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charts/chart1.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asciiTheme="majorHAnsi" w:eastAsiaTheme="majorEastAsia" w:hAnsiTheme="majorHAnsi" w:cstheme="majorBidi"/>
          <w:b/>
          <w:bCs/>
          <w:caps/>
          <w:color w:val="17365D" w:themeColor="text2" w:themeShade="BF"/>
          <w:sz w:val="28"/>
          <w:szCs w:val="28"/>
          <w:lang w:val="en-US" w:bidi="en-US"/>
        </w:rPr>
        <w:id w:val="348851576"/>
        <w:docPartObj>
          <w:docPartGallery w:val="Cover Pages"/>
          <w:docPartUnique/>
        </w:docPartObj>
      </w:sdtPr>
      <w:sdtEndPr>
        <w:rPr>
          <w:rFonts w:ascii="Times New Roman" w:hAnsi="Times New Roman" w:cs="Times New Roman"/>
          <w:caps w:val="0"/>
        </w:rPr>
      </w:sdtEndPr>
      <w:sdtContent>
        <w:tbl>
          <w:tblPr>
            <w:tblW w:w="5039" w:type="pct"/>
            <w:jc w:val="center"/>
            <w:tblInd w:w="-72" w:type="dxa"/>
            <w:tblLook w:val="04A0" w:firstRow="1" w:lastRow="0" w:firstColumn="1" w:lastColumn="0" w:noHBand="0" w:noVBand="1"/>
          </w:tblPr>
          <w:tblGrid>
            <w:gridCol w:w="9360"/>
          </w:tblGrid>
          <w:tr w:rsidR="00B06C86" w:rsidTr="00306B6E">
            <w:trPr>
              <w:trHeight w:val="2880"/>
              <w:jc w:val="center"/>
            </w:trPr>
            <w:tc>
              <w:tcPr>
                <w:tcW w:w="5000" w:type="pct"/>
              </w:tcPr>
              <w:p w:rsidR="00306B6E" w:rsidRDefault="00306B6E" w:rsidP="00306B6E">
                <w:pPr>
                  <w:pStyle w:val="NoSpacing"/>
                  <w:jc w:val="center"/>
                  <w:rPr>
                    <w:rFonts w:asciiTheme="majorHAnsi" w:eastAsiaTheme="majorEastAsia" w:hAnsiTheme="majorHAnsi" w:cstheme="majorBidi"/>
                    <w:caps/>
                    <w:lang w:val="en-US"/>
                  </w:rPr>
                </w:pPr>
              </w:p>
              <w:p w:rsidR="00B8281A" w:rsidRPr="00306B6E" w:rsidRDefault="00B8281A" w:rsidP="00306B6E">
                <w:pPr>
                  <w:pStyle w:val="NoSpacing"/>
                  <w:jc w:val="center"/>
                  <w:rPr>
                    <w:rFonts w:asciiTheme="majorHAnsi" w:eastAsiaTheme="majorEastAsia" w:hAnsiTheme="majorHAnsi" w:cstheme="majorBidi"/>
                    <w:caps/>
                  </w:rPr>
                </w:pPr>
              </w:p>
              <w:p w:rsidR="00306B6E" w:rsidRPr="002973D2" w:rsidRDefault="00306B6E" w:rsidP="005F15A1">
                <w:pPr>
                  <w:pStyle w:val="ParaAttribute2"/>
                  <w:rPr>
                    <w:rFonts w:ascii="Times New Roman" w:hAnsi="Times New Roman" w:cs="Times New Roman"/>
                    <w:color w:val="17365D" w:themeColor="text2" w:themeShade="BF"/>
                    <w:sz w:val="32"/>
                    <w:szCs w:val="32"/>
                  </w:rPr>
                </w:pPr>
                <w:r w:rsidRPr="002973D2">
                  <w:rPr>
                    <w:rFonts w:ascii="Times New Roman" w:hAnsi="Times New Roman" w:cs="Times New Roman"/>
                    <w:noProof/>
                    <w:color w:val="17365D" w:themeColor="text2" w:themeShade="BF"/>
                    <w:sz w:val="24"/>
                    <w:szCs w:val="24"/>
                  </w:rPr>
                  <mc:AlternateContent>
                    <mc:Choice Requires="wps">
                      <w:drawing>
                        <wp:anchor distT="4294967295" distB="4294967295" distL="114300" distR="114300" simplePos="0" relativeHeight="251665408" behindDoc="0" locked="0" layoutInCell="1" allowOverlap="1" wp14:anchorId="512D353B" wp14:editId="4E5FF6FE">
                          <wp:simplePos x="0" y="0"/>
                          <wp:positionH relativeFrom="column">
                            <wp:posOffset>0</wp:posOffset>
                          </wp:positionH>
                          <wp:positionV relativeFrom="paragraph">
                            <wp:posOffset>53974</wp:posOffset>
                          </wp:positionV>
                          <wp:extent cx="5360670" cy="0"/>
                          <wp:effectExtent l="0" t="0" r="11430" b="19050"/>
                          <wp:wrapNone/>
                          <wp:docPr id="26" name="Straight Arrow Connector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Arrowheads="1"/>
                                </wps:cNvCnPr>
                                <wps:spPr bwMode="auto">
                                  <a:xfrm>
                                    <a:off x="0" y="0"/>
                                    <a:ext cx="5360670" cy="0"/>
                                  </a:xfrm>
                                  <a:prstGeom prst="straightConnector1">
                                    <a:avLst/>
                                  </a:prstGeom>
                                  <a:noFill/>
                                  <a:ln w="254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Straight Arrow Connector 26" o:spid="_x0000_s1026" type="#_x0000_t32" style="position:absolute;margin-left:0;margin-top:4.25pt;width:422.1pt;height:0;z-index:25166540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" strokeweight="2pt">
                          <v:stroke joinstyle="miter"/>
                          <v:path arrowok="f"/>
                          <o:lock v:ext="edit" shapetype="f"/>
                        </v:shape>
                      </w:pict>
                    </mc:Fallback>
                  </mc:AlternateContent>
                </w:r>
                <w:r w:rsidRPr="002973D2">
                  <w:rPr>
                    <w:rFonts w:ascii="Times New Roman" w:hAnsi="Times New Roman" w:cs="Times New Roman"/>
                    <w:noProof/>
                    <w:color w:val="17365D" w:themeColor="text2" w:themeShade="BF"/>
                    <w:sz w:val="24"/>
                    <w:szCs w:val="24"/>
                  </w:rPr>
                  <mc:AlternateContent>
                    <mc:Choice Requires="wps">
                      <w:drawing>
                        <wp:anchor distT="0" distB="0" distL="114300" distR="114300" simplePos="0" relativeHeight="251663360" behindDoc="0" locked="0" layoutInCell="1" allowOverlap="1" wp14:anchorId="529350F4" wp14:editId="789582F2">
                          <wp:simplePos x="0" y="0"/>
                          <wp:positionH relativeFrom="column">
                            <wp:posOffset>0</wp:posOffset>
                          </wp:positionH>
                          <wp:positionV relativeFrom="paragraph">
                            <wp:posOffset>0</wp:posOffset>
                          </wp:positionV>
                          <wp:extent cx="635000" cy="635000"/>
                          <wp:effectExtent l="0" t="0" r="0" b="0"/>
                          <wp:wrapNone/>
                          <wp:docPr id="27" name="Straight Arrow Connector 27" hidden="1"/>
                          <wp:cNvGraphicFramePr>
                            <a:graphicFrameLocks xmlns:a="http://schemas.openxmlformats.org/drawingml/2006/main" noSelect="1"/>
                          </wp:cNvGraphicFramePr>
                          <a:graphic xmlns:a="http://schemas.openxmlformats.org/drawingml/2006/main">
                            <a:graphicData uri="http://schemas.microsoft.com/office/word/2010/wordprocessingShape">
                              <wps:wsp>
                                <wps:cNvCnPr>
                                  <a:cxnSpLocks noSelect="1" noChangeArrowheads="1"/>
                                </wps:cNvCnPr>
                                <wps:spPr bwMode="auto">
                                  <a:xfrm>
                                    <a:off x="0" y="0"/>
                                    <a:ext cx="635000" cy="635000"/>
                                  </a:xfrm>
                                  <a:prstGeom prst="straightConnector1">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27" o:spid="_x0000_s1026" type="#_x0000_t32" style="position:absolute;margin-left:0;margin-top:0;width:50pt;height:50pt;z-index:251663360;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">
                          <v:stroke joinstyle="miter"/>
                          <v:path arrowok="f"/>
                          <o:lock v:ext="edit" selection="t" shapetype="f"/>
                        </v:shape>
                      </w:pict>
                    </mc:Fallback>
                  </mc:AlternateContent>
                </w:r>
              </w:p>
              <w:p w:rsidR="002A1F8A" w:rsidRPr="001C2AD6" w:rsidRDefault="00306B6E" w:rsidP="00177105">
                <w:pPr>
                  <w:pStyle w:val="ParaAttribute2"/>
                  <w:spacing w:after="240"/>
                  <w:rPr>
                    <w:rStyle w:val="CharAttribute3"/>
                    <w:rFonts w:hAnsi="Times New Roman" w:cs="Times New Roman"/>
                    <w:color w:val="17365D" w:themeColor="text2" w:themeShade="BF"/>
                    <w:sz w:val="32"/>
                    <w:szCs w:val="32"/>
                  </w:rPr>
                </w:pPr>
                <w:r w:rsidRPr="001C2AD6">
                  <w:rPr>
                    <w:rStyle w:val="CharAttribute3"/>
                    <w:rFonts w:hAnsi="Times New Roman" w:cs="Times New Roman"/>
                    <w:color w:val="17365D" w:themeColor="text2" w:themeShade="BF"/>
                    <w:sz w:val="32"/>
                    <w:szCs w:val="32"/>
                  </w:rPr>
                  <w:t>Master</w:t>
                </w:r>
                <w:r w:rsidR="002A1F8A" w:rsidRPr="001C2AD6">
                  <w:rPr>
                    <w:rStyle w:val="CharAttribute3"/>
                    <w:rFonts w:hAnsi="Times New Roman" w:cs="Times New Roman"/>
                    <w:color w:val="17365D" w:themeColor="text2" w:themeShade="BF"/>
                    <w:sz w:val="32"/>
                    <w:szCs w:val="32"/>
                  </w:rPr>
                  <w:t>’s</w:t>
                </w:r>
                <w:r w:rsidRPr="001C2AD6">
                  <w:rPr>
                    <w:rStyle w:val="CharAttribute3"/>
                    <w:rFonts w:hAnsi="Times New Roman" w:cs="Times New Roman"/>
                    <w:color w:val="17365D" w:themeColor="text2" w:themeShade="BF"/>
                    <w:sz w:val="32"/>
                    <w:szCs w:val="32"/>
                  </w:rPr>
                  <w:t xml:space="preserve"> Thesis</w:t>
                </w:r>
              </w:p>
              <w:p w:rsidR="002A1F8A" w:rsidRPr="009667E9" w:rsidRDefault="002A1F8A" w:rsidP="00177105">
                <w:pPr>
                  <w:spacing w:after="240" w:line="240" w:lineRule="auto"/>
                  <w:jc w:val="center"/>
                  <w:rPr>
                    <w:rFonts w:eastAsia="Malgun Gothic" w:cs="Times New Roman"/>
                    <w:color w:val="17365D" w:themeColor="text2" w:themeShade="BF"/>
                    <w:sz w:val="28"/>
                    <w:szCs w:val="28"/>
                  </w:rPr>
                </w:pPr>
                <w:r w:rsidRPr="002973D2">
                  <w:rPr>
                    <w:rFonts w:cs="Times New Roman"/>
                    <w:b/>
                    <w:bCs/>
                    <w:color w:val="17365D" w:themeColor="text2" w:themeShade="BF"/>
                    <w:sz w:val="28"/>
                    <w:szCs w:val="28"/>
                  </w:rPr>
                  <w:t>An Empirical Analys</w:t>
                </w:r>
                <w:r w:rsidR="009667E9">
                  <w:rPr>
                    <w:rFonts w:cs="Times New Roman"/>
                    <w:b/>
                    <w:bCs/>
                    <w:color w:val="17365D" w:themeColor="text2" w:themeShade="BF"/>
                    <w:sz w:val="28"/>
                    <w:szCs w:val="28"/>
                  </w:rPr>
                  <w:t>is of the Impact of Restatement Announcements</w:t>
                </w:r>
                <w:r w:rsidRPr="002973D2">
                  <w:rPr>
                    <w:rFonts w:cs="Times New Roman"/>
                    <w:b/>
                    <w:bCs/>
                    <w:color w:val="17365D" w:themeColor="text2" w:themeShade="BF"/>
                    <w:sz w:val="28"/>
                    <w:szCs w:val="28"/>
                  </w:rPr>
                  <w:t xml:space="preserve"> on </w:t>
                </w:r>
                <w:r w:rsidR="009667E9">
                  <w:rPr>
                    <w:rFonts w:cs="Times New Roman"/>
                    <w:b/>
                    <w:bCs/>
                    <w:color w:val="17365D" w:themeColor="text2" w:themeShade="BF"/>
                    <w:sz w:val="28"/>
                    <w:szCs w:val="28"/>
                  </w:rPr>
                  <w:t xml:space="preserve"> </w:t>
                </w:r>
                <w:r w:rsidRPr="002973D2">
                  <w:rPr>
                    <w:rFonts w:cs="Times New Roman"/>
                    <w:b/>
                    <w:bCs/>
                    <w:color w:val="17365D" w:themeColor="text2" w:themeShade="BF"/>
                    <w:sz w:val="28"/>
                    <w:szCs w:val="28"/>
                  </w:rPr>
                  <w:t>Stock Prices during Global Financial Crisis</w:t>
                </w:r>
              </w:p>
              <w:p w:rsidR="00306B6E" w:rsidRPr="00602DA6" w:rsidRDefault="00306B6E" w:rsidP="005F15A1">
                <w:pPr>
                  <w:pStyle w:val="ParaAttribute3"/>
                  <w:spacing w:line="276" w:lineRule="auto"/>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4294967295" distB="4294967295" distL="114300" distR="114300" simplePos="0" relativeHeight="251662336" behindDoc="0" locked="0" layoutInCell="1" allowOverlap="1" wp14:anchorId="1ACD63BF" wp14:editId="5478442B">
                          <wp:simplePos x="0" y="0"/>
                          <wp:positionH relativeFrom="column">
                            <wp:posOffset>0</wp:posOffset>
                          </wp:positionH>
                          <wp:positionV relativeFrom="paragraph">
                            <wp:posOffset>88264</wp:posOffset>
                          </wp:positionV>
                          <wp:extent cx="5360670" cy="0"/>
                          <wp:effectExtent l="0" t="0" r="11430" b="19050"/>
                          <wp:wrapNone/>
                          <wp:docPr id="28" name="Straight Arrow Connector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Arrowheads="1"/>
                                </wps:cNvCnPr>
                                <wps:spPr bwMode="auto">
                                  <a:xfrm>
                                    <a:off x="0" y="0"/>
                                    <a:ext cx="5360670" cy="0"/>
                                  </a:xfrm>
                                  <a:prstGeom prst="straightConnector1">
                                    <a:avLst/>
                                  </a:prstGeom>
                                  <a:noFill/>
                                  <a:ln w="25400">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28" o:spid="_x0000_s1026" type="#_x0000_t32" style="position:absolute;margin-left:0;margin-top:6.95pt;width:422.1pt;height:0;z-index:25166233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" strokeweight="2pt">
                          <v:stroke joinstyle="miter"/>
                          <v:path arrowok="f"/>
                          <o:lock v:ext="edit" shapetype="f"/>
                        </v:shape>
                      </w:pict>
                    </mc:Fallback>
                  </mc:AlternateContent>
                </w:r>
                <w:r>
                  <w:rPr>
                    <w:rFonts w:ascii="Times New Roman" w:hAnsi="Times New Roman" w:cs="Times New Roman"/>
                    <w:noProof/>
                    <w:sz w:val="24"/>
                    <w:szCs w:val="24"/>
                  </w:rPr>
                  <mc:AlternateContent>
                    <mc:Choice Requires="wps">
                      <w:drawing>
                        <wp:anchor distT="0" distB="0" distL="114300" distR="114300" simplePos="0" relativeHeight="251664384" behindDoc="0" locked="0" layoutInCell="1" allowOverlap="1" wp14:anchorId="24DBFECA" wp14:editId="26CA44B4">
                          <wp:simplePos x="0" y="0"/>
                          <wp:positionH relativeFrom="column">
                            <wp:posOffset>0</wp:posOffset>
                          </wp:positionH>
                          <wp:positionV relativeFrom="paragraph">
                            <wp:posOffset>0</wp:posOffset>
                          </wp:positionV>
                          <wp:extent cx="635000" cy="635000"/>
                          <wp:effectExtent l="0" t="0" r="0" b="0"/>
                          <wp:wrapNone/>
                          <wp:docPr id="29" name="Straight Arrow Connector 29" hidden="1"/>
                          <wp:cNvGraphicFramePr>
                            <a:graphicFrameLocks xmlns:a="http://schemas.openxmlformats.org/drawingml/2006/main" noSelect="1"/>
                          </wp:cNvGraphicFramePr>
                          <a:graphic xmlns:a="http://schemas.openxmlformats.org/drawingml/2006/main">
                            <a:graphicData uri="http://schemas.microsoft.com/office/word/2010/wordprocessingShape">
                              <wps:wsp>
                                <wps:cNvCnPr>
                                  <a:cxnSpLocks noSelect="1" noChangeArrowheads="1"/>
                                </wps:cNvCnPr>
                                <wps:spPr bwMode="auto">
                                  <a:xfrm>
                                    <a:off x="0" y="0"/>
                                    <a:ext cx="635000" cy="635000"/>
                                  </a:xfrm>
                                  <a:prstGeom prst="straightConnector1">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wps:wsp>
                            </a:graphicData>
                          </a:graphic>
                          <wp14:sizeRelH relativeFrom="page">
                            <wp14:pctWidth>0</wp14:pctWidth>
                          </wp14:sizeRelH>
                          <wp14:sizeRelV relativeFrom="page">
                            <wp14:pctHeight>0</wp14:pctHeight>
                          </wp14:sizeRelV>
                        </wp:anchor>
                      </w:drawing>
                    </mc:Choice>
                    <mc:Fallback>
                      <w:pict>
                        <v:shape id="Straight Arrow Connector 29" o:spid="_x0000_s1026" type="#_x0000_t32" style="position:absolute;margin-left:0;margin-top:0;width:50pt;height:50pt;z-index:251664384;visibility:hidden;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">
                          <v:stroke joinstyle="miter"/>
                          <v:path arrowok="f"/>
                          <o:lock v:ext="edit" selection="t" shapetype="f"/>
                        </v:shape>
                      </w:pict>
                    </mc:Fallback>
                  </mc:AlternateContent>
                </w:r>
              </w:p>
              <w:p w:rsidR="00B06C86" w:rsidRPr="00306B6E" w:rsidRDefault="008F123B" w:rsidP="008F123B">
                <w:pPr>
                  <w:pStyle w:val="NoSpacing"/>
                  <w:jc w:val="both"/>
                </w:pPr>
                <w:r>
                  <w:rPr>
                    <w:rFonts w:cs="Times New Roman"/>
                    <w:szCs w:val="24"/>
                    <w:lang w:val="en-US"/>
                  </w:rPr>
                  <w:t xml:space="preserve">              </w:t>
                </w:r>
                <w:r w:rsidR="00306B6E" w:rsidRPr="00602DA6">
                  <w:rPr>
                    <w:rFonts w:cs="Times New Roman"/>
                    <w:szCs w:val="24"/>
                    <w:lang w:val="en-US"/>
                  </w:rPr>
                  <w:t xml:space="preserve">    </w:t>
                </w:r>
                <w:r w:rsidR="0075201E">
                  <w:rPr>
                    <w:rFonts w:cs="Times New Roman"/>
                    <w:szCs w:val="24"/>
                    <w:lang w:val="en-US"/>
                  </w:rPr>
                  <w:t xml:space="preserve">           </w:t>
                </w:r>
              </w:p>
            </w:tc>
          </w:tr>
          <w:tr w:rsidR="00B06C86" w:rsidTr="00306B6E">
            <w:trPr>
              <w:trHeight w:val="360"/>
              <w:jc w:val="center"/>
            </w:trPr>
            <w:tc>
              <w:tcPr>
                <w:tcW w:w="5000" w:type="pct"/>
                <w:vAlign w:val="center"/>
              </w:tcPr>
              <w:p w:rsidR="00B06C86" w:rsidRDefault="00EE5409" w:rsidP="00655440">
                <w:pPr>
                  <w:pStyle w:val="NoSpacing"/>
                </w:pPr>
                <w:r>
                  <w:t xml:space="preserve">                                                                                                                                    </w:t>
                </w:r>
                <w:r>
                  <w:rPr>
                    <w:rStyle w:val="EndnoteReference"/>
                  </w:rPr>
                  <w:endnoteReference w:id="1"/>
                </w:r>
              </w:p>
            </w:tc>
          </w:tr>
          <w:tr w:rsidR="00B06C86" w:rsidTr="00306B6E">
            <w:trPr>
              <w:trHeight w:val="360"/>
              <w:jc w:val="center"/>
            </w:trPr>
            <w:tc>
              <w:tcPr>
                <w:tcW w:w="5000" w:type="pct"/>
                <w:vAlign w:val="center"/>
              </w:tcPr>
              <w:p w:rsidR="00B06C86" w:rsidRDefault="00E67401">
                <w:pPr>
                  <w:pStyle w:val="NoSpacing"/>
                  <w:jc w:val="center"/>
                  <w:rPr>
                    <w:b/>
                    <w:bCs/>
                  </w:rPr>
                </w:pPr>
                <w:r>
                  <w:rPr>
                    <w:b/>
                    <w:bCs/>
                    <w:noProof/>
                    <w:lang w:val="en-US"/>
                  </w:rPr>
                  <w:drawing>
                    <wp:inline distT="0" distB="0" distL="0" distR="0" wp14:anchorId="38BA8582" wp14:editId="66A09714">
                      <wp:extent cx="4514849" cy="1781175"/>
                      <wp:effectExtent l="0" t="0" r="63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nancial restatements.jpg"/>
                              <pic:cNvPicPr/>
                            </pic:nvPicPr>
                            <pic:blipFill>
                              <a:blip r:embed="rId10">
                                <a:extLst>
                                  <a:ext uri="{28A0092B-C50C-407E-A947-70E740481C1C}">
                                    <a14:useLocalDpi xmlns:a14="http://schemas.microsoft.com/office/drawing/2010/main" val="0"/>
                                  </a:ext>
                                </a:extLst>
                              </a:blip>
                              <a:stretch>
                                <a:fillRect/>
                              </a:stretch>
                            </pic:blipFill>
                            <pic:spPr>
                              <a:xfrm>
                                <a:off x="0" y="0"/>
                                <a:ext cx="4520870" cy="1783550"/>
                              </a:xfrm>
                              <a:prstGeom prst="rect">
                                <a:avLst/>
                              </a:prstGeom>
                            </pic:spPr>
                          </pic:pic>
                        </a:graphicData>
                      </a:graphic>
                    </wp:inline>
                  </w:drawing>
                </w:r>
              </w:p>
            </w:tc>
          </w:tr>
          <w:tr w:rsidR="00B06C86" w:rsidTr="00306B6E">
            <w:trPr>
              <w:trHeight w:val="360"/>
              <w:jc w:val="center"/>
            </w:trPr>
            <w:tc>
              <w:tcPr>
                <w:tcW w:w="5000" w:type="pct"/>
                <w:vAlign w:val="center"/>
              </w:tcPr>
              <w:p w:rsidR="00B06C86" w:rsidRDefault="00655440" w:rsidP="00655440">
                <w:pPr>
                  <w:jc w:val="center"/>
                  <w:rPr>
                    <w:b/>
                    <w:bCs/>
                  </w:rPr>
                </w:pPr>
                <w:r>
                  <w:rPr>
                    <w:b/>
                    <w:bCs/>
                  </w:rPr>
                  <w:t xml:space="preserve">                                                                                                       </w:t>
                </w:r>
              </w:p>
            </w:tc>
          </w:tr>
        </w:tbl>
        <w:tbl>
          <w:tblPr>
            <w:tblStyle w:val="TableGrid"/>
            <w:tblW w:w="0" w:type="auto"/>
            <w:jc w:val="center"/>
            <w:tblBorders>
              <w:top w:val="none" w:sz="0" w:space="0" w:color="auto"/>
              <w:left w:val="none" w:sz="0" w:space="0" w:color="auto"/>
              <w:bottom w:val="single" w:sz="12" w:space="0" w:color="auto"/>
              <w:right w:val="none" w:sz="0" w:space="0" w:color="auto"/>
              <w:insideH w:val="none" w:sz="0" w:space="0" w:color="auto"/>
              <w:insideV w:val="none" w:sz="0" w:space="0" w:color="auto"/>
            </w:tblBorders>
            <w:shd w:val="clear" w:color="auto" w:fill="FFFFFF" w:themeFill="background1"/>
            <w:tblLook w:val="04A0" w:firstRow="1" w:lastRow="0" w:firstColumn="1" w:lastColumn="0" w:noHBand="0" w:noVBand="1"/>
          </w:tblPr>
          <w:tblGrid>
            <w:gridCol w:w="1894"/>
            <w:gridCol w:w="3586"/>
          </w:tblGrid>
          <w:tr w:rsidR="00E534CE" w:rsidTr="0054696B">
            <w:trPr>
              <w:jc w:val="center"/>
            </w:trPr>
            <w:tc>
              <w:tcPr>
                <w:tcW w:w="1894" w:type="dxa"/>
                <w:shd w:val="clear" w:color="auto" w:fill="FFFFFF" w:themeFill="background1"/>
              </w:tcPr>
              <w:p w:rsidR="00E534CE" w:rsidRPr="00B97EBF" w:rsidRDefault="00B97EBF" w:rsidP="00B97EBF">
                <w:pPr>
                  <w:pStyle w:val="NoSpacing"/>
                  <w:rPr>
                    <w:i/>
                  </w:rPr>
                </w:pPr>
                <w:r w:rsidRPr="00B97EBF">
                  <w:rPr>
                    <w:i/>
                  </w:rPr>
                  <w:t>University:</w:t>
                </w:r>
              </w:p>
            </w:tc>
            <w:tc>
              <w:tcPr>
                <w:tcW w:w="3586" w:type="dxa"/>
                <w:shd w:val="clear" w:color="auto" w:fill="FFFFFF" w:themeFill="background1"/>
              </w:tcPr>
              <w:p w:rsidR="00E534CE" w:rsidRPr="00B97EBF" w:rsidRDefault="00B97EBF" w:rsidP="00B97EBF">
                <w:pPr>
                  <w:pStyle w:val="NoSpacing"/>
                </w:pPr>
                <w:r w:rsidRPr="00B97EBF">
                  <w:rPr>
                    <w:bCs/>
                  </w:rPr>
                  <w:t>Erasmus University Rotterdam</w:t>
                </w:r>
              </w:p>
            </w:tc>
          </w:tr>
          <w:tr w:rsidR="00B97EBF" w:rsidTr="0054696B">
            <w:trPr>
              <w:jc w:val="center"/>
            </w:trPr>
            <w:tc>
              <w:tcPr>
                <w:tcW w:w="1894" w:type="dxa"/>
                <w:shd w:val="clear" w:color="auto" w:fill="FFFFFF" w:themeFill="background1"/>
              </w:tcPr>
              <w:p w:rsidR="00B97EBF" w:rsidRPr="00B97EBF" w:rsidRDefault="00B97EBF" w:rsidP="00B97EBF">
                <w:pPr>
                  <w:pStyle w:val="NoSpacing"/>
                  <w:rPr>
                    <w:i/>
                  </w:rPr>
                </w:pPr>
                <w:r w:rsidRPr="00B97EBF">
                  <w:rPr>
                    <w:i/>
                  </w:rPr>
                  <w:t>Faculty:</w:t>
                </w:r>
              </w:p>
            </w:tc>
            <w:tc>
              <w:tcPr>
                <w:tcW w:w="3586" w:type="dxa"/>
                <w:shd w:val="clear" w:color="auto" w:fill="FFFFFF" w:themeFill="background1"/>
              </w:tcPr>
              <w:p w:rsidR="00B97EBF" w:rsidRPr="00B97EBF" w:rsidRDefault="00B97EBF" w:rsidP="00B97EBF">
                <w:pPr>
                  <w:pStyle w:val="NoSpacing"/>
                </w:pPr>
                <w:r w:rsidRPr="00B97EBF">
                  <w:t>Erasmus School of Economics</w:t>
                </w:r>
              </w:p>
            </w:tc>
          </w:tr>
          <w:tr w:rsidR="00E534CE" w:rsidTr="0054696B">
            <w:trPr>
              <w:jc w:val="center"/>
            </w:trPr>
            <w:tc>
              <w:tcPr>
                <w:tcW w:w="1894" w:type="dxa"/>
                <w:shd w:val="clear" w:color="auto" w:fill="FFFFFF" w:themeFill="background1"/>
              </w:tcPr>
              <w:p w:rsidR="00E534CE" w:rsidRPr="002973D2" w:rsidRDefault="00B97EBF" w:rsidP="00B97EBF">
                <w:pPr>
                  <w:pStyle w:val="NoSpacing"/>
                </w:pPr>
                <w:r>
                  <w:rPr>
                    <w:i/>
                    <w:iCs/>
                  </w:rPr>
                  <w:t>Study:</w:t>
                </w:r>
              </w:p>
            </w:tc>
            <w:tc>
              <w:tcPr>
                <w:tcW w:w="3586" w:type="dxa"/>
                <w:shd w:val="clear" w:color="auto" w:fill="FFFFFF" w:themeFill="background1"/>
              </w:tcPr>
              <w:p w:rsidR="00B97EBF" w:rsidRDefault="00B97EBF" w:rsidP="00B97EBF">
                <w:pPr>
                  <w:pStyle w:val="Default"/>
                  <w:rPr>
                    <w:bCs/>
                  </w:rPr>
                </w:pPr>
                <w:r>
                  <w:rPr>
                    <w:bCs/>
                  </w:rPr>
                  <w:t xml:space="preserve">PwC Honours Master </w:t>
                </w:r>
              </w:p>
              <w:p w:rsidR="0054696B" w:rsidRPr="00B97EBF" w:rsidRDefault="00B97EBF" w:rsidP="0054696B">
                <w:pPr>
                  <w:pStyle w:val="Default"/>
                  <w:rPr>
                    <w:bCs/>
                  </w:rPr>
                </w:pPr>
                <w:r w:rsidRPr="00B97EBF">
                  <w:rPr>
                    <w:bCs/>
                  </w:rPr>
                  <w:t>Accounting, Auditing &amp; Control</w:t>
                </w:r>
              </w:p>
            </w:tc>
          </w:tr>
          <w:tr w:rsidR="0054696B" w:rsidTr="0054696B">
            <w:trPr>
              <w:jc w:val="center"/>
            </w:trPr>
            <w:tc>
              <w:tcPr>
                <w:tcW w:w="1894" w:type="dxa"/>
                <w:shd w:val="clear" w:color="auto" w:fill="FFFFFF" w:themeFill="background1"/>
              </w:tcPr>
              <w:p w:rsidR="0054696B" w:rsidRDefault="0054696B" w:rsidP="00B97EBF">
                <w:pPr>
                  <w:pStyle w:val="NoSpacing"/>
                  <w:rPr>
                    <w:i/>
                    <w:iCs/>
                  </w:rPr>
                </w:pPr>
                <w:r>
                  <w:rPr>
                    <w:i/>
                    <w:iCs/>
                  </w:rPr>
                  <w:t>Master’s thesis:</w:t>
                </w:r>
              </w:p>
            </w:tc>
            <w:tc>
              <w:tcPr>
                <w:tcW w:w="3586" w:type="dxa"/>
                <w:shd w:val="clear" w:color="auto" w:fill="FFFFFF" w:themeFill="background1"/>
              </w:tcPr>
              <w:p w:rsidR="0054696B" w:rsidRDefault="0054696B" w:rsidP="00B97EBF">
                <w:pPr>
                  <w:pStyle w:val="Default"/>
                  <w:rPr>
                    <w:bCs/>
                  </w:rPr>
                </w:pPr>
                <w:r>
                  <w:rPr>
                    <w:bCs/>
                  </w:rPr>
                  <w:t xml:space="preserve">Accounting &amp; Auditing </w:t>
                </w:r>
              </w:p>
            </w:tc>
          </w:tr>
          <w:tr w:rsidR="00E534CE" w:rsidTr="0054696B">
            <w:trPr>
              <w:jc w:val="center"/>
            </w:trPr>
            <w:tc>
              <w:tcPr>
                <w:tcW w:w="1894" w:type="dxa"/>
                <w:shd w:val="clear" w:color="auto" w:fill="FFFFFF" w:themeFill="background1"/>
              </w:tcPr>
              <w:p w:rsidR="00E534CE" w:rsidRPr="002973D2" w:rsidRDefault="00E534CE" w:rsidP="00B97EBF">
                <w:pPr>
                  <w:pStyle w:val="NoSpacing"/>
                </w:pPr>
                <w:r w:rsidRPr="002973D2">
                  <w:rPr>
                    <w:i/>
                    <w:iCs/>
                  </w:rPr>
                  <w:t>Author:</w:t>
                </w:r>
              </w:p>
            </w:tc>
            <w:tc>
              <w:tcPr>
                <w:tcW w:w="3586" w:type="dxa"/>
                <w:shd w:val="clear" w:color="auto" w:fill="FFFFFF" w:themeFill="background1"/>
              </w:tcPr>
              <w:p w:rsidR="00E534CE" w:rsidRPr="002973D2" w:rsidRDefault="00E534CE" w:rsidP="00B97EBF">
                <w:pPr>
                  <w:pStyle w:val="NoSpacing"/>
                </w:pPr>
                <w:r w:rsidRPr="002973D2">
                  <w:t>Veronica Ioncu</w:t>
                </w:r>
                <w:r w:rsidR="00B97EBF">
                  <w:t xml:space="preserve"> (365977)</w:t>
                </w:r>
              </w:p>
            </w:tc>
          </w:tr>
          <w:tr w:rsidR="00E534CE" w:rsidTr="0054696B">
            <w:trPr>
              <w:jc w:val="center"/>
            </w:trPr>
            <w:tc>
              <w:tcPr>
                <w:tcW w:w="1894" w:type="dxa"/>
                <w:shd w:val="clear" w:color="auto" w:fill="FFFFFF" w:themeFill="background1"/>
              </w:tcPr>
              <w:p w:rsidR="00E534CE" w:rsidRPr="002973D2" w:rsidRDefault="00B97EBF" w:rsidP="00B97EBF">
                <w:pPr>
                  <w:pStyle w:val="NoSpacing"/>
                </w:pPr>
                <w:r w:rsidRPr="002973D2">
                  <w:rPr>
                    <w:i/>
                    <w:iCs/>
                  </w:rPr>
                  <w:t>Supervisor:</w:t>
                </w:r>
              </w:p>
            </w:tc>
            <w:tc>
              <w:tcPr>
                <w:tcW w:w="3586" w:type="dxa"/>
                <w:shd w:val="clear" w:color="auto" w:fill="FFFFFF" w:themeFill="background1"/>
              </w:tcPr>
              <w:p w:rsidR="00E534CE" w:rsidRPr="002973D2" w:rsidRDefault="00B97EBF" w:rsidP="00B97EBF">
                <w:pPr>
                  <w:pStyle w:val="NoSpacing"/>
                </w:pPr>
                <w:r w:rsidRPr="002973D2">
                  <w:rPr>
                    <w:iCs/>
                  </w:rPr>
                  <w:t>Dr. C.D. Knoops</w:t>
                </w:r>
              </w:p>
            </w:tc>
          </w:tr>
          <w:tr w:rsidR="00E534CE" w:rsidTr="0054696B">
            <w:trPr>
              <w:trHeight w:val="230"/>
              <w:jc w:val="center"/>
            </w:trPr>
            <w:tc>
              <w:tcPr>
                <w:tcW w:w="1894" w:type="dxa"/>
                <w:shd w:val="clear" w:color="auto" w:fill="FFFFFF" w:themeFill="background1"/>
              </w:tcPr>
              <w:p w:rsidR="00E534CE" w:rsidRPr="00B97EBF" w:rsidRDefault="00B97EBF" w:rsidP="00B97EBF">
                <w:pPr>
                  <w:pStyle w:val="NoSpacing"/>
                  <w:rPr>
                    <w:i/>
                  </w:rPr>
                </w:pPr>
                <w:r w:rsidRPr="00B97EBF">
                  <w:rPr>
                    <w:i/>
                  </w:rPr>
                  <w:t>Co-reader:</w:t>
                </w:r>
              </w:p>
            </w:tc>
            <w:tc>
              <w:tcPr>
                <w:tcW w:w="3586" w:type="dxa"/>
                <w:shd w:val="clear" w:color="auto" w:fill="FFFFFF" w:themeFill="background1"/>
              </w:tcPr>
              <w:p w:rsidR="00E534CE" w:rsidRPr="002973D2" w:rsidRDefault="00E534CE" w:rsidP="00B97EBF">
                <w:pPr>
                  <w:pStyle w:val="NoSpacing"/>
                </w:pPr>
              </w:p>
            </w:tc>
          </w:tr>
          <w:tr w:rsidR="00B97EBF" w:rsidTr="0054696B">
            <w:trPr>
              <w:jc w:val="center"/>
            </w:trPr>
            <w:tc>
              <w:tcPr>
                <w:tcW w:w="1894" w:type="dxa"/>
                <w:shd w:val="clear" w:color="auto" w:fill="FFFFFF" w:themeFill="background1"/>
              </w:tcPr>
              <w:p w:rsidR="00B97EBF" w:rsidRPr="00B97EBF" w:rsidRDefault="00B97EBF" w:rsidP="00B97EBF">
                <w:pPr>
                  <w:pStyle w:val="NoSpacing"/>
                  <w:rPr>
                    <w:i/>
                  </w:rPr>
                </w:pPr>
                <w:r>
                  <w:rPr>
                    <w:i/>
                  </w:rPr>
                  <w:t>Date:</w:t>
                </w:r>
              </w:p>
            </w:tc>
            <w:tc>
              <w:tcPr>
                <w:tcW w:w="3586" w:type="dxa"/>
                <w:shd w:val="clear" w:color="auto" w:fill="FFFFFF" w:themeFill="background1"/>
              </w:tcPr>
              <w:p w:rsidR="00B97EBF" w:rsidRPr="002973D2" w:rsidRDefault="007D3211" w:rsidP="007D3211">
                <w:pPr>
                  <w:pStyle w:val="NoSpacing"/>
                </w:pPr>
                <w:r>
                  <w:t>30</w:t>
                </w:r>
                <w:r w:rsidR="00B97EBF">
                  <w:t>-0</w:t>
                </w:r>
                <w:r>
                  <w:t>7</w:t>
                </w:r>
                <w:r w:rsidR="00B97EBF">
                  <w:t>-2014</w:t>
                </w:r>
              </w:p>
            </w:tc>
          </w:tr>
        </w:tbl>
        <w:p w:rsidR="00D712A5" w:rsidRDefault="00D712A5" w:rsidP="00554837">
          <w:pPr>
            <w:pStyle w:val="Default"/>
            <w:jc w:val="both"/>
            <w:rPr>
              <w:b/>
              <w:bCs/>
            </w:rPr>
          </w:pPr>
        </w:p>
        <w:p w:rsidR="0054696B" w:rsidRDefault="0054696B" w:rsidP="00430D37">
          <w:pPr>
            <w:pStyle w:val="NoSpacing"/>
            <w:jc w:val="both"/>
            <w:rPr>
              <w:b/>
              <w:bCs/>
            </w:rPr>
          </w:pPr>
        </w:p>
        <w:p w:rsidR="00554837" w:rsidRPr="00EB53BC" w:rsidRDefault="00554837" w:rsidP="00430D37">
          <w:pPr>
            <w:pStyle w:val="NoSpacing"/>
            <w:jc w:val="both"/>
            <w:rPr>
              <w:b/>
              <w:bCs/>
              <w:i/>
            </w:rPr>
          </w:pPr>
          <w:r>
            <w:rPr>
              <w:b/>
              <w:bCs/>
            </w:rPr>
            <w:t xml:space="preserve">Abstract: </w:t>
          </w:r>
          <w:r w:rsidRPr="00EB53BC">
            <w:rPr>
              <w:i/>
            </w:rPr>
            <w:t xml:space="preserve">The purpose of this study is to examine the </w:t>
          </w:r>
          <w:r w:rsidR="004D426B">
            <w:rPr>
              <w:i/>
            </w:rPr>
            <w:t>impact of financial restatement announcements</w:t>
          </w:r>
          <w:r w:rsidRPr="00EB53BC">
            <w:rPr>
              <w:i/>
            </w:rPr>
            <w:t xml:space="preserve"> on stock prices during recent financial crisis. A restatement is caused by errors, aggressive accounting practices, or accounting irregularities, which lead to an adjustment of a company’s previously audited and published annual report. </w:t>
          </w:r>
        </w:p>
        <w:p w:rsidR="00430D37" w:rsidRDefault="00554837" w:rsidP="00430D37">
          <w:pPr>
            <w:pStyle w:val="NoSpacing"/>
            <w:jc w:val="both"/>
            <w:rPr>
              <w:i/>
            </w:rPr>
          </w:pPr>
          <w:r w:rsidRPr="00EB53BC">
            <w:rPr>
              <w:i/>
            </w:rPr>
            <w:t>Previous studies show restatements as bad signals for investors; the most immediate consequence of a restatement</w:t>
          </w:r>
          <w:r w:rsidR="004D426B">
            <w:rPr>
              <w:i/>
            </w:rPr>
            <w:t xml:space="preserve"> anouncement</w:t>
          </w:r>
          <w:r w:rsidRPr="00EB53BC">
            <w:rPr>
              <w:i/>
            </w:rPr>
            <w:t xml:space="preserve"> being a negative market reaction. This study extend</w:t>
          </w:r>
          <w:r w:rsidR="00DA71D8" w:rsidRPr="00EB53BC">
            <w:rPr>
              <w:i/>
            </w:rPr>
            <w:t>s</w:t>
          </w:r>
          <w:r w:rsidRPr="00EB53BC">
            <w:rPr>
              <w:i/>
            </w:rPr>
            <w:t xml:space="preserve"> prior literature by investigating whether this negative market reaction is stronger in time of a crisis. Because of the economic instability and less confidence in the stock market, a stronger negative reactio</w:t>
          </w:r>
          <w:r w:rsidR="00430D37">
            <w:rPr>
              <w:i/>
            </w:rPr>
            <w:t>n to a restatement</w:t>
          </w:r>
          <w:r w:rsidR="004D426B">
            <w:rPr>
              <w:i/>
            </w:rPr>
            <w:t xml:space="preserve"> anouncement</w:t>
          </w:r>
          <w:r w:rsidR="00430D37">
            <w:rPr>
              <w:i/>
            </w:rPr>
            <w:t xml:space="preserve"> is expected. </w:t>
          </w:r>
        </w:p>
        <w:p w:rsidR="00DA71D8" w:rsidRPr="00EB53BC" w:rsidRDefault="00EB53BC" w:rsidP="00430D37">
          <w:pPr>
            <w:pStyle w:val="NoSpacing"/>
            <w:jc w:val="both"/>
            <w:rPr>
              <w:rFonts w:cs="Times New Roman"/>
              <w:i/>
            </w:rPr>
          </w:pPr>
          <w:r w:rsidRPr="00EB53BC">
            <w:rPr>
              <w:rFonts w:cs="Times New Roman"/>
              <w:i/>
            </w:rPr>
            <w:t xml:space="preserve">Based on </w:t>
          </w:r>
          <w:r w:rsidRPr="00EB53BC">
            <w:rPr>
              <w:rFonts w:cs="Times New Roman"/>
              <w:i/>
              <w:szCs w:val="24"/>
            </w:rPr>
            <w:t>non-parametric test statistics, the study provides no</w:t>
          </w:r>
          <w:r w:rsidRPr="00EB53BC">
            <w:rPr>
              <w:i/>
            </w:rPr>
            <w:t xml:space="preserve"> significant evidence that during financial crisis a restatement</w:t>
          </w:r>
          <w:r w:rsidR="004D426B">
            <w:rPr>
              <w:i/>
            </w:rPr>
            <w:t xml:space="preserve"> announcement</w:t>
          </w:r>
          <w:r w:rsidRPr="00EB53BC">
            <w:rPr>
              <w:i/>
            </w:rPr>
            <w:t xml:space="preserve"> results in a more negative market reaction compared to a pre-crisis period.</w:t>
          </w:r>
        </w:p>
        <w:p w:rsidR="00B22F12" w:rsidRDefault="00B22F12" w:rsidP="00EB53BC">
          <w:pPr>
            <w:pStyle w:val="NoSpacing"/>
          </w:pPr>
        </w:p>
        <w:p w:rsidR="00554837" w:rsidRDefault="00554837" w:rsidP="00554837">
          <w:pPr>
            <w:jc w:val="both"/>
            <w:rPr>
              <w:rFonts w:cs="Times New Roman"/>
              <w:szCs w:val="24"/>
            </w:rPr>
          </w:pPr>
          <w:r>
            <w:rPr>
              <w:rFonts w:cs="Times New Roman"/>
              <w:b/>
              <w:bCs/>
              <w:szCs w:val="24"/>
            </w:rPr>
            <w:t xml:space="preserve">Keywords: </w:t>
          </w:r>
          <w:r>
            <w:rPr>
              <w:rFonts w:cs="Times New Roman"/>
              <w:bCs/>
              <w:szCs w:val="24"/>
            </w:rPr>
            <w:t xml:space="preserve">financial </w:t>
          </w:r>
          <w:r w:rsidR="004D426B">
            <w:rPr>
              <w:rFonts w:cs="Times New Roman"/>
              <w:szCs w:val="24"/>
            </w:rPr>
            <w:t>restatement announcements</w:t>
          </w:r>
          <w:r>
            <w:rPr>
              <w:rFonts w:cs="Times New Roman"/>
              <w:szCs w:val="24"/>
            </w:rPr>
            <w:t>, abnormal returns, financial crisis</w:t>
          </w:r>
        </w:p>
        <w:p w:rsidR="00D366F7" w:rsidRPr="00535269" w:rsidRDefault="00535269" w:rsidP="00535269">
          <w:pPr>
            <w:pStyle w:val="Heading1"/>
            <w:rPr>
              <w:bCs w:val="0"/>
            </w:rPr>
          </w:pPr>
          <w:bookmarkStart w:id="0" w:name="_Toc394770769"/>
          <w:r w:rsidRPr="000B22AB">
            <w:rPr>
              <w:rStyle w:val="Heading1Char"/>
              <w:b/>
            </w:rPr>
            <w:lastRenderedPageBreak/>
            <w:t>Table of Contents</w:t>
          </w:r>
        </w:p>
      </w:sdtContent>
    </w:sdt>
    <w:bookmarkEnd w:id="0" w:displacedByCustomXml="prev"/>
    <w:sdt>
      <w:sdtPr>
        <w:rPr>
          <w:b/>
          <w:bCs/>
        </w:rPr>
        <w:id w:val="-1165154139"/>
        <w:docPartObj>
          <w:docPartGallery w:val="Table of Contents"/>
          <w:docPartUnique/>
        </w:docPartObj>
      </w:sdtPr>
      <w:sdtEndPr>
        <w:rPr>
          <w:b w:val="0"/>
          <w:bCs w:val="0"/>
          <w:color w:val="auto"/>
          <w:lang w:bidi="ar-SA"/>
        </w:rPr>
      </w:sdtEndPr>
      <w:sdtContent>
        <w:p w:rsidR="00836270" w:rsidRDefault="00BB4F8C">
          <w:pPr>
            <w:pStyle w:val="TOC1"/>
            <w:rPr>
              <w:rFonts w:asciiTheme="minorHAnsi" w:hAnsiTheme="minorHAnsi" w:cstheme="minorBidi"/>
              <w:color w:val="auto"/>
              <w:sz w:val="22"/>
              <w:szCs w:val="22"/>
              <w:lang w:bidi="ar-SA"/>
            </w:rPr>
          </w:pPr>
          <w:r w:rsidRPr="000821D6">
            <w:fldChar w:fldCharType="begin"/>
          </w:r>
          <w:r w:rsidRPr="000821D6">
            <w:instrText xml:space="preserve"> TOC \o "1-3" \h \z \u </w:instrText>
          </w:r>
          <w:r w:rsidRPr="000821D6">
            <w:fldChar w:fldCharType="separate"/>
          </w:r>
        </w:p>
        <w:p w:rsidR="00836270" w:rsidRDefault="00836270">
          <w:pPr>
            <w:pStyle w:val="TOC1"/>
            <w:rPr>
              <w:rFonts w:asciiTheme="minorHAnsi" w:hAnsiTheme="minorHAnsi" w:cstheme="minorBidi"/>
              <w:color w:val="auto"/>
              <w:sz w:val="22"/>
              <w:szCs w:val="22"/>
              <w:lang w:bidi="ar-SA"/>
            </w:rPr>
          </w:pPr>
          <w:hyperlink w:anchor="_Toc394770770" w:history="1">
            <w:r w:rsidRPr="004F2C71">
              <w:rPr>
                <w:rStyle w:val="Hyperlink"/>
              </w:rPr>
              <w:t>Chapter 1 Introduction</w:t>
            </w:r>
            <w:r>
              <w:rPr>
                <w:webHidden/>
              </w:rPr>
              <w:tab/>
            </w:r>
            <w:r>
              <w:rPr>
                <w:webHidden/>
              </w:rPr>
              <w:fldChar w:fldCharType="begin"/>
            </w:r>
            <w:r>
              <w:rPr>
                <w:webHidden/>
              </w:rPr>
              <w:instrText xml:space="preserve"> PAGEREF _Toc394770770 \h </w:instrText>
            </w:r>
            <w:r>
              <w:rPr>
                <w:webHidden/>
              </w:rPr>
            </w:r>
            <w:r>
              <w:rPr>
                <w:webHidden/>
              </w:rPr>
              <w:fldChar w:fldCharType="separate"/>
            </w:r>
            <w:r w:rsidR="00AB6F76">
              <w:rPr>
                <w:webHidden/>
              </w:rPr>
              <w:t>1</w:t>
            </w:r>
            <w:r>
              <w:rPr>
                <w:webHidden/>
              </w:rPr>
              <w:fldChar w:fldCharType="end"/>
            </w:r>
          </w:hyperlink>
        </w:p>
        <w:p w:rsidR="00836270" w:rsidRDefault="00836270">
          <w:pPr>
            <w:pStyle w:val="TOC2"/>
            <w:tabs>
              <w:tab w:val="right" w:leader="dot" w:pos="9062"/>
            </w:tabs>
            <w:rPr>
              <w:rFonts w:asciiTheme="minorHAnsi" w:hAnsiTheme="minorHAnsi"/>
              <w:noProof/>
              <w:sz w:val="22"/>
            </w:rPr>
          </w:pPr>
          <w:hyperlink w:anchor="_Toc394770771" w:history="1">
            <w:r w:rsidRPr="004F2C71">
              <w:rPr>
                <w:rStyle w:val="Hyperlink"/>
                <w:rFonts w:cs="Times New Roman"/>
                <w:noProof/>
              </w:rPr>
              <w:t>1.1. Introduction to the main theme</w:t>
            </w:r>
            <w:r>
              <w:rPr>
                <w:noProof/>
                <w:webHidden/>
              </w:rPr>
              <w:tab/>
            </w:r>
            <w:r>
              <w:rPr>
                <w:noProof/>
                <w:webHidden/>
              </w:rPr>
              <w:fldChar w:fldCharType="begin"/>
            </w:r>
            <w:r>
              <w:rPr>
                <w:noProof/>
                <w:webHidden/>
              </w:rPr>
              <w:instrText xml:space="preserve"> PAGEREF _Toc394770771 \h </w:instrText>
            </w:r>
            <w:r>
              <w:rPr>
                <w:noProof/>
                <w:webHidden/>
              </w:rPr>
            </w:r>
            <w:r>
              <w:rPr>
                <w:noProof/>
                <w:webHidden/>
              </w:rPr>
              <w:fldChar w:fldCharType="separate"/>
            </w:r>
            <w:r w:rsidR="00AB6F76">
              <w:rPr>
                <w:noProof/>
                <w:webHidden/>
              </w:rPr>
              <w:t>1</w:t>
            </w:r>
            <w:r>
              <w:rPr>
                <w:noProof/>
                <w:webHidden/>
              </w:rPr>
              <w:fldChar w:fldCharType="end"/>
            </w:r>
          </w:hyperlink>
        </w:p>
        <w:p w:rsidR="00836270" w:rsidRDefault="00836270">
          <w:pPr>
            <w:pStyle w:val="TOC2"/>
            <w:tabs>
              <w:tab w:val="right" w:leader="dot" w:pos="9062"/>
            </w:tabs>
            <w:rPr>
              <w:rFonts w:asciiTheme="minorHAnsi" w:hAnsiTheme="minorHAnsi"/>
              <w:noProof/>
              <w:sz w:val="22"/>
            </w:rPr>
          </w:pPr>
          <w:hyperlink w:anchor="_Toc394770772" w:history="1">
            <w:r w:rsidRPr="004F2C71">
              <w:rPr>
                <w:rStyle w:val="Hyperlink"/>
                <w:noProof/>
              </w:rPr>
              <w:t>1.2. Motivation</w:t>
            </w:r>
            <w:r>
              <w:rPr>
                <w:noProof/>
                <w:webHidden/>
              </w:rPr>
              <w:tab/>
            </w:r>
            <w:r>
              <w:rPr>
                <w:noProof/>
                <w:webHidden/>
              </w:rPr>
              <w:fldChar w:fldCharType="begin"/>
            </w:r>
            <w:r>
              <w:rPr>
                <w:noProof/>
                <w:webHidden/>
              </w:rPr>
              <w:instrText xml:space="preserve"> PAGEREF _Toc394770772 \h </w:instrText>
            </w:r>
            <w:r>
              <w:rPr>
                <w:noProof/>
                <w:webHidden/>
              </w:rPr>
            </w:r>
            <w:r>
              <w:rPr>
                <w:noProof/>
                <w:webHidden/>
              </w:rPr>
              <w:fldChar w:fldCharType="separate"/>
            </w:r>
            <w:r w:rsidR="00AB6F76">
              <w:rPr>
                <w:noProof/>
                <w:webHidden/>
              </w:rPr>
              <w:t>3</w:t>
            </w:r>
            <w:r>
              <w:rPr>
                <w:noProof/>
                <w:webHidden/>
              </w:rPr>
              <w:fldChar w:fldCharType="end"/>
            </w:r>
          </w:hyperlink>
        </w:p>
        <w:p w:rsidR="00836270" w:rsidRDefault="00836270">
          <w:pPr>
            <w:pStyle w:val="TOC2"/>
            <w:tabs>
              <w:tab w:val="right" w:leader="dot" w:pos="9062"/>
            </w:tabs>
            <w:rPr>
              <w:rFonts w:asciiTheme="minorHAnsi" w:hAnsiTheme="minorHAnsi"/>
              <w:noProof/>
              <w:sz w:val="22"/>
            </w:rPr>
          </w:pPr>
          <w:hyperlink w:anchor="_Toc394770773" w:history="1">
            <w:r w:rsidRPr="004F2C71">
              <w:rPr>
                <w:rStyle w:val="Hyperlink"/>
                <w:rFonts w:cs="Times New Roman"/>
                <w:noProof/>
              </w:rPr>
              <w:t>1.3. Research question</w:t>
            </w:r>
            <w:r>
              <w:rPr>
                <w:noProof/>
                <w:webHidden/>
              </w:rPr>
              <w:tab/>
            </w:r>
            <w:r>
              <w:rPr>
                <w:noProof/>
                <w:webHidden/>
              </w:rPr>
              <w:fldChar w:fldCharType="begin"/>
            </w:r>
            <w:r>
              <w:rPr>
                <w:noProof/>
                <w:webHidden/>
              </w:rPr>
              <w:instrText xml:space="preserve"> PAGEREF _Toc394770773 \h </w:instrText>
            </w:r>
            <w:r>
              <w:rPr>
                <w:noProof/>
                <w:webHidden/>
              </w:rPr>
            </w:r>
            <w:r>
              <w:rPr>
                <w:noProof/>
                <w:webHidden/>
              </w:rPr>
              <w:fldChar w:fldCharType="separate"/>
            </w:r>
            <w:r w:rsidR="00AB6F76">
              <w:rPr>
                <w:noProof/>
                <w:webHidden/>
              </w:rPr>
              <w:t>4</w:t>
            </w:r>
            <w:r>
              <w:rPr>
                <w:noProof/>
                <w:webHidden/>
              </w:rPr>
              <w:fldChar w:fldCharType="end"/>
            </w:r>
          </w:hyperlink>
        </w:p>
        <w:p w:rsidR="00836270" w:rsidRDefault="00836270">
          <w:pPr>
            <w:pStyle w:val="TOC2"/>
            <w:tabs>
              <w:tab w:val="right" w:leader="dot" w:pos="9062"/>
            </w:tabs>
            <w:rPr>
              <w:rFonts w:asciiTheme="minorHAnsi" w:hAnsiTheme="minorHAnsi"/>
              <w:noProof/>
              <w:sz w:val="22"/>
            </w:rPr>
          </w:pPr>
          <w:hyperlink w:anchor="_Toc394770774" w:history="1">
            <w:r w:rsidRPr="004F2C71">
              <w:rPr>
                <w:rStyle w:val="Hyperlink"/>
                <w:rFonts w:cs="Times New Roman"/>
                <w:noProof/>
              </w:rPr>
              <w:t>1.4. Structure of the paper</w:t>
            </w:r>
            <w:r>
              <w:rPr>
                <w:noProof/>
                <w:webHidden/>
              </w:rPr>
              <w:tab/>
            </w:r>
            <w:r>
              <w:rPr>
                <w:noProof/>
                <w:webHidden/>
              </w:rPr>
              <w:fldChar w:fldCharType="begin"/>
            </w:r>
            <w:r>
              <w:rPr>
                <w:noProof/>
                <w:webHidden/>
              </w:rPr>
              <w:instrText xml:space="preserve"> PAGEREF _Toc394770774 \h </w:instrText>
            </w:r>
            <w:r>
              <w:rPr>
                <w:noProof/>
                <w:webHidden/>
              </w:rPr>
            </w:r>
            <w:r>
              <w:rPr>
                <w:noProof/>
                <w:webHidden/>
              </w:rPr>
              <w:fldChar w:fldCharType="separate"/>
            </w:r>
            <w:r w:rsidR="00AB6F76">
              <w:rPr>
                <w:noProof/>
                <w:webHidden/>
              </w:rPr>
              <w:t>5</w:t>
            </w:r>
            <w:r>
              <w:rPr>
                <w:noProof/>
                <w:webHidden/>
              </w:rPr>
              <w:fldChar w:fldCharType="end"/>
            </w:r>
          </w:hyperlink>
        </w:p>
        <w:p w:rsidR="00836270" w:rsidRDefault="00836270">
          <w:pPr>
            <w:pStyle w:val="TOC2"/>
            <w:tabs>
              <w:tab w:val="right" w:leader="dot" w:pos="9062"/>
            </w:tabs>
            <w:rPr>
              <w:rFonts w:asciiTheme="minorHAnsi" w:hAnsiTheme="minorHAnsi"/>
              <w:noProof/>
              <w:sz w:val="22"/>
            </w:rPr>
          </w:pPr>
          <w:hyperlink w:anchor="_Toc394770775" w:history="1">
            <w:r w:rsidRPr="004F2C71">
              <w:rPr>
                <w:rStyle w:val="Hyperlink"/>
                <w:rFonts w:cs="Times New Roman"/>
                <w:noProof/>
              </w:rPr>
              <w:t>1.5. Summary</w:t>
            </w:r>
            <w:r>
              <w:rPr>
                <w:noProof/>
                <w:webHidden/>
              </w:rPr>
              <w:tab/>
            </w:r>
            <w:r>
              <w:rPr>
                <w:noProof/>
                <w:webHidden/>
              </w:rPr>
              <w:fldChar w:fldCharType="begin"/>
            </w:r>
            <w:r>
              <w:rPr>
                <w:noProof/>
                <w:webHidden/>
              </w:rPr>
              <w:instrText xml:space="preserve"> PAGEREF _Toc394770775 \h </w:instrText>
            </w:r>
            <w:r>
              <w:rPr>
                <w:noProof/>
                <w:webHidden/>
              </w:rPr>
            </w:r>
            <w:r>
              <w:rPr>
                <w:noProof/>
                <w:webHidden/>
              </w:rPr>
              <w:fldChar w:fldCharType="separate"/>
            </w:r>
            <w:r w:rsidR="00AB6F76">
              <w:rPr>
                <w:noProof/>
                <w:webHidden/>
              </w:rPr>
              <w:t>6</w:t>
            </w:r>
            <w:r>
              <w:rPr>
                <w:noProof/>
                <w:webHidden/>
              </w:rPr>
              <w:fldChar w:fldCharType="end"/>
            </w:r>
          </w:hyperlink>
        </w:p>
        <w:p w:rsidR="00836270" w:rsidRDefault="00836270">
          <w:pPr>
            <w:pStyle w:val="TOC1"/>
            <w:rPr>
              <w:rFonts w:asciiTheme="minorHAnsi" w:hAnsiTheme="minorHAnsi" w:cstheme="minorBidi"/>
              <w:color w:val="auto"/>
              <w:sz w:val="22"/>
              <w:szCs w:val="22"/>
              <w:lang w:bidi="ar-SA"/>
            </w:rPr>
          </w:pPr>
          <w:hyperlink w:anchor="_Toc394770776" w:history="1">
            <w:r w:rsidRPr="004F2C71">
              <w:rPr>
                <w:rStyle w:val="Hyperlink"/>
              </w:rPr>
              <w:t>Chapter 2 Theoretical Background</w:t>
            </w:r>
            <w:r>
              <w:rPr>
                <w:webHidden/>
              </w:rPr>
              <w:tab/>
            </w:r>
            <w:r>
              <w:rPr>
                <w:webHidden/>
              </w:rPr>
              <w:fldChar w:fldCharType="begin"/>
            </w:r>
            <w:r>
              <w:rPr>
                <w:webHidden/>
              </w:rPr>
              <w:instrText xml:space="preserve"> PAGEREF _Toc394770776 \h </w:instrText>
            </w:r>
            <w:r>
              <w:rPr>
                <w:webHidden/>
              </w:rPr>
            </w:r>
            <w:r>
              <w:rPr>
                <w:webHidden/>
              </w:rPr>
              <w:fldChar w:fldCharType="separate"/>
            </w:r>
            <w:r w:rsidR="00AB6F76">
              <w:rPr>
                <w:webHidden/>
              </w:rPr>
              <w:t>7</w:t>
            </w:r>
            <w:r>
              <w:rPr>
                <w:webHidden/>
              </w:rPr>
              <w:fldChar w:fldCharType="end"/>
            </w:r>
          </w:hyperlink>
        </w:p>
        <w:p w:rsidR="00836270" w:rsidRDefault="00836270">
          <w:pPr>
            <w:pStyle w:val="TOC2"/>
            <w:tabs>
              <w:tab w:val="right" w:leader="dot" w:pos="9062"/>
            </w:tabs>
            <w:rPr>
              <w:rFonts w:asciiTheme="minorHAnsi" w:hAnsiTheme="minorHAnsi"/>
              <w:noProof/>
              <w:sz w:val="22"/>
            </w:rPr>
          </w:pPr>
          <w:hyperlink w:anchor="_Toc394770777" w:history="1">
            <w:r w:rsidRPr="004F2C71">
              <w:rPr>
                <w:rStyle w:val="Hyperlink"/>
                <w:rFonts w:cs="Times New Roman"/>
                <w:noProof/>
              </w:rPr>
              <w:t xml:space="preserve">2.1. </w:t>
            </w:r>
            <w:r w:rsidRPr="004F2C71">
              <w:rPr>
                <w:rStyle w:val="Hyperlink"/>
                <w:rFonts w:cs="Times New Roman"/>
                <w:iCs/>
                <w:noProof/>
              </w:rPr>
              <w:t>Institutional setting – financial restatements</w:t>
            </w:r>
            <w:r>
              <w:rPr>
                <w:noProof/>
                <w:webHidden/>
              </w:rPr>
              <w:tab/>
            </w:r>
            <w:r>
              <w:rPr>
                <w:noProof/>
                <w:webHidden/>
              </w:rPr>
              <w:fldChar w:fldCharType="begin"/>
            </w:r>
            <w:r>
              <w:rPr>
                <w:noProof/>
                <w:webHidden/>
              </w:rPr>
              <w:instrText xml:space="preserve"> PAGEREF _Toc394770777 \h </w:instrText>
            </w:r>
            <w:r>
              <w:rPr>
                <w:noProof/>
                <w:webHidden/>
              </w:rPr>
            </w:r>
            <w:r>
              <w:rPr>
                <w:noProof/>
                <w:webHidden/>
              </w:rPr>
              <w:fldChar w:fldCharType="separate"/>
            </w:r>
            <w:r w:rsidR="00AB6F76">
              <w:rPr>
                <w:noProof/>
                <w:webHidden/>
              </w:rPr>
              <w:t>7</w:t>
            </w:r>
            <w:r>
              <w:rPr>
                <w:noProof/>
                <w:webHidden/>
              </w:rPr>
              <w:fldChar w:fldCharType="end"/>
            </w:r>
          </w:hyperlink>
        </w:p>
        <w:p w:rsidR="00836270" w:rsidRDefault="00836270">
          <w:pPr>
            <w:pStyle w:val="TOC2"/>
            <w:tabs>
              <w:tab w:val="right" w:leader="dot" w:pos="9062"/>
            </w:tabs>
            <w:rPr>
              <w:rFonts w:asciiTheme="minorHAnsi" w:hAnsiTheme="minorHAnsi"/>
              <w:noProof/>
              <w:sz w:val="22"/>
            </w:rPr>
          </w:pPr>
          <w:hyperlink w:anchor="_Toc394770778" w:history="1">
            <w:r w:rsidRPr="004F2C71">
              <w:rPr>
                <w:rStyle w:val="Hyperlink"/>
                <w:noProof/>
              </w:rPr>
              <w:t>2.2. Financial restatements and information risk</w:t>
            </w:r>
            <w:r>
              <w:rPr>
                <w:noProof/>
                <w:webHidden/>
              </w:rPr>
              <w:tab/>
            </w:r>
            <w:r>
              <w:rPr>
                <w:noProof/>
                <w:webHidden/>
              </w:rPr>
              <w:fldChar w:fldCharType="begin"/>
            </w:r>
            <w:r>
              <w:rPr>
                <w:noProof/>
                <w:webHidden/>
              </w:rPr>
              <w:instrText xml:space="preserve"> PAGEREF _Toc394770778 \h </w:instrText>
            </w:r>
            <w:r>
              <w:rPr>
                <w:noProof/>
                <w:webHidden/>
              </w:rPr>
            </w:r>
            <w:r>
              <w:rPr>
                <w:noProof/>
                <w:webHidden/>
              </w:rPr>
              <w:fldChar w:fldCharType="separate"/>
            </w:r>
            <w:r w:rsidR="00AB6F76">
              <w:rPr>
                <w:noProof/>
                <w:webHidden/>
              </w:rPr>
              <w:t>11</w:t>
            </w:r>
            <w:r>
              <w:rPr>
                <w:noProof/>
                <w:webHidden/>
              </w:rPr>
              <w:fldChar w:fldCharType="end"/>
            </w:r>
          </w:hyperlink>
        </w:p>
        <w:p w:rsidR="00836270" w:rsidRDefault="00836270">
          <w:pPr>
            <w:pStyle w:val="TOC2"/>
            <w:tabs>
              <w:tab w:val="right" w:leader="dot" w:pos="9062"/>
            </w:tabs>
            <w:rPr>
              <w:rFonts w:asciiTheme="minorHAnsi" w:hAnsiTheme="minorHAnsi"/>
              <w:noProof/>
              <w:sz w:val="22"/>
            </w:rPr>
          </w:pPr>
          <w:hyperlink w:anchor="_Toc394770779" w:history="1">
            <w:r w:rsidRPr="004F2C71">
              <w:rPr>
                <w:rStyle w:val="Hyperlink"/>
                <w:rFonts w:cs="Times New Roman"/>
                <w:noProof/>
              </w:rPr>
              <w:t xml:space="preserve">2.3. </w:t>
            </w:r>
            <w:r w:rsidRPr="004F2C71">
              <w:rPr>
                <w:rStyle w:val="Hyperlink"/>
                <w:noProof/>
              </w:rPr>
              <w:t>Financial restatements and causes of negative market reaction</w:t>
            </w:r>
            <w:r>
              <w:rPr>
                <w:noProof/>
                <w:webHidden/>
              </w:rPr>
              <w:tab/>
            </w:r>
            <w:r>
              <w:rPr>
                <w:noProof/>
                <w:webHidden/>
              </w:rPr>
              <w:fldChar w:fldCharType="begin"/>
            </w:r>
            <w:r>
              <w:rPr>
                <w:noProof/>
                <w:webHidden/>
              </w:rPr>
              <w:instrText xml:space="preserve"> PAGEREF _Toc394770779 \h </w:instrText>
            </w:r>
            <w:r>
              <w:rPr>
                <w:noProof/>
                <w:webHidden/>
              </w:rPr>
            </w:r>
            <w:r>
              <w:rPr>
                <w:noProof/>
                <w:webHidden/>
              </w:rPr>
              <w:fldChar w:fldCharType="separate"/>
            </w:r>
            <w:r w:rsidR="00AB6F76">
              <w:rPr>
                <w:noProof/>
                <w:webHidden/>
              </w:rPr>
              <w:t>12</w:t>
            </w:r>
            <w:r>
              <w:rPr>
                <w:noProof/>
                <w:webHidden/>
              </w:rPr>
              <w:fldChar w:fldCharType="end"/>
            </w:r>
          </w:hyperlink>
        </w:p>
        <w:p w:rsidR="00836270" w:rsidRDefault="00836270">
          <w:pPr>
            <w:pStyle w:val="TOC2"/>
            <w:tabs>
              <w:tab w:val="right" w:leader="dot" w:pos="9062"/>
            </w:tabs>
            <w:rPr>
              <w:rFonts w:asciiTheme="minorHAnsi" w:hAnsiTheme="minorHAnsi"/>
              <w:noProof/>
              <w:sz w:val="22"/>
            </w:rPr>
          </w:pPr>
          <w:hyperlink w:anchor="_Toc394770780" w:history="1">
            <w:r w:rsidRPr="004F2C71">
              <w:rPr>
                <w:rStyle w:val="Hyperlink"/>
                <w:rFonts w:cs="Times New Roman"/>
                <w:noProof/>
              </w:rPr>
              <w:t>2.4. Research approach</w:t>
            </w:r>
            <w:r>
              <w:rPr>
                <w:noProof/>
                <w:webHidden/>
              </w:rPr>
              <w:tab/>
            </w:r>
            <w:r>
              <w:rPr>
                <w:noProof/>
                <w:webHidden/>
              </w:rPr>
              <w:fldChar w:fldCharType="begin"/>
            </w:r>
            <w:r>
              <w:rPr>
                <w:noProof/>
                <w:webHidden/>
              </w:rPr>
              <w:instrText xml:space="preserve"> PAGEREF _Toc394770780 \h </w:instrText>
            </w:r>
            <w:r>
              <w:rPr>
                <w:noProof/>
                <w:webHidden/>
              </w:rPr>
            </w:r>
            <w:r>
              <w:rPr>
                <w:noProof/>
                <w:webHidden/>
              </w:rPr>
              <w:fldChar w:fldCharType="separate"/>
            </w:r>
            <w:r w:rsidR="00AB6F76">
              <w:rPr>
                <w:noProof/>
                <w:webHidden/>
              </w:rPr>
              <w:t>13</w:t>
            </w:r>
            <w:r>
              <w:rPr>
                <w:noProof/>
                <w:webHidden/>
              </w:rPr>
              <w:fldChar w:fldCharType="end"/>
            </w:r>
          </w:hyperlink>
        </w:p>
        <w:p w:rsidR="00836270" w:rsidRDefault="00836270">
          <w:pPr>
            <w:pStyle w:val="TOC3"/>
            <w:tabs>
              <w:tab w:val="left" w:pos="1320"/>
              <w:tab w:val="right" w:leader="dot" w:pos="9062"/>
            </w:tabs>
            <w:rPr>
              <w:rFonts w:asciiTheme="minorHAnsi" w:hAnsiTheme="minorHAnsi"/>
              <w:noProof/>
              <w:sz w:val="22"/>
            </w:rPr>
          </w:pPr>
          <w:hyperlink w:anchor="_Toc394770781" w:history="1">
            <w:r w:rsidRPr="004F2C71">
              <w:rPr>
                <w:rStyle w:val="Hyperlink"/>
                <w:rFonts w:cs="Times New Roman"/>
                <w:noProof/>
              </w:rPr>
              <w:t>2.4.1.</w:t>
            </w:r>
            <w:r>
              <w:rPr>
                <w:rFonts w:asciiTheme="minorHAnsi" w:hAnsiTheme="minorHAnsi"/>
                <w:noProof/>
                <w:sz w:val="22"/>
              </w:rPr>
              <w:t xml:space="preserve"> </w:t>
            </w:r>
            <w:r w:rsidRPr="004F2C71">
              <w:rPr>
                <w:rStyle w:val="Hyperlink"/>
                <w:noProof/>
              </w:rPr>
              <w:t>Normative accounting theory</w:t>
            </w:r>
            <w:r>
              <w:rPr>
                <w:noProof/>
                <w:webHidden/>
              </w:rPr>
              <w:tab/>
            </w:r>
            <w:r>
              <w:rPr>
                <w:noProof/>
                <w:webHidden/>
              </w:rPr>
              <w:fldChar w:fldCharType="begin"/>
            </w:r>
            <w:r>
              <w:rPr>
                <w:noProof/>
                <w:webHidden/>
              </w:rPr>
              <w:instrText xml:space="preserve"> PAGEREF _Toc394770781 \h </w:instrText>
            </w:r>
            <w:r>
              <w:rPr>
                <w:noProof/>
                <w:webHidden/>
              </w:rPr>
            </w:r>
            <w:r>
              <w:rPr>
                <w:noProof/>
                <w:webHidden/>
              </w:rPr>
              <w:fldChar w:fldCharType="separate"/>
            </w:r>
            <w:r w:rsidR="00AB6F76">
              <w:rPr>
                <w:noProof/>
                <w:webHidden/>
              </w:rPr>
              <w:t>13</w:t>
            </w:r>
            <w:r>
              <w:rPr>
                <w:noProof/>
                <w:webHidden/>
              </w:rPr>
              <w:fldChar w:fldCharType="end"/>
            </w:r>
          </w:hyperlink>
        </w:p>
        <w:p w:rsidR="00836270" w:rsidRDefault="00836270">
          <w:pPr>
            <w:pStyle w:val="TOC3"/>
            <w:tabs>
              <w:tab w:val="left" w:pos="1320"/>
              <w:tab w:val="right" w:leader="dot" w:pos="9062"/>
            </w:tabs>
            <w:rPr>
              <w:rFonts w:asciiTheme="minorHAnsi" w:hAnsiTheme="minorHAnsi"/>
              <w:noProof/>
              <w:sz w:val="22"/>
            </w:rPr>
          </w:pPr>
          <w:hyperlink w:anchor="_Toc394770782" w:history="1">
            <w:r w:rsidRPr="004F2C71">
              <w:rPr>
                <w:rStyle w:val="Hyperlink"/>
                <w:rFonts w:cs="Times New Roman"/>
                <w:noProof/>
              </w:rPr>
              <w:t>2.4.2.</w:t>
            </w:r>
            <w:r>
              <w:rPr>
                <w:rFonts w:asciiTheme="minorHAnsi" w:hAnsiTheme="minorHAnsi"/>
                <w:noProof/>
                <w:sz w:val="22"/>
              </w:rPr>
              <w:t xml:space="preserve"> </w:t>
            </w:r>
            <w:r w:rsidRPr="004F2C71">
              <w:rPr>
                <w:rStyle w:val="Hyperlink"/>
                <w:noProof/>
              </w:rPr>
              <w:t>Positive accounting theory</w:t>
            </w:r>
            <w:r>
              <w:rPr>
                <w:noProof/>
                <w:webHidden/>
              </w:rPr>
              <w:tab/>
            </w:r>
            <w:r>
              <w:rPr>
                <w:noProof/>
                <w:webHidden/>
              </w:rPr>
              <w:fldChar w:fldCharType="begin"/>
            </w:r>
            <w:r>
              <w:rPr>
                <w:noProof/>
                <w:webHidden/>
              </w:rPr>
              <w:instrText xml:space="preserve"> PAGEREF _Toc394770782 \h </w:instrText>
            </w:r>
            <w:r>
              <w:rPr>
                <w:noProof/>
                <w:webHidden/>
              </w:rPr>
            </w:r>
            <w:r>
              <w:rPr>
                <w:noProof/>
                <w:webHidden/>
              </w:rPr>
              <w:fldChar w:fldCharType="separate"/>
            </w:r>
            <w:r w:rsidR="00AB6F76">
              <w:rPr>
                <w:noProof/>
                <w:webHidden/>
              </w:rPr>
              <w:t>13</w:t>
            </w:r>
            <w:r>
              <w:rPr>
                <w:noProof/>
                <w:webHidden/>
              </w:rPr>
              <w:fldChar w:fldCharType="end"/>
            </w:r>
          </w:hyperlink>
        </w:p>
        <w:p w:rsidR="00836270" w:rsidRDefault="00836270">
          <w:pPr>
            <w:pStyle w:val="TOC3"/>
            <w:tabs>
              <w:tab w:val="left" w:pos="1320"/>
              <w:tab w:val="right" w:leader="dot" w:pos="9062"/>
            </w:tabs>
            <w:rPr>
              <w:rFonts w:asciiTheme="minorHAnsi" w:hAnsiTheme="minorHAnsi"/>
              <w:noProof/>
              <w:sz w:val="22"/>
            </w:rPr>
          </w:pPr>
          <w:hyperlink w:anchor="_Toc394770783" w:history="1">
            <w:r w:rsidRPr="004F2C71">
              <w:rPr>
                <w:rStyle w:val="Hyperlink"/>
                <w:rFonts w:cs="Times New Roman"/>
                <w:noProof/>
              </w:rPr>
              <w:t>2.4.3.</w:t>
            </w:r>
            <w:r>
              <w:rPr>
                <w:rFonts w:asciiTheme="minorHAnsi" w:hAnsiTheme="minorHAnsi"/>
                <w:noProof/>
                <w:sz w:val="22"/>
              </w:rPr>
              <w:t xml:space="preserve"> </w:t>
            </w:r>
            <w:r w:rsidRPr="004F2C71">
              <w:rPr>
                <w:rStyle w:val="Hyperlink"/>
                <w:noProof/>
              </w:rPr>
              <w:t>Agency theory</w:t>
            </w:r>
            <w:r>
              <w:rPr>
                <w:noProof/>
                <w:webHidden/>
              </w:rPr>
              <w:tab/>
            </w:r>
            <w:r>
              <w:rPr>
                <w:noProof/>
                <w:webHidden/>
              </w:rPr>
              <w:fldChar w:fldCharType="begin"/>
            </w:r>
            <w:r>
              <w:rPr>
                <w:noProof/>
                <w:webHidden/>
              </w:rPr>
              <w:instrText xml:space="preserve"> PAGEREF _Toc394770783 \h </w:instrText>
            </w:r>
            <w:r>
              <w:rPr>
                <w:noProof/>
                <w:webHidden/>
              </w:rPr>
            </w:r>
            <w:r>
              <w:rPr>
                <w:noProof/>
                <w:webHidden/>
              </w:rPr>
              <w:fldChar w:fldCharType="separate"/>
            </w:r>
            <w:r w:rsidR="00AB6F76">
              <w:rPr>
                <w:noProof/>
                <w:webHidden/>
              </w:rPr>
              <w:t>14</w:t>
            </w:r>
            <w:r>
              <w:rPr>
                <w:noProof/>
                <w:webHidden/>
              </w:rPr>
              <w:fldChar w:fldCharType="end"/>
            </w:r>
          </w:hyperlink>
        </w:p>
        <w:p w:rsidR="00836270" w:rsidRDefault="00836270">
          <w:pPr>
            <w:pStyle w:val="TOC3"/>
            <w:tabs>
              <w:tab w:val="left" w:pos="1320"/>
              <w:tab w:val="right" w:leader="dot" w:pos="9062"/>
            </w:tabs>
            <w:rPr>
              <w:rFonts w:asciiTheme="minorHAnsi" w:hAnsiTheme="minorHAnsi"/>
              <w:noProof/>
              <w:sz w:val="22"/>
            </w:rPr>
          </w:pPr>
          <w:hyperlink w:anchor="_Toc394770784" w:history="1">
            <w:r w:rsidRPr="004F2C71">
              <w:rPr>
                <w:rStyle w:val="Hyperlink"/>
                <w:rFonts w:cs="Times New Roman"/>
                <w:noProof/>
              </w:rPr>
              <w:t>2.4.4.</w:t>
            </w:r>
            <w:r>
              <w:rPr>
                <w:rFonts w:asciiTheme="minorHAnsi" w:hAnsiTheme="minorHAnsi"/>
                <w:noProof/>
                <w:sz w:val="22"/>
              </w:rPr>
              <w:t xml:space="preserve"> </w:t>
            </w:r>
            <w:r w:rsidRPr="004F2C71">
              <w:rPr>
                <w:rStyle w:val="Hyperlink"/>
                <w:noProof/>
              </w:rPr>
              <w:t>Market based research and event study methodology</w:t>
            </w:r>
            <w:r>
              <w:rPr>
                <w:noProof/>
                <w:webHidden/>
              </w:rPr>
              <w:tab/>
            </w:r>
            <w:r>
              <w:rPr>
                <w:noProof/>
                <w:webHidden/>
              </w:rPr>
              <w:fldChar w:fldCharType="begin"/>
            </w:r>
            <w:r>
              <w:rPr>
                <w:noProof/>
                <w:webHidden/>
              </w:rPr>
              <w:instrText xml:space="preserve"> PAGEREF _Toc394770784 \h </w:instrText>
            </w:r>
            <w:r>
              <w:rPr>
                <w:noProof/>
                <w:webHidden/>
              </w:rPr>
            </w:r>
            <w:r>
              <w:rPr>
                <w:noProof/>
                <w:webHidden/>
              </w:rPr>
              <w:fldChar w:fldCharType="separate"/>
            </w:r>
            <w:r w:rsidR="00AB6F76">
              <w:rPr>
                <w:noProof/>
                <w:webHidden/>
              </w:rPr>
              <w:t>15</w:t>
            </w:r>
            <w:r>
              <w:rPr>
                <w:noProof/>
                <w:webHidden/>
              </w:rPr>
              <w:fldChar w:fldCharType="end"/>
            </w:r>
          </w:hyperlink>
        </w:p>
        <w:p w:rsidR="00836270" w:rsidRDefault="00836270">
          <w:pPr>
            <w:pStyle w:val="TOC2"/>
            <w:tabs>
              <w:tab w:val="right" w:leader="dot" w:pos="9062"/>
            </w:tabs>
            <w:rPr>
              <w:rFonts w:asciiTheme="minorHAnsi" w:hAnsiTheme="minorHAnsi"/>
              <w:noProof/>
              <w:sz w:val="22"/>
            </w:rPr>
          </w:pPr>
          <w:hyperlink w:anchor="_Toc394770785" w:history="1">
            <w:r w:rsidRPr="004F2C71">
              <w:rPr>
                <w:rStyle w:val="Hyperlink"/>
                <w:noProof/>
              </w:rPr>
              <w:t>2.5. Summary</w:t>
            </w:r>
            <w:r>
              <w:rPr>
                <w:noProof/>
                <w:webHidden/>
              </w:rPr>
              <w:tab/>
            </w:r>
            <w:r>
              <w:rPr>
                <w:noProof/>
                <w:webHidden/>
              </w:rPr>
              <w:fldChar w:fldCharType="begin"/>
            </w:r>
            <w:r>
              <w:rPr>
                <w:noProof/>
                <w:webHidden/>
              </w:rPr>
              <w:instrText xml:space="preserve"> PAGEREF _Toc394770785 \h </w:instrText>
            </w:r>
            <w:r>
              <w:rPr>
                <w:noProof/>
                <w:webHidden/>
              </w:rPr>
            </w:r>
            <w:r>
              <w:rPr>
                <w:noProof/>
                <w:webHidden/>
              </w:rPr>
              <w:fldChar w:fldCharType="separate"/>
            </w:r>
            <w:r w:rsidR="00AB6F76">
              <w:rPr>
                <w:noProof/>
                <w:webHidden/>
              </w:rPr>
              <w:t>17</w:t>
            </w:r>
            <w:r>
              <w:rPr>
                <w:noProof/>
                <w:webHidden/>
              </w:rPr>
              <w:fldChar w:fldCharType="end"/>
            </w:r>
          </w:hyperlink>
        </w:p>
        <w:p w:rsidR="00836270" w:rsidRDefault="00836270">
          <w:pPr>
            <w:pStyle w:val="TOC1"/>
            <w:rPr>
              <w:rFonts w:asciiTheme="minorHAnsi" w:hAnsiTheme="minorHAnsi" w:cstheme="minorBidi"/>
              <w:color w:val="auto"/>
              <w:sz w:val="22"/>
              <w:szCs w:val="22"/>
              <w:lang w:bidi="ar-SA"/>
            </w:rPr>
          </w:pPr>
          <w:hyperlink w:anchor="_Toc394770786" w:history="1">
            <w:r w:rsidRPr="004F2C71">
              <w:rPr>
                <w:rStyle w:val="Hyperlink"/>
              </w:rPr>
              <w:t>Chapter 3 Literature Study</w:t>
            </w:r>
            <w:r>
              <w:rPr>
                <w:webHidden/>
              </w:rPr>
              <w:tab/>
            </w:r>
            <w:r>
              <w:rPr>
                <w:webHidden/>
              </w:rPr>
              <w:fldChar w:fldCharType="begin"/>
            </w:r>
            <w:r>
              <w:rPr>
                <w:webHidden/>
              </w:rPr>
              <w:instrText xml:space="preserve"> PAGEREF _Toc394770786 \h </w:instrText>
            </w:r>
            <w:r>
              <w:rPr>
                <w:webHidden/>
              </w:rPr>
            </w:r>
            <w:r>
              <w:rPr>
                <w:webHidden/>
              </w:rPr>
              <w:fldChar w:fldCharType="separate"/>
            </w:r>
            <w:r w:rsidR="00AB6F76">
              <w:rPr>
                <w:webHidden/>
              </w:rPr>
              <w:t>19</w:t>
            </w:r>
            <w:r>
              <w:rPr>
                <w:webHidden/>
              </w:rPr>
              <w:fldChar w:fldCharType="end"/>
            </w:r>
          </w:hyperlink>
        </w:p>
        <w:p w:rsidR="00836270" w:rsidRDefault="00836270">
          <w:pPr>
            <w:pStyle w:val="TOC2"/>
            <w:tabs>
              <w:tab w:val="right" w:leader="dot" w:pos="9062"/>
            </w:tabs>
            <w:rPr>
              <w:rFonts w:asciiTheme="minorHAnsi" w:hAnsiTheme="minorHAnsi"/>
              <w:noProof/>
              <w:sz w:val="22"/>
            </w:rPr>
          </w:pPr>
          <w:hyperlink w:anchor="_Toc394770787" w:history="1">
            <w:r w:rsidRPr="004F2C71">
              <w:rPr>
                <w:rStyle w:val="Hyperlink"/>
                <w:noProof/>
              </w:rPr>
              <w:t>3.1. Prior research on financial restatements</w:t>
            </w:r>
            <w:r>
              <w:rPr>
                <w:noProof/>
                <w:webHidden/>
              </w:rPr>
              <w:tab/>
            </w:r>
            <w:r>
              <w:rPr>
                <w:noProof/>
                <w:webHidden/>
              </w:rPr>
              <w:fldChar w:fldCharType="begin"/>
            </w:r>
            <w:r>
              <w:rPr>
                <w:noProof/>
                <w:webHidden/>
              </w:rPr>
              <w:instrText xml:space="preserve"> PAGEREF _Toc394770787 \h </w:instrText>
            </w:r>
            <w:r>
              <w:rPr>
                <w:noProof/>
                <w:webHidden/>
              </w:rPr>
            </w:r>
            <w:r>
              <w:rPr>
                <w:noProof/>
                <w:webHidden/>
              </w:rPr>
              <w:fldChar w:fldCharType="separate"/>
            </w:r>
            <w:r w:rsidR="00AB6F76">
              <w:rPr>
                <w:noProof/>
                <w:webHidden/>
              </w:rPr>
              <w:t>19</w:t>
            </w:r>
            <w:r>
              <w:rPr>
                <w:noProof/>
                <w:webHidden/>
              </w:rPr>
              <w:fldChar w:fldCharType="end"/>
            </w:r>
          </w:hyperlink>
        </w:p>
        <w:p w:rsidR="00836270" w:rsidRDefault="00836270">
          <w:pPr>
            <w:pStyle w:val="TOC3"/>
            <w:tabs>
              <w:tab w:val="right" w:leader="dot" w:pos="9062"/>
            </w:tabs>
            <w:rPr>
              <w:rFonts w:asciiTheme="minorHAnsi" w:hAnsiTheme="minorHAnsi"/>
              <w:noProof/>
              <w:sz w:val="22"/>
            </w:rPr>
          </w:pPr>
          <w:hyperlink w:anchor="_Toc394770788" w:history="1">
            <w:r w:rsidRPr="004F2C71">
              <w:rPr>
                <w:rStyle w:val="Hyperlink"/>
                <w:noProof/>
              </w:rPr>
              <w:t>3.1.1. Prior research on the effect of financial restatements on stock prices</w:t>
            </w:r>
            <w:r>
              <w:rPr>
                <w:noProof/>
                <w:webHidden/>
              </w:rPr>
              <w:tab/>
            </w:r>
            <w:r>
              <w:rPr>
                <w:noProof/>
                <w:webHidden/>
              </w:rPr>
              <w:fldChar w:fldCharType="begin"/>
            </w:r>
            <w:r>
              <w:rPr>
                <w:noProof/>
                <w:webHidden/>
              </w:rPr>
              <w:instrText xml:space="preserve"> PAGEREF _Toc394770788 \h </w:instrText>
            </w:r>
            <w:r>
              <w:rPr>
                <w:noProof/>
                <w:webHidden/>
              </w:rPr>
            </w:r>
            <w:r>
              <w:rPr>
                <w:noProof/>
                <w:webHidden/>
              </w:rPr>
              <w:fldChar w:fldCharType="separate"/>
            </w:r>
            <w:r w:rsidR="00AB6F76">
              <w:rPr>
                <w:noProof/>
                <w:webHidden/>
              </w:rPr>
              <w:t>19</w:t>
            </w:r>
            <w:r>
              <w:rPr>
                <w:noProof/>
                <w:webHidden/>
              </w:rPr>
              <w:fldChar w:fldCharType="end"/>
            </w:r>
          </w:hyperlink>
        </w:p>
        <w:p w:rsidR="00836270" w:rsidRDefault="00836270">
          <w:pPr>
            <w:pStyle w:val="TOC3"/>
            <w:tabs>
              <w:tab w:val="right" w:leader="dot" w:pos="9062"/>
            </w:tabs>
            <w:rPr>
              <w:rFonts w:asciiTheme="minorHAnsi" w:hAnsiTheme="minorHAnsi"/>
              <w:noProof/>
              <w:sz w:val="22"/>
            </w:rPr>
          </w:pPr>
          <w:hyperlink w:anchor="_Toc394770789" w:history="1">
            <w:r w:rsidRPr="004F2C71">
              <w:rPr>
                <w:rStyle w:val="Hyperlink"/>
                <w:noProof/>
              </w:rPr>
              <w:t>3.1.2. Prior research on the effect of financial restatements on the cost of capital</w:t>
            </w:r>
            <w:r>
              <w:rPr>
                <w:noProof/>
                <w:webHidden/>
              </w:rPr>
              <w:tab/>
            </w:r>
            <w:r>
              <w:rPr>
                <w:noProof/>
                <w:webHidden/>
              </w:rPr>
              <w:fldChar w:fldCharType="begin"/>
            </w:r>
            <w:r>
              <w:rPr>
                <w:noProof/>
                <w:webHidden/>
              </w:rPr>
              <w:instrText xml:space="preserve"> PAGEREF _Toc394770789 \h </w:instrText>
            </w:r>
            <w:r>
              <w:rPr>
                <w:noProof/>
                <w:webHidden/>
              </w:rPr>
            </w:r>
            <w:r>
              <w:rPr>
                <w:noProof/>
                <w:webHidden/>
              </w:rPr>
              <w:fldChar w:fldCharType="separate"/>
            </w:r>
            <w:r w:rsidR="00AB6F76">
              <w:rPr>
                <w:noProof/>
                <w:webHidden/>
              </w:rPr>
              <w:t>24</w:t>
            </w:r>
            <w:r>
              <w:rPr>
                <w:noProof/>
                <w:webHidden/>
              </w:rPr>
              <w:fldChar w:fldCharType="end"/>
            </w:r>
          </w:hyperlink>
        </w:p>
        <w:p w:rsidR="00836270" w:rsidRDefault="00836270">
          <w:pPr>
            <w:pStyle w:val="TOC3"/>
            <w:tabs>
              <w:tab w:val="right" w:leader="dot" w:pos="9062"/>
            </w:tabs>
            <w:rPr>
              <w:rFonts w:asciiTheme="minorHAnsi" w:hAnsiTheme="minorHAnsi"/>
              <w:noProof/>
              <w:sz w:val="22"/>
            </w:rPr>
          </w:pPr>
          <w:hyperlink w:anchor="_Toc394770790" w:history="1">
            <w:r w:rsidRPr="004F2C71">
              <w:rPr>
                <w:rStyle w:val="Hyperlink"/>
                <w:noProof/>
              </w:rPr>
              <w:t>3.1.3. Prior research on the contagion effect of financial restatements</w:t>
            </w:r>
            <w:r>
              <w:rPr>
                <w:noProof/>
                <w:webHidden/>
              </w:rPr>
              <w:tab/>
            </w:r>
            <w:r>
              <w:rPr>
                <w:noProof/>
                <w:webHidden/>
              </w:rPr>
              <w:fldChar w:fldCharType="begin"/>
            </w:r>
            <w:r>
              <w:rPr>
                <w:noProof/>
                <w:webHidden/>
              </w:rPr>
              <w:instrText xml:space="preserve"> PAGEREF _Toc394770790 \h </w:instrText>
            </w:r>
            <w:r>
              <w:rPr>
                <w:noProof/>
                <w:webHidden/>
              </w:rPr>
            </w:r>
            <w:r>
              <w:rPr>
                <w:noProof/>
                <w:webHidden/>
              </w:rPr>
              <w:fldChar w:fldCharType="separate"/>
            </w:r>
            <w:r w:rsidR="00AB6F76">
              <w:rPr>
                <w:noProof/>
                <w:webHidden/>
              </w:rPr>
              <w:t>25</w:t>
            </w:r>
            <w:r>
              <w:rPr>
                <w:noProof/>
                <w:webHidden/>
              </w:rPr>
              <w:fldChar w:fldCharType="end"/>
            </w:r>
          </w:hyperlink>
        </w:p>
        <w:p w:rsidR="00836270" w:rsidRDefault="00836270">
          <w:pPr>
            <w:pStyle w:val="TOC3"/>
            <w:tabs>
              <w:tab w:val="right" w:leader="dot" w:pos="9062"/>
            </w:tabs>
            <w:rPr>
              <w:rFonts w:asciiTheme="minorHAnsi" w:hAnsiTheme="minorHAnsi"/>
              <w:noProof/>
              <w:sz w:val="22"/>
            </w:rPr>
          </w:pPr>
          <w:hyperlink w:anchor="_Toc394770791" w:history="1">
            <w:r w:rsidRPr="004F2C71">
              <w:rPr>
                <w:rStyle w:val="Hyperlink"/>
                <w:noProof/>
              </w:rPr>
              <w:t>3.1.4. Prior research on financial restatements and aggressive accounting due to stock-based compensation</w:t>
            </w:r>
            <w:r>
              <w:rPr>
                <w:noProof/>
                <w:webHidden/>
              </w:rPr>
              <w:tab/>
            </w:r>
            <w:r>
              <w:rPr>
                <w:noProof/>
                <w:webHidden/>
              </w:rPr>
              <w:fldChar w:fldCharType="begin"/>
            </w:r>
            <w:r>
              <w:rPr>
                <w:noProof/>
                <w:webHidden/>
              </w:rPr>
              <w:instrText xml:space="preserve"> PAGEREF _Toc394770791 \h </w:instrText>
            </w:r>
            <w:r>
              <w:rPr>
                <w:noProof/>
                <w:webHidden/>
              </w:rPr>
            </w:r>
            <w:r>
              <w:rPr>
                <w:noProof/>
                <w:webHidden/>
              </w:rPr>
              <w:fldChar w:fldCharType="separate"/>
            </w:r>
            <w:r w:rsidR="00AB6F76">
              <w:rPr>
                <w:noProof/>
                <w:webHidden/>
              </w:rPr>
              <w:t>26</w:t>
            </w:r>
            <w:r>
              <w:rPr>
                <w:noProof/>
                <w:webHidden/>
              </w:rPr>
              <w:fldChar w:fldCharType="end"/>
            </w:r>
          </w:hyperlink>
        </w:p>
        <w:p w:rsidR="00836270" w:rsidRDefault="00836270">
          <w:pPr>
            <w:pStyle w:val="TOC2"/>
            <w:tabs>
              <w:tab w:val="right" w:leader="dot" w:pos="9062"/>
            </w:tabs>
            <w:rPr>
              <w:rFonts w:asciiTheme="minorHAnsi" w:hAnsiTheme="minorHAnsi"/>
              <w:noProof/>
              <w:sz w:val="22"/>
            </w:rPr>
          </w:pPr>
          <w:hyperlink w:anchor="_Toc394770792" w:history="1">
            <w:r w:rsidRPr="004F2C71">
              <w:rPr>
                <w:rStyle w:val="Hyperlink"/>
                <w:noProof/>
              </w:rPr>
              <w:t>3.2. Prior research on financial crises</w:t>
            </w:r>
            <w:r>
              <w:rPr>
                <w:noProof/>
                <w:webHidden/>
              </w:rPr>
              <w:tab/>
            </w:r>
            <w:r>
              <w:rPr>
                <w:noProof/>
                <w:webHidden/>
              </w:rPr>
              <w:fldChar w:fldCharType="begin"/>
            </w:r>
            <w:r>
              <w:rPr>
                <w:noProof/>
                <w:webHidden/>
              </w:rPr>
              <w:instrText xml:space="preserve"> PAGEREF _Toc394770792 \h </w:instrText>
            </w:r>
            <w:r>
              <w:rPr>
                <w:noProof/>
                <w:webHidden/>
              </w:rPr>
            </w:r>
            <w:r>
              <w:rPr>
                <w:noProof/>
                <w:webHidden/>
              </w:rPr>
              <w:fldChar w:fldCharType="separate"/>
            </w:r>
            <w:r w:rsidR="00AB6F76">
              <w:rPr>
                <w:noProof/>
                <w:webHidden/>
              </w:rPr>
              <w:t>27</w:t>
            </w:r>
            <w:r>
              <w:rPr>
                <w:noProof/>
                <w:webHidden/>
              </w:rPr>
              <w:fldChar w:fldCharType="end"/>
            </w:r>
          </w:hyperlink>
        </w:p>
        <w:p w:rsidR="00836270" w:rsidRDefault="00836270">
          <w:pPr>
            <w:pStyle w:val="TOC3"/>
            <w:tabs>
              <w:tab w:val="right" w:leader="dot" w:pos="9062"/>
            </w:tabs>
            <w:rPr>
              <w:rFonts w:asciiTheme="minorHAnsi" w:hAnsiTheme="minorHAnsi"/>
              <w:noProof/>
              <w:sz w:val="22"/>
            </w:rPr>
          </w:pPr>
          <w:hyperlink w:anchor="_Toc394770793" w:history="1">
            <w:r w:rsidRPr="004F2C71">
              <w:rPr>
                <w:rStyle w:val="Hyperlink"/>
                <w:noProof/>
              </w:rPr>
              <w:t>3.2.1. Prior research on the effect of financial crisis on stock price</w:t>
            </w:r>
            <w:r>
              <w:rPr>
                <w:noProof/>
                <w:webHidden/>
              </w:rPr>
              <w:tab/>
            </w:r>
            <w:r>
              <w:rPr>
                <w:noProof/>
                <w:webHidden/>
              </w:rPr>
              <w:fldChar w:fldCharType="begin"/>
            </w:r>
            <w:r>
              <w:rPr>
                <w:noProof/>
                <w:webHidden/>
              </w:rPr>
              <w:instrText xml:space="preserve"> PAGEREF _Toc394770793 \h </w:instrText>
            </w:r>
            <w:r>
              <w:rPr>
                <w:noProof/>
                <w:webHidden/>
              </w:rPr>
            </w:r>
            <w:r>
              <w:rPr>
                <w:noProof/>
                <w:webHidden/>
              </w:rPr>
              <w:fldChar w:fldCharType="separate"/>
            </w:r>
            <w:r w:rsidR="00AB6F76">
              <w:rPr>
                <w:noProof/>
                <w:webHidden/>
              </w:rPr>
              <w:t>27</w:t>
            </w:r>
            <w:r>
              <w:rPr>
                <w:noProof/>
                <w:webHidden/>
              </w:rPr>
              <w:fldChar w:fldCharType="end"/>
            </w:r>
          </w:hyperlink>
        </w:p>
        <w:p w:rsidR="00836270" w:rsidRDefault="00836270">
          <w:pPr>
            <w:pStyle w:val="TOC3"/>
            <w:tabs>
              <w:tab w:val="right" w:leader="dot" w:pos="9062"/>
            </w:tabs>
            <w:rPr>
              <w:rFonts w:asciiTheme="minorHAnsi" w:hAnsiTheme="minorHAnsi"/>
              <w:noProof/>
              <w:sz w:val="22"/>
            </w:rPr>
          </w:pPr>
          <w:hyperlink w:anchor="_Toc394770794" w:history="1">
            <w:r w:rsidRPr="004F2C71">
              <w:rPr>
                <w:rStyle w:val="Hyperlink"/>
                <w:noProof/>
              </w:rPr>
              <w:t>3.2.2. Prior research on the effect of financial crisis on the cost of capital</w:t>
            </w:r>
            <w:r>
              <w:rPr>
                <w:noProof/>
                <w:webHidden/>
              </w:rPr>
              <w:tab/>
            </w:r>
            <w:r>
              <w:rPr>
                <w:noProof/>
                <w:webHidden/>
              </w:rPr>
              <w:fldChar w:fldCharType="begin"/>
            </w:r>
            <w:r>
              <w:rPr>
                <w:noProof/>
                <w:webHidden/>
              </w:rPr>
              <w:instrText xml:space="preserve"> PAGEREF _Toc394770794 \h </w:instrText>
            </w:r>
            <w:r>
              <w:rPr>
                <w:noProof/>
                <w:webHidden/>
              </w:rPr>
            </w:r>
            <w:r>
              <w:rPr>
                <w:noProof/>
                <w:webHidden/>
              </w:rPr>
              <w:fldChar w:fldCharType="separate"/>
            </w:r>
            <w:r w:rsidR="00AB6F76">
              <w:rPr>
                <w:noProof/>
                <w:webHidden/>
              </w:rPr>
              <w:t>28</w:t>
            </w:r>
            <w:r>
              <w:rPr>
                <w:noProof/>
                <w:webHidden/>
              </w:rPr>
              <w:fldChar w:fldCharType="end"/>
            </w:r>
          </w:hyperlink>
        </w:p>
        <w:p w:rsidR="00836270" w:rsidRDefault="00836270">
          <w:pPr>
            <w:pStyle w:val="TOC3"/>
            <w:tabs>
              <w:tab w:val="right" w:leader="dot" w:pos="9062"/>
            </w:tabs>
            <w:rPr>
              <w:rFonts w:asciiTheme="minorHAnsi" w:hAnsiTheme="minorHAnsi"/>
              <w:noProof/>
              <w:sz w:val="22"/>
            </w:rPr>
          </w:pPr>
          <w:hyperlink w:anchor="_Toc394770795" w:history="1">
            <w:r w:rsidRPr="004F2C71">
              <w:rPr>
                <w:rStyle w:val="Hyperlink"/>
                <w:noProof/>
              </w:rPr>
              <w:t>3.1.3. Prior research on the contagion effect of financial crisis</w:t>
            </w:r>
            <w:r>
              <w:rPr>
                <w:noProof/>
                <w:webHidden/>
              </w:rPr>
              <w:tab/>
            </w:r>
            <w:r>
              <w:rPr>
                <w:noProof/>
                <w:webHidden/>
              </w:rPr>
              <w:fldChar w:fldCharType="begin"/>
            </w:r>
            <w:r>
              <w:rPr>
                <w:noProof/>
                <w:webHidden/>
              </w:rPr>
              <w:instrText xml:space="preserve"> PAGEREF _Toc394770795 \h </w:instrText>
            </w:r>
            <w:r>
              <w:rPr>
                <w:noProof/>
                <w:webHidden/>
              </w:rPr>
            </w:r>
            <w:r>
              <w:rPr>
                <w:noProof/>
                <w:webHidden/>
              </w:rPr>
              <w:fldChar w:fldCharType="separate"/>
            </w:r>
            <w:r w:rsidR="00AB6F76">
              <w:rPr>
                <w:noProof/>
                <w:webHidden/>
              </w:rPr>
              <w:t>28</w:t>
            </w:r>
            <w:r>
              <w:rPr>
                <w:noProof/>
                <w:webHidden/>
              </w:rPr>
              <w:fldChar w:fldCharType="end"/>
            </w:r>
          </w:hyperlink>
        </w:p>
        <w:p w:rsidR="00836270" w:rsidRDefault="00836270">
          <w:pPr>
            <w:pStyle w:val="TOC3"/>
            <w:tabs>
              <w:tab w:val="right" w:leader="dot" w:pos="9062"/>
            </w:tabs>
            <w:rPr>
              <w:rFonts w:asciiTheme="minorHAnsi" w:hAnsiTheme="minorHAnsi"/>
              <w:noProof/>
              <w:sz w:val="22"/>
            </w:rPr>
          </w:pPr>
          <w:hyperlink w:anchor="_Toc394770796" w:history="1">
            <w:r w:rsidRPr="004F2C71">
              <w:rPr>
                <w:rStyle w:val="Hyperlink"/>
                <w:noProof/>
              </w:rPr>
              <w:t>3.2.4. Prior research on financial crisis and stock-based compensation</w:t>
            </w:r>
            <w:r>
              <w:rPr>
                <w:noProof/>
                <w:webHidden/>
              </w:rPr>
              <w:tab/>
            </w:r>
            <w:r>
              <w:rPr>
                <w:noProof/>
                <w:webHidden/>
              </w:rPr>
              <w:fldChar w:fldCharType="begin"/>
            </w:r>
            <w:r>
              <w:rPr>
                <w:noProof/>
                <w:webHidden/>
              </w:rPr>
              <w:instrText xml:space="preserve"> PAGEREF _Toc394770796 \h </w:instrText>
            </w:r>
            <w:r>
              <w:rPr>
                <w:noProof/>
                <w:webHidden/>
              </w:rPr>
            </w:r>
            <w:r>
              <w:rPr>
                <w:noProof/>
                <w:webHidden/>
              </w:rPr>
              <w:fldChar w:fldCharType="separate"/>
            </w:r>
            <w:r w:rsidR="00AB6F76">
              <w:rPr>
                <w:noProof/>
                <w:webHidden/>
              </w:rPr>
              <w:t>29</w:t>
            </w:r>
            <w:r>
              <w:rPr>
                <w:noProof/>
                <w:webHidden/>
              </w:rPr>
              <w:fldChar w:fldCharType="end"/>
            </w:r>
          </w:hyperlink>
        </w:p>
        <w:p w:rsidR="00836270" w:rsidRDefault="00836270">
          <w:pPr>
            <w:pStyle w:val="TOC2"/>
            <w:tabs>
              <w:tab w:val="right" w:leader="dot" w:pos="9062"/>
            </w:tabs>
            <w:rPr>
              <w:rFonts w:asciiTheme="minorHAnsi" w:hAnsiTheme="minorHAnsi"/>
              <w:noProof/>
              <w:sz w:val="22"/>
            </w:rPr>
          </w:pPr>
          <w:hyperlink w:anchor="_Toc394770797" w:history="1">
            <w:r w:rsidRPr="004F2C71">
              <w:rPr>
                <w:rStyle w:val="Hyperlink"/>
                <w:noProof/>
              </w:rPr>
              <w:t>3.3. Interesting elements of prior research used in this paper</w:t>
            </w:r>
            <w:r>
              <w:rPr>
                <w:noProof/>
                <w:webHidden/>
              </w:rPr>
              <w:tab/>
            </w:r>
            <w:r>
              <w:rPr>
                <w:noProof/>
                <w:webHidden/>
              </w:rPr>
              <w:fldChar w:fldCharType="begin"/>
            </w:r>
            <w:r>
              <w:rPr>
                <w:noProof/>
                <w:webHidden/>
              </w:rPr>
              <w:instrText xml:space="preserve"> PAGEREF _Toc394770797 \h </w:instrText>
            </w:r>
            <w:r>
              <w:rPr>
                <w:noProof/>
                <w:webHidden/>
              </w:rPr>
            </w:r>
            <w:r>
              <w:rPr>
                <w:noProof/>
                <w:webHidden/>
              </w:rPr>
              <w:fldChar w:fldCharType="separate"/>
            </w:r>
            <w:r w:rsidR="00AB6F76">
              <w:rPr>
                <w:noProof/>
                <w:webHidden/>
              </w:rPr>
              <w:t>30</w:t>
            </w:r>
            <w:r>
              <w:rPr>
                <w:noProof/>
                <w:webHidden/>
              </w:rPr>
              <w:fldChar w:fldCharType="end"/>
            </w:r>
          </w:hyperlink>
        </w:p>
        <w:p w:rsidR="00836270" w:rsidRDefault="00836270">
          <w:pPr>
            <w:pStyle w:val="TOC2"/>
            <w:tabs>
              <w:tab w:val="right" w:leader="dot" w:pos="9062"/>
            </w:tabs>
            <w:rPr>
              <w:rFonts w:asciiTheme="minorHAnsi" w:hAnsiTheme="minorHAnsi"/>
              <w:noProof/>
              <w:sz w:val="22"/>
            </w:rPr>
          </w:pPr>
          <w:hyperlink w:anchor="_Toc394770798" w:history="1">
            <w:r w:rsidRPr="004F2C71">
              <w:rPr>
                <w:rStyle w:val="Hyperlink"/>
                <w:noProof/>
              </w:rPr>
              <w:t>3.4. Summary</w:t>
            </w:r>
            <w:r>
              <w:rPr>
                <w:noProof/>
                <w:webHidden/>
              </w:rPr>
              <w:tab/>
            </w:r>
            <w:r>
              <w:rPr>
                <w:noProof/>
                <w:webHidden/>
              </w:rPr>
              <w:fldChar w:fldCharType="begin"/>
            </w:r>
            <w:r>
              <w:rPr>
                <w:noProof/>
                <w:webHidden/>
              </w:rPr>
              <w:instrText xml:space="preserve"> PAGEREF _Toc394770798 \h </w:instrText>
            </w:r>
            <w:r>
              <w:rPr>
                <w:noProof/>
                <w:webHidden/>
              </w:rPr>
            </w:r>
            <w:r>
              <w:rPr>
                <w:noProof/>
                <w:webHidden/>
              </w:rPr>
              <w:fldChar w:fldCharType="separate"/>
            </w:r>
            <w:r w:rsidR="00AB6F76">
              <w:rPr>
                <w:noProof/>
                <w:webHidden/>
              </w:rPr>
              <w:t>31</w:t>
            </w:r>
            <w:r>
              <w:rPr>
                <w:noProof/>
                <w:webHidden/>
              </w:rPr>
              <w:fldChar w:fldCharType="end"/>
            </w:r>
          </w:hyperlink>
        </w:p>
        <w:p w:rsidR="00836270" w:rsidRDefault="00836270">
          <w:pPr>
            <w:pStyle w:val="TOC1"/>
            <w:rPr>
              <w:rStyle w:val="Hyperlink"/>
            </w:rPr>
          </w:pPr>
        </w:p>
        <w:p w:rsidR="00836270" w:rsidRDefault="00836270">
          <w:pPr>
            <w:pStyle w:val="TOC1"/>
            <w:rPr>
              <w:rStyle w:val="Hyperlink"/>
            </w:rPr>
          </w:pPr>
        </w:p>
        <w:p w:rsidR="00836270" w:rsidRDefault="00836270">
          <w:pPr>
            <w:pStyle w:val="TOC1"/>
            <w:rPr>
              <w:rFonts w:asciiTheme="minorHAnsi" w:hAnsiTheme="minorHAnsi" w:cstheme="minorBidi"/>
              <w:color w:val="auto"/>
              <w:sz w:val="22"/>
              <w:szCs w:val="22"/>
              <w:lang w:bidi="ar-SA"/>
            </w:rPr>
          </w:pPr>
          <w:hyperlink w:anchor="_Toc394770799" w:history="1">
            <w:r w:rsidRPr="004F2C71">
              <w:rPr>
                <w:rStyle w:val="Hyperlink"/>
              </w:rPr>
              <w:t>Chapter 4 Hypotheses</w:t>
            </w:r>
            <w:r>
              <w:rPr>
                <w:webHidden/>
              </w:rPr>
              <w:tab/>
            </w:r>
            <w:r>
              <w:rPr>
                <w:webHidden/>
              </w:rPr>
              <w:fldChar w:fldCharType="begin"/>
            </w:r>
            <w:r>
              <w:rPr>
                <w:webHidden/>
              </w:rPr>
              <w:instrText xml:space="preserve"> PAGEREF _Toc394770799 \h </w:instrText>
            </w:r>
            <w:r>
              <w:rPr>
                <w:webHidden/>
              </w:rPr>
            </w:r>
            <w:r>
              <w:rPr>
                <w:webHidden/>
              </w:rPr>
              <w:fldChar w:fldCharType="separate"/>
            </w:r>
            <w:r w:rsidR="00AB6F76">
              <w:rPr>
                <w:webHidden/>
              </w:rPr>
              <w:t>32</w:t>
            </w:r>
            <w:r>
              <w:rPr>
                <w:webHidden/>
              </w:rPr>
              <w:fldChar w:fldCharType="end"/>
            </w:r>
          </w:hyperlink>
        </w:p>
        <w:p w:rsidR="00836270" w:rsidRDefault="00836270">
          <w:pPr>
            <w:pStyle w:val="TOC2"/>
            <w:tabs>
              <w:tab w:val="right" w:leader="dot" w:pos="9062"/>
            </w:tabs>
            <w:rPr>
              <w:rFonts w:asciiTheme="minorHAnsi" w:hAnsiTheme="minorHAnsi"/>
              <w:noProof/>
              <w:sz w:val="22"/>
            </w:rPr>
          </w:pPr>
          <w:hyperlink w:anchor="_Toc394770800" w:history="1">
            <w:r w:rsidRPr="004F2C71">
              <w:rPr>
                <w:rStyle w:val="Hyperlink"/>
                <w:noProof/>
              </w:rPr>
              <w:t>4.1. Restatements and their effect on stock prices</w:t>
            </w:r>
            <w:r>
              <w:rPr>
                <w:noProof/>
                <w:webHidden/>
              </w:rPr>
              <w:tab/>
            </w:r>
            <w:r>
              <w:rPr>
                <w:noProof/>
                <w:webHidden/>
              </w:rPr>
              <w:fldChar w:fldCharType="begin"/>
            </w:r>
            <w:r>
              <w:rPr>
                <w:noProof/>
                <w:webHidden/>
              </w:rPr>
              <w:instrText xml:space="preserve"> PAGEREF _Toc394770800 \h </w:instrText>
            </w:r>
            <w:r>
              <w:rPr>
                <w:noProof/>
                <w:webHidden/>
              </w:rPr>
            </w:r>
            <w:r>
              <w:rPr>
                <w:noProof/>
                <w:webHidden/>
              </w:rPr>
              <w:fldChar w:fldCharType="separate"/>
            </w:r>
            <w:r w:rsidR="00AB6F76">
              <w:rPr>
                <w:noProof/>
                <w:webHidden/>
              </w:rPr>
              <w:t>32</w:t>
            </w:r>
            <w:r>
              <w:rPr>
                <w:noProof/>
                <w:webHidden/>
              </w:rPr>
              <w:fldChar w:fldCharType="end"/>
            </w:r>
          </w:hyperlink>
        </w:p>
        <w:p w:rsidR="00836270" w:rsidRDefault="00836270">
          <w:pPr>
            <w:pStyle w:val="TOC2"/>
            <w:tabs>
              <w:tab w:val="right" w:leader="dot" w:pos="9062"/>
            </w:tabs>
            <w:rPr>
              <w:rFonts w:asciiTheme="minorHAnsi" w:hAnsiTheme="minorHAnsi"/>
              <w:noProof/>
              <w:sz w:val="22"/>
            </w:rPr>
          </w:pPr>
          <w:hyperlink w:anchor="_Toc394770801" w:history="1">
            <w:r w:rsidRPr="004F2C71">
              <w:rPr>
                <w:rStyle w:val="Hyperlink"/>
                <w:noProof/>
              </w:rPr>
              <w:t>4.2. Restatements and financial crisis –the combined effects on stock prices</w:t>
            </w:r>
            <w:r>
              <w:rPr>
                <w:noProof/>
                <w:webHidden/>
              </w:rPr>
              <w:tab/>
            </w:r>
            <w:r>
              <w:rPr>
                <w:noProof/>
                <w:webHidden/>
              </w:rPr>
              <w:fldChar w:fldCharType="begin"/>
            </w:r>
            <w:r>
              <w:rPr>
                <w:noProof/>
                <w:webHidden/>
              </w:rPr>
              <w:instrText xml:space="preserve"> PAGEREF _Toc394770801 \h </w:instrText>
            </w:r>
            <w:r>
              <w:rPr>
                <w:noProof/>
                <w:webHidden/>
              </w:rPr>
            </w:r>
            <w:r>
              <w:rPr>
                <w:noProof/>
                <w:webHidden/>
              </w:rPr>
              <w:fldChar w:fldCharType="separate"/>
            </w:r>
            <w:r w:rsidR="00AB6F76">
              <w:rPr>
                <w:noProof/>
                <w:webHidden/>
              </w:rPr>
              <w:t>33</w:t>
            </w:r>
            <w:r>
              <w:rPr>
                <w:noProof/>
                <w:webHidden/>
              </w:rPr>
              <w:fldChar w:fldCharType="end"/>
            </w:r>
          </w:hyperlink>
        </w:p>
        <w:p w:rsidR="00836270" w:rsidRDefault="00836270">
          <w:pPr>
            <w:pStyle w:val="TOC2"/>
            <w:tabs>
              <w:tab w:val="right" w:leader="dot" w:pos="9062"/>
            </w:tabs>
            <w:rPr>
              <w:rFonts w:asciiTheme="minorHAnsi" w:hAnsiTheme="minorHAnsi"/>
              <w:noProof/>
              <w:sz w:val="22"/>
            </w:rPr>
          </w:pPr>
          <w:hyperlink w:anchor="_Toc394770802" w:history="1">
            <w:r w:rsidRPr="004F2C71">
              <w:rPr>
                <w:rStyle w:val="Hyperlink"/>
                <w:noProof/>
              </w:rPr>
              <w:t>4.3. Restatements and differences in stock price reactions</w:t>
            </w:r>
            <w:r>
              <w:rPr>
                <w:noProof/>
                <w:webHidden/>
              </w:rPr>
              <w:tab/>
            </w:r>
            <w:r>
              <w:rPr>
                <w:noProof/>
                <w:webHidden/>
              </w:rPr>
              <w:fldChar w:fldCharType="begin"/>
            </w:r>
            <w:r>
              <w:rPr>
                <w:noProof/>
                <w:webHidden/>
              </w:rPr>
              <w:instrText xml:space="preserve"> PAGEREF _Toc394770802 \h </w:instrText>
            </w:r>
            <w:r>
              <w:rPr>
                <w:noProof/>
                <w:webHidden/>
              </w:rPr>
            </w:r>
            <w:r>
              <w:rPr>
                <w:noProof/>
                <w:webHidden/>
              </w:rPr>
              <w:fldChar w:fldCharType="separate"/>
            </w:r>
            <w:r w:rsidR="00AB6F76">
              <w:rPr>
                <w:noProof/>
                <w:webHidden/>
              </w:rPr>
              <w:t>36</w:t>
            </w:r>
            <w:r>
              <w:rPr>
                <w:noProof/>
                <w:webHidden/>
              </w:rPr>
              <w:fldChar w:fldCharType="end"/>
            </w:r>
          </w:hyperlink>
        </w:p>
        <w:p w:rsidR="00836270" w:rsidRDefault="00836270">
          <w:pPr>
            <w:pStyle w:val="TOC2"/>
            <w:tabs>
              <w:tab w:val="right" w:leader="dot" w:pos="9062"/>
            </w:tabs>
            <w:rPr>
              <w:rFonts w:asciiTheme="minorHAnsi" w:hAnsiTheme="minorHAnsi"/>
              <w:noProof/>
              <w:sz w:val="22"/>
            </w:rPr>
          </w:pPr>
          <w:hyperlink w:anchor="_Toc394770803" w:history="1">
            <w:r w:rsidRPr="004F2C71">
              <w:rPr>
                <w:rStyle w:val="Hyperlink"/>
                <w:noProof/>
              </w:rPr>
              <w:t>4.4. Summary</w:t>
            </w:r>
            <w:r>
              <w:rPr>
                <w:noProof/>
                <w:webHidden/>
              </w:rPr>
              <w:tab/>
            </w:r>
            <w:r>
              <w:rPr>
                <w:noProof/>
                <w:webHidden/>
              </w:rPr>
              <w:fldChar w:fldCharType="begin"/>
            </w:r>
            <w:r>
              <w:rPr>
                <w:noProof/>
                <w:webHidden/>
              </w:rPr>
              <w:instrText xml:space="preserve"> PAGEREF _Toc394770803 \h </w:instrText>
            </w:r>
            <w:r>
              <w:rPr>
                <w:noProof/>
                <w:webHidden/>
              </w:rPr>
            </w:r>
            <w:r>
              <w:rPr>
                <w:noProof/>
                <w:webHidden/>
              </w:rPr>
              <w:fldChar w:fldCharType="separate"/>
            </w:r>
            <w:r w:rsidR="00AB6F76">
              <w:rPr>
                <w:noProof/>
                <w:webHidden/>
              </w:rPr>
              <w:t>37</w:t>
            </w:r>
            <w:r>
              <w:rPr>
                <w:noProof/>
                <w:webHidden/>
              </w:rPr>
              <w:fldChar w:fldCharType="end"/>
            </w:r>
          </w:hyperlink>
        </w:p>
        <w:p w:rsidR="00836270" w:rsidRDefault="00836270">
          <w:pPr>
            <w:pStyle w:val="TOC1"/>
            <w:rPr>
              <w:rFonts w:asciiTheme="minorHAnsi" w:hAnsiTheme="minorHAnsi" w:cstheme="minorBidi"/>
              <w:color w:val="auto"/>
              <w:sz w:val="22"/>
              <w:szCs w:val="22"/>
              <w:lang w:bidi="ar-SA"/>
            </w:rPr>
          </w:pPr>
          <w:hyperlink w:anchor="_Toc394770804" w:history="1">
            <w:r w:rsidRPr="004F2C71">
              <w:rPr>
                <w:rStyle w:val="Hyperlink"/>
              </w:rPr>
              <w:t>Chapter 5 Research Design</w:t>
            </w:r>
            <w:r>
              <w:rPr>
                <w:webHidden/>
              </w:rPr>
              <w:tab/>
            </w:r>
            <w:r>
              <w:rPr>
                <w:webHidden/>
              </w:rPr>
              <w:fldChar w:fldCharType="begin"/>
            </w:r>
            <w:r>
              <w:rPr>
                <w:webHidden/>
              </w:rPr>
              <w:instrText xml:space="preserve"> PAGEREF _Toc394770804 \h </w:instrText>
            </w:r>
            <w:r>
              <w:rPr>
                <w:webHidden/>
              </w:rPr>
            </w:r>
            <w:r>
              <w:rPr>
                <w:webHidden/>
              </w:rPr>
              <w:fldChar w:fldCharType="separate"/>
            </w:r>
            <w:r w:rsidR="00AB6F76">
              <w:rPr>
                <w:webHidden/>
              </w:rPr>
              <w:t>38</w:t>
            </w:r>
            <w:r>
              <w:rPr>
                <w:webHidden/>
              </w:rPr>
              <w:fldChar w:fldCharType="end"/>
            </w:r>
          </w:hyperlink>
        </w:p>
        <w:p w:rsidR="00836270" w:rsidRDefault="00836270">
          <w:pPr>
            <w:pStyle w:val="TOC2"/>
            <w:tabs>
              <w:tab w:val="right" w:leader="dot" w:pos="9062"/>
            </w:tabs>
            <w:rPr>
              <w:rFonts w:asciiTheme="minorHAnsi" w:hAnsiTheme="minorHAnsi"/>
              <w:noProof/>
              <w:sz w:val="22"/>
            </w:rPr>
          </w:pPr>
          <w:hyperlink w:anchor="_Toc394770805" w:history="1">
            <w:r w:rsidRPr="004F2C71">
              <w:rPr>
                <w:rStyle w:val="Hyperlink"/>
                <w:noProof/>
                <w:lang w:bidi="en-US"/>
              </w:rPr>
              <w:t>5.1. Research method and model</w:t>
            </w:r>
            <w:r>
              <w:rPr>
                <w:noProof/>
                <w:webHidden/>
              </w:rPr>
              <w:tab/>
            </w:r>
            <w:r>
              <w:rPr>
                <w:noProof/>
                <w:webHidden/>
              </w:rPr>
              <w:fldChar w:fldCharType="begin"/>
            </w:r>
            <w:r>
              <w:rPr>
                <w:noProof/>
                <w:webHidden/>
              </w:rPr>
              <w:instrText xml:space="preserve"> PAGEREF _Toc394770805 \h </w:instrText>
            </w:r>
            <w:r>
              <w:rPr>
                <w:noProof/>
                <w:webHidden/>
              </w:rPr>
            </w:r>
            <w:r>
              <w:rPr>
                <w:noProof/>
                <w:webHidden/>
              </w:rPr>
              <w:fldChar w:fldCharType="separate"/>
            </w:r>
            <w:r w:rsidR="00AB6F76">
              <w:rPr>
                <w:noProof/>
                <w:webHidden/>
              </w:rPr>
              <w:t>38</w:t>
            </w:r>
            <w:r>
              <w:rPr>
                <w:noProof/>
                <w:webHidden/>
              </w:rPr>
              <w:fldChar w:fldCharType="end"/>
            </w:r>
          </w:hyperlink>
        </w:p>
        <w:p w:rsidR="00836270" w:rsidRDefault="00836270">
          <w:pPr>
            <w:pStyle w:val="TOC3"/>
            <w:tabs>
              <w:tab w:val="right" w:leader="dot" w:pos="9062"/>
            </w:tabs>
            <w:rPr>
              <w:rFonts w:asciiTheme="minorHAnsi" w:hAnsiTheme="minorHAnsi"/>
              <w:noProof/>
              <w:sz w:val="22"/>
            </w:rPr>
          </w:pPr>
          <w:hyperlink w:anchor="_Toc394770806" w:history="1">
            <w:r w:rsidRPr="004F2C71">
              <w:rPr>
                <w:rStyle w:val="Hyperlink"/>
                <w:noProof/>
              </w:rPr>
              <w:t>5.1.1. Step 1: Identifying the event and the relevant event period</w:t>
            </w:r>
            <w:r>
              <w:rPr>
                <w:noProof/>
                <w:webHidden/>
              </w:rPr>
              <w:tab/>
            </w:r>
            <w:r>
              <w:rPr>
                <w:noProof/>
                <w:webHidden/>
              </w:rPr>
              <w:fldChar w:fldCharType="begin"/>
            </w:r>
            <w:r>
              <w:rPr>
                <w:noProof/>
                <w:webHidden/>
              </w:rPr>
              <w:instrText xml:space="preserve"> PAGEREF _Toc394770806 \h </w:instrText>
            </w:r>
            <w:r>
              <w:rPr>
                <w:noProof/>
                <w:webHidden/>
              </w:rPr>
            </w:r>
            <w:r>
              <w:rPr>
                <w:noProof/>
                <w:webHidden/>
              </w:rPr>
              <w:fldChar w:fldCharType="separate"/>
            </w:r>
            <w:r w:rsidR="00AB6F76">
              <w:rPr>
                <w:noProof/>
                <w:webHidden/>
              </w:rPr>
              <w:t>38</w:t>
            </w:r>
            <w:r>
              <w:rPr>
                <w:noProof/>
                <w:webHidden/>
              </w:rPr>
              <w:fldChar w:fldCharType="end"/>
            </w:r>
          </w:hyperlink>
        </w:p>
        <w:p w:rsidR="00836270" w:rsidRDefault="00836270">
          <w:pPr>
            <w:pStyle w:val="TOC3"/>
            <w:tabs>
              <w:tab w:val="right" w:leader="dot" w:pos="9062"/>
            </w:tabs>
            <w:rPr>
              <w:rFonts w:asciiTheme="minorHAnsi" w:hAnsiTheme="minorHAnsi"/>
              <w:noProof/>
              <w:sz w:val="22"/>
            </w:rPr>
          </w:pPr>
          <w:hyperlink w:anchor="_Toc394770807" w:history="1">
            <w:r w:rsidRPr="004F2C71">
              <w:rPr>
                <w:rStyle w:val="Hyperlink"/>
                <w:noProof/>
              </w:rPr>
              <w:t>5.1.2. Step 2: Identifying firms impacted by event (sample selection)</w:t>
            </w:r>
            <w:r>
              <w:rPr>
                <w:noProof/>
                <w:webHidden/>
              </w:rPr>
              <w:tab/>
            </w:r>
            <w:r>
              <w:rPr>
                <w:noProof/>
                <w:webHidden/>
              </w:rPr>
              <w:fldChar w:fldCharType="begin"/>
            </w:r>
            <w:r>
              <w:rPr>
                <w:noProof/>
                <w:webHidden/>
              </w:rPr>
              <w:instrText xml:space="preserve"> PAGEREF _Toc394770807 \h </w:instrText>
            </w:r>
            <w:r>
              <w:rPr>
                <w:noProof/>
                <w:webHidden/>
              </w:rPr>
            </w:r>
            <w:r>
              <w:rPr>
                <w:noProof/>
                <w:webHidden/>
              </w:rPr>
              <w:fldChar w:fldCharType="separate"/>
            </w:r>
            <w:r w:rsidR="00AB6F76">
              <w:rPr>
                <w:noProof/>
                <w:webHidden/>
              </w:rPr>
              <w:t>38</w:t>
            </w:r>
            <w:r>
              <w:rPr>
                <w:noProof/>
                <w:webHidden/>
              </w:rPr>
              <w:fldChar w:fldCharType="end"/>
            </w:r>
          </w:hyperlink>
        </w:p>
        <w:p w:rsidR="00836270" w:rsidRDefault="00836270">
          <w:pPr>
            <w:pStyle w:val="TOC3"/>
            <w:tabs>
              <w:tab w:val="right" w:leader="dot" w:pos="9062"/>
            </w:tabs>
            <w:rPr>
              <w:rFonts w:asciiTheme="minorHAnsi" w:hAnsiTheme="minorHAnsi"/>
              <w:noProof/>
              <w:sz w:val="22"/>
            </w:rPr>
          </w:pPr>
          <w:hyperlink w:anchor="_Toc394770808" w:history="1">
            <w:r w:rsidRPr="004F2C71">
              <w:rPr>
                <w:rStyle w:val="Hyperlink"/>
                <w:noProof/>
                <w:lang w:bidi="en-US"/>
              </w:rPr>
              <w:t>5.1.3. Step 3: Identifying firms not impacted by event (control firms selection)</w:t>
            </w:r>
            <w:r>
              <w:rPr>
                <w:noProof/>
                <w:webHidden/>
              </w:rPr>
              <w:tab/>
            </w:r>
            <w:r>
              <w:rPr>
                <w:noProof/>
                <w:webHidden/>
              </w:rPr>
              <w:fldChar w:fldCharType="begin"/>
            </w:r>
            <w:r>
              <w:rPr>
                <w:noProof/>
                <w:webHidden/>
              </w:rPr>
              <w:instrText xml:space="preserve"> PAGEREF _Toc394770808 \h </w:instrText>
            </w:r>
            <w:r>
              <w:rPr>
                <w:noProof/>
                <w:webHidden/>
              </w:rPr>
            </w:r>
            <w:r>
              <w:rPr>
                <w:noProof/>
                <w:webHidden/>
              </w:rPr>
              <w:fldChar w:fldCharType="separate"/>
            </w:r>
            <w:r w:rsidR="00AB6F76">
              <w:rPr>
                <w:noProof/>
                <w:webHidden/>
              </w:rPr>
              <w:t>41</w:t>
            </w:r>
            <w:r>
              <w:rPr>
                <w:noProof/>
                <w:webHidden/>
              </w:rPr>
              <w:fldChar w:fldCharType="end"/>
            </w:r>
          </w:hyperlink>
        </w:p>
        <w:p w:rsidR="00836270" w:rsidRDefault="00836270">
          <w:pPr>
            <w:pStyle w:val="TOC3"/>
            <w:tabs>
              <w:tab w:val="right" w:leader="dot" w:pos="9062"/>
            </w:tabs>
            <w:rPr>
              <w:rFonts w:asciiTheme="minorHAnsi" w:hAnsiTheme="minorHAnsi"/>
              <w:noProof/>
              <w:sz w:val="22"/>
            </w:rPr>
          </w:pPr>
          <w:hyperlink w:anchor="_Toc394770809" w:history="1">
            <w:r w:rsidRPr="004F2C71">
              <w:rPr>
                <w:rStyle w:val="Hyperlink"/>
                <w:noProof/>
                <w:lang w:bidi="en-US"/>
              </w:rPr>
              <w:t>5.1.4. Step 4: Choosing the appropriate event window</w:t>
            </w:r>
            <w:r>
              <w:rPr>
                <w:noProof/>
                <w:webHidden/>
              </w:rPr>
              <w:tab/>
            </w:r>
            <w:r>
              <w:rPr>
                <w:noProof/>
                <w:webHidden/>
              </w:rPr>
              <w:fldChar w:fldCharType="begin"/>
            </w:r>
            <w:r>
              <w:rPr>
                <w:noProof/>
                <w:webHidden/>
              </w:rPr>
              <w:instrText xml:space="preserve"> PAGEREF _Toc394770809 \h </w:instrText>
            </w:r>
            <w:r>
              <w:rPr>
                <w:noProof/>
                <w:webHidden/>
              </w:rPr>
            </w:r>
            <w:r>
              <w:rPr>
                <w:noProof/>
                <w:webHidden/>
              </w:rPr>
              <w:fldChar w:fldCharType="separate"/>
            </w:r>
            <w:r w:rsidR="00AB6F76">
              <w:rPr>
                <w:noProof/>
                <w:webHidden/>
              </w:rPr>
              <w:t>42</w:t>
            </w:r>
            <w:r>
              <w:rPr>
                <w:noProof/>
                <w:webHidden/>
              </w:rPr>
              <w:fldChar w:fldCharType="end"/>
            </w:r>
          </w:hyperlink>
        </w:p>
        <w:p w:rsidR="00836270" w:rsidRDefault="00836270">
          <w:pPr>
            <w:pStyle w:val="TOC3"/>
            <w:tabs>
              <w:tab w:val="right" w:leader="dot" w:pos="9062"/>
            </w:tabs>
            <w:rPr>
              <w:rFonts w:asciiTheme="minorHAnsi" w:hAnsiTheme="minorHAnsi"/>
              <w:noProof/>
              <w:sz w:val="22"/>
            </w:rPr>
          </w:pPr>
          <w:hyperlink w:anchor="_Toc394770810" w:history="1">
            <w:r w:rsidRPr="004F2C71">
              <w:rPr>
                <w:rStyle w:val="Hyperlink"/>
                <w:noProof/>
              </w:rPr>
              <w:t>5.1.5. Step 5: Determining the expected returns and abnormal returns</w:t>
            </w:r>
            <w:r>
              <w:rPr>
                <w:noProof/>
                <w:webHidden/>
              </w:rPr>
              <w:tab/>
            </w:r>
            <w:r>
              <w:rPr>
                <w:noProof/>
                <w:webHidden/>
              </w:rPr>
              <w:fldChar w:fldCharType="begin"/>
            </w:r>
            <w:r>
              <w:rPr>
                <w:noProof/>
                <w:webHidden/>
              </w:rPr>
              <w:instrText xml:space="preserve"> PAGEREF _Toc394770810 \h </w:instrText>
            </w:r>
            <w:r>
              <w:rPr>
                <w:noProof/>
                <w:webHidden/>
              </w:rPr>
            </w:r>
            <w:r>
              <w:rPr>
                <w:noProof/>
                <w:webHidden/>
              </w:rPr>
              <w:fldChar w:fldCharType="separate"/>
            </w:r>
            <w:r w:rsidR="00AB6F76">
              <w:rPr>
                <w:noProof/>
                <w:webHidden/>
              </w:rPr>
              <w:t>43</w:t>
            </w:r>
            <w:r>
              <w:rPr>
                <w:noProof/>
                <w:webHidden/>
              </w:rPr>
              <w:fldChar w:fldCharType="end"/>
            </w:r>
          </w:hyperlink>
        </w:p>
        <w:p w:rsidR="00836270" w:rsidRDefault="00836270">
          <w:pPr>
            <w:pStyle w:val="TOC3"/>
            <w:tabs>
              <w:tab w:val="right" w:leader="dot" w:pos="9062"/>
            </w:tabs>
            <w:rPr>
              <w:rFonts w:asciiTheme="minorHAnsi" w:hAnsiTheme="minorHAnsi"/>
              <w:noProof/>
              <w:sz w:val="22"/>
            </w:rPr>
          </w:pPr>
          <w:hyperlink w:anchor="_Toc394770811" w:history="1">
            <w:r w:rsidRPr="004F2C71">
              <w:rPr>
                <w:rStyle w:val="Hyperlink"/>
                <w:noProof/>
              </w:rPr>
              <w:t>5.1.6. Step 6: Computing abnormal returns and testing their significance</w:t>
            </w:r>
            <w:r>
              <w:rPr>
                <w:noProof/>
                <w:webHidden/>
              </w:rPr>
              <w:tab/>
            </w:r>
            <w:r>
              <w:rPr>
                <w:noProof/>
                <w:webHidden/>
              </w:rPr>
              <w:fldChar w:fldCharType="begin"/>
            </w:r>
            <w:r>
              <w:rPr>
                <w:noProof/>
                <w:webHidden/>
              </w:rPr>
              <w:instrText xml:space="preserve"> PAGEREF _Toc394770811 \h </w:instrText>
            </w:r>
            <w:r>
              <w:rPr>
                <w:noProof/>
                <w:webHidden/>
              </w:rPr>
            </w:r>
            <w:r>
              <w:rPr>
                <w:noProof/>
                <w:webHidden/>
              </w:rPr>
              <w:fldChar w:fldCharType="separate"/>
            </w:r>
            <w:r w:rsidR="00AB6F76">
              <w:rPr>
                <w:noProof/>
                <w:webHidden/>
              </w:rPr>
              <w:t>44</w:t>
            </w:r>
            <w:r>
              <w:rPr>
                <w:noProof/>
                <w:webHidden/>
              </w:rPr>
              <w:fldChar w:fldCharType="end"/>
            </w:r>
          </w:hyperlink>
        </w:p>
        <w:p w:rsidR="00836270" w:rsidRDefault="00836270">
          <w:pPr>
            <w:pStyle w:val="TOC3"/>
            <w:tabs>
              <w:tab w:val="right" w:leader="dot" w:pos="9062"/>
            </w:tabs>
            <w:rPr>
              <w:rFonts w:asciiTheme="minorHAnsi" w:hAnsiTheme="minorHAnsi"/>
              <w:noProof/>
              <w:sz w:val="22"/>
            </w:rPr>
          </w:pPr>
          <w:hyperlink w:anchor="_Toc394770812" w:history="1">
            <w:r w:rsidRPr="004F2C71">
              <w:rPr>
                <w:rStyle w:val="Hyperlink"/>
                <w:noProof/>
              </w:rPr>
              <w:t>5.1.7. Step 7: Testing and explaining the cross-sectional variation in abnormal returns</w:t>
            </w:r>
            <w:r>
              <w:rPr>
                <w:noProof/>
                <w:webHidden/>
              </w:rPr>
              <w:tab/>
            </w:r>
            <w:r>
              <w:rPr>
                <w:noProof/>
                <w:webHidden/>
              </w:rPr>
              <w:fldChar w:fldCharType="begin"/>
            </w:r>
            <w:r>
              <w:rPr>
                <w:noProof/>
                <w:webHidden/>
              </w:rPr>
              <w:instrText xml:space="preserve"> PAGEREF _Toc394770812 \h </w:instrText>
            </w:r>
            <w:r>
              <w:rPr>
                <w:noProof/>
                <w:webHidden/>
              </w:rPr>
            </w:r>
            <w:r>
              <w:rPr>
                <w:noProof/>
                <w:webHidden/>
              </w:rPr>
              <w:fldChar w:fldCharType="separate"/>
            </w:r>
            <w:r w:rsidR="00AB6F76">
              <w:rPr>
                <w:noProof/>
                <w:webHidden/>
              </w:rPr>
              <w:t>45</w:t>
            </w:r>
            <w:r>
              <w:rPr>
                <w:noProof/>
                <w:webHidden/>
              </w:rPr>
              <w:fldChar w:fldCharType="end"/>
            </w:r>
          </w:hyperlink>
        </w:p>
        <w:p w:rsidR="00836270" w:rsidRDefault="00836270">
          <w:pPr>
            <w:pStyle w:val="TOC2"/>
            <w:tabs>
              <w:tab w:val="right" w:leader="dot" w:pos="9062"/>
            </w:tabs>
            <w:rPr>
              <w:rFonts w:asciiTheme="minorHAnsi" w:hAnsiTheme="minorHAnsi"/>
              <w:noProof/>
              <w:sz w:val="22"/>
            </w:rPr>
          </w:pPr>
          <w:hyperlink w:anchor="_Toc394770813" w:history="1">
            <w:r w:rsidRPr="004F2C71">
              <w:rPr>
                <w:rStyle w:val="Hyperlink"/>
                <w:noProof/>
              </w:rPr>
              <w:t>5.2. Libby boxes</w:t>
            </w:r>
            <w:r>
              <w:rPr>
                <w:noProof/>
                <w:webHidden/>
              </w:rPr>
              <w:tab/>
            </w:r>
            <w:r>
              <w:rPr>
                <w:noProof/>
                <w:webHidden/>
              </w:rPr>
              <w:fldChar w:fldCharType="begin"/>
            </w:r>
            <w:r>
              <w:rPr>
                <w:noProof/>
                <w:webHidden/>
              </w:rPr>
              <w:instrText xml:space="preserve"> PAGEREF _Toc394770813 \h </w:instrText>
            </w:r>
            <w:r>
              <w:rPr>
                <w:noProof/>
                <w:webHidden/>
              </w:rPr>
            </w:r>
            <w:r>
              <w:rPr>
                <w:noProof/>
                <w:webHidden/>
              </w:rPr>
              <w:fldChar w:fldCharType="separate"/>
            </w:r>
            <w:r w:rsidR="00AB6F76">
              <w:rPr>
                <w:noProof/>
                <w:webHidden/>
              </w:rPr>
              <w:t>47</w:t>
            </w:r>
            <w:r>
              <w:rPr>
                <w:noProof/>
                <w:webHidden/>
              </w:rPr>
              <w:fldChar w:fldCharType="end"/>
            </w:r>
          </w:hyperlink>
        </w:p>
        <w:p w:rsidR="00836270" w:rsidRDefault="00836270">
          <w:pPr>
            <w:pStyle w:val="TOC2"/>
            <w:tabs>
              <w:tab w:val="right" w:leader="dot" w:pos="9062"/>
            </w:tabs>
            <w:rPr>
              <w:rFonts w:asciiTheme="minorHAnsi" w:hAnsiTheme="minorHAnsi"/>
              <w:noProof/>
              <w:sz w:val="22"/>
            </w:rPr>
          </w:pPr>
          <w:hyperlink w:anchor="_Toc394770814" w:history="1">
            <w:r w:rsidRPr="004F2C71">
              <w:rPr>
                <w:rStyle w:val="Hyperlink"/>
                <w:noProof/>
                <w:lang w:bidi="en-US"/>
              </w:rPr>
              <w:t>5.3. Data collection</w:t>
            </w:r>
            <w:r>
              <w:rPr>
                <w:noProof/>
                <w:webHidden/>
              </w:rPr>
              <w:tab/>
            </w:r>
            <w:r>
              <w:rPr>
                <w:noProof/>
                <w:webHidden/>
              </w:rPr>
              <w:fldChar w:fldCharType="begin"/>
            </w:r>
            <w:r>
              <w:rPr>
                <w:noProof/>
                <w:webHidden/>
              </w:rPr>
              <w:instrText xml:space="preserve"> PAGEREF _Toc394770814 \h </w:instrText>
            </w:r>
            <w:r>
              <w:rPr>
                <w:noProof/>
                <w:webHidden/>
              </w:rPr>
            </w:r>
            <w:r>
              <w:rPr>
                <w:noProof/>
                <w:webHidden/>
              </w:rPr>
              <w:fldChar w:fldCharType="separate"/>
            </w:r>
            <w:r w:rsidR="00AB6F76">
              <w:rPr>
                <w:noProof/>
                <w:webHidden/>
              </w:rPr>
              <w:t>47</w:t>
            </w:r>
            <w:r>
              <w:rPr>
                <w:noProof/>
                <w:webHidden/>
              </w:rPr>
              <w:fldChar w:fldCharType="end"/>
            </w:r>
          </w:hyperlink>
        </w:p>
        <w:p w:rsidR="00836270" w:rsidRDefault="00836270">
          <w:pPr>
            <w:pStyle w:val="TOC2"/>
            <w:tabs>
              <w:tab w:val="right" w:leader="dot" w:pos="9062"/>
            </w:tabs>
            <w:rPr>
              <w:rFonts w:asciiTheme="minorHAnsi" w:hAnsiTheme="minorHAnsi"/>
              <w:noProof/>
              <w:sz w:val="22"/>
            </w:rPr>
          </w:pPr>
          <w:hyperlink w:anchor="_Toc394770815" w:history="1">
            <w:r w:rsidRPr="004F2C71">
              <w:rPr>
                <w:rStyle w:val="Hyperlink"/>
                <w:noProof/>
                <w:lang w:bidi="en-US"/>
              </w:rPr>
              <w:t>5.4. Limitations</w:t>
            </w:r>
            <w:r>
              <w:rPr>
                <w:noProof/>
                <w:webHidden/>
              </w:rPr>
              <w:tab/>
            </w:r>
            <w:r>
              <w:rPr>
                <w:noProof/>
                <w:webHidden/>
              </w:rPr>
              <w:fldChar w:fldCharType="begin"/>
            </w:r>
            <w:r>
              <w:rPr>
                <w:noProof/>
                <w:webHidden/>
              </w:rPr>
              <w:instrText xml:space="preserve"> PAGEREF _Toc394770815 \h </w:instrText>
            </w:r>
            <w:r>
              <w:rPr>
                <w:noProof/>
                <w:webHidden/>
              </w:rPr>
            </w:r>
            <w:r>
              <w:rPr>
                <w:noProof/>
                <w:webHidden/>
              </w:rPr>
              <w:fldChar w:fldCharType="separate"/>
            </w:r>
            <w:r w:rsidR="00AB6F76">
              <w:rPr>
                <w:noProof/>
                <w:webHidden/>
              </w:rPr>
              <w:t>48</w:t>
            </w:r>
            <w:r>
              <w:rPr>
                <w:noProof/>
                <w:webHidden/>
              </w:rPr>
              <w:fldChar w:fldCharType="end"/>
            </w:r>
          </w:hyperlink>
        </w:p>
        <w:p w:rsidR="00836270" w:rsidRDefault="00836270">
          <w:pPr>
            <w:pStyle w:val="TOC2"/>
            <w:tabs>
              <w:tab w:val="right" w:leader="dot" w:pos="9062"/>
            </w:tabs>
            <w:rPr>
              <w:rFonts w:asciiTheme="minorHAnsi" w:hAnsiTheme="minorHAnsi"/>
              <w:noProof/>
              <w:sz w:val="22"/>
            </w:rPr>
          </w:pPr>
          <w:hyperlink w:anchor="_Toc394770816" w:history="1">
            <w:r w:rsidRPr="004F2C71">
              <w:rPr>
                <w:rStyle w:val="Hyperlink"/>
                <w:noProof/>
                <w:lang w:bidi="en-US"/>
              </w:rPr>
              <w:t>5.5. Summary</w:t>
            </w:r>
            <w:r>
              <w:rPr>
                <w:noProof/>
                <w:webHidden/>
              </w:rPr>
              <w:tab/>
            </w:r>
            <w:r>
              <w:rPr>
                <w:noProof/>
                <w:webHidden/>
              </w:rPr>
              <w:fldChar w:fldCharType="begin"/>
            </w:r>
            <w:r>
              <w:rPr>
                <w:noProof/>
                <w:webHidden/>
              </w:rPr>
              <w:instrText xml:space="preserve"> PAGEREF _Toc394770816 \h </w:instrText>
            </w:r>
            <w:r>
              <w:rPr>
                <w:noProof/>
                <w:webHidden/>
              </w:rPr>
            </w:r>
            <w:r>
              <w:rPr>
                <w:noProof/>
                <w:webHidden/>
              </w:rPr>
              <w:fldChar w:fldCharType="separate"/>
            </w:r>
            <w:r w:rsidR="00AB6F76">
              <w:rPr>
                <w:noProof/>
                <w:webHidden/>
              </w:rPr>
              <w:t>49</w:t>
            </w:r>
            <w:r>
              <w:rPr>
                <w:noProof/>
                <w:webHidden/>
              </w:rPr>
              <w:fldChar w:fldCharType="end"/>
            </w:r>
          </w:hyperlink>
        </w:p>
        <w:p w:rsidR="00836270" w:rsidRDefault="00836270">
          <w:pPr>
            <w:pStyle w:val="TOC1"/>
            <w:rPr>
              <w:rFonts w:asciiTheme="minorHAnsi" w:hAnsiTheme="minorHAnsi" w:cstheme="minorBidi"/>
              <w:color w:val="auto"/>
              <w:sz w:val="22"/>
              <w:szCs w:val="22"/>
              <w:lang w:bidi="ar-SA"/>
            </w:rPr>
          </w:pPr>
          <w:hyperlink w:anchor="_Toc394770817" w:history="1">
            <w:r w:rsidRPr="004F2C71">
              <w:rPr>
                <w:rStyle w:val="Hyperlink"/>
              </w:rPr>
              <w:t>Chapter 6 Empirical Results</w:t>
            </w:r>
            <w:r>
              <w:rPr>
                <w:webHidden/>
              </w:rPr>
              <w:tab/>
            </w:r>
            <w:r>
              <w:rPr>
                <w:webHidden/>
              </w:rPr>
              <w:fldChar w:fldCharType="begin"/>
            </w:r>
            <w:r>
              <w:rPr>
                <w:webHidden/>
              </w:rPr>
              <w:instrText xml:space="preserve"> PAGEREF _Toc394770817 \h </w:instrText>
            </w:r>
            <w:r>
              <w:rPr>
                <w:webHidden/>
              </w:rPr>
            </w:r>
            <w:r>
              <w:rPr>
                <w:webHidden/>
              </w:rPr>
              <w:fldChar w:fldCharType="separate"/>
            </w:r>
            <w:r w:rsidR="00AB6F76">
              <w:rPr>
                <w:webHidden/>
              </w:rPr>
              <w:t>51</w:t>
            </w:r>
            <w:r>
              <w:rPr>
                <w:webHidden/>
              </w:rPr>
              <w:fldChar w:fldCharType="end"/>
            </w:r>
          </w:hyperlink>
        </w:p>
        <w:p w:rsidR="00836270" w:rsidRDefault="00836270">
          <w:pPr>
            <w:pStyle w:val="TOC2"/>
            <w:tabs>
              <w:tab w:val="right" w:leader="dot" w:pos="9062"/>
            </w:tabs>
            <w:rPr>
              <w:rFonts w:asciiTheme="minorHAnsi" w:hAnsiTheme="minorHAnsi"/>
              <w:noProof/>
              <w:sz w:val="22"/>
            </w:rPr>
          </w:pPr>
          <w:hyperlink w:anchor="_Toc394770818" w:history="1">
            <w:r w:rsidRPr="004F2C71">
              <w:rPr>
                <w:rStyle w:val="Hyperlink"/>
                <w:noProof/>
              </w:rPr>
              <w:t>6.1. Initial statistical tests</w:t>
            </w:r>
            <w:r>
              <w:rPr>
                <w:noProof/>
                <w:webHidden/>
              </w:rPr>
              <w:tab/>
            </w:r>
            <w:r>
              <w:rPr>
                <w:noProof/>
                <w:webHidden/>
              </w:rPr>
              <w:fldChar w:fldCharType="begin"/>
            </w:r>
            <w:r>
              <w:rPr>
                <w:noProof/>
                <w:webHidden/>
              </w:rPr>
              <w:instrText xml:space="preserve"> PAGEREF _Toc394770818 \h </w:instrText>
            </w:r>
            <w:r>
              <w:rPr>
                <w:noProof/>
                <w:webHidden/>
              </w:rPr>
            </w:r>
            <w:r>
              <w:rPr>
                <w:noProof/>
                <w:webHidden/>
              </w:rPr>
              <w:fldChar w:fldCharType="separate"/>
            </w:r>
            <w:r w:rsidR="00AB6F76">
              <w:rPr>
                <w:noProof/>
                <w:webHidden/>
              </w:rPr>
              <w:t>51</w:t>
            </w:r>
            <w:r>
              <w:rPr>
                <w:noProof/>
                <w:webHidden/>
              </w:rPr>
              <w:fldChar w:fldCharType="end"/>
            </w:r>
          </w:hyperlink>
        </w:p>
        <w:p w:rsidR="00836270" w:rsidRDefault="00836270">
          <w:pPr>
            <w:pStyle w:val="TOC2"/>
            <w:tabs>
              <w:tab w:val="right" w:leader="dot" w:pos="9062"/>
            </w:tabs>
            <w:rPr>
              <w:rFonts w:asciiTheme="minorHAnsi" w:hAnsiTheme="minorHAnsi"/>
              <w:noProof/>
              <w:sz w:val="22"/>
            </w:rPr>
          </w:pPr>
          <w:hyperlink w:anchor="_Toc394770819" w:history="1">
            <w:r w:rsidRPr="004F2C71">
              <w:rPr>
                <w:rStyle w:val="Hyperlink"/>
                <w:noProof/>
                <w:lang w:bidi="en-US"/>
              </w:rPr>
              <w:t>6.2. Testing the hypotheses (H1, H1+, and H2)</w:t>
            </w:r>
            <w:r>
              <w:rPr>
                <w:noProof/>
                <w:webHidden/>
              </w:rPr>
              <w:tab/>
            </w:r>
            <w:r>
              <w:rPr>
                <w:noProof/>
                <w:webHidden/>
              </w:rPr>
              <w:fldChar w:fldCharType="begin"/>
            </w:r>
            <w:r>
              <w:rPr>
                <w:noProof/>
                <w:webHidden/>
              </w:rPr>
              <w:instrText xml:space="preserve"> PAGEREF _Toc394770819 \h </w:instrText>
            </w:r>
            <w:r>
              <w:rPr>
                <w:noProof/>
                <w:webHidden/>
              </w:rPr>
            </w:r>
            <w:r>
              <w:rPr>
                <w:noProof/>
                <w:webHidden/>
              </w:rPr>
              <w:fldChar w:fldCharType="separate"/>
            </w:r>
            <w:r w:rsidR="00AB6F76">
              <w:rPr>
                <w:noProof/>
                <w:webHidden/>
              </w:rPr>
              <w:t>52</w:t>
            </w:r>
            <w:r>
              <w:rPr>
                <w:noProof/>
                <w:webHidden/>
              </w:rPr>
              <w:fldChar w:fldCharType="end"/>
            </w:r>
          </w:hyperlink>
        </w:p>
        <w:p w:rsidR="00836270" w:rsidRDefault="00836270">
          <w:pPr>
            <w:pStyle w:val="TOC3"/>
            <w:tabs>
              <w:tab w:val="right" w:leader="dot" w:pos="9062"/>
            </w:tabs>
            <w:rPr>
              <w:rFonts w:asciiTheme="minorHAnsi" w:hAnsiTheme="minorHAnsi"/>
              <w:noProof/>
              <w:sz w:val="22"/>
            </w:rPr>
          </w:pPr>
          <w:hyperlink w:anchor="_Toc394770820" w:history="1">
            <w:r w:rsidRPr="004F2C71">
              <w:rPr>
                <w:rStyle w:val="Hyperlink"/>
                <w:noProof/>
              </w:rPr>
              <w:t>6.2.1. Testing H1: A restatement announcement results in a negative market reaction</w:t>
            </w:r>
            <w:r>
              <w:rPr>
                <w:noProof/>
                <w:webHidden/>
              </w:rPr>
              <w:tab/>
            </w:r>
            <w:r>
              <w:rPr>
                <w:noProof/>
                <w:webHidden/>
              </w:rPr>
              <w:fldChar w:fldCharType="begin"/>
            </w:r>
            <w:r>
              <w:rPr>
                <w:noProof/>
                <w:webHidden/>
              </w:rPr>
              <w:instrText xml:space="preserve"> PAGEREF _Toc394770820 \h </w:instrText>
            </w:r>
            <w:r>
              <w:rPr>
                <w:noProof/>
                <w:webHidden/>
              </w:rPr>
            </w:r>
            <w:r>
              <w:rPr>
                <w:noProof/>
                <w:webHidden/>
              </w:rPr>
              <w:fldChar w:fldCharType="separate"/>
            </w:r>
            <w:r w:rsidR="00AB6F76">
              <w:rPr>
                <w:noProof/>
                <w:webHidden/>
              </w:rPr>
              <w:t>52</w:t>
            </w:r>
            <w:r>
              <w:rPr>
                <w:noProof/>
                <w:webHidden/>
              </w:rPr>
              <w:fldChar w:fldCharType="end"/>
            </w:r>
          </w:hyperlink>
        </w:p>
        <w:p w:rsidR="00836270" w:rsidRDefault="00836270">
          <w:pPr>
            <w:pStyle w:val="TOC3"/>
            <w:tabs>
              <w:tab w:val="right" w:leader="dot" w:pos="9062"/>
            </w:tabs>
            <w:rPr>
              <w:rFonts w:asciiTheme="minorHAnsi" w:hAnsiTheme="minorHAnsi"/>
              <w:noProof/>
              <w:sz w:val="22"/>
            </w:rPr>
          </w:pPr>
          <w:hyperlink w:anchor="_Toc394770821" w:history="1">
            <w:r w:rsidRPr="004F2C71">
              <w:rPr>
                <w:rStyle w:val="Hyperlink"/>
                <w:noProof/>
              </w:rPr>
              <w:t>6.2.2. Testing H1+: During financial crisis a restatement announcement results in a more negative market reaction compared to a pre-crisis period</w:t>
            </w:r>
            <w:r>
              <w:rPr>
                <w:noProof/>
                <w:webHidden/>
              </w:rPr>
              <w:tab/>
            </w:r>
            <w:r>
              <w:rPr>
                <w:noProof/>
                <w:webHidden/>
              </w:rPr>
              <w:fldChar w:fldCharType="begin"/>
            </w:r>
            <w:r>
              <w:rPr>
                <w:noProof/>
                <w:webHidden/>
              </w:rPr>
              <w:instrText xml:space="preserve"> PAGEREF _Toc394770821 \h </w:instrText>
            </w:r>
            <w:r>
              <w:rPr>
                <w:noProof/>
                <w:webHidden/>
              </w:rPr>
            </w:r>
            <w:r>
              <w:rPr>
                <w:noProof/>
                <w:webHidden/>
              </w:rPr>
              <w:fldChar w:fldCharType="separate"/>
            </w:r>
            <w:r w:rsidR="00AB6F76">
              <w:rPr>
                <w:noProof/>
                <w:webHidden/>
              </w:rPr>
              <w:t>54</w:t>
            </w:r>
            <w:r>
              <w:rPr>
                <w:noProof/>
                <w:webHidden/>
              </w:rPr>
              <w:fldChar w:fldCharType="end"/>
            </w:r>
          </w:hyperlink>
        </w:p>
        <w:p w:rsidR="00836270" w:rsidRDefault="00836270">
          <w:pPr>
            <w:pStyle w:val="TOC3"/>
            <w:tabs>
              <w:tab w:val="right" w:leader="dot" w:pos="9062"/>
            </w:tabs>
            <w:rPr>
              <w:rFonts w:asciiTheme="minorHAnsi" w:hAnsiTheme="minorHAnsi"/>
              <w:noProof/>
              <w:sz w:val="22"/>
            </w:rPr>
          </w:pPr>
          <w:hyperlink w:anchor="_Toc394770822" w:history="1">
            <w:r w:rsidRPr="004F2C71">
              <w:rPr>
                <w:rStyle w:val="Hyperlink"/>
                <w:noProof/>
              </w:rPr>
              <w:t>6.2.3. Testing H2: An earnings decreasing restatement announcement has a more negative market reaction compared with an earnings increasing restatement announcement</w:t>
            </w:r>
            <w:r>
              <w:rPr>
                <w:noProof/>
                <w:webHidden/>
              </w:rPr>
              <w:tab/>
            </w:r>
            <w:r>
              <w:rPr>
                <w:noProof/>
                <w:webHidden/>
              </w:rPr>
              <w:fldChar w:fldCharType="begin"/>
            </w:r>
            <w:r>
              <w:rPr>
                <w:noProof/>
                <w:webHidden/>
              </w:rPr>
              <w:instrText xml:space="preserve"> PAGEREF _Toc394770822 \h </w:instrText>
            </w:r>
            <w:r>
              <w:rPr>
                <w:noProof/>
                <w:webHidden/>
              </w:rPr>
            </w:r>
            <w:r>
              <w:rPr>
                <w:noProof/>
                <w:webHidden/>
              </w:rPr>
              <w:fldChar w:fldCharType="separate"/>
            </w:r>
            <w:r w:rsidR="00AB6F76">
              <w:rPr>
                <w:noProof/>
                <w:webHidden/>
              </w:rPr>
              <w:t>56</w:t>
            </w:r>
            <w:r>
              <w:rPr>
                <w:noProof/>
                <w:webHidden/>
              </w:rPr>
              <w:fldChar w:fldCharType="end"/>
            </w:r>
          </w:hyperlink>
        </w:p>
        <w:p w:rsidR="00836270" w:rsidRDefault="00836270">
          <w:pPr>
            <w:pStyle w:val="TOC2"/>
            <w:tabs>
              <w:tab w:val="right" w:leader="dot" w:pos="9062"/>
            </w:tabs>
            <w:rPr>
              <w:rFonts w:asciiTheme="minorHAnsi" w:hAnsiTheme="minorHAnsi"/>
              <w:noProof/>
              <w:sz w:val="22"/>
            </w:rPr>
          </w:pPr>
          <w:hyperlink w:anchor="_Toc394770823" w:history="1">
            <w:r w:rsidRPr="004F2C71">
              <w:rPr>
                <w:rStyle w:val="Hyperlink"/>
                <w:noProof/>
                <w:lang w:bidi="en-US"/>
              </w:rPr>
              <w:t>6.3. Summary</w:t>
            </w:r>
            <w:r>
              <w:rPr>
                <w:noProof/>
                <w:webHidden/>
              </w:rPr>
              <w:tab/>
            </w:r>
            <w:r>
              <w:rPr>
                <w:noProof/>
                <w:webHidden/>
              </w:rPr>
              <w:fldChar w:fldCharType="begin"/>
            </w:r>
            <w:r>
              <w:rPr>
                <w:noProof/>
                <w:webHidden/>
              </w:rPr>
              <w:instrText xml:space="preserve"> PAGEREF _Toc394770823 \h </w:instrText>
            </w:r>
            <w:r>
              <w:rPr>
                <w:noProof/>
                <w:webHidden/>
              </w:rPr>
            </w:r>
            <w:r>
              <w:rPr>
                <w:noProof/>
                <w:webHidden/>
              </w:rPr>
              <w:fldChar w:fldCharType="separate"/>
            </w:r>
            <w:r w:rsidR="00AB6F76">
              <w:rPr>
                <w:noProof/>
                <w:webHidden/>
              </w:rPr>
              <w:t>58</w:t>
            </w:r>
            <w:r>
              <w:rPr>
                <w:noProof/>
                <w:webHidden/>
              </w:rPr>
              <w:fldChar w:fldCharType="end"/>
            </w:r>
          </w:hyperlink>
        </w:p>
        <w:p w:rsidR="00836270" w:rsidRDefault="00836270">
          <w:pPr>
            <w:pStyle w:val="TOC1"/>
            <w:rPr>
              <w:rFonts w:asciiTheme="minorHAnsi" w:hAnsiTheme="minorHAnsi" w:cstheme="minorBidi"/>
              <w:color w:val="auto"/>
              <w:sz w:val="22"/>
              <w:szCs w:val="22"/>
              <w:lang w:bidi="ar-SA"/>
            </w:rPr>
          </w:pPr>
          <w:hyperlink w:anchor="_Toc394770824" w:history="1">
            <w:r w:rsidRPr="004F2C71">
              <w:rPr>
                <w:rStyle w:val="Hyperlink"/>
              </w:rPr>
              <w:t>Chapter 7 Summary and Conclusions</w:t>
            </w:r>
            <w:r>
              <w:rPr>
                <w:webHidden/>
              </w:rPr>
              <w:tab/>
            </w:r>
            <w:r>
              <w:rPr>
                <w:webHidden/>
              </w:rPr>
              <w:fldChar w:fldCharType="begin"/>
            </w:r>
            <w:r>
              <w:rPr>
                <w:webHidden/>
              </w:rPr>
              <w:instrText xml:space="preserve"> PAGEREF _Toc394770824 \h </w:instrText>
            </w:r>
            <w:r>
              <w:rPr>
                <w:webHidden/>
              </w:rPr>
            </w:r>
            <w:r>
              <w:rPr>
                <w:webHidden/>
              </w:rPr>
              <w:fldChar w:fldCharType="separate"/>
            </w:r>
            <w:r w:rsidR="00AB6F76">
              <w:rPr>
                <w:webHidden/>
              </w:rPr>
              <w:t>59</w:t>
            </w:r>
            <w:r>
              <w:rPr>
                <w:webHidden/>
              </w:rPr>
              <w:fldChar w:fldCharType="end"/>
            </w:r>
          </w:hyperlink>
        </w:p>
        <w:p w:rsidR="00836270" w:rsidRDefault="00836270">
          <w:pPr>
            <w:pStyle w:val="TOC2"/>
            <w:tabs>
              <w:tab w:val="right" w:leader="dot" w:pos="9062"/>
            </w:tabs>
            <w:rPr>
              <w:rFonts w:asciiTheme="minorHAnsi" w:hAnsiTheme="minorHAnsi"/>
              <w:noProof/>
              <w:sz w:val="22"/>
            </w:rPr>
          </w:pPr>
          <w:hyperlink w:anchor="_Toc394770825" w:history="1">
            <w:r w:rsidRPr="004F2C71">
              <w:rPr>
                <w:rStyle w:val="Hyperlink"/>
                <w:noProof/>
              </w:rPr>
              <w:t>7.1. Expectations versus Outcomes</w:t>
            </w:r>
            <w:r>
              <w:rPr>
                <w:noProof/>
                <w:webHidden/>
              </w:rPr>
              <w:tab/>
            </w:r>
            <w:r>
              <w:rPr>
                <w:noProof/>
                <w:webHidden/>
              </w:rPr>
              <w:fldChar w:fldCharType="begin"/>
            </w:r>
            <w:r>
              <w:rPr>
                <w:noProof/>
                <w:webHidden/>
              </w:rPr>
              <w:instrText xml:space="preserve"> PAGEREF _Toc394770825 \h </w:instrText>
            </w:r>
            <w:r>
              <w:rPr>
                <w:noProof/>
                <w:webHidden/>
              </w:rPr>
            </w:r>
            <w:r>
              <w:rPr>
                <w:noProof/>
                <w:webHidden/>
              </w:rPr>
              <w:fldChar w:fldCharType="separate"/>
            </w:r>
            <w:r w:rsidR="00AB6F76">
              <w:rPr>
                <w:noProof/>
                <w:webHidden/>
              </w:rPr>
              <w:t>59</w:t>
            </w:r>
            <w:r>
              <w:rPr>
                <w:noProof/>
                <w:webHidden/>
              </w:rPr>
              <w:fldChar w:fldCharType="end"/>
            </w:r>
          </w:hyperlink>
        </w:p>
        <w:p w:rsidR="00836270" w:rsidRDefault="00836270">
          <w:pPr>
            <w:pStyle w:val="TOC2"/>
            <w:tabs>
              <w:tab w:val="right" w:leader="dot" w:pos="9062"/>
            </w:tabs>
            <w:rPr>
              <w:rFonts w:asciiTheme="minorHAnsi" w:hAnsiTheme="minorHAnsi"/>
              <w:noProof/>
              <w:sz w:val="22"/>
            </w:rPr>
          </w:pPr>
          <w:hyperlink w:anchor="_Toc394770826" w:history="1">
            <w:r w:rsidRPr="004F2C71">
              <w:rPr>
                <w:rStyle w:val="Hyperlink"/>
                <w:noProof/>
              </w:rPr>
              <w:t>7.2. Contribution</w:t>
            </w:r>
            <w:r>
              <w:rPr>
                <w:noProof/>
                <w:webHidden/>
              </w:rPr>
              <w:tab/>
            </w:r>
            <w:r>
              <w:rPr>
                <w:noProof/>
                <w:webHidden/>
              </w:rPr>
              <w:fldChar w:fldCharType="begin"/>
            </w:r>
            <w:r>
              <w:rPr>
                <w:noProof/>
                <w:webHidden/>
              </w:rPr>
              <w:instrText xml:space="preserve"> PAGEREF _Toc394770826 \h </w:instrText>
            </w:r>
            <w:r>
              <w:rPr>
                <w:noProof/>
                <w:webHidden/>
              </w:rPr>
            </w:r>
            <w:r>
              <w:rPr>
                <w:noProof/>
                <w:webHidden/>
              </w:rPr>
              <w:fldChar w:fldCharType="separate"/>
            </w:r>
            <w:r w:rsidR="00AB6F76">
              <w:rPr>
                <w:noProof/>
                <w:webHidden/>
              </w:rPr>
              <w:t>61</w:t>
            </w:r>
            <w:r>
              <w:rPr>
                <w:noProof/>
                <w:webHidden/>
              </w:rPr>
              <w:fldChar w:fldCharType="end"/>
            </w:r>
          </w:hyperlink>
        </w:p>
        <w:p w:rsidR="00836270" w:rsidRDefault="00836270">
          <w:pPr>
            <w:pStyle w:val="TOC2"/>
            <w:tabs>
              <w:tab w:val="right" w:leader="dot" w:pos="9062"/>
            </w:tabs>
            <w:rPr>
              <w:rFonts w:asciiTheme="minorHAnsi" w:hAnsiTheme="minorHAnsi"/>
              <w:noProof/>
              <w:sz w:val="22"/>
            </w:rPr>
          </w:pPr>
          <w:hyperlink w:anchor="_Toc394770827" w:history="1">
            <w:r w:rsidRPr="004F2C71">
              <w:rPr>
                <w:rStyle w:val="Hyperlink"/>
                <w:noProof/>
              </w:rPr>
              <w:t>7.3. Future Research</w:t>
            </w:r>
            <w:r>
              <w:rPr>
                <w:noProof/>
                <w:webHidden/>
              </w:rPr>
              <w:tab/>
            </w:r>
            <w:r>
              <w:rPr>
                <w:noProof/>
                <w:webHidden/>
              </w:rPr>
              <w:fldChar w:fldCharType="begin"/>
            </w:r>
            <w:r>
              <w:rPr>
                <w:noProof/>
                <w:webHidden/>
              </w:rPr>
              <w:instrText xml:space="preserve"> PAGEREF _Toc394770827 \h </w:instrText>
            </w:r>
            <w:r>
              <w:rPr>
                <w:noProof/>
                <w:webHidden/>
              </w:rPr>
            </w:r>
            <w:r>
              <w:rPr>
                <w:noProof/>
                <w:webHidden/>
              </w:rPr>
              <w:fldChar w:fldCharType="separate"/>
            </w:r>
            <w:r w:rsidR="00AB6F76">
              <w:rPr>
                <w:noProof/>
                <w:webHidden/>
              </w:rPr>
              <w:t>61</w:t>
            </w:r>
            <w:r>
              <w:rPr>
                <w:noProof/>
                <w:webHidden/>
              </w:rPr>
              <w:fldChar w:fldCharType="end"/>
            </w:r>
          </w:hyperlink>
        </w:p>
        <w:p w:rsidR="00836270" w:rsidRDefault="00836270">
          <w:pPr>
            <w:pStyle w:val="TOC1"/>
            <w:rPr>
              <w:rFonts w:asciiTheme="minorHAnsi" w:hAnsiTheme="minorHAnsi" w:cstheme="minorBidi"/>
              <w:color w:val="auto"/>
              <w:sz w:val="22"/>
              <w:szCs w:val="22"/>
              <w:lang w:bidi="ar-SA"/>
            </w:rPr>
          </w:pPr>
          <w:hyperlink w:anchor="_Toc394770828" w:history="1">
            <w:r w:rsidRPr="004F2C71">
              <w:rPr>
                <w:rStyle w:val="Hyperlink"/>
              </w:rPr>
              <w:t>Bibliography</w:t>
            </w:r>
            <w:r>
              <w:rPr>
                <w:webHidden/>
              </w:rPr>
              <w:tab/>
            </w:r>
            <w:r>
              <w:rPr>
                <w:webHidden/>
              </w:rPr>
              <w:fldChar w:fldCharType="begin"/>
            </w:r>
            <w:r>
              <w:rPr>
                <w:webHidden/>
              </w:rPr>
              <w:instrText xml:space="preserve"> PAGEREF _Toc394770828 \h </w:instrText>
            </w:r>
            <w:r>
              <w:rPr>
                <w:webHidden/>
              </w:rPr>
            </w:r>
            <w:r>
              <w:rPr>
                <w:webHidden/>
              </w:rPr>
              <w:fldChar w:fldCharType="separate"/>
            </w:r>
            <w:r w:rsidR="00AB6F76">
              <w:rPr>
                <w:webHidden/>
              </w:rPr>
              <w:t>62</w:t>
            </w:r>
            <w:r>
              <w:rPr>
                <w:webHidden/>
              </w:rPr>
              <w:fldChar w:fldCharType="end"/>
            </w:r>
          </w:hyperlink>
        </w:p>
        <w:p w:rsidR="00836270" w:rsidRDefault="00836270">
          <w:pPr>
            <w:pStyle w:val="TOC1"/>
            <w:rPr>
              <w:rFonts w:asciiTheme="minorHAnsi" w:hAnsiTheme="minorHAnsi" w:cstheme="minorBidi"/>
              <w:color w:val="auto"/>
              <w:sz w:val="22"/>
              <w:szCs w:val="22"/>
              <w:lang w:bidi="ar-SA"/>
            </w:rPr>
          </w:pPr>
          <w:hyperlink w:anchor="_Toc394770829" w:history="1">
            <w:r w:rsidRPr="004F2C71">
              <w:rPr>
                <w:rStyle w:val="Hyperlink"/>
              </w:rPr>
              <w:t>Annex 1: Total Restatements by Year</w:t>
            </w:r>
            <w:r>
              <w:rPr>
                <w:webHidden/>
              </w:rPr>
              <w:tab/>
            </w:r>
            <w:r>
              <w:rPr>
                <w:webHidden/>
              </w:rPr>
              <w:fldChar w:fldCharType="begin"/>
            </w:r>
            <w:r>
              <w:rPr>
                <w:webHidden/>
              </w:rPr>
              <w:instrText xml:space="preserve"> PAGEREF _Toc394770829 \h </w:instrText>
            </w:r>
            <w:r>
              <w:rPr>
                <w:webHidden/>
              </w:rPr>
            </w:r>
            <w:r>
              <w:rPr>
                <w:webHidden/>
              </w:rPr>
              <w:fldChar w:fldCharType="separate"/>
            </w:r>
            <w:r w:rsidR="00AB6F76">
              <w:rPr>
                <w:webHidden/>
              </w:rPr>
              <w:t>66</w:t>
            </w:r>
            <w:r>
              <w:rPr>
                <w:webHidden/>
              </w:rPr>
              <w:fldChar w:fldCharType="end"/>
            </w:r>
          </w:hyperlink>
        </w:p>
        <w:p w:rsidR="00836270" w:rsidRDefault="00836270">
          <w:pPr>
            <w:pStyle w:val="TOC1"/>
            <w:rPr>
              <w:rFonts w:asciiTheme="minorHAnsi" w:hAnsiTheme="minorHAnsi" w:cstheme="minorBidi"/>
              <w:color w:val="auto"/>
              <w:sz w:val="22"/>
              <w:szCs w:val="22"/>
              <w:lang w:bidi="ar-SA"/>
            </w:rPr>
          </w:pPr>
          <w:hyperlink w:anchor="_Toc394770830" w:history="1">
            <w:r w:rsidRPr="004F2C71">
              <w:rPr>
                <w:rStyle w:val="Hyperlink"/>
              </w:rPr>
              <w:t>Annex 2: Accounting Issues Taxonomy</w:t>
            </w:r>
            <w:r>
              <w:rPr>
                <w:webHidden/>
              </w:rPr>
              <w:tab/>
            </w:r>
            <w:r>
              <w:rPr>
                <w:webHidden/>
              </w:rPr>
              <w:fldChar w:fldCharType="begin"/>
            </w:r>
            <w:r>
              <w:rPr>
                <w:webHidden/>
              </w:rPr>
              <w:instrText xml:space="preserve"> PAGEREF _Toc394770830 \h </w:instrText>
            </w:r>
            <w:r>
              <w:rPr>
                <w:webHidden/>
              </w:rPr>
            </w:r>
            <w:r>
              <w:rPr>
                <w:webHidden/>
              </w:rPr>
              <w:fldChar w:fldCharType="separate"/>
            </w:r>
            <w:r w:rsidR="00AB6F76">
              <w:rPr>
                <w:webHidden/>
              </w:rPr>
              <w:t>66</w:t>
            </w:r>
            <w:r>
              <w:rPr>
                <w:webHidden/>
              </w:rPr>
              <w:fldChar w:fldCharType="end"/>
            </w:r>
          </w:hyperlink>
        </w:p>
        <w:p w:rsidR="00836270" w:rsidRDefault="00836270">
          <w:pPr>
            <w:pStyle w:val="TOC1"/>
            <w:rPr>
              <w:rFonts w:asciiTheme="minorHAnsi" w:hAnsiTheme="minorHAnsi" w:cstheme="minorBidi"/>
              <w:color w:val="auto"/>
              <w:sz w:val="22"/>
              <w:szCs w:val="22"/>
              <w:lang w:bidi="ar-SA"/>
            </w:rPr>
          </w:pPr>
          <w:hyperlink w:anchor="_Toc394770831" w:history="1">
            <w:r w:rsidRPr="004F2C71">
              <w:rPr>
                <w:rStyle w:val="Hyperlink"/>
              </w:rPr>
              <w:t>Annex 3: Review of Relevant Literatures</w:t>
            </w:r>
            <w:r>
              <w:rPr>
                <w:webHidden/>
              </w:rPr>
              <w:tab/>
            </w:r>
            <w:r>
              <w:rPr>
                <w:webHidden/>
              </w:rPr>
              <w:fldChar w:fldCharType="begin"/>
            </w:r>
            <w:r>
              <w:rPr>
                <w:webHidden/>
              </w:rPr>
              <w:instrText xml:space="preserve"> PAGEREF _Toc394770831 \h </w:instrText>
            </w:r>
            <w:r>
              <w:rPr>
                <w:webHidden/>
              </w:rPr>
            </w:r>
            <w:r>
              <w:rPr>
                <w:webHidden/>
              </w:rPr>
              <w:fldChar w:fldCharType="separate"/>
            </w:r>
            <w:r w:rsidR="00AB6F76">
              <w:rPr>
                <w:webHidden/>
              </w:rPr>
              <w:t>69</w:t>
            </w:r>
            <w:r>
              <w:rPr>
                <w:webHidden/>
              </w:rPr>
              <w:fldChar w:fldCharType="end"/>
            </w:r>
          </w:hyperlink>
        </w:p>
        <w:p w:rsidR="00836270" w:rsidRDefault="00836270">
          <w:pPr>
            <w:pStyle w:val="TOC1"/>
            <w:rPr>
              <w:rFonts w:asciiTheme="minorHAnsi" w:hAnsiTheme="minorHAnsi" w:cstheme="minorBidi"/>
              <w:color w:val="auto"/>
              <w:sz w:val="22"/>
              <w:szCs w:val="22"/>
              <w:lang w:bidi="ar-SA"/>
            </w:rPr>
          </w:pPr>
          <w:hyperlink w:anchor="_Toc394770832" w:history="1">
            <w:r w:rsidRPr="004F2C71">
              <w:rPr>
                <w:rStyle w:val="Hyperlink"/>
              </w:rPr>
              <w:t>Annex 4: Outlier and normality tests</w:t>
            </w:r>
            <w:r>
              <w:rPr>
                <w:webHidden/>
              </w:rPr>
              <w:tab/>
            </w:r>
            <w:r>
              <w:rPr>
                <w:webHidden/>
              </w:rPr>
              <w:fldChar w:fldCharType="begin"/>
            </w:r>
            <w:r>
              <w:rPr>
                <w:webHidden/>
              </w:rPr>
              <w:instrText xml:space="preserve"> PAGEREF _Toc394770832 \h </w:instrText>
            </w:r>
            <w:r>
              <w:rPr>
                <w:webHidden/>
              </w:rPr>
            </w:r>
            <w:r>
              <w:rPr>
                <w:webHidden/>
              </w:rPr>
              <w:fldChar w:fldCharType="separate"/>
            </w:r>
            <w:r w:rsidR="00AB6F76">
              <w:rPr>
                <w:webHidden/>
              </w:rPr>
              <w:t>79</w:t>
            </w:r>
            <w:r>
              <w:rPr>
                <w:webHidden/>
              </w:rPr>
              <w:fldChar w:fldCharType="end"/>
            </w:r>
          </w:hyperlink>
        </w:p>
        <w:p w:rsidR="00836270" w:rsidRDefault="00836270">
          <w:pPr>
            <w:pStyle w:val="TOC1"/>
            <w:rPr>
              <w:rFonts w:asciiTheme="minorHAnsi" w:hAnsiTheme="minorHAnsi" w:cstheme="minorBidi"/>
              <w:color w:val="auto"/>
              <w:sz w:val="22"/>
              <w:szCs w:val="22"/>
              <w:lang w:bidi="ar-SA"/>
            </w:rPr>
          </w:pPr>
          <w:hyperlink w:anchor="_Toc394770833" w:history="1">
            <w:r w:rsidRPr="004F2C71">
              <w:rPr>
                <w:rStyle w:val="Hyperlink"/>
              </w:rPr>
              <w:t>Annex 5: Sensitivity tests</w:t>
            </w:r>
            <w:r>
              <w:rPr>
                <w:webHidden/>
              </w:rPr>
              <w:tab/>
            </w:r>
            <w:r>
              <w:rPr>
                <w:webHidden/>
              </w:rPr>
              <w:fldChar w:fldCharType="begin"/>
            </w:r>
            <w:r>
              <w:rPr>
                <w:webHidden/>
              </w:rPr>
              <w:instrText xml:space="preserve"> PAGEREF _Toc394770833 \h </w:instrText>
            </w:r>
            <w:r>
              <w:rPr>
                <w:webHidden/>
              </w:rPr>
            </w:r>
            <w:r>
              <w:rPr>
                <w:webHidden/>
              </w:rPr>
              <w:fldChar w:fldCharType="separate"/>
            </w:r>
            <w:r w:rsidR="00AB6F76">
              <w:rPr>
                <w:webHidden/>
              </w:rPr>
              <w:t>81</w:t>
            </w:r>
            <w:r>
              <w:rPr>
                <w:webHidden/>
              </w:rPr>
              <w:fldChar w:fldCharType="end"/>
            </w:r>
          </w:hyperlink>
        </w:p>
        <w:p w:rsidR="00836270" w:rsidRDefault="00836270">
          <w:pPr>
            <w:pStyle w:val="TOC1"/>
            <w:rPr>
              <w:rFonts w:asciiTheme="minorHAnsi" w:hAnsiTheme="minorHAnsi" w:cstheme="minorBidi"/>
              <w:color w:val="auto"/>
              <w:sz w:val="22"/>
              <w:szCs w:val="22"/>
              <w:lang w:bidi="ar-SA"/>
            </w:rPr>
          </w:pPr>
          <w:hyperlink w:anchor="_Toc394770834" w:history="1">
            <w:r w:rsidRPr="004F2C71">
              <w:rPr>
                <w:rStyle w:val="Hyperlink"/>
              </w:rPr>
              <w:t>Annex 6: Mann-Whitney Test</w:t>
            </w:r>
            <w:r>
              <w:rPr>
                <w:webHidden/>
              </w:rPr>
              <w:tab/>
            </w:r>
            <w:r>
              <w:rPr>
                <w:webHidden/>
              </w:rPr>
              <w:fldChar w:fldCharType="begin"/>
            </w:r>
            <w:r>
              <w:rPr>
                <w:webHidden/>
              </w:rPr>
              <w:instrText xml:space="preserve"> PAGEREF _Toc394770834 \h </w:instrText>
            </w:r>
            <w:r>
              <w:rPr>
                <w:webHidden/>
              </w:rPr>
            </w:r>
            <w:r>
              <w:rPr>
                <w:webHidden/>
              </w:rPr>
              <w:fldChar w:fldCharType="separate"/>
            </w:r>
            <w:r w:rsidR="00AB6F76">
              <w:rPr>
                <w:webHidden/>
              </w:rPr>
              <w:t>83</w:t>
            </w:r>
            <w:r>
              <w:rPr>
                <w:webHidden/>
              </w:rPr>
              <w:fldChar w:fldCharType="end"/>
            </w:r>
          </w:hyperlink>
        </w:p>
        <w:p w:rsidR="00BB4F8C" w:rsidRPr="000821D6" w:rsidRDefault="00BB4F8C" w:rsidP="00154266">
          <w:pPr>
            <w:spacing w:line="240" w:lineRule="auto"/>
            <w:rPr>
              <w:rFonts w:cs="Times New Roman"/>
              <w:szCs w:val="24"/>
            </w:rPr>
          </w:pPr>
          <w:r w:rsidRPr="000821D6">
            <w:rPr>
              <w:rFonts w:cs="Times New Roman"/>
              <w:b/>
              <w:bCs/>
              <w:noProof/>
              <w:szCs w:val="24"/>
            </w:rPr>
            <w:fldChar w:fldCharType="end"/>
          </w:r>
        </w:p>
      </w:sdtContent>
    </w:sdt>
    <w:p w:rsidR="00063D77" w:rsidRDefault="00063D77" w:rsidP="00F5727D">
      <w:pPr>
        <w:pStyle w:val="Heading1"/>
        <w:jc w:val="both"/>
        <w:rPr>
          <w:rFonts w:cs="Times New Roman"/>
          <w:sz w:val="24"/>
          <w:szCs w:val="24"/>
        </w:rPr>
        <w:sectPr w:rsidR="00063D77" w:rsidSect="00063D77">
          <w:footerReference w:type="default" r:id="rId11"/>
          <w:headerReference w:type="first" r:id="rId12"/>
          <w:pgSz w:w="11906" w:h="16838"/>
          <w:pgMar w:top="1417" w:right="1417" w:bottom="1417" w:left="1417" w:header="864" w:footer="287" w:gutter="0"/>
          <w:pgBorders w:display="notFirstPage" w:offsetFrom="page">
            <w:top w:val="single" w:sz="12" w:space="24" w:color="95B3D7" w:themeColor="accent1" w:themeTint="99"/>
            <w:left w:val="single" w:sz="12" w:space="24" w:color="95B3D7" w:themeColor="accent1" w:themeTint="99"/>
            <w:bottom w:val="single" w:sz="12" w:space="24" w:color="95B3D7" w:themeColor="accent1" w:themeTint="99"/>
            <w:right w:val="single" w:sz="12" w:space="24" w:color="95B3D7" w:themeColor="accent1" w:themeTint="99"/>
          </w:pgBorders>
          <w:pgNumType w:fmt="lowerRoman" w:start="0"/>
          <w:cols w:space="708"/>
          <w:titlePg/>
          <w:docGrid w:linePitch="360"/>
        </w:sectPr>
      </w:pPr>
    </w:p>
    <w:p w:rsidR="00D366F7" w:rsidRPr="00655440" w:rsidRDefault="008A2A84" w:rsidP="00063D77">
      <w:pPr>
        <w:pStyle w:val="Heading1"/>
        <w:spacing w:before="0"/>
        <w:jc w:val="both"/>
      </w:pPr>
      <w:bookmarkStart w:id="1" w:name="_Toc394770770"/>
      <w:r w:rsidRPr="00655440">
        <w:lastRenderedPageBreak/>
        <w:t>Chapter 1</w:t>
      </w:r>
      <w:r w:rsidR="00A11CD1" w:rsidRPr="00655440">
        <w:t xml:space="preserve"> </w:t>
      </w:r>
      <w:r w:rsidR="00D366F7" w:rsidRPr="00655440">
        <w:t>Introduction</w:t>
      </w:r>
      <w:bookmarkEnd w:id="1"/>
    </w:p>
    <w:p w:rsidR="00FC1517" w:rsidRPr="00892BD9" w:rsidRDefault="00FC1517" w:rsidP="00F5727D">
      <w:pPr>
        <w:pStyle w:val="ParaAttribute2"/>
        <w:spacing w:line="360" w:lineRule="auto"/>
        <w:jc w:val="both"/>
        <w:rPr>
          <w:rFonts w:ascii="Times New Roman" w:hAnsi="Times New Roman" w:cs="Times New Roman"/>
          <w:sz w:val="24"/>
          <w:szCs w:val="24"/>
        </w:rPr>
      </w:pPr>
    </w:p>
    <w:p w:rsidR="00FC1517" w:rsidRPr="00892BD9" w:rsidRDefault="00FC1517" w:rsidP="00ED40D5">
      <w:pPr>
        <w:pStyle w:val="ParaAttribute2"/>
        <w:spacing w:line="360" w:lineRule="auto"/>
        <w:jc w:val="both"/>
        <w:rPr>
          <w:rFonts w:ascii="Times New Roman" w:hAnsi="Times New Roman" w:cs="Times New Roman"/>
          <w:sz w:val="24"/>
          <w:szCs w:val="24"/>
        </w:rPr>
      </w:pPr>
      <w:r w:rsidRPr="00892BD9">
        <w:rPr>
          <w:rFonts w:ascii="Times New Roman" w:hAnsi="Times New Roman" w:cs="Times New Roman"/>
          <w:sz w:val="24"/>
          <w:szCs w:val="24"/>
        </w:rPr>
        <w:t xml:space="preserve">This chapter is organized in </w:t>
      </w:r>
      <w:r w:rsidR="00231916">
        <w:rPr>
          <w:rFonts w:ascii="Times New Roman" w:hAnsi="Times New Roman" w:cs="Times New Roman"/>
          <w:sz w:val="24"/>
          <w:szCs w:val="24"/>
        </w:rPr>
        <w:t>five</w:t>
      </w:r>
      <w:r w:rsidRPr="00892BD9">
        <w:rPr>
          <w:rFonts w:ascii="Times New Roman" w:hAnsi="Times New Roman" w:cs="Times New Roman"/>
          <w:sz w:val="24"/>
          <w:szCs w:val="24"/>
        </w:rPr>
        <w:t xml:space="preserve"> sections. It begins with the introduction to the main theme. Section 2 discusses the motivation for </w:t>
      </w:r>
      <w:r w:rsidR="00892BD9">
        <w:rPr>
          <w:rFonts w:ascii="Times New Roman" w:hAnsi="Times New Roman" w:cs="Times New Roman"/>
          <w:sz w:val="24"/>
          <w:szCs w:val="24"/>
        </w:rPr>
        <w:t xml:space="preserve">the </w:t>
      </w:r>
      <w:r w:rsidRPr="00892BD9">
        <w:rPr>
          <w:rFonts w:ascii="Times New Roman" w:hAnsi="Times New Roman" w:cs="Times New Roman"/>
          <w:sz w:val="24"/>
          <w:szCs w:val="24"/>
        </w:rPr>
        <w:t>research, followed by the formulation of the mai</w:t>
      </w:r>
      <w:r w:rsidR="008B4580">
        <w:rPr>
          <w:rFonts w:ascii="Times New Roman" w:hAnsi="Times New Roman" w:cs="Times New Roman"/>
          <w:sz w:val="24"/>
          <w:szCs w:val="24"/>
        </w:rPr>
        <w:t>n research question in section 3</w:t>
      </w:r>
      <w:r w:rsidRPr="00892BD9">
        <w:rPr>
          <w:rFonts w:ascii="Times New Roman" w:hAnsi="Times New Roman" w:cs="Times New Roman"/>
          <w:sz w:val="24"/>
          <w:szCs w:val="24"/>
        </w:rPr>
        <w:t>.</w:t>
      </w:r>
      <w:r w:rsidR="00892BD9" w:rsidRPr="00892BD9">
        <w:rPr>
          <w:rFonts w:ascii="Times New Roman" w:hAnsi="Times New Roman" w:cs="Times New Roman"/>
          <w:sz w:val="24"/>
          <w:szCs w:val="24"/>
        </w:rPr>
        <w:t xml:space="preserve"> </w:t>
      </w:r>
      <w:r w:rsidR="00231916">
        <w:rPr>
          <w:rFonts w:ascii="Times New Roman" w:hAnsi="Times New Roman" w:cs="Times New Roman"/>
          <w:sz w:val="24"/>
          <w:szCs w:val="24"/>
        </w:rPr>
        <w:t xml:space="preserve">Section 4 presents the steps necessary to take in order to answer the main research question of the paper. </w:t>
      </w:r>
      <w:r w:rsidRPr="00892BD9">
        <w:rPr>
          <w:rFonts w:ascii="Times New Roman" w:hAnsi="Times New Roman" w:cs="Times New Roman"/>
          <w:sz w:val="24"/>
          <w:szCs w:val="24"/>
        </w:rPr>
        <w:t>Finally</w:t>
      </w:r>
      <w:r w:rsidR="00892BD9">
        <w:rPr>
          <w:rFonts w:ascii="Times New Roman" w:hAnsi="Times New Roman" w:cs="Times New Roman"/>
          <w:sz w:val="24"/>
          <w:szCs w:val="24"/>
        </w:rPr>
        <w:t>,</w:t>
      </w:r>
      <w:r w:rsidR="00231916">
        <w:rPr>
          <w:rFonts w:ascii="Times New Roman" w:hAnsi="Times New Roman" w:cs="Times New Roman"/>
          <w:sz w:val="24"/>
          <w:szCs w:val="24"/>
        </w:rPr>
        <w:t xml:space="preserve"> section 5</w:t>
      </w:r>
      <w:r w:rsidRPr="00892BD9">
        <w:rPr>
          <w:rFonts w:ascii="Times New Roman" w:hAnsi="Times New Roman" w:cs="Times New Roman"/>
          <w:sz w:val="24"/>
          <w:szCs w:val="24"/>
        </w:rPr>
        <w:t xml:space="preserve"> summarizes the </w:t>
      </w:r>
      <w:r w:rsidR="00834052">
        <w:rPr>
          <w:rFonts w:ascii="Times New Roman" w:hAnsi="Times New Roman" w:cs="Times New Roman"/>
          <w:sz w:val="24"/>
          <w:szCs w:val="24"/>
        </w:rPr>
        <w:t>main points</w:t>
      </w:r>
      <w:r w:rsidRPr="00892BD9">
        <w:rPr>
          <w:rFonts w:ascii="Times New Roman" w:hAnsi="Times New Roman" w:cs="Times New Roman"/>
          <w:sz w:val="24"/>
          <w:szCs w:val="24"/>
        </w:rPr>
        <w:t xml:space="preserve"> of this chapter</w:t>
      </w:r>
      <w:r w:rsidR="00892BD9" w:rsidRPr="00892BD9">
        <w:rPr>
          <w:rFonts w:ascii="Times New Roman" w:hAnsi="Times New Roman" w:cs="Times New Roman"/>
          <w:sz w:val="24"/>
          <w:szCs w:val="24"/>
        </w:rPr>
        <w:t>.</w:t>
      </w:r>
    </w:p>
    <w:p w:rsidR="001C03D6" w:rsidRPr="0079564E" w:rsidRDefault="00BA2CF6" w:rsidP="00BA2CF6">
      <w:pPr>
        <w:pStyle w:val="Heading2"/>
        <w:spacing w:after="240" w:line="360" w:lineRule="auto"/>
        <w:jc w:val="both"/>
        <w:rPr>
          <w:rFonts w:cs="Times New Roman"/>
          <w:szCs w:val="24"/>
        </w:rPr>
      </w:pPr>
      <w:bookmarkStart w:id="2" w:name="_Toc379973263"/>
      <w:bookmarkStart w:id="3" w:name="_Toc394770771"/>
      <w:r>
        <w:rPr>
          <w:rFonts w:cs="Times New Roman"/>
          <w:szCs w:val="24"/>
        </w:rPr>
        <w:t xml:space="preserve">1.1. </w:t>
      </w:r>
      <w:r w:rsidR="001C03D6" w:rsidRPr="0079564E">
        <w:rPr>
          <w:rFonts w:cs="Times New Roman"/>
          <w:szCs w:val="24"/>
        </w:rPr>
        <w:t>Introduction to</w:t>
      </w:r>
      <w:r w:rsidR="008B4580">
        <w:rPr>
          <w:rFonts w:cs="Times New Roman"/>
          <w:szCs w:val="24"/>
        </w:rPr>
        <w:t xml:space="preserve"> the</w:t>
      </w:r>
      <w:r w:rsidR="001C03D6" w:rsidRPr="0079564E">
        <w:rPr>
          <w:rFonts w:cs="Times New Roman"/>
          <w:szCs w:val="24"/>
        </w:rPr>
        <w:t xml:space="preserve"> main theme</w:t>
      </w:r>
      <w:bookmarkEnd w:id="2"/>
      <w:bookmarkEnd w:id="3"/>
      <w:r w:rsidR="001C03D6" w:rsidRPr="0079564E">
        <w:rPr>
          <w:rFonts w:cs="Times New Roman"/>
          <w:szCs w:val="24"/>
        </w:rPr>
        <w:tab/>
      </w:r>
    </w:p>
    <w:p w:rsidR="008B4580" w:rsidRDefault="009F271A" w:rsidP="008B4580">
      <w:pPr>
        <w:autoSpaceDE w:val="0"/>
        <w:autoSpaceDN w:val="0"/>
        <w:adjustRightInd w:val="0"/>
        <w:spacing w:after="0" w:line="360" w:lineRule="auto"/>
        <w:jc w:val="both"/>
        <w:rPr>
          <w:rFonts w:cs="Times New Roman"/>
          <w:szCs w:val="24"/>
        </w:rPr>
      </w:pPr>
      <w:r w:rsidRPr="00320F97">
        <w:rPr>
          <w:rFonts w:cs="Times New Roman"/>
          <w:szCs w:val="24"/>
        </w:rPr>
        <w:t>The accounting scan</w:t>
      </w:r>
      <w:r w:rsidR="00AA3986" w:rsidRPr="00320F97">
        <w:rPr>
          <w:rFonts w:cs="Times New Roman"/>
          <w:szCs w:val="24"/>
        </w:rPr>
        <w:t>dals</w:t>
      </w:r>
      <w:r w:rsidR="0094599F" w:rsidRPr="00320F97">
        <w:rPr>
          <w:rFonts w:cs="Times New Roman"/>
          <w:szCs w:val="24"/>
        </w:rPr>
        <w:t xml:space="preserve">, starting </w:t>
      </w:r>
      <w:r w:rsidRPr="00320F97">
        <w:rPr>
          <w:rFonts w:cs="Times New Roman"/>
          <w:szCs w:val="24"/>
        </w:rPr>
        <w:t xml:space="preserve">in the beginning </w:t>
      </w:r>
      <w:r w:rsidR="00AA3986" w:rsidRPr="00320F97">
        <w:rPr>
          <w:rFonts w:cs="Times New Roman"/>
          <w:szCs w:val="24"/>
        </w:rPr>
        <w:t xml:space="preserve">of this century </w:t>
      </w:r>
      <w:r w:rsidRPr="00320F97">
        <w:rPr>
          <w:rFonts w:cs="Times New Roman"/>
          <w:szCs w:val="24"/>
        </w:rPr>
        <w:t xml:space="preserve">and </w:t>
      </w:r>
      <w:r w:rsidR="0094599F" w:rsidRPr="00320F97">
        <w:rPr>
          <w:rFonts w:cs="Times New Roman"/>
          <w:szCs w:val="24"/>
        </w:rPr>
        <w:t>extending</w:t>
      </w:r>
      <w:r w:rsidR="008B4580">
        <w:rPr>
          <w:rFonts w:cs="Times New Roman"/>
          <w:szCs w:val="24"/>
        </w:rPr>
        <w:t xml:space="preserve"> </w:t>
      </w:r>
      <w:r w:rsidRPr="00320F97">
        <w:rPr>
          <w:rFonts w:cs="Times New Roman"/>
          <w:szCs w:val="24"/>
        </w:rPr>
        <w:t>to the recent global financial crisis</w:t>
      </w:r>
      <w:r w:rsidR="00AA3986" w:rsidRPr="00320F97">
        <w:rPr>
          <w:rFonts w:cs="Times New Roman"/>
          <w:szCs w:val="24"/>
        </w:rPr>
        <w:t>,</w:t>
      </w:r>
      <w:r w:rsidRPr="00320F97">
        <w:rPr>
          <w:rFonts w:cs="Times New Roman"/>
          <w:szCs w:val="24"/>
        </w:rPr>
        <w:t xml:space="preserve"> ha</w:t>
      </w:r>
      <w:r w:rsidR="00AA3986" w:rsidRPr="00320F97">
        <w:rPr>
          <w:rFonts w:cs="Times New Roman"/>
          <w:szCs w:val="24"/>
        </w:rPr>
        <w:t>ve eroded public trust in large companies and the financial system</w:t>
      </w:r>
      <w:r w:rsidRPr="00320F97">
        <w:rPr>
          <w:rFonts w:cs="Times New Roman"/>
          <w:szCs w:val="24"/>
        </w:rPr>
        <w:t>.</w:t>
      </w:r>
      <w:r w:rsidR="0094599F" w:rsidRPr="00320F97">
        <w:rPr>
          <w:rFonts w:cs="Times New Roman"/>
          <w:szCs w:val="24"/>
        </w:rPr>
        <w:t xml:space="preserve"> Most of </w:t>
      </w:r>
      <w:r w:rsidR="00AA3986" w:rsidRPr="00320F97">
        <w:rPr>
          <w:rFonts w:cs="Times New Roman"/>
          <w:szCs w:val="24"/>
        </w:rPr>
        <w:t xml:space="preserve">these accounting scandals </w:t>
      </w:r>
      <w:r w:rsidR="004B7262">
        <w:rPr>
          <w:rFonts w:cs="Times New Roman"/>
          <w:szCs w:val="24"/>
        </w:rPr>
        <w:t>were</w:t>
      </w:r>
      <w:r w:rsidR="00AA3986" w:rsidRPr="00320F97">
        <w:rPr>
          <w:rFonts w:cs="Times New Roman"/>
          <w:szCs w:val="24"/>
        </w:rPr>
        <w:t xml:space="preserve"> acc</w:t>
      </w:r>
      <w:r w:rsidR="007654AD" w:rsidRPr="00320F97">
        <w:rPr>
          <w:rFonts w:cs="Times New Roman"/>
          <w:szCs w:val="24"/>
        </w:rPr>
        <w:t xml:space="preserve">ompanied by financial </w:t>
      </w:r>
      <w:r w:rsidR="00AA3986" w:rsidRPr="00320F97">
        <w:rPr>
          <w:rFonts w:cs="Times New Roman"/>
          <w:szCs w:val="24"/>
        </w:rPr>
        <w:t>restatements</w:t>
      </w:r>
      <w:r w:rsidR="00AA3986" w:rsidRPr="007D4C65">
        <w:rPr>
          <w:rFonts w:cs="Times New Roman"/>
          <w:szCs w:val="24"/>
        </w:rPr>
        <w:t>, which according to</w:t>
      </w:r>
      <w:r w:rsidR="007D4C65">
        <w:rPr>
          <w:rFonts w:cs="Times New Roman"/>
          <w:szCs w:val="24"/>
        </w:rPr>
        <w:t xml:space="preserve"> </w:t>
      </w:r>
      <w:r w:rsidR="007D4C65" w:rsidRPr="007D4C65">
        <w:rPr>
          <w:rFonts w:cs="Times New Roman"/>
          <w:noProof/>
          <w:szCs w:val="24"/>
        </w:rPr>
        <w:t>Schroeder</w:t>
      </w:r>
      <w:r w:rsidR="007D4C65">
        <w:rPr>
          <w:rFonts w:cs="Times New Roman"/>
          <w:noProof/>
          <w:szCs w:val="24"/>
        </w:rPr>
        <w:t xml:space="preserve"> </w:t>
      </w:r>
      <w:sdt>
        <w:sdtPr>
          <w:rPr>
            <w:rFonts w:cs="Times New Roman"/>
            <w:szCs w:val="24"/>
          </w:rPr>
          <w:id w:val="758873724"/>
          <w:citation/>
        </w:sdtPr>
        <w:sdtContent>
          <w:r w:rsidR="007D4C65" w:rsidRPr="007D4C65">
            <w:rPr>
              <w:rFonts w:cs="Times New Roman"/>
              <w:szCs w:val="24"/>
            </w:rPr>
            <w:fldChar w:fldCharType="begin"/>
          </w:r>
          <w:r w:rsidR="007D4C65">
            <w:rPr>
              <w:rFonts w:cs="Times New Roman"/>
              <w:szCs w:val="24"/>
            </w:rPr>
            <w:instrText xml:space="preserve">CITATION Sch01 \n  \t  \l 1043 </w:instrText>
          </w:r>
          <w:r w:rsidR="007D4C65" w:rsidRPr="007D4C65">
            <w:rPr>
              <w:rFonts w:cs="Times New Roman"/>
              <w:szCs w:val="24"/>
            </w:rPr>
            <w:fldChar w:fldCharType="separate"/>
          </w:r>
          <w:r w:rsidR="006840AA" w:rsidRPr="006840AA">
            <w:rPr>
              <w:rFonts w:cs="Times New Roman"/>
              <w:noProof/>
              <w:szCs w:val="24"/>
            </w:rPr>
            <w:t>(2001)</w:t>
          </w:r>
          <w:r w:rsidR="007D4C65" w:rsidRPr="007D4C65">
            <w:rPr>
              <w:rFonts w:cs="Times New Roman"/>
              <w:szCs w:val="24"/>
            </w:rPr>
            <w:fldChar w:fldCharType="end"/>
          </w:r>
        </w:sdtContent>
      </w:sdt>
      <w:r w:rsidR="007D4C65">
        <w:rPr>
          <w:rFonts w:cs="Times New Roman"/>
          <w:szCs w:val="24"/>
        </w:rPr>
        <w:t xml:space="preserve"> </w:t>
      </w:r>
      <w:r w:rsidR="007654AD" w:rsidRPr="007D4C65">
        <w:rPr>
          <w:rFonts w:cs="Times New Roman"/>
          <w:szCs w:val="24"/>
        </w:rPr>
        <w:t>constitute</w:t>
      </w:r>
      <w:r w:rsidR="005827D4" w:rsidRPr="007D4C65">
        <w:rPr>
          <w:rFonts w:cs="Times New Roman"/>
          <w:szCs w:val="24"/>
        </w:rPr>
        <w:t xml:space="preserve"> “the most visible indicator of improper accounting”</w:t>
      </w:r>
      <w:r w:rsidR="00836256" w:rsidRPr="007D4C65">
        <w:rPr>
          <w:rFonts w:cs="Times New Roman"/>
          <w:szCs w:val="24"/>
        </w:rPr>
        <w:t>.</w:t>
      </w:r>
      <w:r w:rsidR="00836256">
        <w:rPr>
          <w:rFonts w:cs="Times New Roman"/>
          <w:szCs w:val="24"/>
        </w:rPr>
        <w:t xml:space="preserve"> </w:t>
      </w:r>
      <w:r w:rsidR="00F809E8" w:rsidRPr="00320F97">
        <w:rPr>
          <w:rFonts w:cs="Times New Roman"/>
          <w:szCs w:val="24"/>
        </w:rPr>
        <w:t>This is due to the fact that</w:t>
      </w:r>
      <w:r w:rsidR="008B4580">
        <w:rPr>
          <w:rFonts w:cs="Times New Roman"/>
          <w:szCs w:val="24"/>
        </w:rPr>
        <w:t xml:space="preserve"> </w:t>
      </w:r>
      <w:r w:rsidR="001C2076" w:rsidRPr="00320F97">
        <w:rPr>
          <w:rFonts w:cs="Times New Roman"/>
          <w:szCs w:val="24"/>
        </w:rPr>
        <w:t>restatements</w:t>
      </w:r>
      <w:r w:rsidR="008B4580">
        <w:rPr>
          <w:rFonts w:cs="Times New Roman"/>
          <w:szCs w:val="24"/>
        </w:rPr>
        <w:t xml:space="preserve"> </w:t>
      </w:r>
      <w:r w:rsidR="005827D4" w:rsidRPr="00320F97">
        <w:rPr>
          <w:rFonts w:cs="Times New Roman"/>
          <w:szCs w:val="24"/>
        </w:rPr>
        <w:t xml:space="preserve">are </w:t>
      </w:r>
      <w:r w:rsidR="00F809E8" w:rsidRPr="00320F97">
        <w:rPr>
          <w:rFonts w:cs="Times New Roman"/>
          <w:szCs w:val="24"/>
        </w:rPr>
        <w:t>issued</w:t>
      </w:r>
      <w:r w:rsidR="00D838E7" w:rsidRPr="00320F97">
        <w:rPr>
          <w:rFonts w:cs="Times New Roman"/>
          <w:szCs w:val="24"/>
        </w:rPr>
        <w:t xml:space="preserve"> in order</w:t>
      </w:r>
      <w:r w:rsidR="005827D4" w:rsidRPr="00320F97">
        <w:rPr>
          <w:rFonts w:cs="Times New Roman"/>
          <w:szCs w:val="24"/>
        </w:rPr>
        <w:t xml:space="preserve"> to correct material errors in companies’ financial</w:t>
      </w:r>
      <w:r w:rsidR="001C2076" w:rsidRPr="00320F97">
        <w:rPr>
          <w:rFonts w:cs="Times New Roman"/>
          <w:szCs w:val="24"/>
        </w:rPr>
        <w:t xml:space="preserve"> </w:t>
      </w:r>
      <w:r w:rsidR="005827D4" w:rsidRPr="00320F97">
        <w:rPr>
          <w:rFonts w:cs="Times New Roman"/>
          <w:szCs w:val="24"/>
        </w:rPr>
        <w:t xml:space="preserve">statements previously filed with SEC. </w:t>
      </w:r>
    </w:p>
    <w:p w:rsidR="00EB071E" w:rsidRPr="00320F97" w:rsidRDefault="004B28E6" w:rsidP="008B4580">
      <w:pPr>
        <w:autoSpaceDE w:val="0"/>
        <w:autoSpaceDN w:val="0"/>
        <w:adjustRightInd w:val="0"/>
        <w:spacing w:after="0" w:line="360" w:lineRule="auto"/>
        <w:jc w:val="both"/>
        <w:rPr>
          <w:rFonts w:cs="Times New Roman"/>
          <w:szCs w:val="24"/>
        </w:rPr>
      </w:pPr>
      <w:r w:rsidRPr="00320F97">
        <w:rPr>
          <w:rFonts w:cs="Times New Roman"/>
          <w:szCs w:val="24"/>
        </w:rPr>
        <w:t>Although it is not a new phenomenon, the number of financial restatements due to aggressive accounting practices, accounting irregularities, or</w:t>
      </w:r>
      <w:r w:rsidR="00EB071E" w:rsidRPr="00320F97">
        <w:rPr>
          <w:rFonts w:cs="Times New Roman"/>
          <w:szCs w:val="24"/>
        </w:rPr>
        <w:t xml:space="preserve"> accounting fraud continues to raise </w:t>
      </w:r>
      <w:r w:rsidRPr="00320F97">
        <w:rPr>
          <w:rFonts w:cs="Times New Roman"/>
          <w:szCs w:val="24"/>
        </w:rPr>
        <w:t xml:space="preserve">concerns </w:t>
      </w:r>
      <w:r w:rsidR="00EB071E" w:rsidRPr="00320F97">
        <w:rPr>
          <w:rFonts w:cs="Times New Roman"/>
          <w:szCs w:val="24"/>
        </w:rPr>
        <w:t>among</w:t>
      </w:r>
      <w:r w:rsidR="000F2732" w:rsidRPr="00320F97">
        <w:rPr>
          <w:rFonts w:cs="Times New Roman"/>
          <w:szCs w:val="24"/>
        </w:rPr>
        <w:t xml:space="preserve"> </w:t>
      </w:r>
      <w:r w:rsidR="00EB071E" w:rsidRPr="00320F97">
        <w:rPr>
          <w:rFonts w:cs="Times New Roman"/>
          <w:szCs w:val="24"/>
        </w:rPr>
        <w:t>inv</w:t>
      </w:r>
      <w:r w:rsidR="007D4C65">
        <w:rPr>
          <w:rFonts w:cs="Times New Roman"/>
          <w:szCs w:val="24"/>
        </w:rPr>
        <w:t xml:space="preserve">estors, auditors and regulators </w:t>
      </w:r>
      <w:sdt>
        <w:sdtPr>
          <w:rPr>
            <w:rFonts w:cs="Times New Roman"/>
            <w:szCs w:val="24"/>
          </w:rPr>
          <w:id w:val="334879414"/>
          <w:citation/>
        </w:sdtPr>
        <w:sdtContent>
          <w:r w:rsidR="007D4C65">
            <w:rPr>
              <w:rFonts w:cs="Times New Roman"/>
              <w:szCs w:val="24"/>
            </w:rPr>
            <w:fldChar w:fldCharType="begin"/>
          </w:r>
          <w:r w:rsidR="007D4C65">
            <w:rPr>
              <w:rFonts w:cs="Times New Roman"/>
              <w:szCs w:val="24"/>
              <w:lang w:val="nl-NL"/>
            </w:rPr>
            <w:instrText xml:space="preserve"> CITATION Gou10 \l 1043 </w:instrText>
          </w:r>
          <w:r w:rsidR="007D4C65">
            <w:rPr>
              <w:rFonts w:cs="Times New Roman"/>
              <w:szCs w:val="24"/>
            </w:rPr>
            <w:fldChar w:fldCharType="separate"/>
          </w:r>
          <w:r w:rsidR="006840AA" w:rsidRPr="006840AA">
            <w:rPr>
              <w:rFonts w:cs="Times New Roman"/>
              <w:noProof/>
              <w:szCs w:val="24"/>
              <w:lang w:val="nl-NL"/>
            </w:rPr>
            <w:t>(Gourley &amp; Lavender, 2010)</w:t>
          </w:r>
          <w:r w:rsidR="007D4C65">
            <w:rPr>
              <w:rFonts w:cs="Times New Roman"/>
              <w:szCs w:val="24"/>
            </w:rPr>
            <w:fldChar w:fldCharType="end"/>
          </w:r>
        </w:sdtContent>
      </w:sdt>
      <w:r w:rsidR="00074AD3">
        <w:rPr>
          <w:rFonts w:cs="Times New Roman"/>
          <w:szCs w:val="24"/>
        </w:rPr>
        <w:t>.</w:t>
      </w:r>
    </w:p>
    <w:p w:rsidR="007654AD" w:rsidRPr="00320F97" w:rsidRDefault="000F2732" w:rsidP="00F5727D">
      <w:pPr>
        <w:autoSpaceDE w:val="0"/>
        <w:autoSpaceDN w:val="0"/>
        <w:adjustRightInd w:val="0"/>
        <w:spacing w:after="0" w:line="360" w:lineRule="auto"/>
        <w:jc w:val="both"/>
        <w:rPr>
          <w:rFonts w:cs="Times New Roman"/>
          <w:szCs w:val="24"/>
        </w:rPr>
      </w:pPr>
      <w:r w:rsidRPr="00320F97">
        <w:rPr>
          <w:rFonts w:cs="Times New Roman"/>
          <w:szCs w:val="24"/>
          <w:lang w:val="en"/>
        </w:rPr>
        <w:t>A</w:t>
      </w:r>
      <w:r w:rsidR="00EB071E" w:rsidRPr="00320F97">
        <w:rPr>
          <w:rFonts w:cs="Times New Roman"/>
          <w:szCs w:val="24"/>
          <w:lang w:val="en"/>
        </w:rPr>
        <w:t>ccording to the latest data from research firm Audi</w:t>
      </w:r>
      <w:r w:rsidR="000D7A62" w:rsidRPr="00320F97">
        <w:rPr>
          <w:rFonts w:cs="Times New Roman"/>
          <w:szCs w:val="24"/>
          <w:lang w:val="en"/>
        </w:rPr>
        <w:t xml:space="preserve">t Analytics, U.S. public </w:t>
      </w:r>
      <w:r w:rsidR="00EB071E" w:rsidRPr="00320F97">
        <w:rPr>
          <w:rFonts w:cs="Times New Roman"/>
          <w:szCs w:val="24"/>
          <w:lang w:val="en"/>
        </w:rPr>
        <w:t xml:space="preserve">companies issued </w:t>
      </w:r>
      <w:r w:rsidR="00B1297E" w:rsidRPr="00320F97">
        <w:rPr>
          <w:rFonts w:cs="Times New Roman"/>
          <w:szCs w:val="24"/>
          <w:lang w:val="en"/>
        </w:rPr>
        <w:t>fewer</w:t>
      </w:r>
      <w:r w:rsidR="00EB071E" w:rsidRPr="00320F97">
        <w:rPr>
          <w:rFonts w:cs="Times New Roman"/>
          <w:szCs w:val="24"/>
          <w:lang w:val="en"/>
        </w:rPr>
        <w:t xml:space="preserve"> restatements in 2012, down 6.3 percent from 2011 and 57 percent</w:t>
      </w:r>
      <w:r w:rsidR="009743AE" w:rsidRPr="00320F97">
        <w:rPr>
          <w:rFonts w:cs="Times New Roman"/>
          <w:szCs w:val="24"/>
          <w:lang w:val="en"/>
        </w:rPr>
        <w:t xml:space="preserve"> down</w:t>
      </w:r>
      <w:r w:rsidR="00EB071E" w:rsidRPr="00320F97">
        <w:rPr>
          <w:rFonts w:cs="Times New Roman"/>
          <w:szCs w:val="24"/>
          <w:lang w:val="en"/>
        </w:rPr>
        <w:t xml:space="preserve"> from the </w:t>
      </w:r>
      <w:r w:rsidR="00476DDD" w:rsidRPr="00320F97">
        <w:rPr>
          <w:rFonts w:cs="Times New Roman"/>
          <w:szCs w:val="24"/>
          <w:lang w:val="en"/>
        </w:rPr>
        <w:t>highest point</w:t>
      </w:r>
      <w:r w:rsidR="00EB071E" w:rsidRPr="00320F97">
        <w:rPr>
          <w:rFonts w:cs="Times New Roman"/>
          <w:szCs w:val="24"/>
          <w:lang w:val="en"/>
        </w:rPr>
        <w:t xml:space="preserve"> that occurred in 2006</w:t>
      </w:r>
      <w:r w:rsidR="00476DDD" w:rsidRPr="00320F97">
        <w:rPr>
          <w:rFonts w:cs="Times New Roman"/>
          <w:szCs w:val="24"/>
          <w:lang w:val="en"/>
        </w:rPr>
        <w:t xml:space="preserve"> </w:t>
      </w:r>
      <w:r w:rsidR="00F84A89" w:rsidRPr="00E4555B">
        <w:rPr>
          <w:rFonts w:cs="Times New Roman"/>
          <w:szCs w:val="24"/>
          <w:lang w:val="en"/>
        </w:rPr>
        <w:t xml:space="preserve">(see </w:t>
      </w:r>
      <w:r w:rsidR="00C211B4" w:rsidRPr="00655440">
        <w:rPr>
          <w:rFonts w:cs="Times New Roman"/>
          <w:color w:val="17365D" w:themeColor="text2" w:themeShade="BF"/>
          <w:szCs w:val="24"/>
          <w:lang w:val="en"/>
        </w:rPr>
        <w:fldChar w:fldCharType="begin"/>
      </w:r>
      <w:r w:rsidR="00C211B4" w:rsidRPr="00655440">
        <w:rPr>
          <w:rFonts w:cs="Times New Roman"/>
          <w:color w:val="17365D" w:themeColor="text2" w:themeShade="BF"/>
          <w:szCs w:val="24"/>
          <w:lang w:val="en"/>
        </w:rPr>
        <w:instrText xml:space="preserve"> REF _Ref388543453 \h  \* MERGEFORMAT </w:instrText>
      </w:r>
      <w:r w:rsidR="00C211B4" w:rsidRPr="00655440">
        <w:rPr>
          <w:rFonts w:cs="Times New Roman"/>
          <w:color w:val="17365D" w:themeColor="text2" w:themeShade="BF"/>
          <w:szCs w:val="24"/>
          <w:lang w:val="en"/>
        </w:rPr>
      </w:r>
      <w:r w:rsidR="00C211B4" w:rsidRPr="00655440">
        <w:rPr>
          <w:rFonts w:cs="Times New Roman"/>
          <w:color w:val="17365D" w:themeColor="text2" w:themeShade="BF"/>
          <w:szCs w:val="24"/>
          <w:lang w:val="en"/>
        </w:rPr>
        <w:fldChar w:fldCharType="separate"/>
      </w:r>
      <w:r w:rsidR="00AB6F76" w:rsidRPr="00AB6F76">
        <w:rPr>
          <w:rFonts w:cs="Times New Roman"/>
          <w:color w:val="17365D" w:themeColor="text2" w:themeShade="BF"/>
          <w:szCs w:val="24"/>
        </w:rPr>
        <w:t>Annex</w:t>
      </w:r>
      <w:r w:rsidR="00C211B4" w:rsidRPr="00655440">
        <w:rPr>
          <w:rFonts w:cs="Times New Roman"/>
          <w:color w:val="17365D" w:themeColor="text2" w:themeShade="BF"/>
          <w:szCs w:val="24"/>
          <w:lang w:val="en"/>
        </w:rPr>
        <w:fldChar w:fldCharType="end"/>
      </w:r>
      <w:r w:rsidR="00362E12" w:rsidRPr="00655440">
        <w:rPr>
          <w:rFonts w:cs="Times New Roman"/>
          <w:color w:val="17365D" w:themeColor="text2" w:themeShade="BF"/>
          <w:szCs w:val="24"/>
          <w:lang w:val="en"/>
        </w:rPr>
        <w:t xml:space="preserve"> 1</w:t>
      </w:r>
      <w:r w:rsidR="00E4555B" w:rsidRPr="00E4555B">
        <w:rPr>
          <w:rFonts w:cs="Times New Roman"/>
          <w:szCs w:val="24"/>
          <w:lang w:val="en"/>
        </w:rPr>
        <w:t>).</w:t>
      </w:r>
      <w:r w:rsidR="00E4555B">
        <w:rPr>
          <w:rFonts w:cs="Times New Roman"/>
          <w:szCs w:val="24"/>
          <w:lang w:val="en"/>
        </w:rPr>
        <w:t xml:space="preserve"> </w:t>
      </w:r>
      <w:r w:rsidR="001237FA" w:rsidRPr="00320F97">
        <w:rPr>
          <w:rFonts w:cs="Times New Roman"/>
          <w:szCs w:val="24"/>
          <w:lang w:val="en"/>
        </w:rPr>
        <w:t xml:space="preserve">However, the </w:t>
      </w:r>
      <w:r w:rsidR="00074AD3">
        <w:rPr>
          <w:rFonts w:cs="Times New Roman"/>
          <w:szCs w:val="24"/>
          <w:lang w:val="en"/>
        </w:rPr>
        <w:t>same data</w:t>
      </w:r>
      <w:r w:rsidR="001237FA" w:rsidRPr="00320F97">
        <w:rPr>
          <w:rFonts w:cs="Times New Roman"/>
          <w:szCs w:val="24"/>
          <w:lang w:val="en"/>
        </w:rPr>
        <w:t xml:space="preserve"> shows that there is </w:t>
      </w:r>
      <w:r w:rsidR="0094599F" w:rsidRPr="00320F97">
        <w:rPr>
          <w:rFonts w:cs="Times New Roman"/>
          <w:szCs w:val="24"/>
          <w:lang w:val="en"/>
        </w:rPr>
        <w:t xml:space="preserve">still </w:t>
      </w:r>
      <w:r w:rsidR="001237FA" w:rsidRPr="00320F97">
        <w:rPr>
          <w:rFonts w:cs="Times New Roman"/>
          <w:szCs w:val="24"/>
          <w:lang w:val="en"/>
        </w:rPr>
        <w:t xml:space="preserve">an increase in restatements for the U.S. accelerated filers, </w:t>
      </w:r>
      <w:r w:rsidR="00D838E7" w:rsidRPr="00320F97">
        <w:rPr>
          <w:rFonts w:cs="Times New Roman"/>
          <w:szCs w:val="24"/>
          <w:lang w:val="en"/>
        </w:rPr>
        <w:t xml:space="preserve">i.e. </w:t>
      </w:r>
      <w:r w:rsidR="00201690">
        <w:rPr>
          <w:rFonts w:cs="Times New Roman"/>
          <w:szCs w:val="24"/>
          <w:lang w:val="en"/>
        </w:rPr>
        <w:t>large</w:t>
      </w:r>
      <w:r w:rsidR="00320F97">
        <w:rPr>
          <w:rFonts w:cs="Times New Roman"/>
          <w:szCs w:val="24"/>
          <w:lang w:val="en"/>
        </w:rPr>
        <w:t xml:space="preserve"> listed companies </w:t>
      </w:r>
      <w:r w:rsidR="001237FA" w:rsidRPr="00320F97">
        <w:rPr>
          <w:rFonts w:cs="Times New Roman"/>
          <w:szCs w:val="24"/>
          <w:lang w:val="en"/>
        </w:rPr>
        <w:t>with market capitalizations of at least $75 million</w:t>
      </w:r>
      <w:r w:rsidR="001237FA" w:rsidRPr="00320F97">
        <w:rPr>
          <w:rStyle w:val="FootnoteReference"/>
          <w:rFonts w:cs="Times New Roman"/>
          <w:szCs w:val="24"/>
          <w:lang w:val="en"/>
        </w:rPr>
        <w:footnoteReference w:id="1"/>
      </w:r>
      <w:r w:rsidR="00074AD3">
        <w:rPr>
          <w:rFonts w:cs="Times New Roman"/>
          <w:szCs w:val="24"/>
          <w:lang w:val="en"/>
        </w:rPr>
        <w:t xml:space="preserve"> </w:t>
      </w:r>
      <w:sdt>
        <w:sdtPr>
          <w:rPr>
            <w:rFonts w:cs="Times New Roman"/>
            <w:szCs w:val="24"/>
          </w:rPr>
          <w:id w:val="-1208863336"/>
          <w:citation/>
        </w:sdtPr>
        <w:sdtContent>
          <w:r w:rsidR="00074AD3">
            <w:rPr>
              <w:rFonts w:cs="Times New Roman"/>
              <w:szCs w:val="24"/>
            </w:rPr>
            <w:fldChar w:fldCharType="begin"/>
          </w:r>
          <w:r w:rsidR="00074AD3" w:rsidRPr="00641C50">
            <w:rPr>
              <w:rFonts w:cs="Times New Roman"/>
              <w:szCs w:val="24"/>
            </w:rPr>
            <w:instrText xml:space="preserve">CITATION Fin12 \l 1043 </w:instrText>
          </w:r>
          <w:r w:rsidR="00074AD3">
            <w:rPr>
              <w:rFonts w:cs="Times New Roman"/>
              <w:szCs w:val="24"/>
            </w:rPr>
            <w:fldChar w:fldCharType="separate"/>
          </w:r>
          <w:r w:rsidR="006840AA" w:rsidRPr="006840AA">
            <w:rPr>
              <w:rFonts w:cs="Times New Roman"/>
              <w:noProof/>
              <w:szCs w:val="24"/>
            </w:rPr>
            <w:t>(Audit Analytics, 2012)</w:t>
          </w:r>
          <w:r w:rsidR="00074AD3">
            <w:rPr>
              <w:rFonts w:cs="Times New Roman"/>
              <w:szCs w:val="24"/>
            </w:rPr>
            <w:fldChar w:fldCharType="end"/>
          </w:r>
        </w:sdtContent>
      </w:sdt>
      <w:r w:rsidR="00074AD3">
        <w:rPr>
          <w:rFonts w:cs="Times New Roman"/>
          <w:szCs w:val="24"/>
        </w:rPr>
        <w:t>.</w:t>
      </w:r>
    </w:p>
    <w:p w:rsidR="00CA2F55" w:rsidRDefault="008B4580" w:rsidP="00F5727D">
      <w:pPr>
        <w:autoSpaceDE w:val="0"/>
        <w:autoSpaceDN w:val="0"/>
        <w:adjustRightInd w:val="0"/>
        <w:spacing w:after="0" w:line="360" w:lineRule="auto"/>
        <w:jc w:val="both"/>
        <w:rPr>
          <w:rFonts w:cs="Times New Roman"/>
          <w:szCs w:val="24"/>
        </w:rPr>
      </w:pPr>
      <w:r>
        <w:rPr>
          <w:rFonts w:cs="Times New Roman"/>
          <w:bCs/>
          <w:iCs/>
          <w:szCs w:val="24"/>
        </w:rPr>
        <w:t>A financial restatement</w:t>
      </w:r>
      <w:r w:rsidR="00320F97" w:rsidRPr="00320F97">
        <w:rPr>
          <w:rFonts w:cs="Times New Roman"/>
          <w:bCs/>
          <w:iCs/>
          <w:szCs w:val="24"/>
        </w:rPr>
        <w:t>,</w:t>
      </w:r>
      <w:r w:rsidR="00320F97">
        <w:rPr>
          <w:rFonts w:cs="Times New Roman"/>
          <w:bCs/>
          <w:iCs/>
          <w:szCs w:val="24"/>
        </w:rPr>
        <w:t xml:space="preserve"> </w:t>
      </w:r>
      <w:r w:rsidR="00D838E7" w:rsidRPr="00320F97">
        <w:rPr>
          <w:rFonts w:cs="Times New Roman"/>
          <w:bCs/>
          <w:iCs/>
          <w:szCs w:val="24"/>
        </w:rPr>
        <w:t>per se</w:t>
      </w:r>
      <w:r w:rsidR="00320F97" w:rsidRPr="00320F97">
        <w:rPr>
          <w:rFonts w:cs="Times New Roman"/>
          <w:bCs/>
          <w:iCs/>
          <w:szCs w:val="24"/>
        </w:rPr>
        <w:t>,</w:t>
      </w:r>
      <w:r w:rsidR="00D838E7" w:rsidRPr="00320F97">
        <w:rPr>
          <w:rFonts w:cs="Times New Roman"/>
          <w:bCs/>
          <w:iCs/>
          <w:szCs w:val="24"/>
        </w:rPr>
        <w:t xml:space="preserve"> is n</w:t>
      </w:r>
      <w:r w:rsidR="008B2415">
        <w:rPr>
          <w:rFonts w:cs="Times New Roman"/>
          <w:bCs/>
          <w:iCs/>
          <w:szCs w:val="24"/>
        </w:rPr>
        <w:t>о</w:t>
      </w:r>
      <w:r w:rsidR="00D838E7" w:rsidRPr="00320F97">
        <w:rPr>
          <w:rFonts w:cs="Times New Roman"/>
          <w:bCs/>
          <w:iCs/>
          <w:szCs w:val="24"/>
        </w:rPr>
        <w:t xml:space="preserve">t a desirable </w:t>
      </w:r>
      <w:r w:rsidR="00320F97" w:rsidRPr="00320F97">
        <w:rPr>
          <w:rFonts w:cs="Times New Roman"/>
          <w:bCs/>
          <w:iCs/>
          <w:szCs w:val="24"/>
        </w:rPr>
        <w:t>event. A restatement</w:t>
      </w:r>
      <w:r w:rsidR="00067A30" w:rsidRPr="00320F97">
        <w:rPr>
          <w:rFonts w:cs="Times New Roman"/>
          <w:bCs/>
          <w:iCs/>
          <w:szCs w:val="24"/>
        </w:rPr>
        <w:t xml:space="preserve"> raise</w:t>
      </w:r>
      <w:r w:rsidR="00320F97" w:rsidRPr="00320F97">
        <w:rPr>
          <w:rFonts w:cs="Times New Roman"/>
          <w:bCs/>
          <w:iCs/>
          <w:szCs w:val="24"/>
        </w:rPr>
        <w:t>s</w:t>
      </w:r>
      <w:r w:rsidR="00067A30" w:rsidRPr="00320F97">
        <w:rPr>
          <w:rFonts w:cs="Times New Roman"/>
          <w:bCs/>
          <w:iCs/>
          <w:szCs w:val="24"/>
        </w:rPr>
        <w:t xml:space="preserve"> red flags ab</w:t>
      </w:r>
      <w:r w:rsidR="008B2415">
        <w:rPr>
          <w:rFonts w:cs="Times New Roman"/>
          <w:bCs/>
          <w:iCs/>
          <w:szCs w:val="24"/>
        </w:rPr>
        <w:t>о</w:t>
      </w:r>
      <w:r w:rsidR="00067A30" w:rsidRPr="00320F97">
        <w:rPr>
          <w:rFonts w:cs="Times New Roman"/>
          <w:bCs/>
          <w:iCs/>
          <w:szCs w:val="24"/>
        </w:rPr>
        <w:t>ut c</w:t>
      </w:r>
      <w:r w:rsidR="008B2415">
        <w:rPr>
          <w:rFonts w:cs="Times New Roman"/>
          <w:bCs/>
          <w:iCs/>
          <w:szCs w:val="24"/>
        </w:rPr>
        <w:t>о</w:t>
      </w:r>
      <w:r w:rsidR="00067A30" w:rsidRPr="00320F97">
        <w:rPr>
          <w:rFonts w:cs="Times New Roman"/>
          <w:bCs/>
          <w:iCs/>
          <w:szCs w:val="24"/>
        </w:rPr>
        <w:t>mpany’s management integrity, the appr</w:t>
      </w:r>
      <w:r w:rsidR="008B2415">
        <w:rPr>
          <w:rFonts w:cs="Times New Roman"/>
          <w:bCs/>
          <w:iCs/>
          <w:szCs w:val="24"/>
        </w:rPr>
        <w:t>о</w:t>
      </w:r>
      <w:r w:rsidR="00067A30" w:rsidRPr="00320F97">
        <w:rPr>
          <w:rFonts w:cs="Times New Roman"/>
          <w:bCs/>
          <w:iCs/>
          <w:szCs w:val="24"/>
        </w:rPr>
        <w:t xml:space="preserve">priateness </w:t>
      </w:r>
      <w:r w:rsidR="008B2415">
        <w:rPr>
          <w:rFonts w:cs="Times New Roman"/>
          <w:bCs/>
          <w:iCs/>
          <w:szCs w:val="24"/>
        </w:rPr>
        <w:t>о</w:t>
      </w:r>
      <w:r w:rsidR="00067A30" w:rsidRPr="00320F97">
        <w:rPr>
          <w:rFonts w:cs="Times New Roman"/>
          <w:bCs/>
          <w:iCs/>
          <w:szCs w:val="24"/>
        </w:rPr>
        <w:t>f a firm’s internal c</w:t>
      </w:r>
      <w:r w:rsidR="008B2415">
        <w:rPr>
          <w:rFonts w:cs="Times New Roman"/>
          <w:bCs/>
          <w:iCs/>
          <w:szCs w:val="24"/>
        </w:rPr>
        <w:t>о</w:t>
      </w:r>
      <w:r w:rsidR="00067A30" w:rsidRPr="00320F97">
        <w:rPr>
          <w:rFonts w:cs="Times New Roman"/>
          <w:bCs/>
          <w:iCs/>
          <w:szCs w:val="24"/>
        </w:rPr>
        <w:t>ntr</w:t>
      </w:r>
      <w:r w:rsidR="008B2415">
        <w:rPr>
          <w:rFonts w:cs="Times New Roman"/>
          <w:bCs/>
          <w:iCs/>
          <w:szCs w:val="24"/>
        </w:rPr>
        <w:t>о</w:t>
      </w:r>
      <w:r w:rsidR="00067A30" w:rsidRPr="00320F97">
        <w:rPr>
          <w:rFonts w:cs="Times New Roman"/>
          <w:bCs/>
          <w:iCs/>
          <w:szCs w:val="24"/>
        </w:rPr>
        <w:t xml:space="preserve">ls, the effectiveness </w:t>
      </w:r>
      <w:r w:rsidR="008B2415">
        <w:rPr>
          <w:rFonts w:cs="Times New Roman"/>
          <w:bCs/>
          <w:iCs/>
          <w:szCs w:val="24"/>
        </w:rPr>
        <w:t>о</w:t>
      </w:r>
      <w:r w:rsidR="00067A30" w:rsidRPr="00320F97">
        <w:rPr>
          <w:rFonts w:cs="Times New Roman"/>
          <w:bCs/>
          <w:iCs/>
          <w:szCs w:val="24"/>
        </w:rPr>
        <w:t>f the audit c</w:t>
      </w:r>
      <w:r w:rsidR="008B2415">
        <w:rPr>
          <w:rFonts w:cs="Times New Roman"/>
          <w:bCs/>
          <w:iCs/>
          <w:szCs w:val="24"/>
        </w:rPr>
        <w:t>о</w:t>
      </w:r>
      <w:r w:rsidR="00067A30" w:rsidRPr="00320F97">
        <w:rPr>
          <w:rFonts w:cs="Times New Roman"/>
          <w:bCs/>
          <w:iCs/>
          <w:szCs w:val="24"/>
        </w:rPr>
        <w:t>mmittee, and als</w:t>
      </w:r>
      <w:r w:rsidR="008B2415">
        <w:rPr>
          <w:rFonts w:cs="Times New Roman"/>
          <w:bCs/>
          <w:iCs/>
          <w:szCs w:val="24"/>
        </w:rPr>
        <w:t>о</w:t>
      </w:r>
      <w:r w:rsidR="00067A30" w:rsidRPr="00320F97">
        <w:rPr>
          <w:rFonts w:cs="Times New Roman"/>
          <w:bCs/>
          <w:iCs/>
          <w:szCs w:val="24"/>
        </w:rPr>
        <w:t xml:space="preserve"> the external audit</w:t>
      </w:r>
      <w:r w:rsidR="008B2415">
        <w:rPr>
          <w:rFonts w:cs="Times New Roman"/>
          <w:bCs/>
          <w:iCs/>
          <w:szCs w:val="24"/>
        </w:rPr>
        <w:t>о</w:t>
      </w:r>
      <w:r w:rsidR="00067A30" w:rsidRPr="00320F97">
        <w:rPr>
          <w:rFonts w:cs="Times New Roman"/>
          <w:bCs/>
          <w:iCs/>
          <w:szCs w:val="24"/>
        </w:rPr>
        <w:t>r’s independence and audit quality</w:t>
      </w:r>
      <w:r w:rsidR="00B509BC">
        <w:rPr>
          <w:rFonts w:cs="Times New Roman"/>
          <w:bCs/>
          <w:iCs/>
          <w:szCs w:val="24"/>
        </w:rPr>
        <w:t xml:space="preserve"> </w:t>
      </w:r>
      <w:r w:rsidR="00B509BC" w:rsidRPr="00507473">
        <w:rPr>
          <w:rFonts w:cs="Times New Roman"/>
          <w:bCs/>
          <w:iCs/>
          <w:szCs w:val="24"/>
        </w:rPr>
        <w:t>(</w:t>
      </w:r>
      <w:r w:rsidR="00B509BC" w:rsidRPr="00507473">
        <w:rPr>
          <w:rStyle w:val="searchword"/>
          <w:rFonts w:cs="Times New Roman"/>
          <w:szCs w:val="24"/>
        </w:rPr>
        <w:t>Gleason</w:t>
      </w:r>
      <w:r w:rsidR="00B509BC" w:rsidRPr="00507473">
        <w:rPr>
          <w:rFonts w:cs="Times New Roman"/>
          <w:szCs w:val="24"/>
        </w:rPr>
        <w:t>, Jenkins, &amp; Johnson, 2008</w:t>
      </w:r>
      <w:r w:rsidR="00B509BC">
        <w:rPr>
          <w:rFonts w:cs="Times New Roman"/>
          <w:szCs w:val="24"/>
          <w:shd w:val="clear" w:color="auto" w:fill="F2F2F2"/>
        </w:rPr>
        <w:t>)</w:t>
      </w:r>
      <w:r w:rsidR="00C96C13">
        <w:rPr>
          <w:rFonts w:cs="Times New Roman"/>
          <w:bCs/>
          <w:iCs/>
          <w:szCs w:val="24"/>
        </w:rPr>
        <w:t xml:space="preserve">. </w:t>
      </w:r>
      <w:r w:rsidR="00067A30" w:rsidRPr="00320F97">
        <w:rPr>
          <w:rFonts w:cs="Times New Roman"/>
          <w:bCs/>
          <w:iCs/>
          <w:szCs w:val="24"/>
        </w:rPr>
        <w:t xml:space="preserve">In short, </w:t>
      </w:r>
      <w:r w:rsidR="00320F97" w:rsidRPr="00320F97">
        <w:rPr>
          <w:rFonts w:cs="Times New Roman"/>
          <w:bCs/>
          <w:iCs/>
          <w:szCs w:val="24"/>
        </w:rPr>
        <w:t xml:space="preserve">a </w:t>
      </w:r>
      <w:r w:rsidR="00067A30" w:rsidRPr="00320F97">
        <w:rPr>
          <w:rFonts w:cs="Times New Roman"/>
          <w:szCs w:val="24"/>
        </w:rPr>
        <w:t>financial</w:t>
      </w:r>
      <w:r w:rsidR="00320F97" w:rsidRPr="00320F97">
        <w:rPr>
          <w:rFonts w:cs="Times New Roman"/>
          <w:szCs w:val="24"/>
        </w:rPr>
        <w:t xml:space="preserve"> restatement is a</w:t>
      </w:r>
      <w:r>
        <w:rPr>
          <w:rFonts w:cs="Times New Roman"/>
          <w:szCs w:val="24"/>
        </w:rPr>
        <w:t xml:space="preserve"> </w:t>
      </w:r>
      <w:r w:rsidR="00320F97" w:rsidRPr="00320F97">
        <w:rPr>
          <w:rFonts w:cs="Times New Roman"/>
          <w:szCs w:val="24"/>
        </w:rPr>
        <w:t>significant economic event</w:t>
      </w:r>
      <w:r w:rsidR="00067A30" w:rsidRPr="00320F97">
        <w:rPr>
          <w:rFonts w:cs="Times New Roman"/>
          <w:szCs w:val="24"/>
        </w:rPr>
        <w:t xml:space="preserve"> that impact</w:t>
      </w:r>
      <w:r w:rsidR="00BF4F1E">
        <w:rPr>
          <w:rFonts w:cs="Times New Roman"/>
          <w:szCs w:val="24"/>
        </w:rPr>
        <w:t>s</w:t>
      </w:r>
      <w:r w:rsidR="00067A30" w:rsidRPr="00320F97">
        <w:rPr>
          <w:rFonts w:cs="Times New Roman"/>
          <w:szCs w:val="24"/>
        </w:rPr>
        <w:t xml:space="preserve"> a firm’s reputation for integrity and reliable reporting.</w:t>
      </w:r>
    </w:p>
    <w:p w:rsidR="002F3032" w:rsidRDefault="002F3032" w:rsidP="00F5727D">
      <w:pPr>
        <w:pStyle w:val="ParaAttribute2"/>
        <w:spacing w:line="360" w:lineRule="auto"/>
        <w:jc w:val="both"/>
        <w:rPr>
          <w:rFonts w:ascii="Times New Roman" w:hAnsi="Times New Roman" w:cs="Times New Roman"/>
          <w:sz w:val="24"/>
          <w:szCs w:val="24"/>
        </w:rPr>
      </w:pPr>
      <w:r>
        <w:rPr>
          <w:rFonts w:ascii="Times New Roman" w:hAnsi="Times New Roman" w:cs="Times New Roman"/>
          <w:sz w:val="24"/>
          <w:szCs w:val="24"/>
        </w:rPr>
        <w:t>On the other hand, financial restatements are not inevitably bad if they c</w:t>
      </w:r>
      <w:r w:rsidR="008B2415">
        <w:rPr>
          <w:rFonts w:ascii="Times New Roman" w:hAnsi="Times New Roman" w:cs="Times New Roman"/>
          <w:sz w:val="24"/>
          <w:szCs w:val="24"/>
        </w:rPr>
        <w:t>о</w:t>
      </w:r>
      <w:r>
        <w:rPr>
          <w:rFonts w:ascii="Times New Roman" w:hAnsi="Times New Roman" w:cs="Times New Roman"/>
          <w:sz w:val="24"/>
          <w:szCs w:val="24"/>
        </w:rPr>
        <w:t>rrect past err</w:t>
      </w:r>
      <w:r w:rsidR="008B2415">
        <w:rPr>
          <w:rFonts w:ascii="Times New Roman" w:hAnsi="Times New Roman" w:cs="Times New Roman"/>
          <w:sz w:val="24"/>
          <w:szCs w:val="24"/>
        </w:rPr>
        <w:t>о</w:t>
      </w:r>
      <w:r>
        <w:rPr>
          <w:rFonts w:ascii="Times New Roman" w:hAnsi="Times New Roman" w:cs="Times New Roman"/>
          <w:sz w:val="24"/>
          <w:szCs w:val="24"/>
        </w:rPr>
        <w:t xml:space="preserve">rs and </w:t>
      </w:r>
      <w:r w:rsidR="00BF4F1E">
        <w:rPr>
          <w:rFonts w:ascii="Times New Roman" w:hAnsi="Times New Roman" w:cs="Times New Roman"/>
          <w:sz w:val="24"/>
          <w:szCs w:val="24"/>
        </w:rPr>
        <w:t>re</w:t>
      </w:r>
      <w:r>
        <w:rPr>
          <w:rFonts w:ascii="Times New Roman" w:hAnsi="Times New Roman" w:cs="Times New Roman"/>
          <w:sz w:val="24"/>
          <w:szCs w:val="24"/>
        </w:rPr>
        <w:t>st</w:t>
      </w:r>
      <w:r w:rsidR="008B2415">
        <w:rPr>
          <w:rFonts w:ascii="Times New Roman" w:hAnsi="Times New Roman" w:cs="Times New Roman"/>
          <w:sz w:val="24"/>
          <w:szCs w:val="24"/>
        </w:rPr>
        <w:t>о</w:t>
      </w:r>
      <w:r>
        <w:rPr>
          <w:rFonts w:ascii="Times New Roman" w:hAnsi="Times New Roman" w:cs="Times New Roman"/>
          <w:sz w:val="24"/>
          <w:szCs w:val="24"/>
        </w:rPr>
        <w:t>re c</w:t>
      </w:r>
      <w:r w:rsidR="008B2415">
        <w:rPr>
          <w:rFonts w:ascii="Times New Roman" w:hAnsi="Times New Roman" w:cs="Times New Roman"/>
          <w:sz w:val="24"/>
          <w:szCs w:val="24"/>
        </w:rPr>
        <w:t>о</w:t>
      </w:r>
      <w:r>
        <w:rPr>
          <w:rFonts w:ascii="Times New Roman" w:hAnsi="Times New Roman" w:cs="Times New Roman"/>
          <w:sz w:val="24"/>
          <w:szCs w:val="24"/>
        </w:rPr>
        <w:t>nfidence in rep</w:t>
      </w:r>
      <w:r w:rsidR="008B2415">
        <w:rPr>
          <w:rFonts w:ascii="Times New Roman" w:hAnsi="Times New Roman" w:cs="Times New Roman"/>
          <w:sz w:val="24"/>
          <w:szCs w:val="24"/>
        </w:rPr>
        <w:t>о</w:t>
      </w:r>
      <w:r>
        <w:rPr>
          <w:rFonts w:ascii="Times New Roman" w:hAnsi="Times New Roman" w:cs="Times New Roman"/>
          <w:sz w:val="24"/>
          <w:szCs w:val="24"/>
        </w:rPr>
        <w:t>rted financial numbers; s</w:t>
      </w:r>
      <w:r w:rsidR="008B2415">
        <w:rPr>
          <w:rFonts w:ascii="Times New Roman" w:hAnsi="Times New Roman" w:cs="Times New Roman"/>
          <w:sz w:val="24"/>
          <w:szCs w:val="24"/>
        </w:rPr>
        <w:t>о</w:t>
      </w:r>
      <w:r>
        <w:rPr>
          <w:rFonts w:ascii="Times New Roman" w:hAnsi="Times New Roman" w:cs="Times New Roman"/>
          <w:sz w:val="24"/>
          <w:szCs w:val="24"/>
        </w:rPr>
        <w:t>me researchers believe t</w:t>
      </w:r>
      <w:r w:rsidR="00CF6F2D">
        <w:rPr>
          <w:rFonts w:ascii="Times New Roman" w:hAnsi="Times New Roman" w:cs="Times New Roman"/>
          <w:sz w:val="24"/>
          <w:szCs w:val="24"/>
        </w:rPr>
        <w:t>hat</w:t>
      </w:r>
      <w:r>
        <w:rPr>
          <w:rFonts w:ascii="Times New Roman" w:hAnsi="Times New Roman" w:cs="Times New Roman"/>
          <w:sz w:val="24"/>
          <w:szCs w:val="24"/>
        </w:rPr>
        <w:t xml:space="preserve"> financial restatements result in the financial inf</w:t>
      </w:r>
      <w:r w:rsidR="008B2415">
        <w:rPr>
          <w:rFonts w:ascii="Times New Roman" w:hAnsi="Times New Roman" w:cs="Times New Roman"/>
          <w:sz w:val="24"/>
          <w:szCs w:val="24"/>
        </w:rPr>
        <w:t>о</w:t>
      </w:r>
      <w:r>
        <w:rPr>
          <w:rFonts w:ascii="Times New Roman" w:hAnsi="Times New Roman" w:cs="Times New Roman"/>
          <w:sz w:val="24"/>
          <w:szCs w:val="24"/>
        </w:rPr>
        <w:t>rmati</w:t>
      </w:r>
      <w:r w:rsidR="008B2415">
        <w:rPr>
          <w:rFonts w:ascii="Times New Roman" w:hAnsi="Times New Roman" w:cs="Times New Roman"/>
          <w:sz w:val="24"/>
          <w:szCs w:val="24"/>
        </w:rPr>
        <w:t>о</w:t>
      </w:r>
      <w:r>
        <w:rPr>
          <w:rFonts w:ascii="Times New Roman" w:hAnsi="Times New Roman" w:cs="Times New Roman"/>
          <w:sz w:val="24"/>
          <w:szCs w:val="24"/>
        </w:rPr>
        <w:t>n being m</w:t>
      </w:r>
      <w:r w:rsidR="008B2415">
        <w:rPr>
          <w:rFonts w:ascii="Times New Roman" w:hAnsi="Times New Roman" w:cs="Times New Roman"/>
          <w:sz w:val="24"/>
          <w:szCs w:val="24"/>
        </w:rPr>
        <w:t>о</w:t>
      </w:r>
      <w:r>
        <w:rPr>
          <w:rFonts w:ascii="Times New Roman" w:hAnsi="Times New Roman" w:cs="Times New Roman"/>
          <w:sz w:val="24"/>
          <w:szCs w:val="24"/>
        </w:rPr>
        <w:t>re efficiently inc</w:t>
      </w:r>
      <w:r w:rsidR="008B2415">
        <w:rPr>
          <w:rFonts w:ascii="Times New Roman" w:hAnsi="Times New Roman" w:cs="Times New Roman"/>
          <w:sz w:val="24"/>
          <w:szCs w:val="24"/>
        </w:rPr>
        <w:t>о</w:t>
      </w:r>
      <w:r>
        <w:rPr>
          <w:rFonts w:ascii="Times New Roman" w:hAnsi="Times New Roman" w:cs="Times New Roman"/>
          <w:sz w:val="24"/>
          <w:szCs w:val="24"/>
        </w:rPr>
        <w:t>rp</w:t>
      </w:r>
      <w:r w:rsidR="008B2415">
        <w:rPr>
          <w:rFonts w:ascii="Times New Roman" w:hAnsi="Times New Roman" w:cs="Times New Roman"/>
          <w:sz w:val="24"/>
          <w:szCs w:val="24"/>
        </w:rPr>
        <w:t>о</w:t>
      </w:r>
      <w:r>
        <w:rPr>
          <w:rFonts w:ascii="Times New Roman" w:hAnsi="Times New Roman" w:cs="Times New Roman"/>
          <w:sz w:val="24"/>
          <w:szCs w:val="24"/>
        </w:rPr>
        <w:t>rated with st</w:t>
      </w:r>
      <w:r w:rsidR="008B2415">
        <w:rPr>
          <w:rFonts w:ascii="Times New Roman" w:hAnsi="Times New Roman" w:cs="Times New Roman"/>
          <w:sz w:val="24"/>
          <w:szCs w:val="24"/>
        </w:rPr>
        <w:t>о</w:t>
      </w:r>
      <w:r>
        <w:rPr>
          <w:rFonts w:ascii="Times New Roman" w:hAnsi="Times New Roman" w:cs="Times New Roman"/>
          <w:sz w:val="24"/>
          <w:szCs w:val="24"/>
        </w:rPr>
        <w:t xml:space="preserve">ck prices </w:t>
      </w:r>
      <w:sdt>
        <w:sdtPr>
          <w:rPr>
            <w:rFonts w:ascii="Times New Roman" w:hAnsi="Times New Roman" w:cs="Times New Roman"/>
            <w:sz w:val="24"/>
            <w:szCs w:val="24"/>
          </w:rPr>
          <w:id w:val="1596670278"/>
          <w:citation/>
        </w:sdtPr>
        <w:sdtContent>
          <w:r w:rsidR="00D96964">
            <w:rPr>
              <w:rFonts w:ascii="Times New Roman" w:hAnsi="Times New Roman" w:cs="Times New Roman"/>
              <w:sz w:val="24"/>
              <w:szCs w:val="24"/>
            </w:rPr>
            <w:fldChar w:fldCharType="begin"/>
          </w:r>
          <w:r w:rsidR="0006371A" w:rsidRPr="00641C50">
            <w:rPr>
              <w:rFonts w:ascii="Times New Roman" w:hAnsi="Times New Roman" w:cs="Times New Roman"/>
              <w:sz w:val="24"/>
              <w:szCs w:val="24"/>
            </w:rPr>
            <w:instrText xml:space="preserve">CITATION Wil08 \l 1043 </w:instrText>
          </w:r>
          <w:r w:rsidR="00D96964">
            <w:rPr>
              <w:rFonts w:ascii="Times New Roman" w:hAnsi="Times New Roman" w:cs="Times New Roman"/>
              <w:sz w:val="24"/>
              <w:szCs w:val="24"/>
            </w:rPr>
            <w:fldChar w:fldCharType="separate"/>
          </w:r>
          <w:r w:rsidR="006840AA" w:rsidRPr="006840AA">
            <w:rPr>
              <w:rFonts w:ascii="Times New Roman" w:hAnsi="Times New Roman" w:cs="Times New Roman"/>
              <w:noProof/>
              <w:sz w:val="24"/>
              <w:szCs w:val="24"/>
            </w:rPr>
            <w:t>(Wilson, 2008)</w:t>
          </w:r>
          <w:r w:rsidR="00D96964">
            <w:rPr>
              <w:rFonts w:ascii="Times New Roman" w:hAnsi="Times New Roman" w:cs="Times New Roman"/>
              <w:sz w:val="24"/>
              <w:szCs w:val="24"/>
            </w:rPr>
            <w:fldChar w:fldCharType="end"/>
          </w:r>
        </w:sdtContent>
      </w:sdt>
      <w:r w:rsidR="004F4856">
        <w:rPr>
          <w:rFonts w:ascii="Times New Roman" w:hAnsi="Times New Roman" w:cs="Times New Roman"/>
          <w:sz w:val="24"/>
          <w:szCs w:val="24"/>
        </w:rPr>
        <w:t>.</w:t>
      </w:r>
    </w:p>
    <w:p w:rsidR="006F2557" w:rsidRDefault="00CF6F2D" w:rsidP="006F2557">
      <w:pPr>
        <w:pStyle w:val="Default"/>
        <w:spacing w:line="360" w:lineRule="auto"/>
        <w:jc w:val="both"/>
        <w:rPr>
          <w:color w:val="auto"/>
          <w:lang w:val="en"/>
        </w:rPr>
      </w:pPr>
      <w:r>
        <w:lastRenderedPageBreak/>
        <w:t>Even if there exist some positive aspects about financial restatements, m</w:t>
      </w:r>
      <w:r w:rsidR="00085E1D" w:rsidRPr="00320F97">
        <w:rPr>
          <w:color w:val="auto"/>
        </w:rPr>
        <w:t xml:space="preserve">ost of the time restatement companies experience negative market effects, which can take the form of </w:t>
      </w:r>
      <w:r w:rsidR="00BF4F1E">
        <w:rPr>
          <w:color w:val="auto"/>
        </w:rPr>
        <w:t xml:space="preserve">a </w:t>
      </w:r>
      <w:r w:rsidR="00B3407D">
        <w:t>significant loss in market value</w:t>
      </w:r>
      <w:r w:rsidR="00085E1D" w:rsidRPr="00320F97">
        <w:rPr>
          <w:color w:val="auto"/>
        </w:rPr>
        <w:t xml:space="preserve"> fol</w:t>
      </w:r>
      <w:r w:rsidR="00BF4F1E">
        <w:rPr>
          <w:color w:val="auto"/>
        </w:rPr>
        <w:t>lowing restatement announcement</w:t>
      </w:r>
      <w:r w:rsidR="00C96C13">
        <w:rPr>
          <w:color w:val="auto"/>
        </w:rPr>
        <w:t xml:space="preserve"> (</w:t>
      </w:r>
      <w:r w:rsidR="00C96C13">
        <w:rPr>
          <w:noProof/>
        </w:rPr>
        <w:t>Palmrose, Richardson, &amp; Scholz, 2004),</w:t>
      </w:r>
      <w:r w:rsidR="00C96C13">
        <w:rPr>
          <w:color w:val="auto"/>
        </w:rPr>
        <w:t xml:space="preserve"> </w:t>
      </w:r>
      <w:r w:rsidR="00F84A89">
        <w:rPr>
          <w:color w:val="auto"/>
        </w:rPr>
        <w:t xml:space="preserve">higher litigation risk </w:t>
      </w:r>
      <w:sdt>
        <w:sdtPr>
          <w:rPr>
            <w:color w:val="auto"/>
          </w:rPr>
          <w:id w:val="-2008748311"/>
          <w:citation/>
        </w:sdtPr>
        <w:sdtContent>
          <w:r w:rsidR="00F84A89">
            <w:rPr>
              <w:color w:val="auto"/>
            </w:rPr>
            <w:fldChar w:fldCharType="begin"/>
          </w:r>
          <w:r w:rsidR="00F84A89" w:rsidRPr="00641C50">
            <w:rPr>
              <w:color w:val="auto"/>
            </w:rPr>
            <w:instrText xml:space="preserve"> CITATION Pal04 \l 1043 </w:instrText>
          </w:r>
          <w:r w:rsidR="00F84A89">
            <w:rPr>
              <w:color w:val="auto"/>
            </w:rPr>
            <w:fldChar w:fldCharType="separate"/>
          </w:r>
          <w:r w:rsidR="006840AA" w:rsidRPr="006840AA">
            <w:rPr>
              <w:noProof/>
              <w:color w:val="auto"/>
            </w:rPr>
            <w:t>(Palmrose et al., 2004)</w:t>
          </w:r>
          <w:r w:rsidR="00F84A89">
            <w:rPr>
              <w:color w:val="auto"/>
            </w:rPr>
            <w:fldChar w:fldCharType="end"/>
          </w:r>
        </w:sdtContent>
      </w:sdt>
      <w:r w:rsidR="00085E1D" w:rsidRPr="00320F97">
        <w:rPr>
          <w:color w:val="auto"/>
        </w:rPr>
        <w:t>,</w:t>
      </w:r>
      <w:r w:rsidR="00B3407D">
        <w:rPr>
          <w:color w:val="auto"/>
        </w:rPr>
        <w:t xml:space="preserve"> </w:t>
      </w:r>
      <w:r w:rsidR="00085E1D" w:rsidRPr="00320F97">
        <w:rPr>
          <w:color w:val="auto"/>
        </w:rPr>
        <w:t xml:space="preserve">and a higher cost of capital </w:t>
      </w:r>
      <w:sdt>
        <w:sdtPr>
          <w:rPr>
            <w:color w:val="auto"/>
          </w:rPr>
          <w:id w:val="-44995441"/>
          <w:citation/>
        </w:sdtPr>
        <w:sdtContent>
          <w:r w:rsidR="00F84A89">
            <w:rPr>
              <w:color w:val="auto"/>
            </w:rPr>
            <w:fldChar w:fldCharType="begin"/>
          </w:r>
          <w:r w:rsidR="00E068F6" w:rsidRPr="00641C50">
            <w:rPr>
              <w:color w:val="auto"/>
            </w:rPr>
            <w:instrText xml:space="preserve">CITATION Hri04 \l 1043 </w:instrText>
          </w:r>
          <w:r w:rsidR="00F84A89">
            <w:rPr>
              <w:color w:val="auto"/>
            </w:rPr>
            <w:fldChar w:fldCharType="separate"/>
          </w:r>
          <w:r w:rsidR="006840AA" w:rsidRPr="006840AA">
            <w:rPr>
              <w:noProof/>
              <w:color w:val="auto"/>
            </w:rPr>
            <w:t>(Hribar &amp; Jenkins, 2004)</w:t>
          </w:r>
          <w:r w:rsidR="00F84A89">
            <w:rPr>
              <w:color w:val="auto"/>
            </w:rPr>
            <w:fldChar w:fldCharType="end"/>
          </w:r>
        </w:sdtContent>
      </w:sdt>
      <w:r w:rsidR="00085E1D" w:rsidRPr="00320F97">
        <w:rPr>
          <w:color w:val="auto"/>
        </w:rPr>
        <w:t>.</w:t>
      </w:r>
      <w:r>
        <w:t xml:space="preserve"> </w:t>
      </w:r>
      <w:r w:rsidR="0007626D" w:rsidRPr="00320F97">
        <w:rPr>
          <w:color w:val="auto"/>
        </w:rPr>
        <w:t>Moreover</w:t>
      </w:r>
      <w:r w:rsidR="001C03D6" w:rsidRPr="00320F97">
        <w:rPr>
          <w:color w:val="auto"/>
        </w:rPr>
        <w:t xml:space="preserve">, it has been empirically </w:t>
      </w:r>
      <w:r w:rsidR="006B3B06" w:rsidRPr="00320F97">
        <w:rPr>
          <w:color w:val="auto"/>
        </w:rPr>
        <w:t>revealed</w:t>
      </w:r>
      <w:r w:rsidR="001C03D6" w:rsidRPr="00320F97">
        <w:rPr>
          <w:color w:val="auto"/>
        </w:rPr>
        <w:t xml:space="preserve"> that restatements lead to an increased management turnover</w:t>
      </w:r>
      <w:r w:rsidR="00C96C13">
        <w:rPr>
          <w:color w:val="auto"/>
        </w:rPr>
        <w:t xml:space="preserve"> </w:t>
      </w:r>
      <w:r w:rsidR="00C96C13" w:rsidRPr="00507473">
        <w:rPr>
          <w:color w:val="auto"/>
        </w:rPr>
        <w:t>(</w:t>
      </w:r>
      <w:r w:rsidR="00C96C13" w:rsidRPr="00507473">
        <w:rPr>
          <w:rStyle w:val="searchword"/>
        </w:rPr>
        <w:t>Desai</w:t>
      </w:r>
      <w:r w:rsidR="00C96C13" w:rsidRPr="00507473">
        <w:t>, Hogan, &amp; Wilkins, 2006)</w:t>
      </w:r>
      <w:r w:rsidR="00BF4F1E" w:rsidRPr="00507473">
        <w:t>,</w:t>
      </w:r>
      <w:r w:rsidR="00BF4F1E">
        <w:t xml:space="preserve"> </w:t>
      </w:r>
      <w:r w:rsidR="00B3407D">
        <w:t>higher spreads and tighter loan contract terms with loans initiated</w:t>
      </w:r>
      <w:r w:rsidR="00E55525">
        <w:t xml:space="preserve"> after a </w:t>
      </w:r>
      <w:r w:rsidR="00E55525" w:rsidRPr="00E55525">
        <w:t>restatement</w:t>
      </w:r>
      <w:r w:rsidR="00C96C13">
        <w:t xml:space="preserve"> (</w:t>
      </w:r>
      <w:r w:rsidR="00C96C13">
        <w:rPr>
          <w:shd w:val="clear" w:color="auto" w:fill="FFFFFF"/>
        </w:rPr>
        <w:t>Graham, Li, &amp; Qiu, 2008).</w:t>
      </w:r>
      <w:r w:rsidR="00B3407D">
        <w:t xml:space="preserve"> On top of these effects, </w:t>
      </w:r>
      <w:r w:rsidR="0007626D" w:rsidRPr="00320F97">
        <w:rPr>
          <w:color w:val="auto"/>
          <w:lang w:val="en"/>
        </w:rPr>
        <w:t xml:space="preserve">companies </w:t>
      </w:r>
      <w:r w:rsidR="00442E15">
        <w:rPr>
          <w:color w:val="auto"/>
          <w:lang w:val="en"/>
        </w:rPr>
        <w:t>lose</w:t>
      </w:r>
      <w:r w:rsidR="0007626D" w:rsidRPr="00320F97">
        <w:rPr>
          <w:color w:val="auto"/>
          <w:lang w:val="en"/>
        </w:rPr>
        <w:t xml:space="preserve"> credibility with investors for as long as three years after material restatements</w:t>
      </w:r>
      <w:r w:rsidR="00C96C13">
        <w:rPr>
          <w:color w:val="auto"/>
          <w:lang w:val="en"/>
        </w:rPr>
        <w:t xml:space="preserve"> </w:t>
      </w:r>
      <w:r w:rsidR="00C96C13" w:rsidRPr="00507473">
        <w:rPr>
          <w:color w:val="auto"/>
          <w:lang w:val="en"/>
        </w:rPr>
        <w:t>(</w:t>
      </w:r>
      <w:r w:rsidR="00C96C13" w:rsidRPr="00507473">
        <w:rPr>
          <w:rStyle w:val="searchword"/>
        </w:rPr>
        <w:t>Chen</w:t>
      </w:r>
      <w:r w:rsidR="00C96C13" w:rsidRPr="00507473">
        <w:t>, Cheng, &amp; Lo, 2014).</w:t>
      </w:r>
      <w:r w:rsidR="0007626D" w:rsidRPr="00507473">
        <w:rPr>
          <w:color w:val="auto"/>
          <w:lang w:val="en"/>
        </w:rPr>
        <w:t xml:space="preserve"> </w:t>
      </w:r>
    </w:p>
    <w:p w:rsidR="007251F4" w:rsidRPr="006F2557" w:rsidRDefault="001C03D6" w:rsidP="006F2557">
      <w:pPr>
        <w:pStyle w:val="Default"/>
        <w:spacing w:line="360" w:lineRule="auto"/>
        <w:jc w:val="both"/>
        <w:rPr>
          <w:color w:val="auto"/>
        </w:rPr>
      </w:pPr>
      <w:r w:rsidRPr="00320F97">
        <w:t>Taking the ab</w:t>
      </w:r>
      <w:r w:rsidR="008B2415">
        <w:t>о</w:t>
      </w:r>
      <w:r w:rsidRPr="00320F97">
        <w:t>ve negative c</w:t>
      </w:r>
      <w:r w:rsidR="008B2415">
        <w:t>о</w:t>
      </w:r>
      <w:r w:rsidRPr="00320F97">
        <w:t>nsequences int</w:t>
      </w:r>
      <w:r w:rsidR="008B2415">
        <w:t>о</w:t>
      </w:r>
      <w:r w:rsidRPr="00320F97">
        <w:t xml:space="preserve"> c</w:t>
      </w:r>
      <w:r w:rsidR="008B2415">
        <w:t>о</w:t>
      </w:r>
      <w:r w:rsidRPr="00320F97">
        <w:t>nsiderati</w:t>
      </w:r>
      <w:r w:rsidR="008B2415">
        <w:t>о</w:t>
      </w:r>
      <w:r w:rsidRPr="00320F97">
        <w:t>n, regulat</w:t>
      </w:r>
      <w:r w:rsidR="008B2415">
        <w:t>о</w:t>
      </w:r>
      <w:r w:rsidRPr="00320F97">
        <w:t>rs have been actively</w:t>
      </w:r>
      <w:r w:rsidR="008B4580">
        <w:t xml:space="preserve"> </w:t>
      </w:r>
      <w:r w:rsidRPr="00320F97">
        <w:t>extending regulati</w:t>
      </w:r>
      <w:r w:rsidR="008B2415">
        <w:t>о</w:t>
      </w:r>
      <w:r w:rsidRPr="00320F97">
        <w:t xml:space="preserve">n in </w:t>
      </w:r>
      <w:r w:rsidR="008B2415">
        <w:t>о</w:t>
      </w:r>
      <w:r w:rsidRPr="00320F97">
        <w:t>rder t</w:t>
      </w:r>
      <w:r w:rsidR="008B2415">
        <w:t>о</w:t>
      </w:r>
      <w:r w:rsidRPr="00320F97">
        <w:t xml:space="preserve"> reduce financial restatements</w:t>
      </w:r>
      <w:r w:rsidR="0032665B">
        <w:t xml:space="preserve"> </w:t>
      </w:r>
      <w:sdt>
        <w:sdtPr>
          <w:id w:val="1496150140"/>
          <w:citation/>
        </w:sdtPr>
        <w:sdtContent>
          <w:r w:rsidR="0032665B">
            <w:fldChar w:fldCharType="begin"/>
          </w:r>
          <w:r w:rsidR="0032665B" w:rsidRPr="00641C50">
            <w:instrText xml:space="preserve"> CITATION GAO02 \l 1043 </w:instrText>
          </w:r>
          <w:r w:rsidR="0032665B">
            <w:fldChar w:fldCharType="separate"/>
          </w:r>
          <w:r w:rsidR="006840AA" w:rsidRPr="006840AA">
            <w:rPr>
              <w:noProof/>
            </w:rPr>
            <w:t>(GAO, 2002)</w:t>
          </w:r>
          <w:r w:rsidR="0032665B">
            <w:fldChar w:fldCharType="end"/>
          </w:r>
        </w:sdtContent>
      </w:sdt>
      <w:r w:rsidRPr="00320F97">
        <w:t xml:space="preserve">. </w:t>
      </w:r>
    </w:p>
    <w:p w:rsidR="00FC4622" w:rsidRDefault="00FC4622" w:rsidP="00F5727D">
      <w:pPr>
        <w:autoSpaceDE w:val="0"/>
        <w:autoSpaceDN w:val="0"/>
        <w:adjustRightInd w:val="0"/>
        <w:spacing w:after="0" w:line="360" w:lineRule="auto"/>
        <w:jc w:val="both"/>
        <w:rPr>
          <w:rFonts w:cs="Times New Roman"/>
          <w:szCs w:val="24"/>
        </w:rPr>
      </w:pPr>
      <w:r>
        <w:rPr>
          <w:rFonts w:cs="Times New Roman"/>
          <w:szCs w:val="24"/>
        </w:rPr>
        <w:t>One of the most important regulation,</w:t>
      </w:r>
      <w:r w:rsidR="00BF4F1E">
        <w:rPr>
          <w:rFonts w:cs="Times New Roman"/>
          <w:szCs w:val="24"/>
        </w:rPr>
        <w:t xml:space="preserve"> the Sarbanes-Oxley Act</w:t>
      </w:r>
      <w:r>
        <w:rPr>
          <w:rFonts w:cs="Times New Roman"/>
          <w:szCs w:val="24"/>
        </w:rPr>
        <w:t>, published by the SEC in 2002</w:t>
      </w:r>
      <w:r w:rsidR="008B4580">
        <w:rPr>
          <w:rFonts w:cs="Times New Roman"/>
          <w:szCs w:val="24"/>
        </w:rPr>
        <w:t xml:space="preserve"> </w:t>
      </w:r>
      <w:r w:rsidR="00C9685A">
        <w:rPr>
          <w:rFonts w:cs="Times New Roman"/>
          <w:szCs w:val="24"/>
        </w:rPr>
        <w:t>aims</w:t>
      </w:r>
      <w:r>
        <w:rPr>
          <w:rFonts w:cs="Times New Roman"/>
          <w:szCs w:val="24"/>
        </w:rPr>
        <w:t xml:space="preserve"> “to protect investors by improving the accuracy and reliability of corporate disclosures made pursuant to the securiti</w:t>
      </w:r>
      <w:r w:rsidR="00074AD3">
        <w:rPr>
          <w:rFonts w:cs="Times New Roman"/>
          <w:szCs w:val="24"/>
        </w:rPr>
        <w:t>es laws, and for other purposes</w:t>
      </w:r>
      <w:r w:rsidR="00446FDA">
        <w:rPr>
          <w:rFonts w:cs="Times New Roman"/>
          <w:szCs w:val="24"/>
        </w:rPr>
        <w:t>”</w:t>
      </w:r>
      <w:r w:rsidR="00074AD3">
        <w:rPr>
          <w:rFonts w:cs="Times New Roman"/>
          <w:szCs w:val="24"/>
        </w:rPr>
        <w:t xml:space="preserve"> </w:t>
      </w:r>
      <w:r w:rsidRPr="0047353D">
        <w:rPr>
          <w:rFonts w:cs="Times New Roman"/>
          <w:szCs w:val="24"/>
        </w:rPr>
        <w:t>(Public Law 116 STAT. 745, 1)</w:t>
      </w:r>
      <w:r w:rsidR="0047353D">
        <w:rPr>
          <w:rStyle w:val="FootnoteReference"/>
          <w:rFonts w:cs="Times New Roman"/>
          <w:szCs w:val="24"/>
        </w:rPr>
        <w:footnoteReference w:id="2"/>
      </w:r>
      <w:r w:rsidR="00074AD3">
        <w:rPr>
          <w:rFonts w:cs="Times New Roman"/>
          <w:szCs w:val="24"/>
        </w:rPr>
        <w:t>.</w:t>
      </w:r>
      <w:r>
        <w:rPr>
          <w:rFonts w:cs="Times New Roman"/>
          <w:szCs w:val="24"/>
        </w:rPr>
        <w:t xml:space="preserve"> </w:t>
      </w:r>
    </w:p>
    <w:p w:rsidR="00FC4622" w:rsidRDefault="00285C1B" w:rsidP="00F5727D">
      <w:pPr>
        <w:autoSpaceDE w:val="0"/>
        <w:autoSpaceDN w:val="0"/>
        <w:adjustRightInd w:val="0"/>
        <w:spacing w:after="0" w:line="360" w:lineRule="auto"/>
        <w:jc w:val="both"/>
        <w:rPr>
          <w:rFonts w:cs="Times New Roman"/>
          <w:szCs w:val="24"/>
        </w:rPr>
      </w:pPr>
      <w:r>
        <w:rPr>
          <w:rFonts w:cs="Times New Roman"/>
          <w:szCs w:val="24"/>
        </w:rPr>
        <w:t xml:space="preserve">Section 404 of </w:t>
      </w:r>
      <w:r w:rsidR="00BF4F1E">
        <w:rPr>
          <w:rFonts w:cs="Times New Roman"/>
          <w:szCs w:val="24"/>
        </w:rPr>
        <w:t>the Sarbanes-Oxley Act</w:t>
      </w:r>
      <w:r w:rsidR="00C9685A">
        <w:rPr>
          <w:rFonts w:cs="Times New Roman"/>
          <w:szCs w:val="24"/>
        </w:rPr>
        <w:t xml:space="preserve"> has an indirect impact on the</w:t>
      </w:r>
      <w:r w:rsidR="00C563C5">
        <w:rPr>
          <w:rFonts w:cs="Times New Roman"/>
          <w:szCs w:val="24"/>
        </w:rPr>
        <w:t xml:space="preserve"> occurrence of financial restatements.</w:t>
      </w:r>
      <w:r w:rsidR="00C9685A">
        <w:rPr>
          <w:rFonts w:cs="Times New Roman"/>
          <w:szCs w:val="24"/>
        </w:rPr>
        <w:t xml:space="preserve"> </w:t>
      </w:r>
      <w:r w:rsidR="00DF58DA">
        <w:rPr>
          <w:rFonts w:cs="Times New Roman"/>
          <w:szCs w:val="24"/>
        </w:rPr>
        <w:t>This section requires the</w:t>
      </w:r>
      <w:r w:rsidR="00C9685A">
        <w:rPr>
          <w:rFonts w:cs="Times New Roman"/>
          <w:szCs w:val="24"/>
        </w:rPr>
        <w:t xml:space="preserve"> </w:t>
      </w:r>
      <w:r w:rsidR="00FC4622">
        <w:rPr>
          <w:rFonts w:cs="Times New Roman"/>
          <w:szCs w:val="24"/>
        </w:rPr>
        <w:t>managemen</w:t>
      </w:r>
      <w:r w:rsidR="00C9685A">
        <w:rPr>
          <w:rFonts w:cs="Times New Roman"/>
          <w:szCs w:val="24"/>
        </w:rPr>
        <w:t xml:space="preserve">t to </w:t>
      </w:r>
      <w:r w:rsidR="00FC4622">
        <w:rPr>
          <w:rFonts w:cs="Times New Roman"/>
          <w:szCs w:val="24"/>
        </w:rPr>
        <w:t xml:space="preserve">assess the effectiveness of </w:t>
      </w:r>
      <w:r w:rsidR="00DF58DA">
        <w:rPr>
          <w:rFonts w:cs="Times New Roman"/>
          <w:szCs w:val="24"/>
        </w:rPr>
        <w:t>its</w:t>
      </w:r>
      <w:r w:rsidR="00FC4622">
        <w:rPr>
          <w:rFonts w:cs="Times New Roman"/>
          <w:szCs w:val="24"/>
        </w:rPr>
        <w:t xml:space="preserve"> intern</w:t>
      </w:r>
      <w:r w:rsidR="00DF58DA">
        <w:rPr>
          <w:rFonts w:cs="Times New Roman"/>
          <w:szCs w:val="24"/>
        </w:rPr>
        <w:t>al controls in order to prevent or to eliminate poor internal controls.</w:t>
      </w:r>
      <w:r w:rsidR="008B4580">
        <w:rPr>
          <w:rFonts w:cs="Times New Roman"/>
          <w:szCs w:val="24"/>
        </w:rPr>
        <w:t xml:space="preserve"> </w:t>
      </w:r>
      <w:r w:rsidR="00FC4622">
        <w:rPr>
          <w:rFonts w:cs="Times New Roman"/>
          <w:szCs w:val="24"/>
        </w:rPr>
        <w:t xml:space="preserve">Research </w:t>
      </w:r>
      <w:r w:rsidR="00DF58DA">
        <w:rPr>
          <w:rFonts w:cs="Times New Roman"/>
          <w:szCs w:val="24"/>
        </w:rPr>
        <w:t>conducted</w:t>
      </w:r>
      <w:r w:rsidR="00FC4622">
        <w:rPr>
          <w:rFonts w:cs="Times New Roman"/>
          <w:szCs w:val="24"/>
        </w:rPr>
        <w:t xml:space="preserve"> by</w:t>
      </w:r>
      <w:r w:rsidR="0047353D">
        <w:rPr>
          <w:rFonts w:cs="Times New Roman"/>
          <w:szCs w:val="24"/>
        </w:rPr>
        <w:t xml:space="preserve"> </w:t>
      </w:r>
      <w:r w:rsidR="00074AD3" w:rsidRPr="00641C50">
        <w:rPr>
          <w:rFonts w:cs="Times New Roman"/>
          <w:noProof/>
          <w:szCs w:val="24"/>
        </w:rPr>
        <w:t xml:space="preserve">Plumlee </w:t>
      </w:r>
      <w:r w:rsidR="00507473">
        <w:rPr>
          <w:rFonts w:cs="Times New Roman"/>
          <w:noProof/>
          <w:szCs w:val="24"/>
        </w:rPr>
        <w:t>and</w:t>
      </w:r>
      <w:r w:rsidR="00074AD3" w:rsidRPr="00641C50">
        <w:rPr>
          <w:rFonts w:cs="Times New Roman"/>
          <w:noProof/>
          <w:szCs w:val="24"/>
        </w:rPr>
        <w:t xml:space="preserve"> Yohn</w:t>
      </w:r>
      <w:r w:rsidR="00074AD3">
        <w:rPr>
          <w:rFonts w:cs="Times New Roman"/>
          <w:szCs w:val="24"/>
        </w:rPr>
        <w:t xml:space="preserve"> </w:t>
      </w:r>
      <w:sdt>
        <w:sdtPr>
          <w:rPr>
            <w:rFonts w:cs="Times New Roman"/>
            <w:szCs w:val="24"/>
          </w:rPr>
          <w:id w:val="1754552612"/>
          <w:citation/>
        </w:sdtPr>
        <w:sdtContent>
          <w:r w:rsidR="0047353D">
            <w:rPr>
              <w:rFonts w:cs="Times New Roman"/>
              <w:szCs w:val="24"/>
            </w:rPr>
            <w:fldChar w:fldCharType="begin"/>
          </w:r>
          <w:r w:rsidR="00074AD3">
            <w:rPr>
              <w:rFonts w:cs="Times New Roman"/>
              <w:szCs w:val="24"/>
            </w:rPr>
            <w:instrText xml:space="preserve">CITATION Plu10 \n  \t  \l 1043 </w:instrText>
          </w:r>
          <w:r w:rsidR="0047353D">
            <w:rPr>
              <w:rFonts w:cs="Times New Roman"/>
              <w:szCs w:val="24"/>
            </w:rPr>
            <w:fldChar w:fldCharType="separate"/>
          </w:r>
          <w:r w:rsidR="006840AA" w:rsidRPr="006840AA">
            <w:rPr>
              <w:rFonts w:cs="Times New Roman"/>
              <w:noProof/>
              <w:szCs w:val="24"/>
            </w:rPr>
            <w:t>(2010)</w:t>
          </w:r>
          <w:r w:rsidR="0047353D">
            <w:rPr>
              <w:rFonts w:cs="Times New Roman"/>
              <w:szCs w:val="24"/>
            </w:rPr>
            <w:fldChar w:fldCharType="end"/>
          </w:r>
        </w:sdtContent>
      </w:sdt>
      <w:r w:rsidR="0047353D">
        <w:rPr>
          <w:rFonts w:cs="Times New Roman"/>
          <w:szCs w:val="24"/>
        </w:rPr>
        <w:t xml:space="preserve"> </w:t>
      </w:r>
      <w:r w:rsidR="00C9685A">
        <w:rPr>
          <w:rFonts w:cs="Times New Roman"/>
          <w:szCs w:val="24"/>
        </w:rPr>
        <w:t xml:space="preserve">shows that poor internal </w:t>
      </w:r>
      <w:r w:rsidR="00FC4622">
        <w:rPr>
          <w:rFonts w:cs="Times New Roman"/>
          <w:szCs w:val="24"/>
        </w:rPr>
        <w:t>controls are often the cau</w:t>
      </w:r>
      <w:r w:rsidR="00DF58DA">
        <w:rPr>
          <w:rFonts w:cs="Times New Roman"/>
          <w:szCs w:val="24"/>
        </w:rPr>
        <w:t xml:space="preserve">se of financial restatements. </w:t>
      </w:r>
    </w:p>
    <w:p w:rsidR="0079564E" w:rsidRDefault="001C03D6" w:rsidP="00F5727D">
      <w:pPr>
        <w:autoSpaceDE w:val="0"/>
        <w:autoSpaceDN w:val="0"/>
        <w:adjustRightInd w:val="0"/>
        <w:spacing w:after="0" w:line="360" w:lineRule="auto"/>
        <w:jc w:val="both"/>
        <w:rPr>
          <w:rFonts w:cs="Times New Roman"/>
          <w:szCs w:val="24"/>
        </w:rPr>
      </w:pPr>
      <w:r w:rsidRPr="00320F97">
        <w:rPr>
          <w:rFonts w:cs="Times New Roman"/>
          <w:szCs w:val="24"/>
        </w:rPr>
        <w:t>However, the research of</w:t>
      </w:r>
      <w:r w:rsidR="00074AD3">
        <w:rPr>
          <w:rFonts w:cs="Times New Roman"/>
          <w:szCs w:val="24"/>
        </w:rPr>
        <w:t xml:space="preserve"> </w:t>
      </w:r>
      <w:r w:rsidR="00074AD3" w:rsidRPr="00641C50">
        <w:rPr>
          <w:rFonts w:cs="Times New Roman"/>
          <w:noProof/>
          <w:szCs w:val="24"/>
        </w:rPr>
        <w:t>Audit Analytics</w:t>
      </w:r>
      <w:r w:rsidRPr="00320F97">
        <w:rPr>
          <w:rFonts w:cs="Times New Roman"/>
          <w:szCs w:val="24"/>
        </w:rPr>
        <w:t xml:space="preserve"> </w:t>
      </w:r>
      <w:sdt>
        <w:sdtPr>
          <w:rPr>
            <w:rFonts w:cs="Times New Roman"/>
            <w:szCs w:val="24"/>
          </w:rPr>
          <w:id w:val="522286670"/>
          <w:citation/>
        </w:sdtPr>
        <w:sdtContent>
          <w:r w:rsidR="0047353D">
            <w:rPr>
              <w:rFonts w:cs="Times New Roman"/>
              <w:szCs w:val="24"/>
            </w:rPr>
            <w:fldChar w:fldCharType="begin"/>
          </w:r>
          <w:r w:rsidR="00074AD3">
            <w:rPr>
              <w:rFonts w:cs="Times New Roman"/>
              <w:szCs w:val="24"/>
            </w:rPr>
            <w:instrText xml:space="preserve">CITATION Fin12 \n  \t  \l 1043 </w:instrText>
          </w:r>
          <w:r w:rsidR="0047353D">
            <w:rPr>
              <w:rFonts w:cs="Times New Roman"/>
              <w:szCs w:val="24"/>
            </w:rPr>
            <w:fldChar w:fldCharType="separate"/>
          </w:r>
          <w:r w:rsidR="006840AA" w:rsidRPr="006840AA">
            <w:rPr>
              <w:rFonts w:cs="Times New Roman"/>
              <w:noProof/>
              <w:szCs w:val="24"/>
            </w:rPr>
            <w:t>(2012)</w:t>
          </w:r>
          <w:r w:rsidR="0047353D">
            <w:rPr>
              <w:rFonts w:cs="Times New Roman"/>
              <w:szCs w:val="24"/>
            </w:rPr>
            <w:fldChar w:fldCharType="end"/>
          </w:r>
        </w:sdtContent>
      </w:sdt>
      <w:r w:rsidR="00074AD3">
        <w:rPr>
          <w:rFonts w:cs="Times New Roman"/>
          <w:szCs w:val="24"/>
        </w:rPr>
        <w:t xml:space="preserve"> </w:t>
      </w:r>
      <w:r w:rsidRPr="00320F97">
        <w:rPr>
          <w:rFonts w:cs="Times New Roman"/>
          <w:szCs w:val="24"/>
        </w:rPr>
        <w:t xml:space="preserve">shows an increase in restatements after the </w:t>
      </w:r>
      <w:r w:rsidRPr="00320F97">
        <w:rPr>
          <w:rFonts w:cs="Times New Roman"/>
          <w:szCs w:val="24"/>
          <w:shd w:val="clear" w:color="auto" w:fill="FFFFFF"/>
        </w:rPr>
        <w:t>Securities and Exchange Commission</w:t>
      </w:r>
      <w:r w:rsidRPr="00320F97">
        <w:rPr>
          <w:rFonts w:cs="Times New Roman"/>
          <w:szCs w:val="24"/>
        </w:rPr>
        <w:t>’s adoption</w:t>
      </w:r>
      <w:r w:rsidR="009E1FF6">
        <w:rPr>
          <w:rFonts w:cs="Times New Roman"/>
          <w:szCs w:val="24"/>
        </w:rPr>
        <w:t xml:space="preserve"> of</w:t>
      </w:r>
      <w:r w:rsidR="00074AD3">
        <w:rPr>
          <w:rFonts w:cs="Times New Roman"/>
          <w:szCs w:val="24"/>
        </w:rPr>
        <w:t xml:space="preserve"> </w:t>
      </w:r>
      <w:r w:rsidR="00BF4F1E">
        <w:rPr>
          <w:rFonts w:cs="Times New Roman"/>
          <w:szCs w:val="24"/>
        </w:rPr>
        <w:t>the Sarbanes-Oxley Act</w:t>
      </w:r>
      <w:r w:rsidR="009E1FF6">
        <w:rPr>
          <w:rFonts w:cs="Times New Roman"/>
          <w:szCs w:val="24"/>
        </w:rPr>
        <w:t xml:space="preserve"> in 2002 and the implementation </w:t>
      </w:r>
      <w:r w:rsidRPr="00320F97">
        <w:rPr>
          <w:rFonts w:cs="Times New Roman"/>
          <w:szCs w:val="24"/>
        </w:rPr>
        <w:t>of the</w:t>
      </w:r>
      <w:r w:rsidR="009E1FF6">
        <w:rPr>
          <w:rFonts w:cs="Times New Roman"/>
          <w:szCs w:val="24"/>
        </w:rPr>
        <w:t xml:space="preserve"> new disclosure requirements in Form 8-K in 2004, aimed </w:t>
      </w:r>
      <w:r w:rsidR="009E1FF6" w:rsidRPr="00320F97">
        <w:rPr>
          <w:rFonts w:cs="Times New Roman"/>
          <w:szCs w:val="24"/>
        </w:rPr>
        <w:t xml:space="preserve">to promote greater transparency and timeliness in restatement disclosures. </w:t>
      </w:r>
    </w:p>
    <w:p w:rsidR="00395692" w:rsidRDefault="00F25B28" w:rsidP="00F5727D">
      <w:pPr>
        <w:autoSpaceDE w:val="0"/>
        <w:autoSpaceDN w:val="0"/>
        <w:adjustRightInd w:val="0"/>
        <w:spacing w:after="0" w:line="360" w:lineRule="auto"/>
        <w:jc w:val="both"/>
        <w:rPr>
          <w:rFonts w:cs="Times New Roman"/>
          <w:szCs w:val="24"/>
        </w:rPr>
      </w:pPr>
      <w:r>
        <w:rPr>
          <w:rFonts w:cs="Times New Roman"/>
          <w:szCs w:val="24"/>
        </w:rPr>
        <w:t xml:space="preserve">In his speech regarding financial reporting and accounting fraud, Andrew Ceresney, the co-director of the U.S. Division of Enforcement </w:t>
      </w:r>
      <w:r w:rsidR="00EF1D6E">
        <w:rPr>
          <w:rFonts w:cs="Times New Roman"/>
          <w:szCs w:val="24"/>
        </w:rPr>
        <w:t>mentioned</w:t>
      </w:r>
      <w:r w:rsidR="00395692">
        <w:rPr>
          <w:rFonts w:cs="Times New Roman"/>
          <w:szCs w:val="24"/>
        </w:rPr>
        <w:t xml:space="preserve"> the following:</w:t>
      </w:r>
    </w:p>
    <w:p w:rsidR="00395692" w:rsidRDefault="00395692" w:rsidP="00F5727D">
      <w:pPr>
        <w:autoSpaceDE w:val="0"/>
        <w:autoSpaceDN w:val="0"/>
        <w:adjustRightInd w:val="0"/>
        <w:spacing w:after="0" w:line="360" w:lineRule="auto"/>
        <w:jc w:val="both"/>
        <w:rPr>
          <w:rFonts w:cs="Times New Roman"/>
          <w:color w:val="000000"/>
          <w:szCs w:val="24"/>
          <w:lang w:val="en"/>
        </w:rPr>
      </w:pPr>
      <w:r w:rsidRPr="00395692">
        <w:rPr>
          <w:rFonts w:cs="Times New Roman"/>
          <w:color w:val="000000"/>
          <w:szCs w:val="24"/>
          <w:lang w:val="en"/>
        </w:rPr>
        <w:t>“…</w:t>
      </w:r>
      <w:r w:rsidRPr="004B7262">
        <w:rPr>
          <w:rFonts w:cs="Times New Roman"/>
          <w:i/>
          <w:color w:val="000000"/>
          <w:szCs w:val="24"/>
          <w:lang w:val="en"/>
        </w:rPr>
        <w:t xml:space="preserve">I find it hard to believe that we have so radically reduced the instances of accounting fraud simply due to reforms such as governance changes and certifications and other Sarbanes-Oxley innovations. The incentives are still there to manipulate financial </w:t>
      </w:r>
      <w:r w:rsidR="0030356A" w:rsidRPr="004B7262">
        <w:rPr>
          <w:rFonts w:cs="Times New Roman"/>
          <w:i/>
          <w:color w:val="000000"/>
          <w:szCs w:val="24"/>
          <w:lang w:val="en"/>
        </w:rPr>
        <w:t>statements</w:t>
      </w:r>
      <w:r w:rsidRPr="004B7262">
        <w:rPr>
          <w:rFonts w:cs="Times New Roman"/>
          <w:i/>
          <w:color w:val="000000"/>
          <w:szCs w:val="24"/>
          <w:lang w:val="en"/>
        </w:rPr>
        <w:t xml:space="preserve"> and the methods fo</w:t>
      </w:r>
      <w:r w:rsidR="004B5EE5">
        <w:rPr>
          <w:rFonts w:cs="Times New Roman"/>
          <w:i/>
          <w:color w:val="000000"/>
          <w:szCs w:val="24"/>
          <w:lang w:val="en"/>
        </w:rPr>
        <w:t>r doing so are still available</w:t>
      </w:r>
      <w:r w:rsidRPr="004B7262">
        <w:rPr>
          <w:rFonts w:cs="Times New Roman"/>
          <w:i/>
          <w:color w:val="000000"/>
          <w:szCs w:val="24"/>
          <w:lang w:val="en"/>
        </w:rPr>
        <w:t>…Comprehensive, accurate and reliable financial reporting is the bedrock upon which our markets are based because false financial information saps investor confidence and erode</w:t>
      </w:r>
      <w:r w:rsidR="004B5EE5">
        <w:rPr>
          <w:rFonts w:cs="Times New Roman"/>
          <w:i/>
          <w:color w:val="000000"/>
          <w:szCs w:val="24"/>
          <w:lang w:val="en"/>
        </w:rPr>
        <w:t>s the integrity of the markets</w:t>
      </w:r>
      <w:r w:rsidR="00A50CF0">
        <w:rPr>
          <w:rFonts w:cs="Times New Roman"/>
          <w:i/>
          <w:color w:val="000000"/>
          <w:szCs w:val="24"/>
          <w:lang w:val="en"/>
        </w:rPr>
        <w:t>.”</w:t>
      </w:r>
      <w:r>
        <w:rPr>
          <w:rStyle w:val="FootnoteReference"/>
          <w:rFonts w:cs="Times New Roman"/>
          <w:color w:val="000000"/>
          <w:szCs w:val="24"/>
          <w:lang w:val="en"/>
        </w:rPr>
        <w:footnoteReference w:id="3"/>
      </w:r>
    </w:p>
    <w:p w:rsidR="00A50CF0" w:rsidRDefault="00A50CF0" w:rsidP="00A50CF0">
      <w:pPr>
        <w:autoSpaceDE w:val="0"/>
        <w:autoSpaceDN w:val="0"/>
        <w:adjustRightInd w:val="0"/>
        <w:spacing w:after="0" w:line="360" w:lineRule="auto"/>
        <w:jc w:val="both"/>
        <w:rPr>
          <w:rFonts w:cs="Times New Roman"/>
          <w:szCs w:val="24"/>
        </w:rPr>
      </w:pPr>
      <w:r>
        <w:rPr>
          <w:rFonts w:cs="Times New Roman"/>
          <w:szCs w:val="24"/>
        </w:rPr>
        <w:lastRenderedPageBreak/>
        <w:t xml:space="preserve">Because of the importance of reliable and transparent financial information to investors, markets and regulators, </w:t>
      </w:r>
      <w:r w:rsidR="00301D6B" w:rsidRPr="00320F97">
        <w:rPr>
          <w:rFonts w:cs="Times New Roman"/>
          <w:szCs w:val="24"/>
        </w:rPr>
        <w:t xml:space="preserve">financial restatements continue to </w:t>
      </w:r>
      <w:r w:rsidRPr="00320F97">
        <w:rPr>
          <w:rFonts w:cs="Times New Roman"/>
          <w:szCs w:val="24"/>
        </w:rPr>
        <w:t>remain</w:t>
      </w:r>
      <w:r w:rsidR="00301D6B" w:rsidRPr="00320F97">
        <w:rPr>
          <w:rFonts w:cs="Times New Roman"/>
          <w:szCs w:val="24"/>
        </w:rPr>
        <w:t xml:space="preserve"> a hot topic today</w:t>
      </w:r>
      <w:r w:rsidR="00293B55">
        <w:rPr>
          <w:rFonts w:cs="Times New Roman"/>
          <w:szCs w:val="24"/>
        </w:rPr>
        <w:t xml:space="preserve"> </w:t>
      </w:r>
      <w:sdt>
        <w:sdtPr>
          <w:rPr>
            <w:rFonts w:cs="Times New Roman"/>
            <w:szCs w:val="24"/>
          </w:rPr>
          <w:id w:val="-308398849"/>
          <w:citation/>
        </w:sdtPr>
        <w:sdtContent>
          <w:r w:rsidR="00293B55">
            <w:rPr>
              <w:rFonts w:cs="Times New Roman"/>
              <w:szCs w:val="24"/>
            </w:rPr>
            <w:fldChar w:fldCharType="begin"/>
          </w:r>
          <w:r w:rsidR="00293B55">
            <w:rPr>
              <w:rFonts w:cs="Times New Roman"/>
              <w:szCs w:val="24"/>
              <w:lang w:val="nl-NL"/>
            </w:rPr>
            <w:instrText xml:space="preserve"> CITATION Gou10 \l 1043 </w:instrText>
          </w:r>
          <w:r w:rsidR="00293B55">
            <w:rPr>
              <w:rFonts w:cs="Times New Roman"/>
              <w:szCs w:val="24"/>
            </w:rPr>
            <w:fldChar w:fldCharType="separate"/>
          </w:r>
          <w:r w:rsidR="006840AA" w:rsidRPr="006840AA">
            <w:rPr>
              <w:rFonts w:cs="Times New Roman"/>
              <w:noProof/>
              <w:szCs w:val="24"/>
              <w:lang w:val="nl-NL"/>
            </w:rPr>
            <w:t>(Gourley &amp; Lavender, 2010)</w:t>
          </w:r>
          <w:r w:rsidR="00293B55">
            <w:rPr>
              <w:rFonts w:cs="Times New Roman"/>
              <w:szCs w:val="24"/>
            </w:rPr>
            <w:fldChar w:fldCharType="end"/>
          </w:r>
        </w:sdtContent>
      </w:sdt>
      <w:r w:rsidR="00293B55">
        <w:rPr>
          <w:rFonts w:cs="Times New Roman"/>
          <w:szCs w:val="24"/>
        </w:rPr>
        <w:t>.</w:t>
      </w:r>
    </w:p>
    <w:p w:rsidR="00D03317" w:rsidRPr="00535269" w:rsidRDefault="00BA2CF6" w:rsidP="00BA2CF6">
      <w:pPr>
        <w:pStyle w:val="Heading2"/>
        <w:spacing w:after="240"/>
      </w:pPr>
      <w:bookmarkStart w:id="4" w:name="_Toc394770772"/>
      <w:r>
        <w:t xml:space="preserve">1.2. </w:t>
      </w:r>
      <w:r w:rsidR="00D03317" w:rsidRPr="00535269">
        <w:t>Motivation</w:t>
      </w:r>
      <w:bookmarkEnd w:id="4"/>
      <w:r w:rsidR="00D03317" w:rsidRPr="00535269">
        <w:t xml:space="preserve"> </w:t>
      </w:r>
    </w:p>
    <w:p w:rsidR="008052BE" w:rsidRDefault="0088210E" w:rsidP="00F5727D">
      <w:pPr>
        <w:pStyle w:val="Default"/>
        <w:spacing w:line="360" w:lineRule="auto"/>
        <w:jc w:val="both"/>
        <w:rPr>
          <w:color w:val="auto"/>
        </w:rPr>
      </w:pPr>
      <w:r w:rsidRPr="007E05EE">
        <w:rPr>
          <w:color w:val="auto"/>
        </w:rPr>
        <w:t>Becaus</w:t>
      </w:r>
      <w:r w:rsidR="00EB6593" w:rsidRPr="007E05EE">
        <w:rPr>
          <w:color w:val="auto"/>
        </w:rPr>
        <w:t xml:space="preserve">e of their major </w:t>
      </w:r>
      <w:r w:rsidRPr="007E05EE">
        <w:rPr>
          <w:color w:val="auto"/>
        </w:rPr>
        <w:t xml:space="preserve">impact on society, both the topic of financial restatements and </w:t>
      </w:r>
      <w:r w:rsidR="00CF6F2D">
        <w:rPr>
          <w:color w:val="auto"/>
        </w:rPr>
        <w:t xml:space="preserve">recent </w:t>
      </w:r>
      <w:r w:rsidRPr="00B7725C">
        <w:rPr>
          <w:color w:val="auto"/>
        </w:rPr>
        <w:t xml:space="preserve">global financial crisis </w:t>
      </w:r>
      <w:r w:rsidR="00813640" w:rsidRPr="00B7725C">
        <w:rPr>
          <w:color w:val="auto"/>
        </w:rPr>
        <w:t>has</w:t>
      </w:r>
      <w:r w:rsidRPr="00B7725C">
        <w:rPr>
          <w:color w:val="auto"/>
        </w:rPr>
        <w:t xml:space="preserve"> been vastly researched.</w:t>
      </w:r>
      <w:r w:rsidR="008B4580">
        <w:rPr>
          <w:color w:val="auto"/>
        </w:rPr>
        <w:t xml:space="preserve"> </w:t>
      </w:r>
    </w:p>
    <w:p w:rsidR="004C78AE" w:rsidRDefault="004C78AE" w:rsidP="00F5727D">
      <w:pPr>
        <w:pStyle w:val="Default"/>
        <w:spacing w:line="360" w:lineRule="auto"/>
        <w:jc w:val="both"/>
        <w:rPr>
          <w:iCs/>
        </w:rPr>
      </w:pPr>
      <w:r>
        <w:rPr>
          <w:color w:val="auto"/>
        </w:rPr>
        <w:t>On the topic of the current financial crisis, a</w:t>
      </w:r>
      <w:r w:rsidR="00B7725C">
        <w:rPr>
          <w:color w:val="auto"/>
        </w:rPr>
        <w:t xml:space="preserve">nswers </w:t>
      </w:r>
      <w:r w:rsidR="00CF6F2D" w:rsidRPr="00B7725C">
        <w:rPr>
          <w:color w:val="auto"/>
        </w:rPr>
        <w:t xml:space="preserve">on contributing </w:t>
      </w:r>
      <w:r w:rsidR="00CF6F2D" w:rsidRPr="00B7725C">
        <w:rPr>
          <w:iCs/>
        </w:rPr>
        <w:t>factors to the crisis have been</w:t>
      </w:r>
      <w:r w:rsidR="008052BE">
        <w:rPr>
          <w:iCs/>
        </w:rPr>
        <w:t xml:space="preserve"> massively</w:t>
      </w:r>
      <w:r w:rsidR="00CF6F2D" w:rsidRPr="00B7725C">
        <w:rPr>
          <w:iCs/>
        </w:rPr>
        <w:t xml:space="preserve"> </w:t>
      </w:r>
      <w:r w:rsidR="00B7725C">
        <w:rPr>
          <w:iCs/>
        </w:rPr>
        <w:t>sought. R</w:t>
      </w:r>
      <w:r w:rsidR="00CF6F2D" w:rsidRPr="00B7725C">
        <w:rPr>
          <w:iCs/>
        </w:rPr>
        <w:t>elaxed lending criteria, sub-prime m</w:t>
      </w:r>
      <w:r w:rsidR="008B2415">
        <w:rPr>
          <w:iCs/>
        </w:rPr>
        <w:t>о</w:t>
      </w:r>
      <w:r w:rsidR="00CF6F2D" w:rsidRPr="00B7725C">
        <w:rPr>
          <w:iCs/>
        </w:rPr>
        <w:t>rtgages, bank securitizati</w:t>
      </w:r>
      <w:r w:rsidR="008B2415">
        <w:rPr>
          <w:iCs/>
        </w:rPr>
        <w:t>о</w:t>
      </w:r>
      <w:r w:rsidR="00CF6F2D" w:rsidRPr="00B7725C">
        <w:rPr>
          <w:iCs/>
        </w:rPr>
        <w:t xml:space="preserve">n </w:t>
      </w:r>
      <w:r w:rsidR="008B2415">
        <w:rPr>
          <w:iCs/>
        </w:rPr>
        <w:t>о</w:t>
      </w:r>
      <w:r w:rsidR="00CF6F2D" w:rsidRPr="00B7725C">
        <w:rPr>
          <w:iCs/>
        </w:rPr>
        <w:t>f risky subprime l</w:t>
      </w:r>
      <w:r w:rsidR="008B2415">
        <w:rPr>
          <w:iCs/>
        </w:rPr>
        <w:t>о</w:t>
      </w:r>
      <w:r w:rsidR="00CF6F2D" w:rsidRPr="00B7725C">
        <w:rPr>
          <w:iCs/>
        </w:rPr>
        <w:t xml:space="preserve">ans, </w:t>
      </w:r>
      <w:r w:rsidR="00CF6F2D" w:rsidRPr="00B7725C">
        <w:t xml:space="preserve">failure </w:t>
      </w:r>
      <w:r w:rsidR="008B2415">
        <w:t>о</w:t>
      </w:r>
      <w:r w:rsidR="00CF6F2D" w:rsidRPr="00B7725C">
        <w:t>f rating analysts, fair value acc</w:t>
      </w:r>
      <w:r w:rsidR="008B2415">
        <w:t>о</w:t>
      </w:r>
      <w:r w:rsidR="00CF6F2D" w:rsidRPr="00B7725C">
        <w:t xml:space="preserve">unting, </w:t>
      </w:r>
      <w:r w:rsidR="008B2415">
        <w:rPr>
          <w:iCs/>
        </w:rPr>
        <w:t>о</w:t>
      </w:r>
      <w:r w:rsidR="00CF6F2D" w:rsidRPr="00B7725C">
        <w:rPr>
          <w:iCs/>
        </w:rPr>
        <w:t xml:space="preserve">verstatement </w:t>
      </w:r>
      <w:r w:rsidR="008B2415">
        <w:rPr>
          <w:iCs/>
        </w:rPr>
        <w:t>о</w:t>
      </w:r>
      <w:r w:rsidR="00CF6F2D" w:rsidRPr="00B7725C">
        <w:rPr>
          <w:iCs/>
        </w:rPr>
        <w:t>f regulat</w:t>
      </w:r>
      <w:r w:rsidR="008B2415">
        <w:rPr>
          <w:iCs/>
        </w:rPr>
        <w:t>о</w:t>
      </w:r>
      <w:r w:rsidR="00CF6F2D" w:rsidRPr="00B7725C">
        <w:rPr>
          <w:iCs/>
        </w:rPr>
        <w:t>ry capital</w:t>
      </w:r>
      <w:r w:rsidR="00CF6F2D" w:rsidRPr="00B7725C">
        <w:t xml:space="preserve"> and </w:t>
      </w:r>
      <w:r w:rsidR="00CF6F2D" w:rsidRPr="00B7725C">
        <w:rPr>
          <w:iCs/>
        </w:rPr>
        <w:t xml:space="preserve">management incentives </w:t>
      </w:r>
      <w:r w:rsidR="00B7725C">
        <w:rPr>
          <w:iCs/>
        </w:rPr>
        <w:t xml:space="preserve">were just a few </w:t>
      </w:r>
      <w:r w:rsidR="008B2415">
        <w:rPr>
          <w:iCs/>
        </w:rPr>
        <w:t>о</w:t>
      </w:r>
      <w:r w:rsidR="00B7725C">
        <w:rPr>
          <w:iCs/>
        </w:rPr>
        <w:t>f the fact</w:t>
      </w:r>
      <w:r w:rsidR="008B2415">
        <w:rPr>
          <w:iCs/>
        </w:rPr>
        <w:t>о</w:t>
      </w:r>
      <w:r w:rsidR="00B7725C">
        <w:rPr>
          <w:iCs/>
        </w:rPr>
        <w:t>rs</w:t>
      </w:r>
      <w:r w:rsidR="008052BE">
        <w:rPr>
          <w:iCs/>
        </w:rPr>
        <w:t xml:space="preserve"> that were</w:t>
      </w:r>
      <w:r w:rsidR="00B7725C">
        <w:rPr>
          <w:iCs/>
        </w:rPr>
        <w:t xml:space="preserve"> </w:t>
      </w:r>
      <w:r w:rsidR="008052BE">
        <w:rPr>
          <w:iCs/>
        </w:rPr>
        <w:t>f</w:t>
      </w:r>
      <w:r w:rsidR="008B2415">
        <w:rPr>
          <w:iCs/>
        </w:rPr>
        <w:t>о</w:t>
      </w:r>
      <w:r w:rsidR="008052BE">
        <w:rPr>
          <w:iCs/>
        </w:rPr>
        <w:t>und t</w:t>
      </w:r>
      <w:r w:rsidR="008B2415">
        <w:rPr>
          <w:iCs/>
        </w:rPr>
        <w:t>о</w:t>
      </w:r>
      <w:r w:rsidR="008052BE">
        <w:rPr>
          <w:iCs/>
        </w:rPr>
        <w:t xml:space="preserve"> c</w:t>
      </w:r>
      <w:r w:rsidR="008B2415">
        <w:rPr>
          <w:iCs/>
        </w:rPr>
        <w:t>о</w:t>
      </w:r>
      <w:r w:rsidR="008052BE">
        <w:rPr>
          <w:iCs/>
        </w:rPr>
        <w:t>ntribute</w:t>
      </w:r>
      <w:r w:rsidR="00B7725C">
        <w:rPr>
          <w:iCs/>
        </w:rPr>
        <w:t xml:space="preserve"> t</w:t>
      </w:r>
      <w:r w:rsidR="008B2415">
        <w:rPr>
          <w:iCs/>
        </w:rPr>
        <w:t>о</w:t>
      </w:r>
      <w:r w:rsidR="00B7725C">
        <w:rPr>
          <w:iCs/>
        </w:rPr>
        <w:t xml:space="preserve"> the financial crisis</w:t>
      </w:r>
      <w:r w:rsidR="00981279">
        <w:rPr>
          <w:iCs/>
        </w:rPr>
        <w:t xml:space="preserve"> </w:t>
      </w:r>
      <w:sdt>
        <w:sdtPr>
          <w:rPr>
            <w:iCs/>
          </w:rPr>
          <w:id w:val="-920633244"/>
          <w:citation/>
        </w:sdtPr>
        <w:sdtContent>
          <w:r w:rsidR="0037078C">
            <w:rPr>
              <w:iCs/>
            </w:rPr>
            <w:fldChar w:fldCharType="begin"/>
          </w:r>
          <w:r w:rsidR="00B32DFE">
            <w:rPr>
              <w:iCs/>
            </w:rPr>
            <w:instrText xml:space="preserve">CITATION Kot11 \l 1043 </w:instrText>
          </w:r>
          <w:r w:rsidR="0037078C">
            <w:rPr>
              <w:iCs/>
            </w:rPr>
            <w:fldChar w:fldCharType="separate"/>
          </w:r>
          <w:r w:rsidR="00B32DFE" w:rsidRPr="00B32DFE">
            <w:rPr>
              <w:noProof/>
            </w:rPr>
            <w:t>(Kothari &amp; Lester, 2012)</w:t>
          </w:r>
          <w:r w:rsidR="0037078C">
            <w:rPr>
              <w:iCs/>
            </w:rPr>
            <w:fldChar w:fldCharType="end"/>
          </w:r>
        </w:sdtContent>
      </w:sdt>
      <w:r w:rsidR="008052BE" w:rsidRPr="004E0234">
        <w:rPr>
          <w:iCs/>
        </w:rPr>
        <w:t>.</w:t>
      </w:r>
      <w:r w:rsidR="008052BE">
        <w:rPr>
          <w:iCs/>
        </w:rPr>
        <w:t xml:space="preserve"> </w:t>
      </w:r>
      <w:r>
        <w:rPr>
          <w:iCs/>
        </w:rPr>
        <w:t xml:space="preserve">The result is known to everyone - </w:t>
      </w:r>
      <w:r w:rsidRPr="004C78AE">
        <w:rPr>
          <w:iCs/>
        </w:rPr>
        <w:t>a global recession, which cost the worl</w:t>
      </w:r>
      <w:r>
        <w:rPr>
          <w:iCs/>
        </w:rPr>
        <w:t xml:space="preserve">d tens of trillions of dollars; </w:t>
      </w:r>
      <w:r w:rsidRPr="004C78AE">
        <w:rPr>
          <w:iCs/>
        </w:rPr>
        <w:t>rendered 30 million people unemployed; and doubled the national debt of the United States.</w:t>
      </w:r>
      <w:r>
        <w:rPr>
          <w:rStyle w:val="FootnoteReference"/>
          <w:iCs/>
        </w:rPr>
        <w:footnoteReference w:id="4"/>
      </w:r>
    </w:p>
    <w:p w:rsidR="00B3407D" w:rsidRDefault="008052BE" w:rsidP="00F5727D">
      <w:pPr>
        <w:pStyle w:val="Default"/>
        <w:spacing w:line="360" w:lineRule="auto"/>
        <w:jc w:val="both"/>
      </w:pPr>
      <w:r>
        <w:rPr>
          <w:iCs/>
        </w:rPr>
        <w:t xml:space="preserve">On the topic of financial restatements, </w:t>
      </w:r>
      <w:r w:rsidR="00CA2F55">
        <w:t>previous literature</w:t>
      </w:r>
      <w:r>
        <w:t xml:space="preserve"> demonstrates</w:t>
      </w:r>
      <w:r w:rsidR="00CA2F55">
        <w:t xml:space="preserve"> that firms restating their earnings suffer significant costs immediately following the restatement.</w:t>
      </w:r>
      <w:r w:rsidR="004C78AE">
        <w:t xml:space="preserve"> C</w:t>
      </w:r>
      <w:r w:rsidR="00B3407D">
        <w:t xml:space="preserve">ontagion effect on financial restatements was </w:t>
      </w:r>
      <w:r w:rsidR="004C78AE">
        <w:t>also examined</w:t>
      </w:r>
      <w:r w:rsidR="00B3407D">
        <w:t xml:space="preserve"> in </w:t>
      </w:r>
      <w:r w:rsidR="00C26F31">
        <w:t xml:space="preserve">previous research. For example </w:t>
      </w:r>
      <w:r w:rsidR="00B3407D">
        <w:t xml:space="preserve">Gleason et al. </w:t>
      </w:r>
      <w:sdt>
        <w:sdtPr>
          <w:id w:val="-1852173171"/>
          <w:citation/>
        </w:sdtPr>
        <w:sdtContent>
          <w:r w:rsidR="00C26F31">
            <w:fldChar w:fldCharType="begin"/>
          </w:r>
          <w:r w:rsidR="00C26F31">
            <w:rPr>
              <w:lang w:val="nl-NL"/>
            </w:rPr>
            <w:instrText xml:space="preserve">CITATION Gle08 \n  \t  \l 1043 </w:instrText>
          </w:r>
          <w:r w:rsidR="00C26F31">
            <w:fldChar w:fldCharType="separate"/>
          </w:r>
          <w:r w:rsidR="006840AA">
            <w:rPr>
              <w:noProof/>
              <w:lang w:val="nl-NL"/>
            </w:rPr>
            <w:t>(2008)</w:t>
          </w:r>
          <w:r w:rsidR="00C26F31">
            <w:fldChar w:fldCharType="end"/>
          </w:r>
        </w:sdtContent>
      </w:sdt>
      <w:r w:rsidR="00C26F31">
        <w:t xml:space="preserve"> </w:t>
      </w:r>
      <w:r w:rsidR="00B3407D">
        <w:t>found that restatements that adversely affect shareholder wealth of restating firms also affect share prices of non-restating firms in the same industry.</w:t>
      </w:r>
    </w:p>
    <w:p w:rsidR="007956ED" w:rsidRPr="00B3407D" w:rsidRDefault="00B3407D" w:rsidP="00F5727D">
      <w:pPr>
        <w:pStyle w:val="Default"/>
        <w:spacing w:line="360" w:lineRule="auto"/>
        <w:jc w:val="both"/>
      </w:pPr>
      <w:r>
        <w:t>I</w:t>
      </w:r>
      <w:r w:rsidR="004C78AE">
        <w:t xml:space="preserve">mportant </w:t>
      </w:r>
      <w:r>
        <w:t>to mention is that m</w:t>
      </w:r>
      <w:r w:rsidR="002F3032">
        <w:t>ost of the empirical studies related to stock market impacts on financial restatements encounter</w:t>
      </w:r>
      <w:r>
        <w:t>ed</w:t>
      </w:r>
      <w:r w:rsidR="008B4580">
        <w:t xml:space="preserve"> </w:t>
      </w:r>
      <w:r w:rsidR="002F3032">
        <w:t xml:space="preserve">negative abnormal returns </w:t>
      </w:r>
      <w:sdt>
        <w:sdtPr>
          <w:id w:val="-1321186504"/>
          <w:citation/>
        </w:sdtPr>
        <w:sdtContent>
          <w:r w:rsidR="00C26F31">
            <w:fldChar w:fldCharType="begin"/>
          </w:r>
          <w:r w:rsidR="00C26F31">
            <w:rPr>
              <w:lang w:val="nl-NL"/>
            </w:rPr>
            <w:instrText xml:space="preserve"> CITATION Pal04 \l 1043 </w:instrText>
          </w:r>
          <w:r w:rsidR="00C26F31">
            <w:fldChar w:fldCharType="separate"/>
          </w:r>
          <w:r w:rsidR="006840AA">
            <w:rPr>
              <w:noProof/>
              <w:lang w:val="nl-NL"/>
            </w:rPr>
            <w:t>(Palmrose et al., 2004)</w:t>
          </w:r>
          <w:r w:rsidR="00C26F31">
            <w:fldChar w:fldCharType="end"/>
          </w:r>
        </w:sdtContent>
      </w:sdt>
      <w:r w:rsidR="00C26F31">
        <w:rPr>
          <w:color w:val="auto"/>
        </w:rPr>
        <w:t xml:space="preserve">. </w:t>
      </w:r>
      <w:r w:rsidR="00E0171B">
        <w:rPr>
          <w:color w:val="auto"/>
        </w:rPr>
        <w:t>On top of that</w:t>
      </w:r>
      <w:r w:rsidR="007956ED" w:rsidRPr="007E05EE">
        <w:rPr>
          <w:color w:val="auto"/>
        </w:rPr>
        <w:t xml:space="preserve">, a recent paper shows that </w:t>
      </w:r>
      <w:r w:rsidR="007956ED" w:rsidRPr="007E05EE">
        <w:rPr>
          <w:color w:val="auto"/>
          <w:lang w:val="en"/>
        </w:rPr>
        <w:t xml:space="preserve">companies lose credibility with investors for as long as three years after a material restatement </w:t>
      </w:r>
      <w:sdt>
        <w:sdtPr>
          <w:rPr>
            <w:color w:val="auto"/>
            <w:lang w:val="en"/>
          </w:rPr>
          <w:id w:val="-186992973"/>
          <w:citation/>
        </w:sdtPr>
        <w:sdtContent>
          <w:r w:rsidR="00A25C9F">
            <w:rPr>
              <w:color w:val="auto"/>
              <w:lang w:val="en"/>
            </w:rPr>
            <w:fldChar w:fldCharType="begin"/>
          </w:r>
          <w:r w:rsidR="00A25C9F" w:rsidRPr="00641C50">
            <w:rPr>
              <w:color w:val="auto"/>
            </w:rPr>
            <w:instrText xml:space="preserve"> CITATION Che14 \l 1043 </w:instrText>
          </w:r>
          <w:r w:rsidR="00A25C9F">
            <w:rPr>
              <w:color w:val="auto"/>
              <w:lang w:val="en"/>
            </w:rPr>
            <w:fldChar w:fldCharType="separate"/>
          </w:r>
          <w:r w:rsidR="006840AA" w:rsidRPr="006840AA">
            <w:rPr>
              <w:noProof/>
              <w:color w:val="auto"/>
            </w:rPr>
            <w:t>(Chen et al., 2014)</w:t>
          </w:r>
          <w:r w:rsidR="00A25C9F">
            <w:rPr>
              <w:color w:val="auto"/>
              <w:lang w:val="en"/>
            </w:rPr>
            <w:fldChar w:fldCharType="end"/>
          </w:r>
        </w:sdtContent>
      </w:sdt>
      <w:r w:rsidR="00A25C9F">
        <w:rPr>
          <w:color w:val="auto"/>
          <w:lang w:val="en"/>
        </w:rPr>
        <w:t>.</w:t>
      </w:r>
    </w:p>
    <w:p w:rsidR="007E05EE" w:rsidRDefault="00EB6593" w:rsidP="00F5727D">
      <w:pPr>
        <w:spacing w:after="0" w:line="360" w:lineRule="auto"/>
        <w:jc w:val="both"/>
        <w:rPr>
          <w:rFonts w:cs="Times New Roman"/>
          <w:szCs w:val="24"/>
        </w:rPr>
      </w:pPr>
      <w:r w:rsidRPr="007E05EE">
        <w:rPr>
          <w:rFonts w:cs="Times New Roman"/>
          <w:szCs w:val="24"/>
        </w:rPr>
        <w:t xml:space="preserve">However, a limitation of prior literature is that samples from the period before 2008 are often used </w:t>
      </w:r>
      <w:r w:rsidR="007956ED" w:rsidRPr="007E05EE">
        <w:rPr>
          <w:rFonts w:cs="Times New Roman"/>
          <w:szCs w:val="24"/>
        </w:rPr>
        <w:t xml:space="preserve">in investigating </w:t>
      </w:r>
      <w:r w:rsidR="007E05EE">
        <w:rPr>
          <w:rFonts w:cs="Times New Roman"/>
          <w:szCs w:val="24"/>
        </w:rPr>
        <w:t>restatement</w:t>
      </w:r>
      <w:r w:rsidR="00310296" w:rsidRPr="007E05EE">
        <w:rPr>
          <w:rFonts w:cs="Times New Roman"/>
          <w:szCs w:val="24"/>
        </w:rPr>
        <w:t>-</w:t>
      </w:r>
      <w:r w:rsidR="007956ED" w:rsidRPr="007E05EE">
        <w:rPr>
          <w:rFonts w:cs="Times New Roman"/>
          <w:szCs w:val="24"/>
        </w:rPr>
        <w:t>related topics</w:t>
      </w:r>
      <w:r w:rsidRPr="007E05EE">
        <w:rPr>
          <w:rFonts w:cs="Times New Roman"/>
          <w:szCs w:val="24"/>
        </w:rPr>
        <w:t xml:space="preserve"> and no research so far </w:t>
      </w:r>
      <w:r w:rsidR="006F2687" w:rsidRPr="007E05EE">
        <w:rPr>
          <w:rFonts w:cs="Times New Roman"/>
          <w:szCs w:val="24"/>
        </w:rPr>
        <w:t xml:space="preserve">to our knowledge </w:t>
      </w:r>
      <w:r w:rsidRPr="007E05EE">
        <w:rPr>
          <w:rFonts w:cs="Times New Roman"/>
          <w:szCs w:val="24"/>
        </w:rPr>
        <w:t>on financial restatements has covered the period of the financial crisis.</w:t>
      </w:r>
      <w:r w:rsidR="008B4580">
        <w:rPr>
          <w:rFonts w:cs="Times New Roman"/>
          <w:szCs w:val="24"/>
        </w:rPr>
        <w:t xml:space="preserve"> </w:t>
      </w:r>
    </w:p>
    <w:p w:rsidR="007E05EE" w:rsidRDefault="008C2656" w:rsidP="00F5727D">
      <w:pPr>
        <w:spacing w:after="0" w:line="360" w:lineRule="auto"/>
        <w:jc w:val="both"/>
        <w:rPr>
          <w:rFonts w:cs="Times New Roman"/>
          <w:szCs w:val="24"/>
        </w:rPr>
      </w:pPr>
      <w:r w:rsidRPr="007E05EE">
        <w:rPr>
          <w:rFonts w:cs="Times New Roman"/>
          <w:szCs w:val="24"/>
        </w:rPr>
        <w:t>A</w:t>
      </w:r>
      <w:r w:rsidR="006F2687" w:rsidRPr="007E05EE">
        <w:rPr>
          <w:rFonts w:cs="Times New Roman"/>
          <w:szCs w:val="24"/>
        </w:rPr>
        <w:t xml:space="preserve"> report issued in 2007 by the Public Company Accounting Oversight Board </w:t>
      </w:r>
      <w:r w:rsidR="00C26F31">
        <w:rPr>
          <w:rFonts w:cs="Times New Roman"/>
          <w:szCs w:val="24"/>
        </w:rPr>
        <w:t>(PCAOB)</w:t>
      </w:r>
      <w:r w:rsidR="00C26F31" w:rsidRPr="007E05EE">
        <w:rPr>
          <w:rFonts w:cs="Times New Roman"/>
          <w:szCs w:val="24"/>
        </w:rPr>
        <w:t xml:space="preserve"> </w:t>
      </w:r>
      <w:r w:rsidR="006F2687" w:rsidRPr="007E05EE">
        <w:rPr>
          <w:rFonts w:cs="Times New Roman"/>
          <w:szCs w:val="24"/>
        </w:rPr>
        <w:t>Office of Research points out that since</w:t>
      </w:r>
      <w:r w:rsidR="00074AD3">
        <w:rPr>
          <w:rFonts w:cs="Times New Roman"/>
          <w:szCs w:val="24"/>
        </w:rPr>
        <w:t xml:space="preserve"> </w:t>
      </w:r>
      <w:r w:rsidR="00BF4F1E">
        <w:rPr>
          <w:rFonts w:cs="Times New Roman"/>
          <w:szCs w:val="24"/>
        </w:rPr>
        <w:t>the Sarbanes-Oxley Act</w:t>
      </w:r>
      <w:r w:rsidR="006F2687" w:rsidRPr="007E05EE">
        <w:rPr>
          <w:rFonts w:cs="Times New Roman"/>
          <w:szCs w:val="24"/>
        </w:rPr>
        <w:t xml:space="preserve"> implementation, the negative impact on companies announcing restatements declined by 71 per cent and </w:t>
      </w:r>
      <w:r w:rsidR="00310296" w:rsidRPr="007E05EE">
        <w:rPr>
          <w:rFonts w:cs="Times New Roman"/>
          <w:szCs w:val="24"/>
        </w:rPr>
        <w:t>the positive market response to the announced restatements decreased with 33 per cent.</w:t>
      </w:r>
      <w:r w:rsidR="00266012" w:rsidRPr="007E05EE">
        <w:rPr>
          <w:rFonts w:cs="Times New Roman"/>
          <w:szCs w:val="24"/>
        </w:rPr>
        <w:t xml:space="preserve"> </w:t>
      </w:r>
      <w:r w:rsidRPr="007E05EE">
        <w:rPr>
          <w:rFonts w:cs="Times New Roman"/>
          <w:szCs w:val="24"/>
        </w:rPr>
        <w:t>Translated</w:t>
      </w:r>
      <w:r w:rsidR="00266012" w:rsidRPr="007E05EE">
        <w:rPr>
          <w:rFonts w:cs="Times New Roman"/>
          <w:szCs w:val="24"/>
        </w:rPr>
        <w:t xml:space="preserve"> in </w:t>
      </w:r>
      <w:r w:rsidRPr="007E05EE">
        <w:rPr>
          <w:rFonts w:cs="Times New Roman"/>
          <w:szCs w:val="24"/>
        </w:rPr>
        <w:t>US d</w:t>
      </w:r>
      <w:r w:rsidR="008B2415">
        <w:rPr>
          <w:rFonts w:cs="Times New Roman"/>
          <w:szCs w:val="24"/>
        </w:rPr>
        <w:t>о</w:t>
      </w:r>
      <w:r w:rsidRPr="007E05EE">
        <w:rPr>
          <w:rFonts w:cs="Times New Roman"/>
          <w:szCs w:val="24"/>
        </w:rPr>
        <w:t>llar am</w:t>
      </w:r>
      <w:r w:rsidR="008B2415">
        <w:rPr>
          <w:rFonts w:cs="Times New Roman"/>
          <w:szCs w:val="24"/>
        </w:rPr>
        <w:t>о</w:t>
      </w:r>
      <w:r w:rsidRPr="007E05EE">
        <w:rPr>
          <w:rFonts w:cs="Times New Roman"/>
          <w:szCs w:val="24"/>
        </w:rPr>
        <w:t>unts</w:t>
      </w:r>
      <w:r w:rsidR="00266012" w:rsidRPr="007E05EE">
        <w:rPr>
          <w:rFonts w:cs="Times New Roman"/>
          <w:szCs w:val="24"/>
        </w:rPr>
        <w:t xml:space="preserve">, the </w:t>
      </w:r>
      <w:r w:rsidRPr="007E05EE">
        <w:rPr>
          <w:rFonts w:cs="Times New Roman"/>
          <w:szCs w:val="24"/>
        </w:rPr>
        <w:t xml:space="preserve">decrease </w:t>
      </w:r>
      <w:r w:rsidR="00266012" w:rsidRPr="007E05EE">
        <w:rPr>
          <w:rFonts w:cs="Times New Roman"/>
          <w:szCs w:val="24"/>
        </w:rPr>
        <w:t>r</w:t>
      </w:r>
      <w:r w:rsidR="006F2687" w:rsidRPr="007E05EE">
        <w:rPr>
          <w:rFonts w:cs="Times New Roman"/>
          <w:szCs w:val="24"/>
        </w:rPr>
        <w:t>epresents a net reducti</w:t>
      </w:r>
      <w:r w:rsidR="008B2415">
        <w:rPr>
          <w:rFonts w:cs="Times New Roman"/>
          <w:szCs w:val="24"/>
        </w:rPr>
        <w:t>о</w:t>
      </w:r>
      <w:r w:rsidR="006F2687" w:rsidRPr="007E05EE">
        <w:rPr>
          <w:rFonts w:cs="Times New Roman"/>
          <w:szCs w:val="24"/>
        </w:rPr>
        <w:t xml:space="preserve">n </w:t>
      </w:r>
      <w:r w:rsidRPr="007E05EE">
        <w:rPr>
          <w:rFonts w:cs="Times New Roman"/>
          <w:szCs w:val="24"/>
        </w:rPr>
        <w:t>in l</w:t>
      </w:r>
      <w:r w:rsidR="008B2415">
        <w:rPr>
          <w:rFonts w:cs="Times New Roman"/>
          <w:szCs w:val="24"/>
        </w:rPr>
        <w:t>о</w:t>
      </w:r>
      <w:r w:rsidRPr="007E05EE">
        <w:rPr>
          <w:rFonts w:cs="Times New Roman"/>
          <w:szCs w:val="24"/>
        </w:rPr>
        <w:t xml:space="preserve">st market value </w:t>
      </w:r>
      <w:r w:rsidR="008B2415">
        <w:rPr>
          <w:rFonts w:cs="Times New Roman"/>
          <w:szCs w:val="24"/>
        </w:rPr>
        <w:t>о</w:t>
      </w:r>
      <w:r w:rsidRPr="007E05EE">
        <w:rPr>
          <w:rFonts w:cs="Times New Roman"/>
          <w:szCs w:val="24"/>
        </w:rPr>
        <w:t xml:space="preserve">f </w:t>
      </w:r>
      <w:r w:rsidR="00266012" w:rsidRPr="007E05EE">
        <w:rPr>
          <w:rFonts w:cs="Times New Roman"/>
          <w:szCs w:val="24"/>
        </w:rPr>
        <w:t xml:space="preserve">$207 </w:t>
      </w:r>
      <w:r w:rsidR="006F2687" w:rsidRPr="007E05EE">
        <w:rPr>
          <w:rFonts w:cs="Times New Roman"/>
          <w:szCs w:val="24"/>
        </w:rPr>
        <w:t>milli</w:t>
      </w:r>
      <w:r w:rsidR="008B2415">
        <w:rPr>
          <w:rFonts w:cs="Times New Roman"/>
          <w:szCs w:val="24"/>
        </w:rPr>
        <w:t>о</w:t>
      </w:r>
      <w:r w:rsidR="006F2687" w:rsidRPr="007E05EE">
        <w:rPr>
          <w:rFonts w:cs="Times New Roman"/>
          <w:szCs w:val="24"/>
        </w:rPr>
        <w:t>n per restatement ann</w:t>
      </w:r>
      <w:r w:rsidR="008B2415">
        <w:rPr>
          <w:rFonts w:cs="Times New Roman"/>
          <w:szCs w:val="24"/>
        </w:rPr>
        <w:t>о</w:t>
      </w:r>
      <w:r w:rsidR="006F2687" w:rsidRPr="007E05EE">
        <w:rPr>
          <w:rFonts w:cs="Times New Roman"/>
          <w:szCs w:val="24"/>
        </w:rPr>
        <w:t xml:space="preserve">uncement, </w:t>
      </w:r>
      <w:r w:rsidR="008B2415">
        <w:rPr>
          <w:rFonts w:cs="Times New Roman"/>
          <w:szCs w:val="24"/>
        </w:rPr>
        <w:t>о</w:t>
      </w:r>
      <w:r w:rsidR="006F2687" w:rsidRPr="007E05EE">
        <w:rPr>
          <w:rFonts w:cs="Times New Roman"/>
          <w:szCs w:val="24"/>
        </w:rPr>
        <w:t>r $74.</w:t>
      </w:r>
      <w:r w:rsidR="00266012" w:rsidRPr="007E05EE">
        <w:rPr>
          <w:rFonts w:cs="Times New Roman"/>
          <w:szCs w:val="24"/>
        </w:rPr>
        <w:t>4 billi</w:t>
      </w:r>
      <w:r w:rsidR="008B2415">
        <w:rPr>
          <w:rFonts w:cs="Times New Roman"/>
          <w:szCs w:val="24"/>
        </w:rPr>
        <w:t>о</w:t>
      </w:r>
      <w:r w:rsidR="00266012" w:rsidRPr="007E05EE">
        <w:rPr>
          <w:rFonts w:cs="Times New Roman"/>
          <w:szCs w:val="24"/>
        </w:rPr>
        <w:t>n in t</w:t>
      </w:r>
      <w:r w:rsidR="008B2415">
        <w:rPr>
          <w:rFonts w:cs="Times New Roman"/>
          <w:szCs w:val="24"/>
        </w:rPr>
        <w:t>о</w:t>
      </w:r>
      <w:r w:rsidR="00266012" w:rsidRPr="007E05EE">
        <w:rPr>
          <w:rFonts w:cs="Times New Roman"/>
          <w:szCs w:val="24"/>
        </w:rPr>
        <w:t xml:space="preserve">tal market value </w:t>
      </w:r>
      <w:r w:rsidR="006F2687" w:rsidRPr="007E05EE">
        <w:rPr>
          <w:rFonts w:cs="Times New Roman"/>
          <w:szCs w:val="24"/>
        </w:rPr>
        <w:t>f</w:t>
      </w:r>
      <w:r w:rsidR="008B2415">
        <w:rPr>
          <w:rFonts w:cs="Times New Roman"/>
          <w:szCs w:val="24"/>
        </w:rPr>
        <w:t>о</w:t>
      </w:r>
      <w:r w:rsidR="006F2687" w:rsidRPr="007E05EE">
        <w:rPr>
          <w:rFonts w:cs="Times New Roman"/>
          <w:szCs w:val="24"/>
        </w:rPr>
        <w:t xml:space="preserve">r </w:t>
      </w:r>
      <w:r w:rsidRPr="007E05EE">
        <w:rPr>
          <w:rFonts w:cs="Times New Roman"/>
          <w:szCs w:val="24"/>
        </w:rPr>
        <w:t>a</w:t>
      </w:r>
      <w:r w:rsidR="006F2687" w:rsidRPr="007E05EE">
        <w:rPr>
          <w:rFonts w:cs="Times New Roman"/>
          <w:szCs w:val="24"/>
        </w:rPr>
        <w:t xml:space="preserve"> tw</w:t>
      </w:r>
      <w:r w:rsidR="008B2415">
        <w:rPr>
          <w:rFonts w:cs="Times New Roman"/>
          <w:szCs w:val="24"/>
        </w:rPr>
        <w:t>о</w:t>
      </w:r>
      <w:r w:rsidR="006F2687" w:rsidRPr="007E05EE">
        <w:rPr>
          <w:rFonts w:cs="Times New Roman"/>
          <w:szCs w:val="24"/>
        </w:rPr>
        <w:t>-day ann</w:t>
      </w:r>
      <w:r w:rsidR="008B2415">
        <w:rPr>
          <w:rFonts w:cs="Times New Roman"/>
          <w:szCs w:val="24"/>
        </w:rPr>
        <w:t>о</w:t>
      </w:r>
      <w:r w:rsidR="006F2687" w:rsidRPr="007E05EE">
        <w:rPr>
          <w:rFonts w:cs="Times New Roman"/>
          <w:szCs w:val="24"/>
        </w:rPr>
        <w:t>uncement event wind</w:t>
      </w:r>
      <w:r w:rsidR="008B2415">
        <w:rPr>
          <w:rFonts w:cs="Times New Roman"/>
          <w:szCs w:val="24"/>
        </w:rPr>
        <w:t>о</w:t>
      </w:r>
      <w:r w:rsidR="006F2687" w:rsidRPr="007E05EE">
        <w:rPr>
          <w:rFonts w:cs="Times New Roman"/>
          <w:szCs w:val="24"/>
        </w:rPr>
        <w:t xml:space="preserve">w. </w:t>
      </w:r>
      <w:r w:rsidRPr="007E05EE">
        <w:rPr>
          <w:rFonts w:cs="Times New Roman"/>
          <w:szCs w:val="24"/>
        </w:rPr>
        <w:t>The study suggests</w:t>
      </w:r>
      <w:r w:rsidR="007E05EE" w:rsidRPr="007E05EE">
        <w:rPr>
          <w:rFonts w:cs="Times New Roman"/>
          <w:szCs w:val="24"/>
        </w:rPr>
        <w:t xml:space="preserve"> that post</w:t>
      </w:r>
      <w:r w:rsidR="00074AD3">
        <w:rPr>
          <w:rFonts w:cs="Times New Roman"/>
          <w:szCs w:val="24"/>
        </w:rPr>
        <w:t xml:space="preserve"> </w:t>
      </w:r>
      <w:r w:rsidR="00BF4F1E">
        <w:rPr>
          <w:rFonts w:cs="Times New Roman"/>
          <w:szCs w:val="24"/>
        </w:rPr>
        <w:t>the Sarbanes-Oxley Act</w:t>
      </w:r>
      <w:r w:rsidR="007E05EE" w:rsidRPr="007E05EE">
        <w:rPr>
          <w:rFonts w:cs="Times New Roman"/>
          <w:szCs w:val="24"/>
        </w:rPr>
        <w:t xml:space="preserve"> </w:t>
      </w:r>
      <w:r w:rsidR="007E05EE" w:rsidRPr="007E05EE">
        <w:rPr>
          <w:rFonts w:cs="Times New Roman"/>
          <w:szCs w:val="24"/>
        </w:rPr>
        <w:lastRenderedPageBreak/>
        <w:t>implementation there is</w:t>
      </w:r>
      <w:r w:rsidRPr="007E05EE">
        <w:rPr>
          <w:rFonts w:cs="Times New Roman"/>
          <w:szCs w:val="24"/>
        </w:rPr>
        <w:t xml:space="preserve"> </w:t>
      </w:r>
      <w:r w:rsidR="006F2687" w:rsidRPr="007E05EE">
        <w:rPr>
          <w:rFonts w:cs="Times New Roman"/>
          <w:szCs w:val="24"/>
        </w:rPr>
        <w:t>less uncertainty on the part of investors regarding</w:t>
      </w:r>
      <w:r w:rsidRPr="007E05EE">
        <w:rPr>
          <w:rFonts w:cs="Times New Roman"/>
          <w:szCs w:val="24"/>
        </w:rPr>
        <w:t xml:space="preserve"> the announcements of </w:t>
      </w:r>
      <w:r w:rsidR="007E05EE" w:rsidRPr="007E05EE">
        <w:rPr>
          <w:rFonts w:cs="Times New Roman"/>
          <w:szCs w:val="24"/>
        </w:rPr>
        <w:t>financial restatements</w:t>
      </w:r>
      <w:r w:rsidR="006F2687" w:rsidRPr="007E05EE">
        <w:rPr>
          <w:rFonts w:cs="Times New Roman"/>
          <w:szCs w:val="24"/>
        </w:rPr>
        <w:t xml:space="preserve">, perhaps because investors believe the </w:t>
      </w:r>
      <w:r w:rsidR="007E05EE" w:rsidRPr="007E05EE">
        <w:rPr>
          <w:rFonts w:cs="Times New Roman"/>
          <w:szCs w:val="24"/>
        </w:rPr>
        <w:t>announcements convey timelier and higher quality information</w:t>
      </w:r>
      <w:sdt>
        <w:sdtPr>
          <w:rPr>
            <w:rFonts w:cs="Times New Roman"/>
            <w:szCs w:val="24"/>
          </w:rPr>
          <w:id w:val="-1313481502"/>
          <w:citation/>
        </w:sdtPr>
        <w:sdtContent>
          <w:r w:rsidR="00A25C9F">
            <w:rPr>
              <w:rFonts w:cs="Times New Roman"/>
              <w:szCs w:val="24"/>
            </w:rPr>
            <w:fldChar w:fldCharType="begin"/>
          </w:r>
          <w:r w:rsidR="00A25C9F" w:rsidRPr="00641C50">
            <w:rPr>
              <w:rFonts w:cs="Times New Roman"/>
              <w:szCs w:val="24"/>
            </w:rPr>
            <w:instrText xml:space="preserve"> CITATION Bye07 \l 1043 </w:instrText>
          </w:r>
          <w:r w:rsidR="00A25C9F">
            <w:rPr>
              <w:rFonts w:cs="Times New Roman"/>
              <w:szCs w:val="24"/>
            </w:rPr>
            <w:fldChar w:fldCharType="separate"/>
          </w:r>
          <w:r w:rsidR="006840AA">
            <w:rPr>
              <w:rFonts w:cs="Times New Roman"/>
              <w:noProof/>
              <w:szCs w:val="24"/>
            </w:rPr>
            <w:t xml:space="preserve"> </w:t>
          </w:r>
          <w:r w:rsidR="006840AA" w:rsidRPr="006840AA">
            <w:rPr>
              <w:rFonts w:cs="Times New Roman"/>
              <w:noProof/>
              <w:szCs w:val="24"/>
            </w:rPr>
            <w:t>(Byers &amp; Hranaiova, 2007)</w:t>
          </w:r>
          <w:r w:rsidR="00A25C9F">
            <w:rPr>
              <w:rFonts w:cs="Times New Roman"/>
              <w:szCs w:val="24"/>
            </w:rPr>
            <w:fldChar w:fldCharType="end"/>
          </w:r>
        </w:sdtContent>
      </w:sdt>
      <w:r w:rsidR="00A25C9F">
        <w:rPr>
          <w:rFonts w:cs="Times New Roman"/>
          <w:szCs w:val="24"/>
        </w:rPr>
        <w:t>.</w:t>
      </w:r>
    </w:p>
    <w:p w:rsidR="001E6F41" w:rsidRDefault="007E05EE" w:rsidP="00503FF0">
      <w:pPr>
        <w:overflowPunct w:val="0"/>
        <w:autoSpaceDE w:val="0"/>
        <w:autoSpaceDN w:val="0"/>
        <w:adjustRightInd w:val="0"/>
        <w:spacing w:after="0" w:line="360" w:lineRule="auto"/>
        <w:jc w:val="both"/>
        <w:textAlignment w:val="baseline"/>
        <w:rPr>
          <w:rFonts w:cs="Times New Roman"/>
          <w:szCs w:val="24"/>
        </w:rPr>
      </w:pPr>
      <w:r w:rsidRPr="00503FF0">
        <w:rPr>
          <w:rFonts w:cs="Times New Roman"/>
          <w:szCs w:val="24"/>
        </w:rPr>
        <w:t>But does the level of uncertainty</w:t>
      </w:r>
      <w:r w:rsidR="008B4580" w:rsidRPr="00503FF0">
        <w:rPr>
          <w:rFonts w:cs="Times New Roman"/>
          <w:szCs w:val="24"/>
        </w:rPr>
        <w:t xml:space="preserve"> </w:t>
      </w:r>
      <w:r w:rsidRPr="00503FF0">
        <w:rPr>
          <w:rFonts w:cs="Times New Roman"/>
          <w:szCs w:val="24"/>
        </w:rPr>
        <w:t xml:space="preserve">regarding the </w:t>
      </w:r>
      <w:r w:rsidR="00C65579" w:rsidRPr="00503FF0">
        <w:rPr>
          <w:rFonts w:cs="Times New Roman"/>
          <w:szCs w:val="24"/>
        </w:rPr>
        <w:t xml:space="preserve">announcements of restating companies </w:t>
      </w:r>
      <w:r w:rsidRPr="00503FF0">
        <w:rPr>
          <w:rFonts w:cs="Times New Roman"/>
          <w:szCs w:val="24"/>
        </w:rPr>
        <w:t>change</w:t>
      </w:r>
      <w:r w:rsidR="00074AD3" w:rsidRPr="00503FF0">
        <w:rPr>
          <w:rFonts w:cs="Times New Roman"/>
          <w:szCs w:val="24"/>
        </w:rPr>
        <w:t xml:space="preserve"> </w:t>
      </w:r>
      <w:r w:rsidRPr="00503FF0">
        <w:rPr>
          <w:rFonts w:cs="Times New Roman"/>
          <w:szCs w:val="24"/>
        </w:rPr>
        <w:t xml:space="preserve">in time of </w:t>
      </w:r>
      <w:r w:rsidR="009001E8" w:rsidRPr="00503FF0">
        <w:rPr>
          <w:rFonts w:cs="Times New Roman"/>
          <w:szCs w:val="24"/>
        </w:rPr>
        <w:t xml:space="preserve">a </w:t>
      </w:r>
      <w:r w:rsidRPr="00503FF0">
        <w:rPr>
          <w:rFonts w:cs="Times New Roman"/>
          <w:szCs w:val="24"/>
        </w:rPr>
        <w:t>turbulent financial crisis?</w:t>
      </w:r>
      <w:r w:rsidR="007D4D2A" w:rsidRPr="00503FF0">
        <w:rPr>
          <w:rFonts w:cs="Times New Roman"/>
          <w:szCs w:val="24"/>
        </w:rPr>
        <w:t xml:space="preserve"> </w:t>
      </w:r>
      <w:r w:rsidR="00503FF0">
        <w:rPr>
          <w:rFonts w:cs="Times New Roman"/>
          <w:szCs w:val="24"/>
        </w:rPr>
        <w:t>Does the</w:t>
      </w:r>
      <w:r w:rsidR="007D4D2A" w:rsidRPr="00503FF0">
        <w:rPr>
          <w:rFonts w:cs="Times New Roman"/>
          <w:szCs w:val="24"/>
        </w:rPr>
        <w:t xml:space="preserve"> increase in cost of debt for</w:t>
      </w:r>
      <w:r w:rsidR="00503FF0">
        <w:rPr>
          <w:rFonts w:cs="Times New Roman"/>
          <w:szCs w:val="24"/>
        </w:rPr>
        <w:t xml:space="preserve"> the restating firms</w:t>
      </w:r>
      <w:sdt>
        <w:sdtPr>
          <w:rPr>
            <w:rFonts w:cs="Times New Roman"/>
            <w:szCs w:val="24"/>
          </w:rPr>
          <w:id w:val="-1475444809"/>
          <w:citation/>
        </w:sdtPr>
        <w:sdtContent>
          <w:r w:rsidR="007D4D2A" w:rsidRPr="00503FF0">
            <w:rPr>
              <w:rFonts w:cs="Times New Roman"/>
              <w:szCs w:val="24"/>
            </w:rPr>
            <w:fldChar w:fldCharType="begin"/>
          </w:r>
          <w:r w:rsidR="007D4D2A" w:rsidRPr="00503FF0">
            <w:rPr>
              <w:rFonts w:cs="Times New Roman"/>
              <w:szCs w:val="24"/>
            </w:rPr>
            <w:instrText xml:space="preserve"> CITATION Gra08 \l 1043 </w:instrText>
          </w:r>
          <w:r w:rsidR="007D4D2A" w:rsidRPr="00503FF0">
            <w:rPr>
              <w:rFonts w:cs="Times New Roman"/>
              <w:szCs w:val="24"/>
            </w:rPr>
            <w:fldChar w:fldCharType="separate"/>
          </w:r>
          <w:r w:rsidR="006840AA">
            <w:rPr>
              <w:rFonts w:cs="Times New Roman"/>
              <w:noProof/>
              <w:szCs w:val="24"/>
            </w:rPr>
            <w:t xml:space="preserve"> </w:t>
          </w:r>
          <w:r w:rsidR="006840AA" w:rsidRPr="006840AA">
            <w:rPr>
              <w:rFonts w:cs="Times New Roman"/>
              <w:noProof/>
              <w:szCs w:val="24"/>
            </w:rPr>
            <w:t>(Graham et al., 2008)</w:t>
          </w:r>
          <w:r w:rsidR="007D4D2A" w:rsidRPr="00503FF0">
            <w:rPr>
              <w:rFonts w:cs="Times New Roman"/>
              <w:szCs w:val="24"/>
            </w:rPr>
            <w:fldChar w:fldCharType="end"/>
          </w:r>
        </w:sdtContent>
      </w:sdt>
      <w:r w:rsidR="007D4D2A" w:rsidRPr="00503FF0">
        <w:rPr>
          <w:rFonts w:cs="Times New Roman"/>
          <w:szCs w:val="24"/>
        </w:rPr>
        <w:t xml:space="preserve"> </w:t>
      </w:r>
      <w:r w:rsidR="00503FF0">
        <w:rPr>
          <w:rFonts w:cs="Times New Roman"/>
          <w:szCs w:val="24"/>
        </w:rPr>
        <w:t xml:space="preserve">together with a </w:t>
      </w:r>
      <w:r w:rsidR="007D4D2A" w:rsidRPr="00503FF0">
        <w:rPr>
          <w:rFonts w:cs="Times New Roman"/>
          <w:szCs w:val="24"/>
        </w:rPr>
        <w:t xml:space="preserve">substantial decline in the volume of lending in the fourth quarter of 2008 </w:t>
      </w:r>
      <w:sdt>
        <w:sdtPr>
          <w:rPr>
            <w:rFonts w:cs="Times New Roman"/>
            <w:szCs w:val="24"/>
          </w:rPr>
          <w:id w:val="-693774730"/>
          <w:citation/>
        </w:sdtPr>
        <w:sdtContent>
          <w:r w:rsidR="007D4D2A" w:rsidRPr="00503FF0">
            <w:rPr>
              <w:rFonts w:cs="Times New Roman"/>
              <w:szCs w:val="24"/>
            </w:rPr>
            <w:fldChar w:fldCharType="begin"/>
          </w:r>
          <w:r w:rsidR="007D4D2A" w:rsidRPr="00503FF0">
            <w:rPr>
              <w:rFonts w:cs="Times New Roman"/>
              <w:szCs w:val="24"/>
            </w:rPr>
            <w:instrText xml:space="preserve"> CITATION Iva09 \l 1043 </w:instrText>
          </w:r>
          <w:r w:rsidR="007D4D2A" w:rsidRPr="00503FF0">
            <w:rPr>
              <w:rFonts w:cs="Times New Roman"/>
              <w:szCs w:val="24"/>
            </w:rPr>
            <w:fldChar w:fldCharType="separate"/>
          </w:r>
          <w:r w:rsidR="006840AA" w:rsidRPr="006840AA">
            <w:rPr>
              <w:rFonts w:cs="Times New Roman"/>
              <w:noProof/>
              <w:szCs w:val="24"/>
            </w:rPr>
            <w:t>(Ivashina &amp; Scharfstein, 2009)</w:t>
          </w:r>
          <w:r w:rsidR="007D4D2A" w:rsidRPr="00503FF0">
            <w:rPr>
              <w:rFonts w:cs="Times New Roman"/>
              <w:szCs w:val="24"/>
            </w:rPr>
            <w:fldChar w:fldCharType="end"/>
          </w:r>
        </w:sdtContent>
      </w:sdt>
      <w:r w:rsidR="00503FF0">
        <w:rPr>
          <w:rFonts w:cs="Times New Roman"/>
          <w:szCs w:val="24"/>
        </w:rPr>
        <w:t xml:space="preserve"> lead to a </w:t>
      </w:r>
      <w:r w:rsidR="001E6F41" w:rsidRPr="00503FF0">
        <w:rPr>
          <w:rFonts w:cs="Times New Roman"/>
          <w:szCs w:val="24"/>
        </w:rPr>
        <w:t>stronger</w:t>
      </w:r>
      <w:r w:rsidR="00503FF0">
        <w:rPr>
          <w:rFonts w:cs="Times New Roman"/>
          <w:szCs w:val="24"/>
        </w:rPr>
        <w:t xml:space="preserve"> market reaction</w:t>
      </w:r>
      <w:r w:rsidR="001E6F41" w:rsidRPr="00503FF0">
        <w:rPr>
          <w:rFonts w:cs="Times New Roman"/>
          <w:szCs w:val="24"/>
        </w:rPr>
        <w:t xml:space="preserve"> to financial restatem</w:t>
      </w:r>
      <w:r w:rsidR="00503FF0">
        <w:rPr>
          <w:rFonts w:cs="Times New Roman"/>
          <w:szCs w:val="24"/>
        </w:rPr>
        <w:t>ents</w:t>
      </w:r>
      <w:r w:rsidR="001E6F41" w:rsidRPr="00503FF0">
        <w:rPr>
          <w:rFonts w:cs="Times New Roman"/>
          <w:szCs w:val="24"/>
        </w:rPr>
        <w:t xml:space="preserve">? </w:t>
      </w:r>
      <w:r w:rsidR="007F2108">
        <w:rPr>
          <w:rFonts w:cs="Times New Roman"/>
          <w:szCs w:val="24"/>
        </w:rPr>
        <w:t>Does the lack of confidence in the stock market during</w:t>
      </w:r>
      <w:r w:rsidR="00C909E1">
        <w:rPr>
          <w:rFonts w:cs="Times New Roman"/>
          <w:szCs w:val="24"/>
        </w:rPr>
        <w:t xml:space="preserve"> the</w:t>
      </w:r>
      <w:r w:rsidR="007F2108">
        <w:rPr>
          <w:rFonts w:cs="Times New Roman"/>
          <w:szCs w:val="24"/>
        </w:rPr>
        <w:t xml:space="preserve"> financial crisis lead to a loss of trust in the restating firms? </w:t>
      </w:r>
      <w:r w:rsidR="002147A3">
        <w:rPr>
          <w:rFonts w:cs="Times New Roman"/>
          <w:szCs w:val="24"/>
        </w:rPr>
        <w:t>Are ne</w:t>
      </w:r>
      <w:r w:rsidR="004D426B">
        <w:rPr>
          <w:rFonts w:cs="Times New Roman"/>
          <w:szCs w:val="24"/>
        </w:rPr>
        <w:t>gative reactions to restatement announcements</w:t>
      </w:r>
      <w:r w:rsidR="002147A3">
        <w:rPr>
          <w:rFonts w:cs="Times New Roman"/>
          <w:szCs w:val="24"/>
        </w:rPr>
        <w:t xml:space="preserve"> more pronounced in the periods </w:t>
      </w:r>
      <w:r w:rsidR="002147A3" w:rsidRPr="00AF60A3">
        <w:rPr>
          <w:szCs w:val="24"/>
        </w:rPr>
        <w:t>of greater market volatility</w:t>
      </w:r>
      <w:r w:rsidR="002147A3">
        <w:rPr>
          <w:szCs w:val="24"/>
        </w:rPr>
        <w:t xml:space="preserve"> as </w:t>
      </w:r>
      <w:r w:rsidR="001B36AA">
        <w:rPr>
          <w:szCs w:val="24"/>
        </w:rPr>
        <w:t>suggested</w:t>
      </w:r>
      <w:r w:rsidR="002147A3">
        <w:rPr>
          <w:szCs w:val="24"/>
        </w:rPr>
        <w:t xml:space="preserve"> </w:t>
      </w:r>
      <w:r w:rsidR="00E36A47">
        <w:rPr>
          <w:szCs w:val="24"/>
        </w:rPr>
        <w:t>by</w:t>
      </w:r>
      <w:r w:rsidR="002147A3">
        <w:rPr>
          <w:szCs w:val="24"/>
        </w:rPr>
        <w:t xml:space="preserve"> Scholz</w:t>
      </w:r>
      <w:r w:rsidR="00E36A47">
        <w:rPr>
          <w:szCs w:val="24"/>
        </w:rPr>
        <w:t xml:space="preserve"> </w:t>
      </w:r>
      <w:r w:rsidR="002147A3">
        <w:rPr>
          <w:szCs w:val="24"/>
        </w:rPr>
        <w:t>(2008)?</w:t>
      </w:r>
    </w:p>
    <w:p w:rsidR="00B26A76" w:rsidRDefault="00CA2F55" w:rsidP="00F5727D">
      <w:pPr>
        <w:spacing w:after="0" w:line="360" w:lineRule="auto"/>
        <w:jc w:val="both"/>
        <w:rPr>
          <w:rFonts w:cs="Times New Roman"/>
          <w:szCs w:val="24"/>
        </w:rPr>
      </w:pPr>
      <w:r w:rsidRPr="006B1B59">
        <w:rPr>
          <w:rFonts w:cs="Times New Roman"/>
          <w:szCs w:val="24"/>
        </w:rPr>
        <w:t xml:space="preserve">This thesis is motivated to </w:t>
      </w:r>
      <w:r w:rsidR="009001E8" w:rsidRPr="006B1B59">
        <w:rPr>
          <w:rFonts w:cs="Times New Roman"/>
          <w:szCs w:val="24"/>
        </w:rPr>
        <w:t>shed light</w:t>
      </w:r>
      <w:r w:rsidR="008B4580">
        <w:rPr>
          <w:rFonts w:cs="Times New Roman"/>
          <w:szCs w:val="24"/>
        </w:rPr>
        <w:t xml:space="preserve"> </w:t>
      </w:r>
      <w:r w:rsidR="009001E8" w:rsidRPr="006B1B59">
        <w:rPr>
          <w:rFonts w:cs="Times New Roman"/>
          <w:szCs w:val="24"/>
        </w:rPr>
        <w:t xml:space="preserve">on the above questions, by examining the change in the </w:t>
      </w:r>
      <w:r w:rsidR="00C65579" w:rsidRPr="006B1B59">
        <w:rPr>
          <w:rFonts w:cs="Times New Roman"/>
          <w:szCs w:val="24"/>
        </w:rPr>
        <w:t xml:space="preserve">market response to restatement announcements </w:t>
      </w:r>
      <w:r w:rsidR="00C909E1">
        <w:rPr>
          <w:rFonts w:cs="Times New Roman"/>
          <w:szCs w:val="24"/>
        </w:rPr>
        <w:t>during</w:t>
      </w:r>
      <w:r w:rsidR="00C26F31">
        <w:rPr>
          <w:rFonts w:cs="Times New Roman"/>
          <w:szCs w:val="24"/>
        </w:rPr>
        <w:t xml:space="preserve"> the</w:t>
      </w:r>
      <w:r w:rsidR="009001E8" w:rsidRPr="006B1B59">
        <w:rPr>
          <w:rFonts w:cs="Times New Roman"/>
          <w:szCs w:val="24"/>
        </w:rPr>
        <w:t xml:space="preserve"> recent financial crisis.</w:t>
      </w:r>
    </w:p>
    <w:p w:rsidR="00033976" w:rsidRDefault="00B26A76" w:rsidP="00F5727D">
      <w:pPr>
        <w:spacing w:after="0" w:line="360" w:lineRule="auto"/>
        <w:jc w:val="both"/>
        <w:rPr>
          <w:rFonts w:cs="Times New Roman"/>
          <w:szCs w:val="24"/>
        </w:rPr>
      </w:pPr>
      <w:r w:rsidRPr="00B26A76">
        <w:rPr>
          <w:rFonts w:cs="Times New Roman"/>
          <w:szCs w:val="24"/>
        </w:rPr>
        <w:t xml:space="preserve">The purpose of this thesis is to extend the prior literature and to update the research on restatement analysis by investigating the effect of </w:t>
      </w:r>
      <w:r w:rsidR="005B438C">
        <w:rPr>
          <w:rFonts w:cs="Times New Roman"/>
          <w:szCs w:val="24"/>
        </w:rPr>
        <w:t xml:space="preserve">both </w:t>
      </w:r>
      <w:r w:rsidR="005B438C" w:rsidRPr="006B1B59">
        <w:rPr>
          <w:rFonts w:cs="Times New Roman"/>
          <w:szCs w:val="24"/>
        </w:rPr>
        <w:t>earnings increasing and earnings decreasing</w:t>
      </w:r>
      <w:r w:rsidR="005B438C">
        <w:rPr>
          <w:rFonts w:cs="Times New Roman"/>
          <w:szCs w:val="24"/>
        </w:rPr>
        <w:t xml:space="preserve"> </w:t>
      </w:r>
      <w:r w:rsidRPr="00B26A76">
        <w:rPr>
          <w:rFonts w:cs="Times New Roman"/>
          <w:szCs w:val="24"/>
        </w:rPr>
        <w:t>restatements</w:t>
      </w:r>
      <w:r w:rsidR="005B438C">
        <w:rPr>
          <w:rFonts w:cs="Times New Roman"/>
          <w:szCs w:val="24"/>
        </w:rPr>
        <w:t xml:space="preserve"> </w:t>
      </w:r>
      <w:r w:rsidRPr="00B26A76">
        <w:rPr>
          <w:rFonts w:cs="Times New Roman"/>
          <w:szCs w:val="24"/>
        </w:rPr>
        <w:t>on stock prices in the period of financial crisis, more precisely during the “peak” of the recent financial crisis – the last quarter of 2008</w:t>
      </w:r>
      <w:r w:rsidR="001F461D">
        <w:rPr>
          <w:rStyle w:val="FootnoteReference"/>
          <w:rFonts w:cs="Times New Roman"/>
          <w:szCs w:val="24"/>
        </w:rPr>
        <w:footnoteReference w:id="5"/>
      </w:r>
      <w:r w:rsidRPr="00B26A76">
        <w:rPr>
          <w:rFonts w:cs="Times New Roman"/>
          <w:szCs w:val="24"/>
        </w:rPr>
        <w:t xml:space="preserve">. </w:t>
      </w:r>
    </w:p>
    <w:p w:rsidR="003649F1" w:rsidRDefault="003649F1" w:rsidP="00F5727D">
      <w:pPr>
        <w:spacing w:after="0" w:line="360" w:lineRule="auto"/>
        <w:jc w:val="both"/>
        <w:rPr>
          <w:rFonts w:cs="Times New Roman"/>
          <w:szCs w:val="24"/>
        </w:rPr>
      </w:pPr>
      <w:r w:rsidRPr="00602DA6">
        <w:rPr>
          <w:rFonts w:cs="Times New Roman"/>
          <w:szCs w:val="24"/>
        </w:rPr>
        <w:t xml:space="preserve">Both </w:t>
      </w:r>
      <w:r>
        <w:rPr>
          <w:rFonts w:cs="Times New Roman"/>
          <w:szCs w:val="24"/>
        </w:rPr>
        <w:t xml:space="preserve">investors and managers </w:t>
      </w:r>
      <w:r w:rsidRPr="00602DA6">
        <w:rPr>
          <w:rFonts w:cs="Times New Roman"/>
          <w:szCs w:val="24"/>
        </w:rPr>
        <w:t>could benefit from this study. By knowing whether rest</w:t>
      </w:r>
      <w:r w:rsidR="004D426B">
        <w:rPr>
          <w:rFonts w:cs="Times New Roman"/>
          <w:szCs w:val="24"/>
        </w:rPr>
        <w:t>atement announcements</w:t>
      </w:r>
      <w:r w:rsidRPr="00602DA6">
        <w:rPr>
          <w:rFonts w:cs="Times New Roman"/>
          <w:szCs w:val="24"/>
        </w:rPr>
        <w:t xml:space="preserve"> have a stronger impact on stock price during </w:t>
      </w:r>
      <w:r w:rsidR="00777F76">
        <w:rPr>
          <w:rFonts w:cs="Times New Roman"/>
          <w:szCs w:val="24"/>
        </w:rPr>
        <w:t xml:space="preserve">the </w:t>
      </w:r>
      <w:r w:rsidR="0059376D">
        <w:rPr>
          <w:rFonts w:cs="Times New Roman"/>
          <w:szCs w:val="24"/>
        </w:rPr>
        <w:t>financial</w:t>
      </w:r>
      <w:r w:rsidRPr="00602DA6">
        <w:rPr>
          <w:rFonts w:cs="Times New Roman"/>
          <w:szCs w:val="24"/>
        </w:rPr>
        <w:t xml:space="preserve"> crisis, the investors could make better decisions in terms of investments. Managers could attempt to reduce at maximum restatements by </w:t>
      </w:r>
      <w:r>
        <w:rPr>
          <w:rFonts w:cs="Times New Roman"/>
          <w:szCs w:val="24"/>
        </w:rPr>
        <w:t xml:space="preserve">strengthening internal controls and </w:t>
      </w:r>
      <w:r w:rsidRPr="00602DA6">
        <w:rPr>
          <w:rFonts w:cs="Times New Roman"/>
          <w:szCs w:val="24"/>
        </w:rPr>
        <w:t>issuing accurate financial statements</w:t>
      </w:r>
      <w:r w:rsidR="008B4580">
        <w:rPr>
          <w:rFonts w:cs="Times New Roman"/>
          <w:szCs w:val="24"/>
        </w:rPr>
        <w:t xml:space="preserve"> </w:t>
      </w:r>
      <w:r w:rsidRPr="00602DA6">
        <w:rPr>
          <w:rFonts w:cs="Times New Roman"/>
          <w:szCs w:val="24"/>
        </w:rPr>
        <w:t>in order to prevent</w:t>
      </w:r>
      <w:r w:rsidR="00210A09">
        <w:rPr>
          <w:rFonts w:cs="Times New Roman"/>
          <w:szCs w:val="24"/>
        </w:rPr>
        <w:t xml:space="preserve"> the </w:t>
      </w:r>
      <w:r w:rsidR="00713D07">
        <w:rPr>
          <w:rFonts w:cs="Times New Roman"/>
          <w:szCs w:val="24"/>
        </w:rPr>
        <w:t>increased negative impact of restatements</w:t>
      </w:r>
      <w:r w:rsidRPr="00602DA6">
        <w:rPr>
          <w:rFonts w:cs="Times New Roman"/>
          <w:szCs w:val="24"/>
        </w:rPr>
        <w:t xml:space="preserve"> during crisis.</w:t>
      </w:r>
    </w:p>
    <w:p w:rsidR="00BD4570" w:rsidRPr="00535269" w:rsidRDefault="00BA2CF6" w:rsidP="00BA2CF6">
      <w:pPr>
        <w:pStyle w:val="Heading2"/>
        <w:jc w:val="both"/>
        <w:rPr>
          <w:rFonts w:cs="Times New Roman"/>
          <w:szCs w:val="24"/>
        </w:rPr>
      </w:pPr>
      <w:bookmarkStart w:id="5" w:name="_Toc379973265"/>
      <w:bookmarkStart w:id="6" w:name="_Toc394770773"/>
      <w:r>
        <w:rPr>
          <w:rFonts w:cs="Times New Roman"/>
          <w:szCs w:val="24"/>
        </w:rPr>
        <w:t xml:space="preserve">1.3. </w:t>
      </w:r>
      <w:r w:rsidR="00BD4570" w:rsidRPr="00535269">
        <w:rPr>
          <w:rFonts w:cs="Times New Roman"/>
          <w:szCs w:val="24"/>
        </w:rPr>
        <w:t>Research question</w:t>
      </w:r>
      <w:bookmarkEnd w:id="5"/>
      <w:bookmarkEnd w:id="6"/>
    </w:p>
    <w:p w:rsidR="00BD4570" w:rsidRDefault="00BD4570" w:rsidP="00F5727D">
      <w:pPr>
        <w:autoSpaceDE w:val="0"/>
        <w:autoSpaceDN w:val="0"/>
        <w:adjustRightInd w:val="0"/>
        <w:spacing w:after="0"/>
        <w:jc w:val="both"/>
        <w:rPr>
          <w:rFonts w:cs="Times New Roman"/>
          <w:color w:val="000000"/>
          <w:szCs w:val="24"/>
        </w:rPr>
      </w:pPr>
    </w:p>
    <w:p w:rsidR="001E6F41" w:rsidRPr="00E33A03" w:rsidRDefault="001E6F41" w:rsidP="00F5727D">
      <w:pPr>
        <w:autoSpaceDE w:val="0"/>
        <w:autoSpaceDN w:val="0"/>
        <w:adjustRightInd w:val="0"/>
        <w:spacing w:after="0" w:line="360" w:lineRule="auto"/>
        <w:jc w:val="both"/>
        <w:rPr>
          <w:rFonts w:cs="Times New Roman"/>
          <w:szCs w:val="24"/>
        </w:rPr>
      </w:pPr>
      <w:r w:rsidRPr="00B26A76">
        <w:rPr>
          <w:rFonts w:cs="Times New Roman"/>
          <w:szCs w:val="24"/>
        </w:rPr>
        <w:t xml:space="preserve">The purpose of this </w:t>
      </w:r>
      <w:r w:rsidR="00E33A03">
        <w:rPr>
          <w:rFonts w:cs="Times New Roman"/>
          <w:szCs w:val="24"/>
        </w:rPr>
        <w:t>study is to provide new empirical evide</w:t>
      </w:r>
      <w:r w:rsidR="00813640">
        <w:rPr>
          <w:rFonts w:cs="Times New Roman"/>
          <w:szCs w:val="24"/>
        </w:rPr>
        <w:t xml:space="preserve">nce on the subject of financial </w:t>
      </w:r>
      <w:r w:rsidR="00E33A03" w:rsidRPr="00E33A03">
        <w:rPr>
          <w:rFonts w:cs="Times New Roman"/>
          <w:szCs w:val="24"/>
        </w:rPr>
        <w:t>restatements</w:t>
      </w:r>
      <w:r w:rsidRPr="00E33A03">
        <w:rPr>
          <w:rFonts w:cs="Times New Roman"/>
          <w:szCs w:val="24"/>
        </w:rPr>
        <w:t xml:space="preserve"> by investigating the </w:t>
      </w:r>
      <w:r w:rsidR="00E33A03" w:rsidRPr="00E33A03">
        <w:rPr>
          <w:rFonts w:cs="Times New Roman"/>
          <w:szCs w:val="24"/>
        </w:rPr>
        <w:t>market reaction to financial restatements</w:t>
      </w:r>
      <w:r w:rsidR="004D426B">
        <w:rPr>
          <w:rFonts w:cs="Times New Roman"/>
          <w:szCs w:val="24"/>
        </w:rPr>
        <w:t xml:space="preserve"> announcements</w:t>
      </w:r>
      <w:r w:rsidR="00E33A03" w:rsidRPr="00E33A03">
        <w:rPr>
          <w:rFonts w:cs="Times New Roman"/>
          <w:szCs w:val="24"/>
        </w:rPr>
        <w:t xml:space="preserve"> during financial crisis. </w:t>
      </w:r>
    </w:p>
    <w:p w:rsidR="00495124" w:rsidRDefault="003649F1" w:rsidP="00495124">
      <w:pPr>
        <w:autoSpaceDE w:val="0"/>
        <w:autoSpaceDN w:val="0"/>
        <w:adjustRightInd w:val="0"/>
        <w:spacing w:line="360" w:lineRule="auto"/>
        <w:jc w:val="both"/>
        <w:rPr>
          <w:rFonts w:cs="Times New Roman"/>
          <w:szCs w:val="24"/>
        </w:rPr>
      </w:pPr>
      <w:r>
        <w:rPr>
          <w:rFonts w:cs="Times New Roman"/>
          <w:color w:val="000000"/>
          <w:szCs w:val="24"/>
        </w:rPr>
        <w:t xml:space="preserve">Thus, </w:t>
      </w:r>
      <w:r>
        <w:rPr>
          <w:rFonts w:cs="Times New Roman"/>
          <w:szCs w:val="24"/>
        </w:rPr>
        <w:t>t</w:t>
      </w:r>
      <w:r w:rsidR="0048253E">
        <w:rPr>
          <w:rFonts w:cs="Times New Roman"/>
          <w:szCs w:val="24"/>
        </w:rPr>
        <w:t xml:space="preserve">his </w:t>
      </w:r>
      <w:r>
        <w:rPr>
          <w:rFonts w:cs="Times New Roman"/>
          <w:szCs w:val="24"/>
        </w:rPr>
        <w:t>paper</w:t>
      </w:r>
      <w:r w:rsidR="0048253E">
        <w:rPr>
          <w:rFonts w:cs="Times New Roman"/>
          <w:szCs w:val="24"/>
        </w:rPr>
        <w:t xml:space="preserve"> will answer the following research question:</w:t>
      </w:r>
      <w:r w:rsidR="001F461D">
        <w:rPr>
          <w:rFonts w:cs="Times New Roman"/>
          <w:szCs w:val="24"/>
        </w:rPr>
        <w:t xml:space="preserve"> </w:t>
      </w:r>
    </w:p>
    <w:p w:rsidR="001E6F41" w:rsidRPr="001E6F41" w:rsidRDefault="00813640" w:rsidP="00495124">
      <w:pPr>
        <w:autoSpaceDE w:val="0"/>
        <w:autoSpaceDN w:val="0"/>
        <w:adjustRightInd w:val="0"/>
        <w:spacing w:line="360" w:lineRule="auto"/>
        <w:jc w:val="both"/>
        <w:rPr>
          <w:rFonts w:cs="Times New Roman"/>
          <w:i/>
          <w:szCs w:val="24"/>
        </w:rPr>
      </w:pPr>
      <w:r>
        <w:rPr>
          <w:rFonts w:cs="Times New Roman"/>
          <w:i/>
          <w:szCs w:val="24"/>
        </w:rPr>
        <w:t>“</w:t>
      </w:r>
      <w:r w:rsidR="001E6F41" w:rsidRPr="001E6F41">
        <w:rPr>
          <w:rFonts w:cs="Times New Roman"/>
          <w:i/>
          <w:szCs w:val="24"/>
        </w:rPr>
        <w:t>How do investors</w:t>
      </w:r>
      <w:r w:rsidR="004D426B">
        <w:rPr>
          <w:rFonts w:cs="Times New Roman"/>
          <w:i/>
          <w:szCs w:val="24"/>
        </w:rPr>
        <w:t xml:space="preserve"> react to financial restatement announcements</w:t>
      </w:r>
      <w:r w:rsidR="008B4580">
        <w:rPr>
          <w:rFonts w:cs="Times New Roman"/>
          <w:i/>
          <w:szCs w:val="24"/>
        </w:rPr>
        <w:t xml:space="preserve"> </w:t>
      </w:r>
      <w:r w:rsidR="001E6F41" w:rsidRPr="001E6F41">
        <w:rPr>
          <w:rFonts w:cs="Times New Roman"/>
          <w:i/>
          <w:szCs w:val="24"/>
        </w:rPr>
        <w:t xml:space="preserve">during the financial crisis?” </w:t>
      </w:r>
    </w:p>
    <w:p w:rsidR="00495124" w:rsidRDefault="007349DD" w:rsidP="00495124">
      <w:pPr>
        <w:autoSpaceDE w:val="0"/>
        <w:autoSpaceDN w:val="0"/>
        <w:adjustRightInd w:val="0"/>
        <w:spacing w:after="0" w:line="360" w:lineRule="auto"/>
        <w:jc w:val="both"/>
        <w:rPr>
          <w:rFonts w:cs="Times New Roman"/>
          <w:szCs w:val="24"/>
        </w:rPr>
      </w:pPr>
      <w:r w:rsidRPr="00E24B44">
        <w:rPr>
          <w:rFonts w:cs="Times New Roman"/>
          <w:szCs w:val="24"/>
        </w:rPr>
        <w:t xml:space="preserve">To answer this main question, a specific sample </w:t>
      </w:r>
      <w:r w:rsidR="0059376D" w:rsidRPr="00E24B44">
        <w:rPr>
          <w:rFonts w:cs="Times New Roman"/>
          <w:szCs w:val="24"/>
        </w:rPr>
        <w:t xml:space="preserve">of financial restatements issued by </w:t>
      </w:r>
      <w:r w:rsidRPr="00E24B44">
        <w:rPr>
          <w:rFonts w:cs="Times New Roman"/>
          <w:szCs w:val="24"/>
        </w:rPr>
        <w:t>public firms of the</w:t>
      </w:r>
      <w:r w:rsidR="0059376D" w:rsidRPr="00E24B44">
        <w:rPr>
          <w:rFonts w:cs="Times New Roman"/>
          <w:szCs w:val="24"/>
        </w:rPr>
        <w:t xml:space="preserve"> United States (U.S.) is used. </w:t>
      </w:r>
      <w:r w:rsidR="00B7255D" w:rsidRPr="00E24B44">
        <w:rPr>
          <w:rFonts w:cs="Times New Roman"/>
          <w:szCs w:val="24"/>
        </w:rPr>
        <w:t>Also, the underlying concept of financial restatement is explained thoroughly.</w:t>
      </w:r>
      <w:r w:rsidR="00495124">
        <w:rPr>
          <w:rFonts w:cs="Times New Roman"/>
          <w:szCs w:val="24"/>
        </w:rPr>
        <w:t xml:space="preserve"> </w:t>
      </w:r>
    </w:p>
    <w:p w:rsidR="00D358FF" w:rsidRPr="00D358FF" w:rsidRDefault="00344F4D" w:rsidP="00495124">
      <w:pPr>
        <w:autoSpaceDE w:val="0"/>
        <w:autoSpaceDN w:val="0"/>
        <w:adjustRightInd w:val="0"/>
        <w:spacing w:after="0" w:line="360" w:lineRule="auto"/>
        <w:jc w:val="both"/>
        <w:rPr>
          <w:rFonts w:cs="Times New Roman"/>
          <w:szCs w:val="24"/>
        </w:rPr>
      </w:pPr>
      <w:r>
        <w:rPr>
          <w:rFonts w:cs="Times New Roman"/>
          <w:szCs w:val="24"/>
        </w:rPr>
        <w:lastRenderedPageBreak/>
        <w:t>Due to limited time of</w:t>
      </w:r>
      <w:r w:rsidR="0047268F" w:rsidRPr="00D358FF">
        <w:rPr>
          <w:rFonts w:cs="Times New Roman"/>
          <w:szCs w:val="24"/>
        </w:rPr>
        <w:t xml:space="preserve"> rese</w:t>
      </w:r>
      <w:r w:rsidR="00813640">
        <w:rPr>
          <w:rFonts w:cs="Times New Roman"/>
          <w:szCs w:val="24"/>
        </w:rPr>
        <w:t xml:space="preserve">arch and laborious methodology </w:t>
      </w:r>
      <w:r w:rsidR="002E7B29">
        <w:rPr>
          <w:rFonts w:cs="Times New Roman"/>
          <w:szCs w:val="24"/>
        </w:rPr>
        <w:t xml:space="preserve">of </w:t>
      </w:r>
      <w:r w:rsidR="0047268F" w:rsidRPr="00D358FF">
        <w:rPr>
          <w:rFonts w:cs="Times New Roman"/>
          <w:szCs w:val="24"/>
        </w:rPr>
        <w:t xml:space="preserve">“matched pairs” (explained comprehensively in chapter 5), </w:t>
      </w:r>
      <w:r w:rsidR="006B0E56" w:rsidRPr="00D358FF">
        <w:rPr>
          <w:rFonts w:cs="Times New Roman"/>
          <w:szCs w:val="24"/>
        </w:rPr>
        <w:t xml:space="preserve">our paper examines only the </w:t>
      </w:r>
      <w:r w:rsidR="0047268F" w:rsidRPr="00D358FF">
        <w:rPr>
          <w:rFonts w:cs="Times New Roman"/>
          <w:szCs w:val="24"/>
        </w:rPr>
        <w:t xml:space="preserve">restatements announced during the </w:t>
      </w:r>
      <w:r w:rsidR="006B0E56" w:rsidRPr="00D358FF">
        <w:rPr>
          <w:rFonts w:cs="Times New Roman"/>
          <w:szCs w:val="24"/>
        </w:rPr>
        <w:t xml:space="preserve">peak of the financial crisis. </w:t>
      </w:r>
      <w:r w:rsidR="0047268F" w:rsidRPr="00D358FF">
        <w:rPr>
          <w:rFonts w:cs="Times New Roman"/>
          <w:szCs w:val="24"/>
        </w:rPr>
        <w:t>H</w:t>
      </w:r>
      <w:r w:rsidR="00033976" w:rsidRPr="00D358FF">
        <w:rPr>
          <w:rFonts w:cs="Times New Roman"/>
          <w:szCs w:val="24"/>
        </w:rPr>
        <w:t xml:space="preserve">owever, we do not consider this a limitation in our research, mainly because the peak of the financial crisis (last quarter of 2008) is </w:t>
      </w:r>
      <w:r w:rsidR="00A61E3F" w:rsidRPr="00D358FF">
        <w:rPr>
          <w:rFonts w:cs="Times New Roman"/>
          <w:szCs w:val="24"/>
        </w:rPr>
        <w:t xml:space="preserve">the “most-visible” point of </w:t>
      </w:r>
      <w:r w:rsidR="00D358FF" w:rsidRPr="00D358FF">
        <w:rPr>
          <w:rFonts w:cs="Times New Roman"/>
          <w:szCs w:val="24"/>
        </w:rPr>
        <w:t xml:space="preserve">the recent </w:t>
      </w:r>
      <w:r w:rsidR="00A61E3F" w:rsidRPr="00D358FF">
        <w:rPr>
          <w:rFonts w:cs="Times New Roman"/>
          <w:szCs w:val="24"/>
        </w:rPr>
        <w:t>crisis. Because we are interested in capturing the</w:t>
      </w:r>
      <w:r w:rsidR="004D426B">
        <w:rPr>
          <w:rFonts w:cs="Times New Roman"/>
          <w:szCs w:val="24"/>
        </w:rPr>
        <w:t xml:space="preserve"> market reaction to restatement anouncements</w:t>
      </w:r>
      <w:r w:rsidR="00A61E3F" w:rsidRPr="00D358FF">
        <w:rPr>
          <w:rFonts w:cs="Times New Roman"/>
          <w:szCs w:val="24"/>
        </w:rPr>
        <w:t xml:space="preserve"> during financial crisis, the </w:t>
      </w:r>
      <w:r w:rsidR="00D358FF" w:rsidRPr="00D358FF">
        <w:rPr>
          <w:rFonts w:cs="Times New Roman"/>
          <w:szCs w:val="24"/>
        </w:rPr>
        <w:t>“</w:t>
      </w:r>
      <w:r w:rsidR="00A61E3F" w:rsidRPr="00D358FF">
        <w:rPr>
          <w:rFonts w:cs="Times New Roman"/>
          <w:szCs w:val="24"/>
        </w:rPr>
        <w:t>peak of the crisis</w:t>
      </w:r>
      <w:r w:rsidR="00D358FF" w:rsidRPr="00D358FF">
        <w:rPr>
          <w:rFonts w:cs="Times New Roman"/>
          <w:szCs w:val="24"/>
        </w:rPr>
        <w:t>”</w:t>
      </w:r>
      <w:r w:rsidR="00A61E3F" w:rsidRPr="00D358FF">
        <w:rPr>
          <w:rFonts w:cs="Times New Roman"/>
          <w:szCs w:val="24"/>
        </w:rPr>
        <w:t xml:space="preserve"> ensures us that the financial crisis is a widely recognized fact.</w:t>
      </w:r>
    </w:p>
    <w:p w:rsidR="00D358FF" w:rsidRPr="00D358FF" w:rsidRDefault="00033976" w:rsidP="007733D4">
      <w:pPr>
        <w:spacing w:after="0" w:line="360" w:lineRule="auto"/>
        <w:jc w:val="both"/>
        <w:rPr>
          <w:rFonts w:cs="Times New Roman"/>
          <w:szCs w:val="24"/>
        </w:rPr>
      </w:pPr>
      <w:r w:rsidRPr="00D358FF">
        <w:rPr>
          <w:rFonts w:cs="Times New Roman"/>
          <w:szCs w:val="24"/>
        </w:rPr>
        <w:t xml:space="preserve">The peak </w:t>
      </w:r>
      <w:r w:rsidR="008B2415">
        <w:rPr>
          <w:rFonts w:cs="Times New Roman"/>
          <w:szCs w:val="24"/>
        </w:rPr>
        <w:t>о</w:t>
      </w:r>
      <w:r w:rsidRPr="00D358FF">
        <w:rPr>
          <w:rFonts w:cs="Times New Roman"/>
          <w:szCs w:val="24"/>
        </w:rPr>
        <w:t>f the financial crisis was triggered by three-c</w:t>
      </w:r>
      <w:r w:rsidR="008B2415">
        <w:rPr>
          <w:rFonts w:cs="Times New Roman"/>
          <w:szCs w:val="24"/>
        </w:rPr>
        <w:t>о</w:t>
      </w:r>
      <w:r w:rsidRPr="00D358FF">
        <w:rPr>
          <w:rFonts w:cs="Times New Roman"/>
          <w:szCs w:val="24"/>
        </w:rPr>
        <w:t>nnected fact</w:t>
      </w:r>
      <w:r w:rsidR="008B2415">
        <w:rPr>
          <w:rFonts w:cs="Times New Roman"/>
          <w:szCs w:val="24"/>
        </w:rPr>
        <w:t>о</w:t>
      </w:r>
      <w:r w:rsidRPr="00D358FF">
        <w:rPr>
          <w:rFonts w:cs="Times New Roman"/>
          <w:szCs w:val="24"/>
        </w:rPr>
        <w:t xml:space="preserve">rs: 1) the bankruptcy </w:t>
      </w:r>
      <w:r w:rsidR="008B2415">
        <w:rPr>
          <w:rFonts w:cs="Times New Roman"/>
          <w:szCs w:val="24"/>
        </w:rPr>
        <w:t>о</w:t>
      </w:r>
      <w:r w:rsidRPr="00D358FF">
        <w:rPr>
          <w:rFonts w:cs="Times New Roman"/>
          <w:szCs w:val="24"/>
        </w:rPr>
        <w:t>f Lehman Br</w:t>
      </w:r>
      <w:r w:rsidR="008B2415">
        <w:rPr>
          <w:rFonts w:cs="Times New Roman"/>
          <w:szCs w:val="24"/>
        </w:rPr>
        <w:t>о</w:t>
      </w:r>
      <w:r w:rsidRPr="00D358FF">
        <w:rPr>
          <w:rFonts w:cs="Times New Roman"/>
          <w:szCs w:val="24"/>
        </w:rPr>
        <w:t xml:space="preserve">thers </w:t>
      </w:r>
      <w:r w:rsidR="008B2415">
        <w:rPr>
          <w:rFonts w:cs="Times New Roman"/>
          <w:szCs w:val="24"/>
        </w:rPr>
        <w:t>о</w:t>
      </w:r>
      <w:r w:rsidRPr="00D358FF">
        <w:rPr>
          <w:rFonts w:cs="Times New Roman"/>
          <w:szCs w:val="24"/>
        </w:rPr>
        <w:t>n the 15</w:t>
      </w:r>
      <w:r w:rsidRPr="00D358FF">
        <w:rPr>
          <w:rFonts w:cs="Times New Roman"/>
          <w:szCs w:val="24"/>
          <w:vertAlign w:val="superscript"/>
        </w:rPr>
        <w:t>th</w:t>
      </w:r>
      <w:r w:rsidRPr="00D358FF">
        <w:rPr>
          <w:rFonts w:cs="Times New Roman"/>
          <w:szCs w:val="24"/>
        </w:rPr>
        <w:t xml:space="preserve"> </w:t>
      </w:r>
      <w:r w:rsidR="008B2415">
        <w:rPr>
          <w:rFonts w:cs="Times New Roman"/>
          <w:szCs w:val="24"/>
        </w:rPr>
        <w:t>о</w:t>
      </w:r>
      <w:r w:rsidRPr="00D358FF">
        <w:rPr>
          <w:rFonts w:cs="Times New Roman"/>
          <w:szCs w:val="24"/>
        </w:rPr>
        <w:t>f September 2008, 2) the significant l</w:t>
      </w:r>
      <w:r w:rsidR="008B2415">
        <w:rPr>
          <w:rFonts w:cs="Times New Roman"/>
          <w:szCs w:val="24"/>
        </w:rPr>
        <w:t>о</w:t>
      </w:r>
      <w:r w:rsidRPr="00D358FF">
        <w:rPr>
          <w:rFonts w:cs="Times New Roman"/>
          <w:szCs w:val="24"/>
        </w:rPr>
        <w:t xml:space="preserve">sses </w:t>
      </w:r>
      <w:r w:rsidR="008B2415">
        <w:rPr>
          <w:rFonts w:cs="Times New Roman"/>
          <w:szCs w:val="24"/>
        </w:rPr>
        <w:t>о</w:t>
      </w:r>
      <w:r w:rsidRPr="00D358FF">
        <w:rPr>
          <w:rFonts w:cs="Times New Roman"/>
          <w:szCs w:val="24"/>
        </w:rPr>
        <w:t>f the Standard &amp; P</w:t>
      </w:r>
      <w:r w:rsidR="008B2415">
        <w:rPr>
          <w:rFonts w:cs="Times New Roman"/>
          <w:szCs w:val="24"/>
        </w:rPr>
        <w:t>оо</w:t>
      </w:r>
      <w:r w:rsidRPr="00D358FF">
        <w:rPr>
          <w:rFonts w:cs="Times New Roman"/>
          <w:szCs w:val="24"/>
        </w:rPr>
        <w:t>r’s 500 index, and 3) a maj</w:t>
      </w:r>
      <w:r w:rsidR="008B2415">
        <w:rPr>
          <w:rFonts w:cs="Times New Roman"/>
          <w:szCs w:val="24"/>
        </w:rPr>
        <w:t>о</w:t>
      </w:r>
      <w:r w:rsidRPr="00D358FF">
        <w:rPr>
          <w:rFonts w:cs="Times New Roman"/>
          <w:szCs w:val="24"/>
        </w:rPr>
        <w:t>r increase in the s</w:t>
      </w:r>
      <w:r w:rsidR="008B2415">
        <w:rPr>
          <w:rFonts w:cs="Times New Roman"/>
          <w:szCs w:val="24"/>
        </w:rPr>
        <w:t>о</w:t>
      </w:r>
      <w:r w:rsidRPr="00D358FF">
        <w:rPr>
          <w:rFonts w:cs="Times New Roman"/>
          <w:szCs w:val="24"/>
        </w:rPr>
        <w:t xml:space="preserve"> called “fear index” – CB</w:t>
      </w:r>
      <w:r w:rsidR="008B2415">
        <w:rPr>
          <w:rFonts w:cs="Times New Roman"/>
          <w:szCs w:val="24"/>
        </w:rPr>
        <w:t>О</w:t>
      </w:r>
      <w:r w:rsidRPr="00D358FF">
        <w:rPr>
          <w:rFonts w:cs="Times New Roman"/>
          <w:szCs w:val="24"/>
        </w:rPr>
        <w:t>E VIX v</w:t>
      </w:r>
      <w:r w:rsidR="008B2415">
        <w:rPr>
          <w:rFonts w:cs="Times New Roman"/>
          <w:szCs w:val="24"/>
        </w:rPr>
        <w:t>о</w:t>
      </w:r>
      <w:r w:rsidRPr="00D358FF">
        <w:rPr>
          <w:rFonts w:cs="Times New Roman"/>
          <w:szCs w:val="24"/>
        </w:rPr>
        <w:t xml:space="preserve">latility index </w:t>
      </w:r>
      <w:sdt>
        <w:sdtPr>
          <w:rPr>
            <w:rFonts w:cs="Times New Roman"/>
            <w:szCs w:val="24"/>
          </w:rPr>
          <w:id w:val="-30260432"/>
          <w:citation/>
        </w:sdtPr>
        <w:sdtContent>
          <w:r w:rsidRPr="00D358FF">
            <w:rPr>
              <w:rFonts w:cs="Times New Roman"/>
              <w:szCs w:val="24"/>
            </w:rPr>
            <w:fldChar w:fldCharType="begin"/>
          </w:r>
          <w:r w:rsidRPr="00D358FF">
            <w:rPr>
              <w:rFonts w:cs="Times New Roman"/>
              <w:szCs w:val="24"/>
              <w:lang w:val="nl-NL"/>
            </w:rPr>
            <w:instrText xml:space="preserve"> CITATION Ben10 \l 1043 </w:instrText>
          </w:r>
          <w:r w:rsidRPr="00D358FF">
            <w:rPr>
              <w:rFonts w:cs="Times New Roman"/>
              <w:szCs w:val="24"/>
            </w:rPr>
            <w:fldChar w:fldCharType="separate"/>
          </w:r>
          <w:r w:rsidR="006840AA" w:rsidRPr="006840AA">
            <w:rPr>
              <w:rFonts w:cs="Times New Roman"/>
              <w:noProof/>
              <w:szCs w:val="24"/>
              <w:lang w:val="nl-NL"/>
            </w:rPr>
            <w:t>(Bennink, 2010)</w:t>
          </w:r>
          <w:r w:rsidRPr="00D358FF">
            <w:rPr>
              <w:rFonts w:cs="Times New Roman"/>
              <w:szCs w:val="24"/>
            </w:rPr>
            <w:fldChar w:fldCharType="end"/>
          </w:r>
        </w:sdtContent>
      </w:sdt>
      <w:r w:rsidRPr="00D358FF">
        <w:rPr>
          <w:rFonts w:cs="Times New Roman"/>
          <w:szCs w:val="24"/>
        </w:rPr>
        <w:t xml:space="preserve">. </w:t>
      </w:r>
    </w:p>
    <w:p w:rsidR="00033976" w:rsidRPr="00D358FF" w:rsidRDefault="00495124" w:rsidP="007733D4">
      <w:pPr>
        <w:spacing w:after="0" w:line="360" w:lineRule="auto"/>
        <w:jc w:val="both"/>
        <w:rPr>
          <w:rFonts w:cs="Times New Roman"/>
          <w:szCs w:val="24"/>
        </w:rPr>
      </w:pPr>
      <w:r>
        <w:rPr>
          <w:rFonts w:cs="Times New Roman"/>
          <w:szCs w:val="24"/>
        </w:rPr>
        <w:t>Important also to note is that t</w:t>
      </w:r>
      <w:r w:rsidR="00D358FF" w:rsidRPr="00D358FF">
        <w:rPr>
          <w:rFonts w:cs="Times New Roman"/>
          <w:szCs w:val="24"/>
        </w:rPr>
        <w:t xml:space="preserve">he financial turmoil of this particular time, the last quarter of 2008, </w:t>
      </w:r>
      <w:r w:rsidR="00033976" w:rsidRPr="00D358FF">
        <w:rPr>
          <w:rFonts w:cs="Times New Roman"/>
          <w:szCs w:val="24"/>
        </w:rPr>
        <w:t xml:space="preserve">is considered by some economists </w:t>
      </w:r>
      <w:r w:rsidR="00D358FF" w:rsidRPr="00D358FF">
        <w:rPr>
          <w:rFonts w:cs="Times New Roman"/>
          <w:szCs w:val="24"/>
        </w:rPr>
        <w:t xml:space="preserve">as </w:t>
      </w:r>
      <w:r w:rsidR="00033976" w:rsidRPr="00D358FF">
        <w:rPr>
          <w:rFonts w:cs="Times New Roman"/>
          <w:szCs w:val="24"/>
        </w:rPr>
        <w:t xml:space="preserve">the beginning of the global economic recession </w:t>
      </w:r>
      <w:sdt>
        <w:sdtPr>
          <w:rPr>
            <w:rFonts w:cs="Times New Roman"/>
            <w:szCs w:val="24"/>
          </w:rPr>
          <w:id w:val="2073999857"/>
          <w:citation/>
        </w:sdtPr>
        <w:sdtContent>
          <w:r w:rsidR="00033976" w:rsidRPr="00D358FF">
            <w:rPr>
              <w:rFonts w:cs="Times New Roman"/>
              <w:szCs w:val="24"/>
            </w:rPr>
            <w:fldChar w:fldCharType="begin"/>
          </w:r>
          <w:r w:rsidR="00033976" w:rsidRPr="00D358FF">
            <w:rPr>
              <w:rFonts w:cs="Times New Roman"/>
              <w:szCs w:val="24"/>
            </w:rPr>
            <w:instrText xml:space="preserve"> CITATION Isl10 \l 1043 </w:instrText>
          </w:r>
          <w:r w:rsidR="00033976" w:rsidRPr="00D358FF">
            <w:rPr>
              <w:rFonts w:cs="Times New Roman"/>
              <w:szCs w:val="24"/>
            </w:rPr>
            <w:fldChar w:fldCharType="separate"/>
          </w:r>
          <w:r w:rsidR="006840AA" w:rsidRPr="006840AA">
            <w:rPr>
              <w:rFonts w:cs="Times New Roman"/>
              <w:noProof/>
              <w:szCs w:val="24"/>
            </w:rPr>
            <w:t>(Islam &amp; Verick, 2010)</w:t>
          </w:r>
          <w:r w:rsidR="00033976" w:rsidRPr="00D358FF">
            <w:rPr>
              <w:rFonts w:cs="Times New Roman"/>
              <w:szCs w:val="24"/>
            </w:rPr>
            <w:fldChar w:fldCharType="end"/>
          </w:r>
        </w:sdtContent>
      </w:sdt>
      <w:r w:rsidR="00033976" w:rsidRPr="00D358FF">
        <w:rPr>
          <w:rFonts w:cs="Times New Roman"/>
          <w:szCs w:val="24"/>
        </w:rPr>
        <w:t>.</w:t>
      </w:r>
    </w:p>
    <w:p w:rsidR="006B0E56" w:rsidRPr="00D358FF" w:rsidRDefault="0059376D" w:rsidP="007733D4">
      <w:pPr>
        <w:spacing w:after="0" w:line="360" w:lineRule="auto"/>
        <w:jc w:val="both"/>
        <w:rPr>
          <w:rFonts w:cs="Times New Roman"/>
          <w:szCs w:val="24"/>
        </w:rPr>
      </w:pPr>
      <w:r w:rsidRPr="00D358FF">
        <w:rPr>
          <w:rFonts w:cs="Times New Roman"/>
          <w:szCs w:val="24"/>
        </w:rPr>
        <w:t>In order to quantify changes in investor reaction to financial restatement announcements and thus determine if investors react differently during financial crisis period,</w:t>
      </w:r>
      <w:r w:rsidR="00B7255D" w:rsidRPr="00D358FF">
        <w:rPr>
          <w:rFonts w:cs="Times New Roman"/>
          <w:szCs w:val="24"/>
        </w:rPr>
        <w:t xml:space="preserve"> the impact of restatement announcements on the share price in 2004 (period pre-crisis) will be compar</w:t>
      </w:r>
      <w:r w:rsidR="004D426B">
        <w:rPr>
          <w:rFonts w:cs="Times New Roman"/>
          <w:szCs w:val="24"/>
        </w:rPr>
        <w:t>ed to the effect of restatement announcements</w:t>
      </w:r>
      <w:r w:rsidR="00B7255D" w:rsidRPr="00D358FF">
        <w:rPr>
          <w:rFonts w:cs="Times New Roman"/>
          <w:szCs w:val="24"/>
        </w:rPr>
        <w:t xml:space="preserve"> on share</w:t>
      </w:r>
      <w:r w:rsidR="00C76618" w:rsidRPr="00D358FF">
        <w:rPr>
          <w:rFonts w:cs="Times New Roman"/>
          <w:szCs w:val="24"/>
        </w:rPr>
        <w:t xml:space="preserve"> price in </w:t>
      </w:r>
      <w:r w:rsidR="00863EF1">
        <w:rPr>
          <w:rFonts w:cs="Times New Roman"/>
          <w:szCs w:val="24"/>
        </w:rPr>
        <w:t xml:space="preserve">the last quarter of </w:t>
      </w:r>
      <w:r w:rsidR="00C76618" w:rsidRPr="00D358FF">
        <w:rPr>
          <w:rFonts w:cs="Times New Roman"/>
          <w:szCs w:val="24"/>
        </w:rPr>
        <w:t xml:space="preserve">2008 (crisis period). </w:t>
      </w:r>
    </w:p>
    <w:p w:rsidR="00863EF1" w:rsidRPr="007733D4" w:rsidRDefault="00863EF1" w:rsidP="007733D4">
      <w:pPr>
        <w:spacing w:line="360" w:lineRule="auto"/>
        <w:jc w:val="both"/>
        <w:rPr>
          <w:rFonts w:eastAsiaTheme="majorEastAsia" w:cs="Times New Roman"/>
          <w:szCs w:val="24"/>
          <w:lang w:bidi="en-US"/>
        </w:rPr>
      </w:pPr>
      <w:r w:rsidRPr="007733D4">
        <w:rPr>
          <w:rFonts w:cs="Times New Roman"/>
          <w:szCs w:val="24"/>
        </w:rPr>
        <w:t xml:space="preserve">The choice for selecting the year of 2004 to represent the pre-crisis period is driven by several motives. First, we are </w:t>
      </w:r>
      <w:r w:rsidRPr="007733D4">
        <w:rPr>
          <w:rFonts w:eastAsiaTheme="majorEastAsia" w:cs="Times New Roman"/>
          <w:szCs w:val="24"/>
          <w:lang w:bidi="en-US"/>
        </w:rPr>
        <w:t xml:space="preserve">interested in a period after SOX </w:t>
      </w:r>
      <w:r w:rsidRPr="007733D4">
        <w:rPr>
          <w:rFonts w:cs="Times New Roman"/>
          <w:szCs w:val="24"/>
        </w:rPr>
        <w:t>was enacted in order to ensure a better comparability between the two separate years. In 2004 companies are expected to have already fully implemented Sarbanes-Oxley internal control provisions recommendations.</w:t>
      </w:r>
      <w:r w:rsidR="007733D4">
        <w:rPr>
          <w:rFonts w:cs="Times New Roman"/>
          <w:szCs w:val="24"/>
        </w:rPr>
        <w:t xml:space="preserve"> </w:t>
      </w:r>
      <w:r w:rsidRPr="007733D4">
        <w:rPr>
          <w:rFonts w:cs="Times New Roman"/>
          <w:szCs w:val="24"/>
        </w:rPr>
        <w:t xml:space="preserve"> Also, in 2004, the new SOX audit committee independence rules became effective</w:t>
      </w:r>
      <w:r w:rsidR="00B63A0D">
        <w:rPr>
          <w:rFonts w:cs="Times New Roman"/>
          <w:szCs w:val="24"/>
        </w:rPr>
        <w:t xml:space="preserve"> </w:t>
      </w:r>
      <w:sdt>
        <w:sdtPr>
          <w:rPr>
            <w:rFonts w:cs="Times New Roman"/>
            <w:szCs w:val="24"/>
          </w:rPr>
          <w:id w:val="-618534393"/>
          <w:citation/>
        </w:sdtPr>
        <w:sdtContent>
          <w:r w:rsidR="00B63A0D">
            <w:rPr>
              <w:rFonts w:cs="Times New Roman"/>
              <w:szCs w:val="24"/>
            </w:rPr>
            <w:fldChar w:fldCharType="begin"/>
          </w:r>
          <w:r w:rsidR="00B63A0D">
            <w:rPr>
              <w:rFonts w:cs="Times New Roman"/>
              <w:szCs w:val="24"/>
              <w:lang w:val="nl-NL"/>
            </w:rPr>
            <w:instrText xml:space="preserve"> CITATION Ern12 \l 1043 </w:instrText>
          </w:r>
          <w:r w:rsidR="00B63A0D">
            <w:rPr>
              <w:rFonts w:cs="Times New Roman"/>
              <w:szCs w:val="24"/>
            </w:rPr>
            <w:fldChar w:fldCharType="separate"/>
          </w:r>
          <w:r w:rsidR="006840AA" w:rsidRPr="006840AA">
            <w:rPr>
              <w:rFonts w:cs="Times New Roman"/>
              <w:noProof/>
              <w:szCs w:val="24"/>
              <w:lang w:val="nl-NL"/>
            </w:rPr>
            <w:t>(Ernst &amp; Young, 2012)</w:t>
          </w:r>
          <w:r w:rsidR="00B63A0D">
            <w:rPr>
              <w:rFonts w:cs="Times New Roman"/>
              <w:szCs w:val="24"/>
            </w:rPr>
            <w:fldChar w:fldCharType="end"/>
          </w:r>
        </w:sdtContent>
      </w:sdt>
      <w:r w:rsidR="00B63A0D">
        <w:rPr>
          <w:rFonts w:cs="Times New Roman"/>
          <w:szCs w:val="24"/>
        </w:rPr>
        <w:t xml:space="preserve">. </w:t>
      </w:r>
      <w:r w:rsidR="007733D4">
        <w:rPr>
          <w:rFonts w:cs="Times New Roman"/>
          <w:szCs w:val="24"/>
        </w:rPr>
        <w:t xml:space="preserve">Second, there is </w:t>
      </w:r>
      <w:r w:rsidR="00344F4D">
        <w:rPr>
          <w:rFonts w:cs="Times New Roman"/>
          <w:szCs w:val="24"/>
        </w:rPr>
        <w:t>extant</w:t>
      </w:r>
      <w:r w:rsidR="007733D4">
        <w:rPr>
          <w:rFonts w:cs="Times New Roman"/>
          <w:szCs w:val="24"/>
        </w:rPr>
        <w:t xml:space="preserve"> research on the impact of financial restatements on stock prices for samples including the year 2004. This will give us the ability to compare our </w:t>
      </w:r>
      <w:r w:rsidR="00B63A0D">
        <w:rPr>
          <w:rFonts w:cs="Times New Roman"/>
          <w:szCs w:val="24"/>
        </w:rPr>
        <w:t xml:space="preserve">sample </w:t>
      </w:r>
      <w:r w:rsidR="007733D4">
        <w:rPr>
          <w:rFonts w:cs="Times New Roman"/>
          <w:szCs w:val="24"/>
        </w:rPr>
        <w:t>results with prior research in order to</w:t>
      </w:r>
      <w:r w:rsidR="00B63A0D">
        <w:rPr>
          <w:rFonts w:cs="Times New Roman"/>
          <w:szCs w:val="24"/>
        </w:rPr>
        <w:t xml:space="preserve"> identify any differences. Lastly, the year of 2004 is similar with 2008</w:t>
      </w:r>
      <w:r w:rsidR="007733D4">
        <w:rPr>
          <w:rFonts w:cs="Times New Roman"/>
          <w:szCs w:val="24"/>
        </w:rPr>
        <w:t xml:space="preserve"> </w:t>
      </w:r>
      <w:r w:rsidR="00B63A0D">
        <w:rPr>
          <w:rFonts w:cs="Times New Roman"/>
          <w:szCs w:val="24"/>
        </w:rPr>
        <w:t xml:space="preserve">in the amounts of restatements issued per year and the restatement issues breakdown </w:t>
      </w:r>
      <w:r w:rsidR="00B63A0D" w:rsidRPr="00E4555B">
        <w:rPr>
          <w:rFonts w:cs="Times New Roman"/>
          <w:szCs w:val="24"/>
          <w:lang w:val="en"/>
        </w:rPr>
        <w:t xml:space="preserve">(see </w:t>
      </w:r>
      <w:r w:rsidR="00B63A0D" w:rsidRPr="00655440">
        <w:rPr>
          <w:rFonts w:cs="Times New Roman"/>
          <w:color w:val="17365D" w:themeColor="text2" w:themeShade="BF"/>
          <w:szCs w:val="24"/>
          <w:lang w:val="en"/>
        </w:rPr>
        <w:fldChar w:fldCharType="begin"/>
      </w:r>
      <w:r w:rsidR="00B63A0D" w:rsidRPr="00655440">
        <w:rPr>
          <w:rFonts w:cs="Times New Roman"/>
          <w:color w:val="17365D" w:themeColor="text2" w:themeShade="BF"/>
          <w:szCs w:val="24"/>
          <w:lang w:val="en"/>
        </w:rPr>
        <w:instrText xml:space="preserve"> REF _Ref388543453 \h  \* MERGEFORMAT </w:instrText>
      </w:r>
      <w:r w:rsidR="00B63A0D" w:rsidRPr="00655440">
        <w:rPr>
          <w:rFonts w:cs="Times New Roman"/>
          <w:color w:val="17365D" w:themeColor="text2" w:themeShade="BF"/>
          <w:szCs w:val="24"/>
          <w:lang w:val="en"/>
        </w:rPr>
      </w:r>
      <w:r w:rsidR="00B63A0D" w:rsidRPr="00655440">
        <w:rPr>
          <w:rFonts w:cs="Times New Roman"/>
          <w:color w:val="17365D" w:themeColor="text2" w:themeShade="BF"/>
          <w:szCs w:val="24"/>
          <w:lang w:val="en"/>
        </w:rPr>
        <w:fldChar w:fldCharType="separate"/>
      </w:r>
      <w:r w:rsidR="00AB6F76" w:rsidRPr="00AB6F76">
        <w:rPr>
          <w:rFonts w:cs="Times New Roman"/>
          <w:color w:val="17365D" w:themeColor="text2" w:themeShade="BF"/>
          <w:szCs w:val="24"/>
        </w:rPr>
        <w:t>Annex</w:t>
      </w:r>
      <w:r w:rsidR="00B63A0D" w:rsidRPr="00655440">
        <w:rPr>
          <w:rFonts w:cs="Times New Roman"/>
          <w:color w:val="17365D" w:themeColor="text2" w:themeShade="BF"/>
          <w:szCs w:val="24"/>
          <w:lang w:val="en"/>
        </w:rPr>
        <w:fldChar w:fldCharType="end"/>
      </w:r>
      <w:r w:rsidR="002E7B29" w:rsidRPr="00655440">
        <w:rPr>
          <w:rFonts w:cs="Times New Roman"/>
          <w:color w:val="17365D" w:themeColor="text2" w:themeShade="BF"/>
          <w:szCs w:val="24"/>
          <w:lang w:val="en"/>
        </w:rPr>
        <w:t xml:space="preserve"> 1</w:t>
      </w:r>
      <w:r w:rsidR="00B63A0D" w:rsidRPr="00655440">
        <w:rPr>
          <w:rFonts w:cs="Times New Roman"/>
          <w:color w:val="17365D" w:themeColor="text2" w:themeShade="BF"/>
          <w:szCs w:val="24"/>
          <w:lang w:val="en"/>
        </w:rPr>
        <w:t xml:space="preserve"> </w:t>
      </w:r>
      <w:r w:rsidR="00B63A0D">
        <w:rPr>
          <w:rFonts w:cs="Times New Roman"/>
          <w:szCs w:val="24"/>
          <w:lang w:val="en"/>
        </w:rPr>
        <w:t xml:space="preserve">and </w:t>
      </w:r>
      <w:r w:rsidR="00B63A0D" w:rsidRPr="00655440">
        <w:rPr>
          <w:rFonts w:cs="Times New Roman"/>
          <w:color w:val="17365D" w:themeColor="text2" w:themeShade="BF"/>
          <w:szCs w:val="24"/>
          <w:lang w:val="en"/>
        </w:rPr>
        <w:t>Annex</w:t>
      </w:r>
      <w:r w:rsidR="002E7B29" w:rsidRPr="00655440">
        <w:rPr>
          <w:rFonts w:cs="Times New Roman"/>
          <w:color w:val="17365D" w:themeColor="text2" w:themeShade="BF"/>
          <w:szCs w:val="24"/>
          <w:lang w:val="en"/>
        </w:rPr>
        <w:t xml:space="preserve"> </w:t>
      </w:r>
      <w:r w:rsidR="00B63A0D" w:rsidRPr="00655440">
        <w:rPr>
          <w:rFonts w:cs="Times New Roman"/>
          <w:color w:val="17365D" w:themeColor="text2" w:themeShade="BF"/>
          <w:szCs w:val="24"/>
          <w:lang w:val="en"/>
        </w:rPr>
        <w:t>2</w:t>
      </w:r>
      <w:r w:rsidR="00B63A0D" w:rsidRPr="00E4555B">
        <w:rPr>
          <w:rFonts w:cs="Times New Roman"/>
          <w:szCs w:val="24"/>
          <w:lang w:val="en"/>
        </w:rPr>
        <w:t>)</w:t>
      </w:r>
      <w:r w:rsidR="00B63A0D">
        <w:rPr>
          <w:rFonts w:cs="Times New Roman"/>
          <w:szCs w:val="24"/>
          <w:lang w:val="en"/>
        </w:rPr>
        <w:t>.</w:t>
      </w:r>
    </w:p>
    <w:p w:rsidR="005F2F83" w:rsidRDefault="00BA2CF6" w:rsidP="00BA2CF6">
      <w:pPr>
        <w:pStyle w:val="Heading2"/>
        <w:jc w:val="both"/>
        <w:rPr>
          <w:rFonts w:cs="Times New Roman"/>
          <w:szCs w:val="24"/>
        </w:rPr>
      </w:pPr>
      <w:bookmarkStart w:id="7" w:name="_Toc394770774"/>
      <w:r>
        <w:rPr>
          <w:rFonts w:cs="Times New Roman"/>
          <w:szCs w:val="24"/>
        </w:rPr>
        <w:t xml:space="preserve">1.4. </w:t>
      </w:r>
      <w:r w:rsidR="005F2F83">
        <w:rPr>
          <w:rFonts w:cs="Times New Roman"/>
          <w:szCs w:val="24"/>
        </w:rPr>
        <w:t>Structure</w:t>
      </w:r>
      <w:r w:rsidR="003649F1">
        <w:rPr>
          <w:rFonts w:cs="Times New Roman"/>
          <w:szCs w:val="24"/>
        </w:rPr>
        <w:t xml:space="preserve"> of the paper</w:t>
      </w:r>
      <w:bookmarkEnd w:id="7"/>
    </w:p>
    <w:p w:rsidR="005B5C1C" w:rsidRDefault="005B5C1C" w:rsidP="00F5727D">
      <w:pPr>
        <w:autoSpaceDE w:val="0"/>
        <w:autoSpaceDN w:val="0"/>
        <w:adjustRightInd w:val="0"/>
        <w:spacing w:after="0"/>
        <w:jc w:val="both"/>
      </w:pPr>
    </w:p>
    <w:p w:rsidR="00906A38" w:rsidRPr="005B5C1C" w:rsidRDefault="00215FAB" w:rsidP="00F5727D">
      <w:pPr>
        <w:autoSpaceDE w:val="0"/>
        <w:autoSpaceDN w:val="0"/>
        <w:adjustRightInd w:val="0"/>
        <w:spacing w:after="0" w:line="360" w:lineRule="auto"/>
        <w:jc w:val="both"/>
        <w:rPr>
          <w:rFonts w:cs="Times New Roman"/>
          <w:szCs w:val="24"/>
        </w:rPr>
      </w:pPr>
      <w:r>
        <w:rPr>
          <w:rFonts w:cs="Times New Roman"/>
          <w:szCs w:val="24"/>
        </w:rPr>
        <w:t>In order to answer our research question, several steps need to be taken.</w:t>
      </w:r>
    </w:p>
    <w:p w:rsidR="00906A38" w:rsidRPr="00E24B44" w:rsidRDefault="00617295" w:rsidP="00F5727D">
      <w:pPr>
        <w:autoSpaceDE w:val="0"/>
        <w:autoSpaceDN w:val="0"/>
        <w:adjustRightInd w:val="0"/>
        <w:spacing w:after="0" w:line="360" w:lineRule="auto"/>
        <w:jc w:val="both"/>
        <w:rPr>
          <w:rFonts w:cs="Times New Roman"/>
          <w:szCs w:val="24"/>
        </w:rPr>
      </w:pPr>
      <w:r w:rsidRPr="005B5C1C">
        <w:rPr>
          <w:rFonts w:cs="Times New Roman"/>
          <w:szCs w:val="24"/>
        </w:rPr>
        <w:t>In the next chapter, the background of the used concepts in this research is discussed.</w:t>
      </w:r>
      <w:r w:rsidR="00215FAB">
        <w:rPr>
          <w:rFonts w:cs="Times New Roman"/>
          <w:szCs w:val="24"/>
        </w:rPr>
        <w:t xml:space="preserve"> This step is necessary in order to </w:t>
      </w:r>
      <w:r w:rsidR="002C1A28">
        <w:rPr>
          <w:rFonts w:cs="Times New Roman"/>
          <w:szCs w:val="24"/>
        </w:rPr>
        <w:t xml:space="preserve">understand the link between financial restatements and </w:t>
      </w:r>
      <w:r w:rsidR="002C1A28">
        <w:rPr>
          <w:rFonts w:cs="Times New Roman"/>
          <w:szCs w:val="24"/>
        </w:rPr>
        <w:lastRenderedPageBreak/>
        <w:t xml:space="preserve">informational risk and the causes of negative market reaction to financial restatements. Also, this chapter will explain the most </w:t>
      </w:r>
      <w:r w:rsidR="002C1A28" w:rsidRPr="00CF1B3E">
        <w:rPr>
          <w:rFonts w:cs="Times New Roman"/>
          <w:szCs w:val="24"/>
        </w:rPr>
        <w:t>relevant</w:t>
      </w:r>
      <w:r w:rsidR="002C1A28">
        <w:rPr>
          <w:rFonts w:cs="Times New Roman"/>
          <w:szCs w:val="24"/>
        </w:rPr>
        <w:t xml:space="preserve"> </w:t>
      </w:r>
      <w:r w:rsidR="002C1A28" w:rsidRPr="00CF1B3E">
        <w:rPr>
          <w:rFonts w:cs="Times New Roman"/>
          <w:szCs w:val="24"/>
        </w:rPr>
        <w:t>approach for the determination of the effect</w:t>
      </w:r>
      <w:r w:rsidR="002737B2">
        <w:rPr>
          <w:rFonts w:cs="Times New Roman"/>
          <w:szCs w:val="24"/>
        </w:rPr>
        <w:t xml:space="preserve"> of restatement announcemnt</w:t>
      </w:r>
      <w:r w:rsidR="002C1A28">
        <w:rPr>
          <w:rFonts w:cs="Times New Roman"/>
          <w:szCs w:val="24"/>
        </w:rPr>
        <w:t xml:space="preserve"> on stock price. </w:t>
      </w:r>
      <w:r w:rsidRPr="005B5C1C">
        <w:rPr>
          <w:rFonts w:cs="Times New Roman"/>
          <w:szCs w:val="24"/>
        </w:rPr>
        <w:t xml:space="preserve">Chapter 3 provides an extensive overview of prior empirical literature </w:t>
      </w:r>
      <w:r w:rsidR="005F2F83" w:rsidRPr="005B5C1C">
        <w:rPr>
          <w:rFonts w:cs="Times New Roman"/>
          <w:szCs w:val="24"/>
        </w:rPr>
        <w:t>related to the present paper,</w:t>
      </w:r>
      <w:r w:rsidRPr="005B5C1C">
        <w:rPr>
          <w:rFonts w:cs="Times New Roman"/>
          <w:szCs w:val="24"/>
        </w:rPr>
        <w:t xml:space="preserve"> the varied results of previous </w:t>
      </w:r>
      <w:r w:rsidR="005F2F83" w:rsidRPr="005B5C1C">
        <w:rPr>
          <w:rFonts w:cs="Times New Roman"/>
          <w:szCs w:val="24"/>
        </w:rPr>
        <w:t>studies, and elements of those studies used in this paper.</w:t>
      </w:r>
      <w:r w:rsidR="002C1A28">
        <w:rPr>
          <w:rFonts w:cs="Times New Roman"/>
          <w:szCs w:val="24"/>
        </w:rPr>
        <w:t xml:space="preserve"> This step is taken in order to find the connection between the topic of financial restatements and the topic of financial crisis. This connection is further developed in chapter 4</w:t>
      </w:r>
      <w:r w:rsidR="00032EC2">
        <w:rPr>
          <w:rFonts w:cs="Times New Roman"/>
          <w:szCs w:val="24"/>
        </w:rPr>
        <w:t xml:space="preserve">, which discusses the </w:t>
      </w:r>
      <w:r w:rsidRPr="005B5C1C">
        <w:rPr>
          <w:rFonts w:cs="Times New Roman"/>
          <w:szCs w:val="24"/>
        </w:rPr>
        <w:t xml:space="preserve">hypotheses development </w:t>
      </w:r>
      <w:r w:rsidR="00032EC2">
        <w:rPr>
          <w:rFonts w:cs="Times New Roman"/>
          <w:szCs w:val="24"/>
        </w:rPr>
        <w:t>for the present paper</w:t>
      </w:r>
      <w:r w:rsidR="001046B5">
        <w:rPr>
          <w:rFonts w:cs="Times New Roman"/>
          <w:szCs w:val="24"/>
        </w:rPr>
        <w:t xml:space="preserve">. </w:t>
      </w:r>
      <w:r w:rsidRPr="005B5C1C">
        <w:rPr>
          <w:rFonts w:cs="Times New Roman"/>
          <w:szCs w:val="24"/>
        </w:rPr>
        <w:t xml:space="preserve">Chapter 5 </w:t>
      </w:r>
      <w:r w:rsidR="00AF5854">
        <w:rPr>
          <w:rFonts w:cs="Times New Roman"/>
          <w:szCs w:val="24"/>
        </w:rPr>
        <w:t>explains</w:t>
      </w:r>
      <w:r w:rsidRPr="005B5C1C">
        <w:rPr>
          <w:rFonts w:cs="Times New Roman"/>
          <w:szCs w:val="24"/>
        </w:rPr>
        <w:t xml:space="preserve"> the research design and the descriptive statistics of the sample.</w:t>
      </w:r>
      <w:r w:rsidR="001046B5">
        <w:rPr>
          <w:rFonts w:cs="Times New Roman"/>
          <w:szCs w:val="24"/>
        </w:rPr>
        <w:t xml:space="preserve"> In addition, the</w:t>
      </w:r>
      <w:r w:rsidR="001046B5" w:rsidRPr="005B5C1C">
        <w:rPr>
          <w:rFonts w:cs="Times New Roman"/>
          <w:szCs w:val="24"/>
        </w:rPr>
        <w:t xml:space="preserve"> research limitations</w:t>
      </w:r>
      <w:r w:rsidR="001046B5">
        <w:rPr>
          <w:rFonts w:cs="Times New Roman"/>
          <w:szCs w:val="24"/>
        </w:rPr>
        <w:t xml:space="preserve"> are </w:t>
      </w:r>
      <w:r w:rsidR="00AF5854">
        <w:rPr>
          <w:rFonts w:cs="Times New Roman"/>
          <w:szCs w:val="24"/>
        </w:rPr>
        <w:t>presented</w:t>
      </w:r>
      <w:r w:rsidR="001046B5">
        <w:rPr>
          <w:rFonts w:cs="Times New Roman"/>
          <w:szCs w:val="24"/>
        </w:rPr>
        <w:t xml:space="preserve">. </w:t>
      </w:r>
      <w:r w:rsidR="005B5C1C" w:rsidRPr="005B5C1C">
        <w:rPr>
          <w:rFonts w:cs="Times New Roman"/>
          <w:szCs w:val="24"/>
        </w:rPr>
        <w:t>Chapter 6 presents the</w:t>
      </w:r>
      <w:r w:rsidR="002E7B29">
        <w:rPr>
          <w:rFonts w:cs="Times New Roman"/>
          <w:szCs w:val="24"/>
        </w:rPr>
        <w:t xml:space="preserve"> analysis of the empirical</w:t>
      </w:r>
      <w:r w:rsidR="005B5C1C" w:rsidRPr="005B5C1C">
        <w:rPr>
          <w:rFonts w:cs="Times New Roman"/>
          <w:szCs w:val="24"/>
        </w:rPr>
        <w:t xml:space="preserve"> results </w:t>
      </w:r>
      <w:r w:rsidR="00032EC2">
        <w:rPr>
          <w:rFonts w:cs="Times New Roman"/>
          <w:szCs w:val="24"/>
        </w:rPr>
        <w:t>and most importantly,</w:t>
      </w:r>
      <w:r w:rsidR="002E7B29">
        <w:rPr>
          <w:rFonts w:cs="Times New Roman"/>
          <w:szCs w:val="24"/>
        </w:rPr>
        <w:t xml:space="preserve"> it provides</w:t>
      </w:r>
      <w:r w:rsidR="00032EC2">
        <w:rPr>
          <w:rFonts w:cs="Times New Roman"/>
          <w:szCs w:val="24"/>
        </w:rPr>
        <w:t xml:space="preserve"> the answer to our research question</w:t>
      </w:r>
      <w:r w:rsidR="001046B5">
        <w:rPr>
          <w:rFonts w:cs="Times New Roman"/>
          <w:szCs w:val="24"/>
        </w:rPr>
        <w:t xml:space="preserve">. </w:t>
      </w:r>
      <w:r w:rsidR="00906A38" w:rsidRPr="005B5C1C">
        <w:rPr>
          <w:rFonts w:cs="Times New Roman"/>
          <w:szCs w:val="24"/>
        </w:rPr>
        <w:t xml:space="preserve">At last, </w:t>
      </w:r>
      <w:r w:rsidR="00747F51">
        <w:rPr>
          <w:rFonts w:cs="Times New Roman"/>
          <w:szCs w:val="24"/>
        </w:rPr>
        <w:t>c</w:t>
      </w:r>
      <w:r w:rsidR="002E7B29">
        <w:rPr>
          <w:rFonts w:cs="Times New Roman"/>
          <w:szCs w:val="24"/>
        </w:rPr>
        <w:t>hapter 7</w:t>
      </w:r>
      <w:r w:rsidR="005B5C1C" w:rsidRPr="005B5C1C">
        <w:rPr>
          <w:rFonts w:cs="Times New Roman"/>
          <w:szCs w:val="24"/>
        </w:rPr>
        <w:t xml:space="preserve"> presents the summary and the main conclusions of the paper. This chapter also describes the avenues for future research.</w:t>
      </w:r>
    </w:p>
    <w:p w:rsidR="005F2F83" w:rsidRDefault="00BA2CF6" w:rsidP="00BA2CF6">
      <w:pPr>
        <w:pStyle w:val="Heading2"/>
        <w:spacing w:after="240"/>
        <w:jc w:val="both"/>
        <w:rPr>
          <w:rFonts w:cs="Times New Roman"/>
          <w:szCs w:val="24"/>
        </w:rPr>
      </w:pPr>
      <w:bookmarkStart w:id="8" w:name="_Toc394770775"/>
      <w:r>
        <w:rPr>
          <w:rFonts w:cs="Times New Roman"/>
          <w:szCs w:val="24"/>
        </w:rPr>
        <w:t xml:space="preserve">1.5. </w:t>
      </w:r>
      <w:r w:rsidR="005F2F83">
        <w:rPr>
          <w:rFonts w:cs="Times New Roman"/>
          <w:szCs w:val="24"/>
        </w:rPr>
        <w:t>Summary</w:t>
      </w:r>
      <w:bookmarkEnd w:id="8"/>
    </w:p>
    <w:p w:rsidR="005E628C" w:rsidRDefault="00B82E10" w:rsidP="005E628C">
      <w:pPr>
        <w:spacing w:after="0" w:line="360" w:lineRule="auto"/>
        <w:jc w:val="both"/>
        <w:rPr>
          <w:rFonts w:cs="Times New Roman"/>
          <w:szCs w:val="24"/>
        </w:rPr>
      </w:pPr>
      <w:r w:rsidRPr="004A4E0F">
        <w:rPr>
          <w:rFonts w:cs="Times New Roman"/>
          <w:szCs w:val="24"/>
        </w:rPr>
        <w:t xml:space="preserve">The current chapter describes the main purpose of this thesis, which is to extend the prior literature and to update the research on restatement analysis by investigating whether the </w:t>
      </w:r>
      <w:r w:rsidR="00713D07">
        <w:rPr>
          <w:rFonts w:cs="Times New Roman"/>
          <w:szCs w:val="24"/>
        </w:rPr>
        <w:t>market</w:t>
      </w:r>
      <w:r w:rsidRPr="004A4E0F">
        <w:rPr>
          <w:rFonts w:cs="Times New Roman"/>
          <w:szCs w:val="24"/>
        </w:rPr>
        <w:t xml:space="preserve"> react</w:t>
      </w:r>
      <w:r w:rsidR="00713D07">
        <w:rPr>
          <w:rFonts w:cs="Times New Roman"/>
          <w:szCs w:val="24"/>
        </w:rPr>
        <w:t>s</w:t>
      </w:r>
      <w:r w:rsidRPr="004A4E0F">
        <w:rPr>
          <w:rFonts w:cs="Times New Roman"/>
          <w:szCs w:val="24"/>
        </w:rPr>
        <w:t xml:space="preserve"> strong</w:t>
      </w:r>
      <w:r w:rsidR="0008553A">
        <w:rPr>
          <w:rFonts w:cs="Times New Roman"/>
          <w:szCs w:val="24"/>
        </w:rPr>
        <w:t xml:space="preserve">er </w:t>
      </w:r>
      <w:r w:rsidR="00713D07">
        <w:rPr>
          <w:rFonts w:cs="Times New Roman"/>
          <w:szCs w:val="24"/>
        </w:rPr>
        <w:t>to</w:t>
      </w:r>
      <w:r w:rsidR="002737B2">
        <w:rPr>
          <w:rFonts w:cs="Times New Roman"/>
          <w:szCs w:val="24"/>
        </w:rPr>
        <w:t xml:space="preserve"> restatement announcement</w:t>
      </w:r>
      <w:r w:rsidR="0008553A">
        <w:rPr>
          <w:rFonts w:cs="Times New Roman"/>
          <w:szCs w:val="24"/>
        </w:rPr>
        <w:t xml:space="preserve"> in time of a</w:t>
      </w:r>
      <w:r w:rsidRPr="004A4E0F">
        <w:rPr>
          <w:rFonts w:cs="Times New Roman"/>
          <w:szCs w:val="24"/>
        </w:rPr>
        <w:t xml:space="preserve"> financial crisis.</w:t>
      </w:r>
      <w:r w:rsidR="00713D07">
        <w:rPr>
          <w:rFonts w:cs="Times New Roman"/>
          <w:szCs w:val="24"/>
        </w:rPr>
        <w:t xml:space="preserve"> </w:t>
      </w:r>
      <w:r w:rsidR="000008E1">
        <w:rPr>
          <w:rFonts w:cs="Times New Roman"/>
          <w:szCs w:val="24"/>
        </w:rPr>
        <w:t xml:space="preserve">Based on prior research findings of </w:t>
      </w:r>
      <w:r w:rsidR="000008E1" w:rsidRPr="007B2A6B">
        <w:rPr>
          <w:szCs w:val="24"/>
        </w:rPr>
        <w:t>stricter loan contract terms</w:t>
      </w:r>
      <w:r w:rsidR="000008E1" w:rsidRPr="00503FF0">
        <w:rPr>
          <w:rFonts w:cs="Times New Roman"/>
          <w:szCs w:val="24"/>
        </w:rPr>
        <w:t xml:space="preserve"> for</w:t>
      </w:r>
      <w:r w:rsidR="000008E1">
        <w:rPr>
          <w:rFonts w:cs="Times New Roman"/>
          <w:szCs w:val="24"/>
        </w:rPr>
        <w:t xml:space="preserve"> the restating firms </w:t>
      </w:r>
      <w:sdt>
        <w:sdtPr>
          <w:rPr>
            <w:rFonts w:cs="Times New Roman"/>
            <w:szCs w:val="24"/>
          </w:rPr>
          <w:id w:val="-270019194"/>
          <w:citation/>
        </w:sdtPr>
        <w:sdtContent>
          <w:r w:rsidR="000008E1" w:rsidRPr="00503FF0">
            <w:rPr>
              <w:rFonts w:cs="Times New Roman"/>
              <w:szCs w:val="24"/>
            </w:rPr>
            <w:fldChar w:fldCharType="begin"/>
          </w:r>
          <w:r w:rsidR="000008E1" w:rsidRPr="00503FF0">
            <w:rPr>
              <w:rFonts w:cs="Times New Roman"/>
              <w:szCs w:val="24"/>
            </w:rPr>
            <w:instrText xml:space="preserve"> CITATION Gra08 \l 1043 </w:instrText>
          </w:r>
          <w:r w:rsidR="000008E1" w:rsidRPr="00503FF0">
            <w:rPr>
              <w:rFonts w:cs="Times New Roman"/>
              <w:szCs w:val="24"/>
            </w:rPr>
            <w:fldChar w:fldCharType="separate"/>
          </w:r>
          <w:r w:rsidR="006840AA" w:rsidRPr="006840AA">
            <w:rPr>
              <w:rFonts w:cs="Times New Roman"/>
              <w:noProof/>
              <w:szCs w:val="24"/>
            </w:rPr>
            <w:t>(Graham et al., 2008)</w:t>
          </w:r>
          <w:r w:rsidR="000008E1" w:rsidRPr="00503FF0">
            <w:rPr>
              <w:rFonts w:cs="Times New Roman"/>
              <w:szCs w:val="24"/>
            </w:rPr>
            <w:fldChar w:fldCharType="end"/>
          </w:r>
        </w:sdtContent>
      </w:sdt>
      <w:r w:rsidR="005E628C">
        <w:rPr>
          <w:rFonts w:cs="Times New Roman"/>
          <w:szCs w:val="24"/>
        </w:rPr>
        <w:t>,</w:t>
      </w:r>
      <w:r w:rsidR="000008E1">
        <w:rPr>
          <w:rFonts w:cs="Times New Roman"/>
          <w:szCs w:val="24"/>
        </w:rPr>
        <w:t xml:space="preserve"> </w:t>
      </w:r>
      <w:r w:rsidR="000008E1" w:rsidRPr="00503FF0">
        <w:rPr>
          <w:rFonts w:cs="Times New Roman"/>
          <w:szCs w:val="24"/>
        </w:rPr>
        <w:t>substantial decline</w:t>
      </w:r>
      <w:r w:rsidR="000008E1">
        <w:rPr>
          <w:rFonts w:cs="Times New Roman"/>
          <w:szCs w:val="24"/>
        </w:rPr>
        <w:t>s</w:t>
      </w:r>
      <w:r w:rsidR="000008E1" w:rsidRPr="00503FF0">
        <w:rPr>
          <w:rFonts w:cs="Times New Roman"/>
          <w:szCs w:val="24"/>
        </w:rPr>
        <w:t xml:space="preserve"> in the volume of lending in the fourth quarter of 2008</w:t>
      </w:r>
      <w:r w:rsidR="000008E1">
        <w:rPr>
          <w:rFonts w:cs="Times New Roman"/>
          <w:szCs w:val="24"/>
        </w:rPr>
        <w:t xml:space="preserve"> </w:t>
      </w:r>
      <w:sdt>
        <w:sdtPr>
          <w:rPr>
            <w:rFonts w:cs="Times New Roman"/>
            <w:szCs w:val="24"/>
          </w:rPr>
          <w:id w:val="627132507"/>
          <w:citation/>
        </w:sdtPr>
        <w:sdtContent>
          <w:r w:rsidR="000008E1" w:rsidRPr="00503FF0">
            <w:rPr>
              <w:rFonts w:cs="Times New Roman"/>
              <w:szCs w:val="24"/>
            </w:rPr>
            <w:fldChar w:fldCharType="begin"/>
          </w:r>
          <w:r w:rsidR="000008E1" w:rsidRPr="00503FF0">
            <w:rPr>
              <w:rFonts w:cs="Times New Roman"/>
              <w:szCs w:val="24"/>
            </w:rPr>
            <w:instrText xml:space="preserve"> CITATION Iva09 \l 1043 </w:instrText>
          </w:r>
          <w:r w:rsidR="000008E1" w:rsidRPr="00503FF0">
            <w:rPr>
              <w:rFonts w:cs="Times New Roman"/>
              <w:szCs w:val="24"/>
            </w:rPr>
            <w:fldChar w:fldCharType="separate"/>
          </w:r>
          <w:r w:rsidR="006840AA" w:rsidRPr="006840AA">
            <w:rPr>
              <w:rFonts w:cs="Times New Roman"/>
              <w:noProof/>
              <w:szCs w:val="24"/>
            </w:rPr>
            <w:t>(Ivashina &amp; Scharfstein, 2009)</w:t>
          </w:r>
          <w:r w:rsidR="000008E1" w:rsidRPr="00503FF0">
            <w:rPr>
              <w:rFonts w:cs="Times New Roman"/>
              <w:szCs w:val="24"/>
            </w:rPr>
            <w:fldChar w:fldCharType="end"/>
          </w:r>
        </w:sdtContent>
      </w:sdt>
      <w:r w:rsidR="000008E1">
        <w:rPr>
          <w:rFonts w:cs="Times New Roman"/>
          <w:szCs w:val="24"/>
        </w:rPr>
        <w:t>, a</w:t>
      </w:r>
      <w:r w:rsidR="005E628C">
        <w:rPr>
          <w:rFonts w:cs="Times New Roman"/>
          <w:szCs w:val="24"/>
        </w:rPr>
        <w:t xml:space="preserve">nd increased market volatility during financial crisis, a </w:t>
      </w:r>
      <w:r w:rsidR="000008E1">
        <w:rPr>
          <w:rFonts w:cs="Times New Roman"/>
          <w:szCs w:val="24"/>
        </w:rPr>
        <w:t xml:space="preserve">stronger market reaction to </w:t>
      </w:r>
      <w:r w:rsidR="005E628C">
        <w:rPr>
          <w:rFonts w:cs="Times New Roman"/>
          <w:szCs w:val="24"/>
        </w:rPr>
        <w:t>resta</w:t>
      </w:r>
      <w:r w:rsidR="002737B2">
        <w:rPr>
          <w:rFonts w:cs="Times New Roman"/>
          <w:szCs w:val="24"/>
        </w:rPr>
        <w:t>tement announcements</w:t>
      </w:r>
      <w:r w:rsidR="000008E1">
        <w:rPr>
          <w:rFonts w:cs="Times New Roman"/>
          <w:szCs w:val="24"/>
        </w:rPr>
        <w:t xml:space="preserve"> is expected.</w:t>
      </w:r>
      <w:r w:rsidR="005E628C">
        <w:rPr>
          <w:rFonts w:cs="Times New Roman"/>
          <w:szCs w:val="24"/>
        </w:rPr>
        <w:t xml:space="preserve"> </w:t>
      </w:r>
    </w:p>
    <w:p w:rsidR="005E628C" w:rsidRDefault="005E628C" w:rsidP="005E628C">
      <w:pPr>
        <w:spacing w:after="0" w:line="360" w:lineRule="auto"/>
        <w:jc w:val="both"/>
        <w:rPr>
          <w:rFonts w:cs="Times New Roman"/>
          <w:szCs w:val="24"/>
        </w:rPr>
      </w:pPr>
      <w:r w:rsidRPr="004A4E0F">
        <w:rPr>
          <w:rFonts w:cs="Times New Roman"/>
          <w:szCs w:val="24"/>
        </w:rPr>
        <w:t>Because of the lack of literature for this period of time and the continuous interest on the topic of financial restatements, this study will contribute to the existing literature.</w:t>
      </w:r>
      <w:r>
        <w:rPr>
          <w:rFonts w:cs="Times New Roman"/>
          <w:szCs w:val="24"/>
        </w:rPr>
        <w:t xml:space="preserve"> </w:t>
      </w:r>
    </w:p>
    <w:p w:rsidR="00713D07" w:rsidRDefault="002737B2" w:rsidP="005E628C">
      <w:pPr>
        <w:spacing w:after="0" w:line="360" w:lineRule="auto"/>
        <w:jc w:val="both"/>
        <w:rPr>
          <w:rFonts w:cs="Times New Roman"/>
          <w:szCs w:val="24"/>
        </w:rPr>
      </w:pPr>
      <w:r>
        <w:rPr>
          <w:rFonts w:cs="Times New Roman"/>
          <w:szCs w:val="24"/>
        </w:rPr>
        <w:t>By knowing whether restatement announcements</w:t>
      </w:r>
      <w:r w:rsidR="0008553A" w:rsidRPr="00602DA6">
        <w:rPr>
          <w:rFonts w:cs="Times New Roman"/>
          <w:szCs w:val="24"/>
        </w:rPr>
        <w:t xml:space="preserve"> have a stronger impact on stock price during </w:t>
      </w:r>
      <w:r w:rsidR="0008553A">
        <w:rPr>
          <w:rFonts w:cs="Times New Roman"/>
          <w:szCs w:val="24"/>
        </w:rPr>
        <w:t>financial</w:t>
      </w:r>
      <w:r w:rsidR="0008553A" w:rsidRPr="00602DA6">
        <w:rPr>
          <w:rFonts w:cs="Times New Roman"/>
          <w:szCs w:val="24"/>
        </w:rPr>
        <w:t xml:space="preserve"> crisis, the investors could make better decisions in terms of investments. </w:t>
      </w:r>
      <w:r w:rsidR="00713D07" w:rsidRPr="00602DA6">
        <w:rPr>
          <w:rFonts w:cs="Times New Roman"/>
          <w:szCs w:val="24"/>
        </w:rPr>
        <w:t xml:space="preserve">Managers could attempt to reduce at maximum restatements by </w:t>
      </w:r>
      <w:r w:rsidR="00713D07">
        <w:rPr>
          <w:rFonts w:cs="Times New Roman"/>
          <w:szCs w:val="24"/>
        </w:rPr>
        <w:t xml:space="preserve">strengthening internal controls and </w:t>
      </w:r>
      <w:r w:rsidR="00713D07" w:rsidRPr="00602DA6">
        <w:rPr>
          <w:rFonts w:cs="Times New Roman"/>
          <w:szCs w:val="24"/>
        </w:rPr>
        <w:t>issuing accurate financial statements</w:t>
      </w:r>
      <w:r w:rsidR="00713D07">
        <w:rPr>
          <w:rFonts w:cs="Times New Roman"/>
          <w:szCs w:val="24"/>
        </w:rPr>
        <w:t xml:space="preserve"> </w:t>
      </w:r>
      <w:r w:rsidR="00713D07" w:rsidRPr="00602DA6">
        <w:rPr>
          <w:rFonts w:cs="Times New Roman"/>
          <w:szCs w:val="24"/>
        </w:rPr>
        <w:t>in order to prevent</w:t>
      </w:r>
      <w:r w:rsidR="00713D07">
        <w:rPr>
          <w:rFonts w:cs="Times New Roman"/>
          <w:szCs w:val="24"/>
        </w:rPr>
        <w:t xml:space="preserve"> the increased</w:t>
      </w:r>
      <w:r>
        <w:rPr>
          <w:rFonts w:cs="Times New Roman"/>
          <w:szCs w:val="24"/>
        </w:rPr>
        <w:t xml:space="preserve"> negative impact of restatement announcements</w:t>
      </w:r>
      <w:r w:rsidR="00713D07" w:rsidRPr="00602DA6">
        <w:rPr>
          <w:rFonts w:cs="Times New Roman"/>
          <w:szCs w:val="24"/>
        </w:rPr>
        <w:t xml:space="preserve"> during</w:t>
      </w:r>
      <w:r w:rsidR="005E628C">
        <w:rPr>
          <w:rFonts w:cs="Times New Roman"/>
          <w:szCs w:val="24"/>
        </w:rPr>
        <w:t xml:space="preserve"> future crise</w:t>
      </w:r>
      <w:r w:rsidR="00713D07" w:rsidRPr="00602DA6">
        <w:rPr>
          <w:rFonts w:cs="Times New Roman"/>
          <w:szCs w:val="24"/>
        </w:rPr>
        <w:t>s.</w:t>
      </w:r>
    </w:p>
    <w:p w:rsidR="00BF56FF" w:rsidRPr="009B4A35" w:rsidRDefault="00BF56FF" w:rsidP="00BF56FF">
      <w:pPr>
        <w:pStyle w:val="ListParagraph"/>
        <w:rPr>
          <w:rFonts w:eastAsiaTheme="majorEastAsia" w:cs="Times New Roman"/>
          <w:lang w:bidi="en-US"/>
        </w:rPr>
      </w:pPr>
    </w:p>
    <w:p w:rsidR="00495124" w:rsidRDefault="00495124">
      <w:pPr>
        <w:rPr>
          <w:rFonts w:eastAsiaTheme="majorEastAsia" w:cstheme="majorBidi"/>
          <w:b/>
          <w:bCs/>
          <w:color w:val="17365D" w:themeColor="text2" w:themeShade="BF"/>
          <w:sz w:val="28"/>
          <w:szCs w:val="28"/>
          <w:lang w:bidi="en-US"/>
        </w:rPr>
      </w:pPr>
      <w:r>
        <w:br w:type="page"/>
      </w:r>
    </w:p>
    <w:p w:rsidR="00D366F7" w:rsidRPr="00DC7B6E" w:rsidRDefault="0048253E" w:rsidP="00BF56FF">
      <w:pPr>
        <w:pStyle w:val="Heading1"/>
        <w:tabs>
          <w:tab w:val="left" w:pos="6981"/>
        </w:tabs>
        <w:jc w:val="both"/>
      </w:pPr>
      <w:bookmarkStart w:id="9" w:name="_Toc394770776"/>
      <w:r w:rsidRPr="00DC7B6E">
        <w:lastRenderedPageBreak/>
        <w:t>Ch</w:t>
      </w:r>
      <w:r w:rsidR="008A2A84">
        <w:t>apter 2</w:t>
      </w:r>
      <w:r w:rsidR="008B4580">
        <w:t xml:space="preserve"> </w:t>
      </w:r>
      <w:r w:rsidR="004A4E0F" w:rsidRPr="00DC7B6E">
        <w:t>Theoretical Background</w:t>
      </w:r>
      <w:bookmarkEnd w:id="9"/>
      <w:r w:rsidR="00BF56FF">
        <w:tab/>
      </w:r>
    </w:p>
    <w:p w:rsidR="00D366F7" w:rsidRDefault="00D366F7" w:rsidP="00F5727D">
      <w:pPr>
        <w:pStyle w:val="ParaAttribute2"/>
        <w:spacing w:after="200" w:line="276" w:lineRule="auto"/>
        <w:jc w:val="both"/>
        <w:rPr>
          <w:rFonts w:ascii="Times New Roman" w:hAnsi="Times New Roman" w:cs="Times New Roman"/>
          <w:sz w:val="24"/>
          <w:szCs w:val="24"/>
        </w:rPr>
      </w:pPr>
    </w:p>
    <w:p w:rsidR="00282F6B" w:rsidRPr="00CF1B3E" w:rsidRDefault="00834052" w:rsidP="00F5727D">
      <w:pPr>
        <w:autoSpaceDE w:val="0"/>
        <w:autoSpaceDN w:val="0"/>
        <w:adjustRightInd w:val="0"/>
        <w:spacing w:after="0" w:line="360" w:lineRule="auto"/>
        <w:jc w:val="both"/>
        <w:rPr>
          <w:rFonts w:cs="Times New Roman"/>
          <w:szCs w:val="24"/>
        </w:rPr>
      </w:pPr>
      <w:r>
        <w:rPr>
          <w:rFonts w:cs="Times New Roman"/>
          <w:szCs w:val="24"/>
        </w:rPr>
        <w:t xml:space="preserve">Section 1 of this chapter defines </w:t>
      </w:r>
      <w:r w:rsidR="00AD39D8" w:rsidRPr="00CF1B3E">
        <w:rPr>
          <w:rFonts w:cs="Times New Roman"/>
          <w:szCs w:val="24"/>
        </w:rPr>
        <w:t xml:space="preserve">the </w:t>
      </w:r>
      <w:r w:rsidR="00BA4E2A" w:rsidRPr="00CF1B3E">
        <w:rPr>
          <w:rFonts w:cs="Times New Roman"/>
          <w:szCs w:val="24"/>
        </w:rPr>
        <w:t xml:space="preserve">main concepts of </w:t>
      </w:r>
      <w:r w:rsidR="00AD39D8" w:rsidRPr="00CF1B3E">
        <w:rPr>
          <w:rFonts w:cs="Times New Roman"/>
          <w:szCs w:val="24"/>
        </w:rPr>
        <w:t>financia</w:t>
      </w:r>
      <w:r>
        <w:rPr>
          <w:rFonts w:cs="Times New Roman"/>
          <w:szCs w:val="24"/>
        </w:rPr>
        <w:t>l rest</w:t>
      </w:r>
      <w:r w:rsidR="005D6116">
        <w:rPr>
          <w:rFonts w:cs="Times New Roman"/>
          <w:szCs w:val="24"/>
        </w:rPr>
        <w:t>atements</w:t>
      </w:r>
      <w:r w:rsidR="00AD39D8" w:rsidRPr="00CF1B3E">
        <w:rPr>
          <w:rFonts w:cs="Times New Roman"/>
          <w:szCs w:val="24"/>
        </w:rPr>
        <w:t xml:space="preserve">. The institutional setting </w:t>
      </w:r>
      <w:r w:rsidR="00813640">
        <w:rPr>
          <w:rFonts w:cs="Times New Roman"/>
          <w:szCs w:val="24"/>
        </w:rPr>
        <w:t>of the research is elaborated</w:t>
      </w:r>
      <w:r w:rsidR="00813640" w:rsidRPr="00CF1B3E">
        <w:rPr>
          <w:rFonts w:cs="Times New Roman"/>
          <w:szCs w:val="24"/>
        </w:rPr>
        <w:t>;</w:t>
      </w:r>
      <w:r w:rsidR="00AD39D8" w:rsidRPr="00CF1B3E">
        <w:rPr>
          <w:rFonts w:cs="Times New Roman"/>
          <w:szCs w:val="24"/>
        </w:rPr>
        <w:t xml:space="preserve"> especially regarding the regulation o</w:t>
      </w:r>
      <w:r>
        <w:rPr>
          <w:rFonts w:cs="Times New Roman"/>
          <w:szCs w:val="24"/>
        </w:rPr>
        <w:t>f financial restatements in</w:t>
      </w:r>
      <w:r w:rsidR="005D6116">
        <w:rPr>
          <w:rFonts w:cs="Times New Roman"/>
          <w:szCs w:val="24"/>
        </w:rPr>
        <w:t xml:space="preserve"> the</w:t>
      </w:r>
      <w:r>
        <w:rPr>
          <w:rFonts w:cs="Times New Roman"/>
          <w:szCs w:val="24"/>
        </w:rPr>
        <w:t xml:space="preserve"> U.S</w:t>
      </w:r>
      <w:r w:rsidR="00892BD9">
        <w:rPr>
          <w:rFonts w:cs="Times New Roman"/>
          <w:szCs w:val="24"/>
        </w:rPr>
        <w:t>. Section 2 discusses the link between financia</w:t>
      </w:r>
      <w:r w:rsidR="005D6116">
        <w:rPr>
          <w:rFonts w:cs="Times New Roman"/>
          <w:szCs w:val="24"/>
        </w:rPr>
        <w:t>l restatements and information</w:t>
      </w:r>
      <w:r w:rsidR="00892BD9">
        <w:rPr>
          <w:rFonts w:cs="Times New Roman"/>
          <w:szCs w:val="24"/>
        </w:rPr>
        <w:t xml:space="preserve"> risk. An important part of the current research is </w:t>
      </w:r>
      <w:r w:rsidR="00813640">
        <w:rPr>
          <w:rFonts w:cs="Times New Roman"/>
          <w:szCs w:val="24"/>
        </w:rPr>
        <w:t xml:space="preserve">the </w:t>
      </w:r>
      <w:r w:rsidR="00892BD9">
        <w:rPr>
          <w:rFonts w:cs="Times New Roman"/>
          <w:szCs w:val="24"/>
        </w:rPr>
        <w:t>understanding</w:t>
      </w:r>
      <w:r w:rsidR="00813640">
        <w:rPr>
          <w:rFonts w:cs="Times New Roman"/>
          <w:szCs w:val="24"/>
        </w:rPr>
        <w:t xml:space="preserve"> of</w:t>
      </w:r>
      <w:r w:rsidR="00892BD9">
        <w:rPr>
          <w:rFonts w:cs="Times New Roman"/>
          <w:szCs w:val="24"/>
        </w:rPr>
        <w:t xml:space="preserve"> the causes of negative market reaction to financial restatements, which are explained in Section 3.</w:t>
      </w:r>
      <w:r w:rsidR="008B4580">
        <w:rPr>
          <w:rFonts w:cs="Times New Roman"/>
          <w:szCs w:val="24"/>
        </w:rPr>
        <w:t xml:space="preserve"> </w:t>
      </w:r>
      <w:r w:rsidR="00892BD9">
        <w:rPr>
          <w:rFonts w:cs="Times New Roman"/>
          <w:szCs w:val="24"/>
        </w:rPr>
        <w:t>Section 4</w:t>
      </w:r>
      <w:r w:rsidR="00AD39D8" w:rsidRPr="00CF1B3E">
        <w:rPr>
          <w:rFonts w:cs="Times New Roman"/>
          <w:szCs w:val="24"/>
        </w:rPr>
        <w:t xml:space="preserve"> </w:t>
      </w:r>
      <w:r w:rsidR="00892BD9">
        <w:rPr>
          <w:rFonts w:cs="Times New Roman"/>
          <w:szCs w:val="24"/>
        </w:rPr>
        <w:t>discusses all the</w:t>
      </w:r>
      <w:r w:rsidR="00AD39D8" w:rsidRPr="00CF1B3E">
        <w:rPr>
          <w:rFonts w:cs="Times New Roman"/>
          <w:szCs w:val="24"/>
        </w:rPr>
        <w:t xml:space="preserve"> </w:t>
      </w:r>
      <w:r w:rsidR="00282F6B" w:rsidRPr="00CF1B3E">
        <w:rPr>
          <w:rFonts w:cs="Times New Roman"/>
          <w:szCs w:val="24"/>
        </w:rPr>
        <w:t>research approaches</w:t>
      </w:r>
      <w:r w:rsidR="008B4580">
        <w:rPr>
          <w:rFonts w:cs="Times New Roman"/>
          <w:szCs w:val="24"/>
        </w:rPr>
        <w:t xml:space="preserve"> </w:t>
      </w:r>
      <w:r w:rsidR="00282F6B" w:rsidRPr="00CF1B3E">
        <w:rPr>
          <w:rFonts w:cs="Times New Roman"/>
          <w:szCs w:val="24"/>
        </w:rPr>
        <w:t>relevant for the topic of restatements</w:t>
      </w:r>
      <w:r w:rsidR="00892BD9">
        <w:rPr>
          <w:rFonts w:cs="Times New Roman"/>
          <w:szCs w:val="24"/>
        </w:rPr>
        <w:t xml:space="preserve">. </w:t>
      </w:r>
      <w:r>
        <w:rPr>
          <w:rFonts w:cs="Times New Roman"/>
          <w:szCs w:val="24"/>
        </w:rPr>
        <w:t>Also, it offers a brief explanation o</w:t>
      </w:r>
      <w:r w:rsidR="005D6116">
        <w:rPr>
          <w:rFonts w:cs="Times New Roman"/>
          <w:szCs w:val="24"/>
        </w:rPr>
        <w:t>f the agency theory. In addition, s</w:t>
      </w:r>
      <w:r>
        <w:rPr>
          <w:rFonts w:cs="Times New Roman"/>
          <w:szCs w:val="24"/>
        </w:rPr>
        <w:t xml:space="preserve">ection 4 </w:t>
      </w:r>
      <w:r w:rsidR="00892BD9">
        <w:rPr>
          <w:rFonts w:cs="Times New Roman"/>
          <w:szCs w:val="24"/>
        </w:rPr>
        <w:t xml:space="preserve">describes concisely </w:t>
      </w:r>
      <w:r w:rsidR="00282F6B" w:rsidRPr="00CF1B3E">
        <w:rPr>
          <w:rFonts w:cs="Times New Roman"/>
          <w:szCs w:val="24"/>
        </w:rPr>
        <w:t>the research approach relevant for the determination of the effect</w:t>
      </w:r>
      <w:r w:rsidR="002737B2">
        <w:rPr>
          <w:rFonts w:cs="Times New Roman"/>
          <w:szCs w:val="24"/>
        </w:rPr>
        <w:t xml:space="preserve"> of restatement announcement</w:t>
      </w:r>
      <w:r w:rsidR="00892BD9">
        <w:rPr>
          <w:rFonts w:cs="Times New Roman"/>
          <w:szCs w:val="24"/>
        </w:rPr>
        <w:t xml:space="preserve"> on stock price.</w:t>
      </w:r>
      <w:r w:rsidR="005D6116">
        <w:rPr>
          <w:rFonts w:cs="Times New Roman"/>
          <w:szCs w:val="24"/>
        </w:rPr>
        <w:t xml:space="preserve"> Finally, s</w:t>
      </w:r>
      <w:r>
        <w:rPr>
          <w:rFonts w:cs="Times New Roman"/>
          <w:szCs w:val="24"/>
        </w:rPr>
        <w:t>ection 5</w:t>
      </w:r>
      <w:r w:rsidR="00892BD9">
        <w:rPr>
          <w:rFonts w:cs="Times New Roman"/>
          <w:szCs w:val="24"/>
        </w:rPr>
        <w:t xml:space="preserve"> </w:t>
      </w:r>
      <w:r>
        <w:rPr>
          <w:rFonts w:cs="Times New Roman"/>
          <w:szCs w:val="24"/>
        </w:rPr>
        <w:t>includes</w:t>
      </w:r>
      <w:r w:rsidR="008B4580">
        <w:rPr>
          <w:rFonts w:cs="Times New Roman"/>
          <w:szCs w:val="24"/>
        </w:rPr>
        <w:t xml:space="preserve"> </w:t>
      </w:r>
      <w:r w:rsidR="00282F6B" w:rsidRPr="00CF1B3E">
        <w:rPr>
          <w:rFonts w:cs="Times New Roman"/>
          <w:szCs w:val="24"/>
        </w:rPr>
        <w:t>a short summary of this chapter.</w:t>
      </w:r>
    </w:p>
    <w:p w:rsidR="00AD39D8" w:rsidRPr="00CF1B3E" w:rsidRDefault="00BA2CF6" w:rsidP="00BA2CF6">
      <w:pPr>
        <w:pStyle w:val="Heading2"/>
        <w:spacing w:after="240" w:line="360" w:lineRule="auto"/>
        <w:jc w:val="both"/>
        <w:rPr>
          <w:rFonts w:cs="Times New Roman"/>
          <w:szCs w:val="24"/>
        </w:rPr>
      </w:pPr>
      <w:bookmarkStart w:id="10" w:name="_Toc394770777"/>
      <w:r>
        <w:rPr>
          <w:rFonts w:cs="Times New Roman"/>
          <w:szCs w:val="24"/>
        </w:rPr>
        <w:t xml:space="preserve">2.1. </w:t>
      </w:r>
      <w:r w:rsidR="004557A6">
        <w:rPr>
          <w:rFonts w:cs="Times New Roman"/>
          <w:iCs/>
          <w:szCs w:val="24"/>
        </w:rPr>
        <w:t xml:space="preserve">Institutional setting – </w:t>
      </w:r>
      <w:r w:rsidR="004557A6" w:rsidRPr="00430D37">
        <w:rPr>
          <w:rFonts w:cs="Times New Roman"/>
          <w:iCs/>
          <w:szCs w:val="24"/>
        </w:rPr>
        <w:t>f</w:t>
      </w:r>
      <w:r w:rsidR="00AD39D8" w:rsidRPr="00430D37">
        <w:rPr>
          <w:rFonts w:cs="Times New Roman"/>
          <w:iCs/>
          <w:szCs w:val="24"/>
        </w:rPr>
        <w:t>inancial restatements</w:t>
      </w:r>
      <w:bookmarkEnd w:id="10"/>
    </w:p>
    <w:p w:rsidR="00594786" w:rsidRPr="00CF1B3E" w:rsidRDefault="00AD39D8" w:rsidP="00F5727D">
      <w:pPr>
        <w:autoSpaceDE w:val="0"/>
        <w:autoSpaceDN w:val="0"/>
        <w:adjustRightInd w:val="0"/>
        <w:spacing w:after="0" w:line="360" w:lineRule="auto"/>
        <w:jc w:val="both"/>
        <w:rPr>
          <w:rFonts w:cs="Times New Roman"/>
          <w:szCs w:val="24"/>
        </w:rPr>
      </w:pPr>
      <w:r w:rsidRPr="00CF1B3E">
        <w:rPr>
          <w:rFonts w:cs="Times New Roman"/>
          <w:szCs w:val="24"/>
        </w:rPr>
        <w:t xml:space="preserve">Before explaining the research methodology and </w:t>
      </w:r>
      <w:r w:rsidR="00C76618">
        <w:rPr>
          <w:rFonts w:cs="Times New Roman"/>
          <w:szCs w:val="24"/>
        </w:rPr>
        <w:t xml:space="preserve">the hypotheses, it is useful to </w:t>
      </w:r>
      <w:r w:rsidRPr="00CF1B3E">
        <w:rPr>
          <w:rFonts w:cs="Times New Roman"/>
          <w:szCs w:val="24"/>
        </w:rPr>
        <w:t>elaborate on the concept of financial restatement. The data sample used in this research is derived from the databases of Audit Analytics and COMPUSTAT North America (COMPUSTAT). These databases consist of pu</w:t>
      </w:r>
      <w:r w:rsidR="00C76618">
        <w:rPr>
          <w:rFonts w:cs="Times New Roman"/>
          <w:szCs w:val="24"/>
        </w:rPr>
        <w:t xml:space="preserve">blicly traded firms of the U.S. </w:t>
      </w:r>
      <w:r w:rsidRPr="00CF1B3E">
        <w:rPr>
          <w:rFonts w:cs="Times New Roman"/>
          <w:szCs w:val="24"/>
        </w:rPr>
        <w:t xml:space="preserve">Therefore, it is important to </w:t>
      </w:r>
      <w:r w:rsidR="005D6116">
        <w:rPr>
          <w:rFonts w:cs="Times New Roman"/>
          <w:szCs w:val="24"/>
        </w:rPr>
        <w:t xml:space="preserve">elaborate </w:t>
      </w:r>
      <w:r w:rsidRPr="00CF1B3E">
        <w:rPr>
          <w:rFonts w:cs="Times New Roman"/>
          <w:szCs w:val="24"/>
        </w:rPr>
        <w:t>on the institutional s</w:t>
      </w:r>
      <w:r w:rsidR="00C76618">
        <w:rPr>
          <w:rFonts w:cs="Times New Roman"/>
          <w:szCs w:val="24"/>
        </w:rPr>
        <w:t xml:space="preserve">etting of the U.S. regarding </w:t>
      </w:r>
      <w:r w:rsidRPr="00CF1B3E">
        <w:rPr>
          <w:rFonts w:cs="Times New Roman"/>
          <w:szCs w:val="24"/>
        </w:rPr>
        <w:t>the regula</w:t>
      </w:r>
      <w:r w:rsidR="00594786" w:rsidRPr="00CF1B3E">
        <w:rPr>
          <w:rFonts w:cs="Times New Roman"/>
          <w:szCs w:val="24"/>
        </w:rPr>
        <w:t>tion of financial restatements.</w:t>
      </w:r>
    </w:p>
    <w:p w:rsidR="003B5A64" w:rsidRDefault="00B369FB" w:rsidP="00F5727D">
      <w:pPr>
        <w:spacing w:after="0" w:line="360" w:lineRule="auto"/>
        <w:jc w:val="both"/>
        <w:rPr>
          <w:rFonts w:cs="Times New Roman"/>
          <w:szCs w:val="24"/>
        </w:rPr>
      </w:pPr>
      <w:r w:rsidRPr="00CF1B3E">
        <w:rPr>
          <w:rFonts w:cs="Times New Roman"/>
          <w:szCs w:val="24"/>
        </w:rPr>
        <w:t>According to</w:t>
      </w:r>
      <w:r w:rsidR="00877698">
        <w:rPr>
          <w:rFonts w:cs="Times New Roman"/>
          <w:szCs w:val="24"/>
        </w:rPr>
        <w:t xml:space="preserve"> </w:t>
      </w:r>
      <w:r w:rsidR="00877698" w:rsidRPr="00877698">
        <w:rPr>
          <w:rFonts w:cs="Times New Roman"/>
          <w:noProof/>
          <w:szCs w:val="24"/>
        </w:rPr>
        <w:t>Financial Accounting Standards Board</w:t>
      </w:r>
      <w:r w:rsidRPr="00CF1B3E">
        <w:rPr>
          <w:rFonts w:cs="Times New Roman"/>
          <w:szCs w:val="24"/>
        </w:rPr>
        <w:t xml:space="preserve"> </w:t>
      </w:r>
      <w:sdt>
        <w:sdtPr>
          <w:rPr>
            <w:rFonts w:cs="Times New Roman"/>
            <w:szCs w:val="24"/>
          </w:rPr>
          <w:id w:val="-148597135"/>
          <w:citation/>
        </w:sdtPr>
        <w:sdtContent>
          <w:r w:rsidR="008A2E31">
            <w:rPr>
              <w:rFonts w:cs="Times New Roman"/>
              <w:szCs w:val="24"/>
            </w:rPr>
            <w:fldChar w:fldCharType="begin"/>
          </w:r>
          <w:r w:rsidR="00877698">
            <w:rPr>
              <w:rFonts w:cs="Times New Roman"/>
              <w:szCs w:val="24"/>
            </w:rPr>
            <w:instrText xml:space="preserve">CITATION FAS05 \n  \t  \l 1043 </w:instrText>
          </w:r>
          <w:r w:rsidR="008A2E31">
            <w:rPr>
              <w:rFonts w:cs="Times New Roman"/>
              <w:szCs w:val="24"/>
            </w:rPr>
            <w:fldChar w:fldCharType="separate"/>
          </w:r>
          <w:r w:rsidR="006840AA" w:rsidRPr="006840AA">
            <w:rPr>
              <w:rFonts w:cs="Times New Roman"/>
              <w:noProof/>
              <w:szCs w:val="24"/>
            </w:rPr>
            <w:t>(2005)</w:t>
          </w:r>
          <w:r w:rsidR="008A2E31">
            <w:rPr>
              <w:rFonts w:cs="Times New Roman"/>
              <w:szCs w:val="24"/>
            </w:rPr>
            <w:fldChar w:fldCharType="end"/>
          </w:r>
        </w:sdtContent>
      </w:sdt>
      <w:r w:rsidR="008A2E31">
        <w:rPr>
          <w:rFonts w:cs="Times New Roman"/>
          <w:szCs w:val="24"/>
        </w:rPr>
        <w:t xml:space="preserve"> </w:t>
      </w:r>
      <w:r w:rsidR="00BA4E2A" w:rsidRPr="00CF1B3E">
        <w:rPr>
          <w:rFonts w:cs="Times New Roman"/>
          <w:szCs w:val="24"/>
        </w:rPr>
        <w:t>a financia</w:t>
      </w:r>
      <w:r w:rsidRPr="00CF1B3E">
        <w:rPr>
          <w:rFonts w:cs="Times New Roman"/>
          <w:szCs w:val="24"/>
        </w:rPr>
        <w:t xml:space="preserve">l restatement </w:t>
      </w:r>
      <w:r w:rsidR="00E46624" w:rsidRPr="00CF1B3E">
        <w:rPr>
          <w:rFonts w:cs="Times New Roman"/>
          <w:szCs w:val="24"/>
        </w:rPr>
        <w:t xml:space="preserve">is </w:t>
      </w:r>
      <w:r w:rsidRPr="00CF1B3E">
        <w:rPr>
          <w:rFonts w:cs="Times New Roman"/>
          <w:szCs w:val="24"/>
        </w:rPr>
        <w:t>obligatory when there is “an error in recognition, measurement, presentation or disclosure in financial statements resulting from mathematical mistakes, mistakes in the application of GAAP, or oversight or misuse of facts that existed at the time the financials were prepared.”</w:t>
      </w:r>
      <w:r w:rsidRPr="00CF1B3E">
        <w:rPr>
          <w:rStyle w:val="FootnoteReference"/>
          <w:rFonts w:cs="Times New Roman"/>
          <w:szCs w:val="24"/>
        </w:rPr>
        <w:footnoteReference w:id="6"/>
      </w:r>
      <w:r w:rsidR="00660EE7">
        <w:rPr>
          <w:rFonts w:cs="Times New Roman"/>
          <w:szCs w:val="24"/>
        </w:rPr>
        <w:t xml:space="preserve"> </w:t>
      </w:r>
    </w:p>
    <w:p w:rsidR="00C70A86" w:rsidRPr="00CF1B3E" w:rsidRDefault="00C70A86" w:rsidP="00F5727D">
      <w:pPr>
        <w:autoSpaceDE w:val="0"/>
        <w:autoSpaceDN w:val="0"/>
        <w:adjustRightInd w:val="0"/>
        <w:spacing w:after="0" w:line="360" w:lineRule="auto"/>
        <w:jc w:val="both"/>
        <w:rPr>
          <w:rFonts w:cs="Times New Roman"/>
          <w:szCs w:val="24"/>
        </w:rPr>
      </w:pPr>
      <w:r w:rsidRPr="00CF1B3E">
        <w:rPr>
          <w:rFonts w:cs="Times New Roman"/>
          <w:szCs w:val="24"/>
        </w:rPr>
        <w:t>After the multibillion dollar scandals in U.S. such as Enron and WorldCom, investors lost trust in many corporations and became hesitant to invest any capital. The validity of</w:t>
      </w:r>
      <w:r w:rsidR="008B4580">
        <w:rPr>
          <w:rFonts w:cs="Times New Roman"/>
          <w:szCs w:val="24"/>
        </w:rPr>
        <w:t xml:space="preserve"> </w:t>
      </w:r>
      <w:r w:rsidRPr="00CF1B3E">
        <w:rPr>
          <w:rFonts w:cs="Times New Roman"/>
          <w:szCs w:val="24"/>
        </w:rPr>
        <w:t>the</w:t>
      </w:r>
      <w:r w:rsidR="00E2730D">
        <w:rPr>
          <w:rFonts w:cs="Times New Roman"/>
          <w:szCs w:val="24"/>
        </w:rPr>
        <w:t xml:space="preserve"> </w:t>
      </w:r>
      <w:r w:rsidRPr="00CF1B3E">
        <w:rPr>
          <w:rFonts w:cs="Times New Roman"/>
          <w:szCs w:val="24"/>
        </w:rPr>
        <w:t>information regarding the financial positions of corporations was questionable.</w:t>
      </w:r>
    </w:p>
    <w:p w:rsidR="008A0634" w:rsidRPr="00641C50" w:rsidRDefault="006D6A27" w:rsidP="00F5727D">
      <w:pPr>
        <w:pStyle w:val="NormalWeb"/>
        <w:spacing w:after="0" w:line="360" w:lineRule="auto"/>
        <w:jc w:val="both"/>
        <w:rPr>
          <w:lang w:val="en-US"/>
        </w:rPr>
      </w:pPr>
      <w:r w:rsidRPr="003B45D7">
        <w:rPr>
          <w:lang w:val="en"/>
        </w:rPr>
        <w:t>As a reaction to the major</w:t>
      </w:r>
      <w:r w:rsidR="008B4580">
        <w:rPr>
          <w:lang w:val="en"/>
        </w:rPr>
        <w:t xml:space="preserve"> </w:t>
      </w:r>
      <w:r w:rsidRPr="003B45D7">
        <w:rPr>
          <w:lang w:val="en"/>
        </w:rPr>
        <w:t xml:space="preserve">U.S. </w:t>
      </w:r>
      <w:hyperlink r:id="rId13" w:tooltip="Accounting scandals" w:history="1">
        <w:r w:rsidRPr="003B45D7">
          <w:rPr>
            <w:rStyle w:val="Hyperlink"/>
            <w:color w:val="auto"/>
            <w:u w:val="none"/>
            <w:lang w:val="en"/>
          </w:rPr>
          <w:t>corporate and accounting scandals</w:t>
        </w:r>
      </w:hyperlink>
      <w:r w:rsidRPr="003B45D7">
        <w:rPr>
          <w:lang w:val="en"/>
        </w:rPr>
        <w:t xml:space="preserve"> and in</w:t>
      </w:r>
      <w:r w:rsidR="00C70A86" w:rsidRPr="00641C50">
        <w:rPr>
          <w:lang w:val="en-US"/>
        </w:rPr>
        <w:t xml:space="preserve"> order to </w:t>
      </w:r>
      <w:r w:rsidR="001339A8" w:rsidRPr="00641C50">
        <w:rPr>
          <w:lang w:val="en-US"/>
        </w:rPr>
        <w:t>restore the</w:t>
      </w:r>
      <w:r w:rsidR="003B45D7" w:rsidRPr="00641C50">
        <w:rPr>
          <w:lang w:val="en-US"/>
        </w:rPr>
        <w:t xml:space="preserve"> trust </w:t>
      </w:r>
      <w:r w:rsidR="00877698">
        <w:rPr>
          <w:lang w:val="en-US"/>
        </w:rPr>
        <w:t>of</w:t>
      </w:r>
      <w:r w:rsidR="003B45D7" w:rsidRPr="00641C50">
        <w:rPr>
          <w:lang w:val="en-US"/>
        </w:rPr>
        <w:t xml:space="preserve"> investors</w:t>
      </w:r>
      <w:r w:rsidR="00C70A86" w:rsidRPr="00641C50">
        <w:rPr>
          <w:lang w:val="en-US"/>
        </w:rPr>
        <w:t xml:space="preserve">, corporate governance and </w:t>
      </w:r>
      <w:r w:rsidR="00877698">
        <w:rPr>
          <w:lang w:val="en-US"/>
        </w:rPr>
        <w:t>regulations</w:t>
      </w:r>
      <w:r w:rsidR="00C70A86" w:rsidRPr="00641C50">
        <w:rPr>
          <w:lang w:val="en-US"/>
        </w:rPr>
        <w:t xml:space="preserve"> of financial information in U.S. have become more stringent.</w:t>
      </w:r>
      <w:r w:rsidR="008A0634" w:rsidRPr="003B45D7">
        <w:rPr>
          <w:lang w:val="en"/>
        </w:rPr>
        <w:t xml:space="preserve"> </w:t>
      </w:r>
      <w:r w:rsidRPr="00641C50">
        <w:rPr>
          <w:lang w:val="en-US"/>
        </w:rPr>
        <w:t>I</w:t>
      </w:r>
      <w:r w:rsidR="008A0634" w:rsidRPr="00641C50">
        <w:rPr>
          <w:lang w:val="en-US"/>
        </w:rPr>
        <w:t>n July 2002, the United States Congress passed the</w:t>
      </w:r>
      <w:r w:rsidR="00BF4F1E">
        <w:rPr>
          <w:lang w:val="en-US"/>
        </w:rPr>
        <w:t xml:space="preserve"> Sarbanes-Oxley Act</w:t>
      </w:r>
      <w:r w:rsidR="008A0634" w:rsidRPr="00641C50">
        <w:rPr>
          <w:lang w:val="en-US"/>
        </w:rPr>
        <w:t xml:space="preserve"> (SOX) </w:t>
      </w:r>
      <w:r w:rsidR="00170996" w:rsidRPr="00641C50">
        <w:rPr>
          <w:lang w:val="en-US"/>
        </w:rPr>
        <w:t xml:space="preserve">into law, which is applicable to all publicly registered companies under the jurisdiction of the </w:t>
      </w:r>
      <w:r w:rsidR="008B0425" w:rsidRPr="00641C50">
        <w:rPr>
          <w:lang w:val="en-US"/>
        </w:rPr>
        <w:t xml:space="preserve">Securities and Exchange Commission (SEC). </w:t>
      </w:r>
      <w:r w:rsidR="008A0634" w:rsidRPr="00641C50">
        <w:rPr>
          <w:lang w:val="en-US"/>
        </w:rPr>
        <w:t>SOX created</w:t>
      </w:r>
      <w:r w:rsidR="00B60CE1">
        <w:rPr>
          <w:lang w:val="en-US"/>
        </w:rPr>
        <w:t xml:space="preserve"> the</w:t>
      </w:r>
      <w:r w:rsidR="008A0634" w:rsidRPr="00641C50">
        <w:rPr>
          <w:lang w:val="en-US"/>
        </w:rPr>
        <w:t xml:space="preserve"> </w:t>
      </w:r>
      <w:hyperlink r:id="rId14" w:history="1">
        <w:r w:rsidR="008A0634" w:rsidRPr="00641C50">
          <w:rPr>
            <w:rStyle w:val="Hyperlink"/>
            <w:color w:val="auto"/>
            <w:u w:val="none"/>
            <w:lang w:val="en-US"/>
          </w:rPr>
          <w:t>Public Company Accounting Oversight Board (PCAOB)</w:t>
        </w:r>
      </w:hyperlink>
      <w:r w:rsidR="008A0634" w:rsidRPr="00641C50">
        <w:rPr>
          <w:lang w:val="en-US"/>
        </w:rPr>
        <w:t xml:space="preserve"> </w:t>
      </w:r>
      <w:r w:rsidRPr="003B45D7">
        <w:rPr>
          <w:lang w:val="en"/>
        </w:rPr>
        <w:t xml:space="preserve">charged with overseeing and regulating the </w:t>
      </w:r>
      <w:r w:rsidRPr="003B45D7">
        <w:rPr>
          <w:lang w:val="en"/>
        </w:rPr>
        <w:lastRenderedPageBreak/>
        <w:t xml:space="preserve">accounting firms in their roles as auditors of public companies. Also, SOX </w:t>
      </w:r>
      <w:r w:rsidRPr="00641C50">
        <w:rPr>
          <w:lang w:val="en-US"/>
        </w:rPr>
        <w:t xml:space="preserve">made mandatory </w:t>
      </w:r>
      <w:r w:rsidR="008A0634" w:rsidRPr="00641C50">
        <w:rPr>
          <w:lang w:val="en-US"/>
        </w:rPr>
        <w:t xml:space="preserve">management's quarterly certification of their financial results (Section 302) and management's annual assertion </w:t>
      </w:r>
      <w:r w:rsidR="008A0634" w:rsidRPr="008B0425">
        <w:rPr>
          <w:lang w:val="en-US"/>
        </w:rPr>
        <w:t>that</w:t>
      </w:r>
      <w:r w:rsidR="008A0634" w:rsidRPr="00641C50">
        <w:rPr>
          <w:lang w:val="en-US"/>
        </w:rPr>
        <w:t xml:space="preserve"> </w:t>
      </w:r>
      <w:r w:rsidR="008A0634" w:rsidRPr="008B0425">
        <w:rPr>
          <w:lang w:val="en-US"/>
        </w:rPr>
        <w:t>internal</w:t>
      </w:r>
      <w:r w:rsidR="008A0634" w:rsidRPr="00641C50">
        <w:rPr>
          <w:lang w:val="en-US"/>
        </w:rPr>
        <w:t xml:space="preserve"> </w:t>
      </w:r>
      <w:r w:rsidR="008A0634" w:rsidRPr="008B0425">
        <w:rPr>
          <w:lang w:val="en-US"/>
        </w:rPr>
        <w:t>controls</w:t>
      </w:r>
      <w:r w:rsidR="008A0634" w:rsidRPr="00641C50">
        <w:rPr>
          <w:lang w:val="en-US"/>
        </w:rPr>
        <w:t xml:space="preserve"> over financial </w:t>
      </w:r>
      <w:r w:rsidR="008A0634" w:rsidRPr="008B0425">
        <w:rPr>
          <w:lang w:val="en-US"/>
        </w:rPr>
        <w:t>reporting</w:t>
      </w:r>
      <w:r w:rsidR="008A0634" w:rsidRPr="00641C50">
        <w:rPr>
          <w:lang w:val="en-US"/>
        </w:rPr>
        <w:t xml:space="preserve"> are </w:t>
      </w:r>
      <w:r w:rsidR="008A0634" w:rsidRPr="008B0425">
        <w:rPr>
          <w:lang w:val="en-US"/>
        </w:rPr>
        <w:t>effective</w:t>
      </w:r>
      <w:r w:rsidR="008A0634" w:rsidRPr="00641C50">
        <w:rPr>
          <w:lang w:val="en-US"/>
        </w:rPr>
        <w:t xml:space="preserve"> (Section 404). </w:t>
      </w:r>
      <w:r w:rsidR="0056705B" w:rsidRPr="00641C50">
        <w:rPr>
          <w:lang w:val="en-US"/>
        </w:rPr>
        <w:t xml:space="preserve">Companies’ </w:t>
      </w:r>
      <w:r w:rsidR="0056705B" w:rsidRPr="008B0425">
        <w:rPr>
          <w:lang w:val="en-US"/>
        </w:rPr>
        <w:t>ability</w:t>
      </w:r>
      <w:r w:rsidR="0056705B" w:rsidRPr="00641C50">
        <w:rPr>
          <w:lang w:val="en-US"/>
        </w:rPr>
        <w:t xml:space="preserve"> to </w:t>
      </w:r>
      <w:r w:rsidR="0056705B" w:rsidRPr="008B0425">
        <w:rPr>
          <w:lang w:val="en-US"/>
        </w:rPr>
        <w:t>produce</w:t>
      </w:r>
      <w:r w:rsidR="0056705B" w:rsidRPr="00641C50">
        <w:rPr>
          <w:lang w:val="en-US"/>
        </w:rPr>
        <w:t xml:space="preserve"> accurate financial statements </w:t>
      </w:r>
      <w:r w:rsidR="0056705B" w:rsidRPr="008B0425">
        <w:rPr>
          <w:lang w:val="en-US"/>
        </w:rPr>
        <w:t>depends</w:t>
      </w:r>
      <w:r w:rsidR="0056705B" w:rsidRPr="00641C50">
        <w:rPr>
          <w:lang w:val="en-US"/>
        </w:rPr>
        <w:t xml:space="preserve"> on the </w:t>
      </w:r>
      <w:r w:rsidR="0056705B" w:rsidRPr="008B0425">
        <w:rPr>
          <w:lang w:val="en-US"/>
        </w:rPr>
        <w:t>soundness</w:t>
      </w:r>
      <w:r w:rsidR="0056705B" w:rsidRPr="00641C50">
        <w:rPr>
          <w:lang w:val="en-US"/>
        </w:rPr>
        <w:t xml:space="preserve"> of their </w:t>
      </w:r>
      <w:r w:rsidR="0056705B" w:rsidRPr="008B0425">
        <w:rPr>
          <w:lang w:val="en-US"/>
        </w:rPr>
        <w:t>internal</w:t>
      </w:r>
      <w:r w:rsidR="0056705B" w:rsidRPr="00641C50">
        <w:rPr>
          <w:lang w:val="en-US"/>
        </w:rPr>
        <w:t xml:space="preserve"> </w:t>
      </w:r>
      <w:r w:rsidR="0056705B" w:rsidRPr="008B0425">
        <w:rPr>
          <w:lang w:val="en-US"/>
        </w:rPr>
        <w:t>cont</w:t>
      </w:r>
      <w:r w:rsidR="00934F2E" w:rsidRPr="008B0425">
        <w:rPr>
          <w:lang w:val="en-US"/>
        </w:rPr>
        <w:t>rols</w:t>
      </w:r>
      <w:r w:rsidR="00934F2E" w:rsidRPr="00641C50">
        <w:rPr>
          <w:lang w:val="en-US"/>
        </w:rPr>
        <w:t xml:space="preserve"> over financial reporting.</w:t>
      </w:r>
      <w:r w:rsidR="008B4580">
        <w:rPr>
          <w:lang w:val="en-US"/>
        </w:rPr>
        <w:t xml:space="preserve"> </w:t>
      </w:r>
      <w:r w:rsidR="008A0634" w:rsidRPr="00641C50">
        <w:rPr>
          <w:lang w:val="en-US"/>
        </w:rPr>
        <w:t xml:space="preserve">SOX </w:t>
      </w:r>
      <w:r w:rsidR="008A0634" w:rsidRPr="008B0425">
        <w:rPr>
          <w:lang w:val="en-US"/>
        </w:rPr>
        <w:t>section</w:t>
      </w:r>
      <w:r w:rsidR="008A0634" w:rsidRPr="00641C50">
        <w:rPr>
          <w:lang w:val="en-US"/>
        </w:rPr>
        <w:t xml:space="preserve"> 404</w:t>
      </w:r>
      <w:r w:rsidR="008B4580">
        <w:rPr>
          <w:lang w:val="en-US"/>
        </w:rPr>
        <w:t xml:space="preserve"> </w:t>
      </w:r>
      <w:r w:rsidR="008A0634" w:rsidRPr="008B0425">
        <w:rPr>
          <w:lang w:val="en-US"/>
        </w:rPr>
        <w:t>requires</w:t>
      </w:r>
      <w:r w:rsidR="008A0634" w:rsidRPr="00641C50">
        <w:rPr>
          <w:lang w:val="en-US"/>
        </w:rPr>
        <w:t xml:space="preserve"> </w:t>
      </w:r>
      <w:r w:rsidR="008A0634" w:rsidRPr="008B0425">
        <w:rPr>
          <w:lang w:val="en-US"/>
        </w:rPr>
        <w:t>that</w:t>
      </w:r>
      <w:r w:rsidR="008A0634" w:rsidRPr="00641C50">
        <w:rPr>
          <w:lang w:val="en-US"/>
        </w:rPr>
        <w:t xml:space="preserve"> companies </w:t>
      </w:r>
      <w:r w:rsidR="008A0634" w:rsidRPr="008B0425">
        <w:rPr>
          <w:lang w:val="en-US"/>
        </w:rPr>
        <w:t>hire</w:t>
      </w:r>
      <w:r w:rsidR="008A0634" w:rsidRPr="00641C50">
        <w:rPr>
          <w:lang w:val="en-US"/>
        </w:rPr>
        <w:t xml:space="preserve"> independent auditors to test the </w:t>
      </w:r>
      <w:r w:rsidR="008A0634" w:rsidRPr="008B0425">
        <w:rPr>
          <w:lang w:val="en-US"/>
        </w:rPr>
        <w:t>effectiveness</w:t>
      </w:r>
      <w:r w:rsidR="008A0634" w:rsidRPr="00641C50">
        <w:rPr>
          <w:lang w:val="en-US"/>
        </w:rPr>
        <w:t xml:space="preserve"> of their </w:t>
      </w:r>
      <w:r w:rsidR="008A0634" w:rsidRPr="008B0425">
        <w:rPr>
          <w:lang w:val="en-US"/>
        </w:rPr>
        <w:t>internal</w:t>
      </w:r>
      <w:r w:rsidR="008A0634" w:rsidRPr="00641C50">
        <w:rPr>
          <w:lang w:val="en-US"/>
        </w:rPr>
        <w:t xml:space="preserve"> </w:t>
      </w:r>
      <w:r w:rsidR="008A0634" w:rsidRPr="008B0425">
        <w:rPr>
          <w:lang w:val="en-US"/>
        </w:rPr>
        <w:t>controls</w:t>
      </w:r>
      <w:r w:rsidR="008A0634" w:rsidRPr="00641C50">
        <w:rPr>
          <w:lang w:val="en-US"/>
        </w:rPr>
        <w:t xml:space="preserve"> and report their </w:t>
      </w:r>
      <w:r w:rsidR="008A0634" w:rsidRPr="008B0425">
        <w:rPr>
          <w:lang w:val="en-US"/>
        </w:rPr>
        <w:t>findings</w:t>
      </w:r>
      <w:r w:rsidR="00657C35">
        <w:rPr>
          <w:lang w:val="en-US"/>
        </w:rPr>
        <w:t xml:space="preserve"> to investors.</w:t>
      </w:r>
      <w:r w:rsidR="00657C35">
        <w:rPr>
          <w:rStyle w:val="FootnoteReference"/>
          <w:lang w:val="en-US"/>
        </w:rPr>
        <w:footnoteReference w:id="7"/>
      </w:r>
      <w:r w:rsidR="00657C35">
        <w:rPr>
          <w:lang w:val="en-US"/>
        </w:rPr>
        <w:t xml:space="preserve"> </w:t>
      </w:r>
    </w:p>
    <w:p w:rsidR="007F1531" w:rsidRPr="00CF1B3E" w:rsidRDefault="007F1531" w:rsidP="00F5727D">
      <w:pPr>
        <w:autoSpaceDE w:val="0"/>
        <w:autoSpaceDN w:val="0"/>
        <w:adjustRightInd w:val="0"/>
        <w:spacing w:after="0" w:line="360" w:lineRule="auto"/>
        <w:jc w:val="both"/>
        <w:rPr>
          <w:rFonts w:cs="Times New Roman"/>
          <w:szCs w:val="24"/>
        </w:rPr>
      </w:pPr>
      <w:r w:rsidRPr="003D1383">
        <w:rPr>
          <w:rFonts w:cs="Times New Roman"/>
          <w:szCs w:val="24"/>
        </w:rPr>
        <w:t>The demand</w:t>
      </w:r>
      <w:r w:rsidR="001339A8" w:rsidRPr="003D1383">
        <w:rPr>
          <w:rFonts w:cs="Times New Roman"/>
          <w:szCs w:val="24"/>
        </w:rPr>
        <w:t xml:space="preserve"> for an improved reporting of financial information</w:t>
      </w:r>
      <w:r w:rsidR="008B4580" w:rsidRPr="003D1383">
        <w:rPr>
          <w:rFonts w:cs="Times New Roman"/>
          <w:szCs w:val="24"/>
        </w:rPr>
        <w:t xml:space="preserve"> </w:t>
      </w:r>
      <w:r w:rsidR="001339A8" w:rsidRPr="003D1383">
        <w:rPr>
          <w:rFonts w:cs="Times New Roman"/>
          <w:szCs w:val="24"/>
        </w:rPr>
        <w:t xml:space="preserve">and a greater </w:t>
      </w:r>
      <w:r w:rsidRPr="003D1383">
        <w:rPr>
          <w:rFonts w:cs="Times New Roman"/>
          <w:szCs w:val="24"/>
        </w:rPr>
        <w:t xml:space="preserve">transparency </w:t>
      </w:r>
      <w:r w:rsidR="00C70A86" w:rsidRPr="003D1383">
        <w:rPr>
          <w:rFonts w:cs="Times New Roman"/>
          <w:szCs w:val="24"/>
        </w:rPr>
        <w:t>mean</w:t>
      </w:r>
      <w:r w:rsidRPr="003D1383">
        <w:rPr>
          <w:rFonts w:cs="Times New Roman"/>
          <w:szCs w:val="24"/>
        </w:rPr>
        <w:t>s</w:t>
      </w:r>
      <w:r w:rsidR="00C70A86" w:rsidRPr="003D1383">
        <w:rPr>
          <w:rFonts w:cs="Times New Roman"/>
          <w:szCs w:val="24"/>
        </w:rPr>
        <w:t xml:space="preserve"> that a company is legally obliged to issue financial restatements if its </w:t>
      </w:r>
      <w:r w:rsidR="003D1383">
        <w:rPr>
          <w:rFonts w:cs="Times New Roman"/>
          <w:szCs w:val="24"/>
        </w:rPr>
        <w:t>financial report</w:t>
      </w:r>
      <w:r w:rsidR="00C70A86" w:rsidRPr="003D1383">
        <w:rPr>
          <w:rFonts w:cs="Times New Roman"/>
          <w:szCs w:val="24"/>
        </w:rPr>
        <w:t xml:space="preserve"> differ from the company’s previously audited and published </w:t>
      </w:r>
      <w:r w:rsidR="003D1383">
        <w:rPr>
          <w:rFonts w:cs="Times New Roman"/>
          <w:szCs w:val="24"/>
        </w:rPr>
        <w:t>financial</w:t>
      </w:r>
      <w:r w:rsidR="00C70A86" w:rsidRPr="003D1383">
        <w:rPr>
          <w:rFonts w:cs="Times New Roman"/>
          <w:szCs w:val="24"/>
        </w:rPr>
        <w:t xml:space="preserve"> report.</w:t>
      </w:r>
    </w:p>
    <w:p w:rsidR="0056705B" w:rsidRDefault="0056705B" w:rsidP="00F5727D">
      <w:pPr>
        <w:autoSpaceDE w:val="0"/>
        <w:autoSpaceDN w:val="0"/>
        <w:adjustRightInd w:val="0"/>
        <w:spacing w:after="0" w:line="360" w:lineRule="auto"/>
        <w:jc w:val="both"/>
        <w:rPr>
          <w:rFonts w:cs="Times New Roman"/>
          <w:bCs/>
          <w:iCs/>
          <w:szCs w:val="24"/>
        </w:rPr>
      </w:pPr>
      <w:r w:rsidRPr="00CF1B3E">
        <w:rPr>
          <w:rFonts w:cs="Times New Roman"/>
          <w:bCs/>
          <w:iCs/>
          <w:szCs w:val="24"/>
        </w:rPr>
        <w:t>So, a</w:t>
      </w:r>
      <w:r w:rsidR="007F1531" w:rsidRPr="00CF1B3E">
        <w:rPr>
          <w:rFonts w:cs="Times New Roman"/>
          <w:bCs/>
          <w:iCs/>
          <w:szCs w:val="24"/>
        </w:rPr>
        <w:t xml:space="preserve"> restatement occurs when a company, either voluntarily or driven by auditors or regulators, revises previously reported financial information. The announcement of a restatement</w:t>
      </w:r>
      <w:r w:rsidR="00D61129">
        <w:rPr>
          <w:rFonts w:cs="Times New Roman"/>
          <w:bCs/>
          <w:iCs/>
          <w:szCs w:val="24"/>
        </w:rPr>
        <w:t xml:space="preserve"> is made in a press release or i</w:t>
      </w:r>
      <w:r w:rsidR="007F1531" w:rsidRPr="00CF1B3E">
        <w:rPr>
          <w:rFonts w:cs="Times New Roman"/>
          <w:bCs/>
          <w:iCs/>
          <w:szCs w:val="24"/>
        </w:rPr>
        <w:t>n a Form 8-K</w:t>
      </w:r>
      <w:r w:rsidR="002A54E1">
        <w:rPr>
          <w:rFonts w:cs="Times New Roman"/>
          <w:bCs/>
          <w:iCs/>
          <w:szCs w:val="24"/>
        </w:rPr>
        <w:t>.</w:t>
      </w:r>
      <w:r w:rsidR="00E24EB2">
        <w:rPr>
          <w:rFonts w:cs="Times New Roman"/>
          <w:bCs/>
          <w:iCs/>
          <w:szCs w:val="24"/>
        </w:rPr>
        <w:t xml:space="preserve"> </w:t>
      </w:r>
      <w:hyperlink r:id="rId15" w:history="1">
        <w:r w:rsidR="00E24EB2" w:rsidRPr="00E24EB2">
          <w:rPr>
            <w:rStyle w:val="Hyperlink"/>
            <w:rFonts w:cs="Times New Roman"/>
            <w:color w:val="auto"/>
            <w:szCs w:val="24"/>
            <w:u w:val="none"/>
            <w:lang w:val="en"/>
          </w:rPr>
          <w:t>Form 8-K</w:t>
        </w:r>
      </w:hyperlink>
      <w:r w:rsidR="00E24EB2">
        <w:rPr>
          <w:rFonts w:cs="Times New Roman"/>
          <w:szCs w:val="24"/>
          <w:lang w:val="en"/>
        </w:rPr>
        <w:t xml:space="preserve"> is the current report </w:t>
      </w:r>
      <w:r w:rsidR="00E24EB2" w:rsidRPr="00E24EB2">
        <w:rPr>
          <w:rFonts w:cs="Times New Roman"/>
          <w:szCs w:val="24"/>
          <w:lang w:val="en"/>
        </w:rPr>
        <w:t>companies must file with the SEC to announce major events that shareholders should know about.</w:t>
      </w:r>
      <w:r w:rsidR="00E24EB2">
        <w:rPr>
          <w:rFonts w:cs="Times New Roman"/>
          <w:szCs w:val="24"/>
          <w:lang w:val="en"/>
        </w:rPr>
        <w:t xml:space="preserve"> The announcement of a restatement</w:t>
      </w:r>
      <w:r w:rsidR="002A54E1" w:rsidRPr="00E24EB2">
        <w:rPr>
          <w:rFonts w:cs="Times New Roman"/>
          <w:bCs/>
          <w:iCs/>
          <w:szCs w:val="24"/>
        </w:rPr>
        <w:t xml:space="preserve"> </w:t>
      </w:r>
      <w:r w:rsidR="007F1531" w:rsidRPr="00CF1B3E">
        <w:rPr>
          <w:rFonts w:cs="Times New Roman"/>
          <w:bCs/>
          <w:iCs/>
          <w:szCs w:val="24"/>
        </w:rPr>
        <w:t>usually results in the filing of an amended financial report on Forms 10-K/A</w:t>
      </w:r>
      <w:r w:rsidR="00D61129">
        <w:rPr>
          <w:rFonts w:cs="Times New Roman"/>
          <w:bCs/>
          <w:iCs/>
          <w:szCs w:val="24"/>
        </w:rPr>
        <w:t xml:space="preserve"> (amendment of an annual report) </w:t>
      </w:r>
      <w:r w:rsidR="007F1531" w:rsidRPr="00CF1B3E">
        <w:rPr>
          <w:rFonts w:cs="Times New Roman"/>
          <w:bCs/>
          <w:iCs/>
          <w:szCs w:val="24"/>
        </w:rPr>
        <w:t>or</w:t>
      </w:r>
      <w:r w:rsidR="00D61129">
        <w:rPr>
          <w:rFonts w:cs="Times New Roman"/>
          <w:bCs/>
          <w:iCs/>
          <w:szCs w:val="24"/>
        </w:rPr>
        <w:t xml:space="preserve"> </w:t>
      </w:r>
      <w:r w:rsidR="007F1531" w:rsidRPr="00CF1B3E">
        <w:rPr>
          <w:rFonts w:cs="Times New Roman"/>
          <w:bCs/>
          <w:iCs/>
          <w:szCs w:val="24"/>
        </w:rPr>
        <w:t>10-Q/A</w:t>
      </w:r>
      <w:r w:rsidR="00D61129">
        <w:rPr>
          <w:rFonts w:cs="Times New Roman"/>
          <w:bCs/>
          <w:iCs/>
          <w:szCs w:val="24"/>
        </w:rPr>
        <w:t xml:space="preserve"> (amendment of a quarterly report)</w:t>
      </w:r>
      <w:r w:rsidR="007F1531" w:rsidRPr="00CF1B3E">
        <w:rPr>
          <w:rFonts w:cs="Times New Roman"/>
          <w:bCs/>
          <w:iCs/>
          <w:szCs w:val="24"/>
        </w:rPr>
        <w:t>.</w:t>
      </w:r>
      <w:r w:rsidR="002A54E1">
        <w:rPr>
          <w:rFonts w:cs="Times New Roman"/>
          <w:bCs/>
          <w:iCs/>
          <w:szCs w:val="24"/>
        </w:rPr>
        <w:t xml:space="preserve"> </w:t>
      </w:r>
    </w:p>
    <w:p w:rsidR="00D663EF" w:rsidRDefault="00982D68" w:rsidP="00F5727D">
      <w:pPr>
        <w:spacing w:after="0" w:line="360" w:lineRule="auto"/>
        <w:jc w:val="both"/>
        <w:rPr>
          <w:rFonts w:cs="Times New Roman"/>
          <w:szCs w:val="24"/>
        </w:rPr>
      </w:pPr>
      <w:r w:rsidRPr="00CF1B3E">
        <w:rPr>
          <w:rFonts w:cs="Times New Roman"/>
          <w:szCs w:val="24"/>
        </w:rPr>
        <w:t>A restatement</w:t>
      </w:r>
      <w:r w:rsidR="008B4580">
        <w:rPr>
          <w:rFonts w:cs="Times New Roman"/>
          <w:szCs w:val="24"/>
        </w:rPr>
        <w:t xml:space="preserve"> </w:t>
      </w:r>
      <w:r w:rsidRPr="00CF1B3E">
        <w:rPr>
          <w:rFonts w:cs="Times New Roman"/>
          <w:szCs w:val="24"/>
        </w:rPr>
        <w:t>announcement can be defined</w:t>
      </w:r>
      <w:r w:rsidR="008B4580">
        <w:rPr>
          <w:rFonts w:cs="Times New Roman"/>
          <w:szCs w:val="24"/>
        </w:rPr>
        <w:t xml:space="preserve"> </w:t>
      </w:r>
      <w:r w:rsidRPr="00CF1B3E">
        <w:rPr>
          <w:rFonts w:cs="Times New Roman"/>
          <w:szCs w:val="24"/>
        </w:rPr>
        <w:t>as</w:t>
      </w:r>
      <w:r w:rsidR="008B4580">
        <w:rPr>
          <w:rFonts w:cs="Times New Roman"/>
          <w:szCs w:val="24"/>
        </w:rPr>
        <w:t xml:space="preserve"> </w:t>
      </w:r>
      <w:r w:rsidRPr="00CF1B3E">
        <w:rPr>
          <w:rFonts w:cs="Times New Roman"/>
          <w:szCs w:val="24"/>
        </w:rPr>
        <w:t>“the first public announcement, publication date, or filing date, that either: a) captures a re</w:t>
      </w:r>
      <w:r w:rsidR="00D61129">
        <w:rPr>
          <w:rFonts w:cs="Times New Roman"/>
          <w:szCs w:val="24"/>
        </w:rPr>
        <w:t>statement, b) reveals an intent</w:t>
      </w:r>
      <w:r w:rsidRPr="00CF1B3E">
        <w:rPr>
          <w:rFonts w:cs="Times New Roman"/>
          <w:szCs w:val="24"/>
        </w:rPr>
        <w:t xml:space="preserve"> to restate, c) discusses a “concern” that correlates to a subs</w:t>
      </w:r>
      <w:r w:rsidR="00B82066">
        <w:rPr>
          <w:rFonts w:cs="Times New Roman"/>
          <w:szCs w:val="24"/>
        </w:rPr>
        <w:t>equent restatement announcement”</w:t>
      </w:r>
      <w:sdt>
        <w:sdtPr>
          <w:rPr>
            <w:rFonts w:cs="Times New Roman"/>
            <w:szCs w:val="24"/>
          </w:rPr>
          <w:id w:val="-2118433254"/>
          <w:citation/>
        </w:sdtPr>
        <w:sdtContent>
          <w:r w:rsidR="00934F2E">
            <w:rPr>
              <w:rFonts w:cs="Times New Roman"/>
              <w:szCs w:val="24"/>
            </w:rPr>
            <w:fldChar w:fldCharType="begin"/>
          </w:r>
          <w:r w:rsidR="00934F2E" w:rsidRPr="00641C50">
            <w:rPr>
              <w:rFonts w:cs="Times New Roman"/>
              <w:szCs w:val="24"/>
            </w:rPr>
            <w:instrText xml:space="preserve"> CITATION Bye07 \l 1043 </w:instrText>
          </w:r>
          <w:r w:rsidR="00934F2E">
            <w:rPr>
              <w:rFonts w:cs="Times New Roman"/>
              <w:szCs w:val="24"/>
            </w:rPr>
            <w:fldChar w:fldCharType="separate"/>
          </w:r>
          <w:r w:rsidR="006840AA">
            <w:rPr>
              <w:rFonts w:cs="Times New Roman"/>
              <w:noProof/>
              <w:szCs w:val="24"/>
            </w:rPr>
            <w:t xml:space="preserve"> </w:t>
          </w:r>
          <w:r w:rsidR="006840AA" w:rsidRPr="006840AA">
            <w:rPr>
              <w:rFonts w:cs="Times New Roman"/>
              <w:noProof/>
              <w:szCs w:val="24"/>
            </w:rPr>
            <w:t>(Byers &amp; Hranaiova, 2007)</w:t>
          </w:r>
          <w:r w:rsidR="00934F2E">
            <w:rPr>
              <w:rFonts w:cs="Times New Roman"/>
              <w:szCs w:val="24"/>
            </w:rPr>
            <w:fldChar w:fldCharType="end"/>
          </w:r>
        </w:sdtContent>
      </w:sdt>
      <w:r w:rsidR="00934F2E">
        <w:rPr>
          <w:rFonts w:cs="Times New Roman"/>
          <w:szCs w:val="24"/>
        </w:rPr>
        <w:t>.</w:t>
      </w:r>
    </w:p>
    <w:p w:rsidR="007F1531" w:rsidRPr="00CF1B3E" w:rsidRDefault="007F1531" w:rsidP="00F5727D">
      <w:pPr>
        <w:spacing w:after="0" w:line="360" w:lineRule="auto"/>
        <w:jc w:val="both"/>
        <w:rPr>
          <w:rFonts w:cs="Times New Roman"/>
          <w:szCs w:val="24"/>
        </w:rPr>
      </w:pPr>
      <w:r w:rsidRPr="00CF1B3E">
        <w:rPr>
          <w:rFonts w:cs="Times New Roman"/>
          <w:szCs w:val="24"/>
        </w:rPr>
        <w:t>Acc</w:t>
      </w:r>
      <w:r w:rsidR="008B2415">
        <w:rPr>
          <w:rFonts w:cs="Times New Roman"/>
          <w:szCs w:val="24"/>
        </w:rPr>
        <w:t>о</w:t>
      </w:r>
      <w:r w:rsidRPr="00CF1B3E">
        <w:rPr>
          <w:rFonts w:cs="Times New Roman"/>
          <w:szCs w:val="24"/>
        </w:rPr>
        <w:t>rding t</w:t>
      </w:r>
      <w:r w:rsidR="008B2415">
        <w:rPr>
          <w:rFonts w:cs="Times New Roman"/>
          <w:szCs w:val="24"/>
        </w:rPr>
        <w:t>о</w:t>
      </w:r>
      <w:r w:rsidR="00D61129">
        <w:rPr>
          <w:rFonts w:cs="Times New Roman"/>
          <w:szCs w:val="24"/>
        </w:rPr>
        <w:t xml:space="preserve"> </w:t>
      </w:r>
      <w:r w:rsidR="00D61129" w:rsidRPr="00CD06DA">
        <w:rPr>
          <w:rFonts w:cs="Times New Roman"/>
          <w:noProof/>
          <w:szCs w:val="24"/>
        </w:rPr>
        <w:t xml:space="preserve">Eilifsen </w:t>
      </w:r>
      <w:r w:rsidR="00507473">
        <w:rPr>
          <w:rFonts w:cs="Times New Roman"/>
          <w:noProof/>
          <w:szCs w:val="24"/>
        </w:rPr>
        <w:t>and</w:t>
      </w:r>
      <w:r w:rsidR="00D61129" w:rsidRPr="00CD06DA">
        <w:rPr>
          <w:rFonts w:cs="Times New Roman"/>
          <w:noProof/>
          <w:szCs w:val="24"/>
        </w:rPr>
        <w:t xml:space="preserve"> Messier</w:t>
      </w:r>
      <w:r w:rsidR="00D61129">
        <w:rPr>
          <w:rFonts w:cs="Times New Roman"/>
          <w:szCs w:val="24"/>
        </w:rPr>
        <w:t xml:space="preserve"> </w:t>
      </w:r>
      <w:sdt>
        <w:sdtPr>
          <w:rPr>
            <w:rFonts w:cs="Times New Roman"/>
            <w:szCs w:val="24"/>
          </w:rPr>
          <w:id w:val="2037079777"/>
          <w:citation/>
        </w:sdtPr>
        <w:sdtContent>
          <w:r w:rsidR="00934F2E">
            <w:rPr>
              <w:rFonts w:cs="Times New Roman"/>
              <w:szCs w:val="24"/>
            </w:rPr>
            <w:fldChar w:fldCharType="begin"/>
          </w:r>
          <w:r w:rsidR="00D61129">
            <w:rPr>
              <w:rFonts w:cs="Times New Roman"/>
              <w:szCs w:val="24"/>
            </w:rPr>
            <w:instrText xml:space="preserve">CITATION Eil00 \n  \t  \l 1043 </w:instrText>
          </w:r>
          <w:r w:rsidR="00934F2E">
            <w:rPr>
              <w:rFonts w:cs="Times New Roman"/>
              <w:szCs w:val="24"/>
            </w:rPr>
            <w:fldChar w:fldCharType="separate"/>
          </w:r>
          <w:r w:rsidR="006840AA" w:rsidRPr="006840AA">
            <w:rPr>
              <w:rFonts w:cs="Times New Roman"/>
              <w:noProof/>
              <w:szCs w:val="24"/>
            </w:rPr>
            <w:t>(2000)</w:t>
          </w:r>
          <w:r w:rsidR="00934F2E">
            <w:rPr>
              <w:rFonts w:cs="Times New Roman"/>
              <w:szCs w:val="24"/>
            </w:rPr>
            <w:fldChar w:fldCharType="end"/>
          </w:r>
        </w:sdtContent>
      </w:sdt>
      <w:r w:rsidRPr="00CF1B3E">
        <w:rPr>
          <w:rFonts w:cs="Times New Roman"/>
          <w:szCs w:val="24"/>
        </w:rPr>
        <w:t xml:space="preserve">, </w:t>
      </w:r>
      <w:r w:rsidR="00D61129">
        <w:rPr>
          <w:rFonts w:cs="Times New Roman"/>
          <w:szCs w:val="24"/>
        </w:rPr>
        <w:t>f</w:t>
      </w:r>
      <w:r w:rsidR="008B2415">
        <w:rPr>
          <w:rFonts w:cs="Times New Roman"/>
          <w:szCs w:val="24"/>
        </w:rPr>
        <w:t>о</w:t>
      </w:r>
      <w:r w:rsidR="00D61129">
        <w:rPr>
          <w:rFonts w:cs="Times New Roman"/>
          <w:szCs w:val="24"/>
        </w:rPr>
        <w:t>ur</w:t>
      </w:r>
      <w:r w:rsidRPr="00CF1B3E">
        <w:rPr>
          <w:rFonts w:cs="Times New Roman"/>
          <w:szCs w:val="24"/>
        </w:rPr>
        <w:t xml:space="preserve"> c</w:t>
      </w:r>
      <w:r w:rsidR="008B2415">
        <w:rPr>
          <w:rFonts w:cs="Times New Roman"/>
          <w:szCs w:val="24"/>
        </w:rPr>
        <w:t>о</w:t>
      </w:r>
      <w:r w:rsidRPr="00CF1B3E">
        <w:rPr>
          <w:rFonts w:cs="Times New Roman"/>
          <w:szCs w:val="24"/>
        </w:rPr>
        <w:t>nditi</w:t>
      </w:r>
      <w:r w:rsidR="008B2415">
        <w:rPr>
          <w:rFonts w:cs="Times New Roman"/>
          <w:szCs w:val="24"/>
        </w:rPr>
        <w:t>о</w:t>
      </w:r>
      <w:r w:rsidRPr="00CF1B3E">
        <w:rPr>
          <w:rFonts w:cs="Times New Roman"/>
          <w:szCs w:val="24"/>
        </w:rPr>
        <w:t>ns have t</w:t>
      </w:r>
      <w:r w:rsidR="008B2415">
        <w:rPr>
          <w:rFonts w:cs="Times New Roman"/>
          <w:szCs w:val="24"/>
        </w:rPr>
        <w:t>о</w:t>
      </w:r>
      <w:r w:rsidRPr="00CF1B3E">
        <w:rPr>
          <w:rFonts w:cs="Times New Roman"/>
          <w:szCs w:val="24"/>
        </w:rPr>
        <w:t xml:space="preserve"> be met in </w:t>
      </w:r>
      <w:r w:rsidR="008B2415">
        <w:rPr>
          <w:rFonts w:cs="Times New Roman"/>
          <w:szCs w:val="24"/>
        </w:rPr>
        <w:t>о</w:t>
      </w:r>
      <w:r w:rsidRPr="00CF1B3E">
        <w:rPr>
          <w:rFonts w:cs="Times New Roman"/>
          <w:szCs w:val="24"/>
        </w:rPr>
        <w:t>rder f</w:t>
      </w:r>
      <w:r w:rsidR="008B2415">
        <w:rPr>
          <w:rFonts w:cs="Times New Roman"/>
          <w:szCs w:val="24"/>
        </w:rPr>
        <w:t>о</w:t>
      </w:r>
      <w:r w:rsidRPr="00CF1B3E">
        <w:rPr>
          <w:rFonts w:cs="Times New Roman"/>
          <w:szCs w:val="24"/>
        </w:rPr>
        <w:t>r the previ</w:t>
      </w:r>
      <w:r w:rsidR="008B2415">
        <w:rPr>
          <w:rFonts w:cs="Times New Roman"/>
          <w:szCs w:val="24"/>
        </w:rPr>
        <w:t>о</w:t>
      </w:r>
      <w:r w:rsidRPr="00CF1B3E">
        <w:rPr>
          <w:rFonts w:cs="Times New Roman"/>
          <w:szCs w:val="24"/>
        </w:rPr>
        <w:t>usly audited financial statements t</w:t>
      </w:r>
      <w:r w:rsidR="008B2415">
        <w:rPr>
          <w:rFonts w:cs="Times New Roman"/>
          <w:szCs w:val="24"/>
        </w:rPr>
        <w:t>о</w:t>
      </w:r>
      <w:r w:rsidRPr="00CF1B3E">
        <w:rPr>
          <w:rFonts w:cs="Times New Roman"/>
          <w:szCs w:val="24"/>
        </w:rPr>
        <w:t xml:space="preserve"> be restated:</w:t>
      </w:r>
    </w:p>
    <w:p w:rsidR="007F1531" w:rsidRPr="00CF1B3E" w:rsidRDefault="007F1531" w:rsidP="0082669E">
      <w:pPr>
        <w:pStyle w:val="ListParagraph"/>
        <w:numPr>
          <w:ilvl w:val="0"/>
          <w:numId w:val="3"/>
        </w:numPr>
        <w:autoSpaceDE w:val="0"/>
        <w:autoSpaceDN w:val="0"/>
        <w:adjustRightInd w:val="0"/>
        <w:spacing w:after="0" w:line="360" w:lineRule="auto"/>
        <w:jc w:val="both"/>
        <w:rPr>
          <w:rFonts w:cs="Times New Roman"/>
        </w:rPr>
      </w:pPr>
      <w:r w:rsidRPr="00CF1B3E">
        <w:rPr>
          <w:rFonts w:cs="Times New Roman"/>
        </w:rPr>
        <w:t xml:space="preserve">A material misstatement </w:t>
      </w:r>
      <w:r w:rsidR="008B2415">
        <w:rPr>
          <w:rFonts w:cs="Times New Roman"/>
        </w:rPr>
        <w:t>о</w:t>
      </w:r>
      <w:r w:rsidRPr="00CF1B3E">
        <w:rPr>
          <w:rFonts w:cs="Times New Roman"/>
        </w:rPr>
        <w:t xml:space="preserve">ccurs as a result </w:t>
      </w:r>
      <w:r w:rsidR="008B2415">
        <w:rPr>
          <w:rFonts w:cs="Times New Roman"/>
        </w:rPr>
        <w:t>о</w:t>
      </w:r>
      <w:r w:rsidRPr="00CF1B3E">
        <w:rPr>
          <w:rFonts w:cs="Times New Roman"/>
        </w:rPr>
        <w:t>f s</w:t>
      </w:r>
      <w:r w:rsidR="008B2415">
        <w:rPr>
          <w:rFonts w:cs="Times New Roman"/>
        </w:rPr>
        <w:t>о</w:t>
      </w:r>
      <w:r w:rsidRPr="00CF1B3E">
        <w:rPr>
          <w:rFonts w:cs="Times New Roman"/>
        </w:rPr>
        <w:t xml:space="preserve">me type </w:t>
      </w:r>
      <w:r w:rsidR="008B2415">
        <w:rPr>
          <w:rFonts w:cs="Times New Roman"/>
        </w:rPr>
        <w:t>о</w:t>
      </w:r>
      <w:r w:rsidRPr="00CF1B3E">
        <w:rPr>
          <w:rFonts w:cs="Times New Roman"/>
        </w:rPr>
        <w:t>f inherent risk, f</w:t>
      </w:r>
      <w:r w:rsidR="008B2415">
        <w:rPr>
          <w:rFonts w:cs="Times New Roman"/>
        </w:rPr>
        <w:t>о</w:t>
      </w:r>
      <w:r w:rsidRPr="00CF1B3E">
        <w:rPr>
          <w:rFonts w:cs="Times New Roman"/>
        </w:rPr>
        <w:t>r example, acc</w:t>
      </w:r>
      <w:r w:rsidR="008B2415">
        <w:rPr>
          <w:rFonts w:cs="Times New Roman"/>
        </w:rPr>
        <w:t>о</w:t>
      </w:r>
      <w:r w:rsidRPr="00CF1B3E">
        <w:rPr>
          <w:rFonts w:cs="Times New Roman"/>
        </w:rPr>
        <w:t>unting fraud, failure t</w:t>
      </w:r>
      <w:r w:rsidR="008B2415">
        <w:rPr>
          <w:rFonts w:cs="Times New Roman"/>
        </w:rPr>
        <w:t>о</w:t>
      </w:r>
      <w:r w:rsidRPr="00CF1B3E">
        <w:rPr>
          <w:rFonts w:cs="Times New Roman"/>
        </w:rPr>
        <w:t xml:space="preserve"> f</w:t>
      </w:r>
      <w:r w:rsidR="008B2415">
        <w:rPr>
          <w:rFonts w:cs="Times New Roman"/>
        </w:rPr>
        <w:t>о</w:t>
      </w:r>
      <w:r w:rsidRPr="00CF1B3E">
        <w:rPr>
          <w:rFonts w:cs="Times New Roman"/>
        </w:rPr>
        <w:t>ll</w:t>
      </w:r>
      <w:r w:rsidR="008B2415">
        <w:rPr>
          <w:rFonts w:cs="Times New Roman"/>
        </w:rPr>
        <w:t>о</w:t>
      </w:r>
      <w:r w:rsidRPr="00CF1B3E">
        <w:rPr>
          <w:rFonts w:cs="Times New Roman"/>
        </w:rPr>
        <w:t>w GAAP, acc</w:t>
      </w:r>
      <w:r w:rsidR="008B2415">
        <w:rPr>
          <w:rFonts w:cs="Times New Roman"/>
        </w:rPr>
        <w:t>о</w:t>
      </w:r>
      <w:r w:rsidRPr="00CF1B3E">
        <w:rPr>
          <w:rFonts w:cs="Times New Roman"/>
        </w:rPr>
        <w:t>unting err</w:t>
      </w:r>
      <w:r w:rsidR="008B2415">
        <w:rPr>
          <w:rFonts w:cs="Times New Roman"/>
        </w:rPr>
        <w:t>о</w:t>
      </w:r>
      <w:r w:rsidRPr="00CF1B3E">
        <w:rPr>
          <w:rFonts w:cs="Times New Roman"/>
        </w:rPr>
        <w:t>rs and irregularities etc.</w:t>
      </w:r>
    </w:p>
    <w:p w:rsidR="007F1531" w:rsidRPr="00CF1B3E" w:rsidRDefault="007F1531" w:rsidP="0082669E">
      <w:pPr>
        <w:pStyle w:val="ListParagraph"/>
        <w:numPr>
          <w:ilvl w:val="0"/>
          <w:numId w:val="3"/>
        </w:numPr>
        <w:autoSpaceDE w:val="0"/>
        <w:autoSpaceDN w:val="0"/>
        <w:adjustRightInd w:val="0"/>
        <w:spacing w:after="0" w:line="360" w:lineRule="auto"/>
        <w:jc w:val="both"/>
        <w:rPr>
          <w:rFonts w:cs="Times New Roman"/>
        </w:rPr>
      </w:pPr>
      <w:r w:rsidRPr="00CF1B3E">
        <w:rPr>
          <w:rFonts w:cs="Times New Roman"/>
        </w:rPr>
        <w:t>The misstatement is neither prevented n</w:t>
      </w:r>
      <w:r w:rsidR="008B2415">
        <w:rPr>
          <w:rFonts w:cs="Times New Roman"/>
        </w:rPr>
        <w:t>о</w:t>
      </w:r>
      <w:r w:rsidRPr="00CF1B3E">
        <w:rPr>
          <w:rFonts w:cs="Times New Roman"/>
        </w:rPr>
        <w:t>r detected by the c</w:t>
      </w:r>
      <w:r w:rsidR="008B2415">
        <w:rPr>
          <w:rFonts w:cs="Times New Roman"/>
        </w:rPr>
        <w:t>о</w:t>
      </w:r>
      <w:r w:rsidRPr="00CF1B3E">
        <w:rPr>
          <w:rFonts w:cs="Times New Roman"/>
        </w:rPr>
        <w:t>mpany’s internal c</w:t>
      </w:r>
      <w:r w:rsidR="008B2415">
        <w:rPr>
          <w:rFonts w:cs="Times New Roman"/>
        </w:rPr>
        <w:t>о</w:t>
      </w:r>
      <w:r w:rsidRPr="00CF1B3E">
        <w:rPr>
          <w:rFonts w:cs="Times New Roman"/>
        </w:rPr>
        <w:t>ntr</w:t>
      </w:r>
      <w:r w:rsidR="008B2415">
        <w:rPr>
          <w:rFonts w:cs="Times New Roman"/>
        </w:rPr>
        <w:t>о</w:t>
      </w:r>
      <w:r w:rsidRPr="00CF1B3E">
        <w:rPr>
          <w:rFonts w:cs="Times New Roman"/>
        </w:rPr>
        <w:t>ls</w:t>
      </w:r>
    </w:p>
    <w:p w:rsidR="007F1531" w:rsidRPr="00CF1B3E" w:rsidRDefault="007F1531" w:rsidP="0082669E">
      <w:pPr>
        <w:pStyle w:val="ListParagraph"/>
        <w:numPr>
          <w:ilvl w:val="0"/>
          <w:numId w:val="3"/>
        </w:numPr>
        <w:autoSpaceDE w:val="0"/>
        <w:autoSpaceDN w:val="0"/>
        <w:adjustRightInd w:val="0"/>
        <w:spacing w:after="0" w:line="360" w:lineRule="auto"/>
        <w:jc w:val="both"/>
        <w:rPr>
          <w:rFonts w:cs="Times New Roman"/>
        </w:rPr>
      </w:pPr>
      <w:r w:rsidRPr="00CF1B3E">
        <w:rPr>
          <w:rFonts w:cs="Times New Roman"/>
        </w:rPr>
        <w:t>The external audit</w:t>
      </w:r>
      <w:r w:rsidR="008B2415">
        <w:rPr>
          <w:rFonts w:cs="Times New Roman"/>
        </w:rPr>
        <w:t>о</w:t>
      </w:r>
      <w:r w:rsidRPr="00CF1B3E">
        <w:rPr>
          <w:rFonts w:cs="Times New Roman"/>
        </w:rPr>
        <w:t>r fails t</w:t>
      </w:r>
      <w:r w:rsidR="008B2415">
        <w:rPr>
          <w:rFonts w:cs="Times New Roman"/>
        </w:rPr>
        <w:t>о</w:t>
      </w:r>
      <w:r w:rsidRPr="00CF1B3E">
        <w:rPr>
          <w:rFonts w:cs="Times New Roman"/>
        </w:rPr>
        <w:t xml:space="preserve"> detect the misstatement and the financial statements are issued.</w:t>
      </w:r>
    </w:p>
    <w:p w:rsidR="007F1531" w:rsidRPr="00CF1B3E" w:rsidRDefault="007F1531" w:rsidP="0082669E">
      <w:pPr>
        <w:pStyle w:val="ListParagraph"/>
        <w:numPr>
          <w:ilvl w:val="0"/>
          <w:numId w:val="3"/>
        </w:numPr>
        <w:autoSpaceDE w:val="0"/>
        <w:autoSpaceDN w:val="0"/>
        <w:adjustRightInd w:val="0"/>
        <w:spacing w:after="0" w:line="360" w:lineRule="auto"/>
        <w:jc w:val="both"/>
        <w:rPr>
          <w:rFonts w:cs="Times New Roman"/>
        </w:rPr>
      </w:pPr>
      <w:r w:rsidRPr="00CF1B3E">
        <w:rPr>
          <w:rFonts w:cs="Times New Roman"/>
        </w:rPr>
        <w:t xml:space="preserve">The material misstatement is </w:t>
      </w:r>
      <w:r w:rsidR="006510B0" w:rsidRPr="00CF1B3E">
        <w:rPr>
          <w:rFonts w:cs="Times New Roman"/>
        </w:rPr>
        <w:t>afterwards</w:t>
      </w:r>
      <w:r w:rsidRPr="00CF1B3E">
        <w:rPr>
          <w:rFonts w:cs="Times New Roman"/>
        </w:rPr>
        <w:t xml:space="preserve"> disc</w:t>
      </w:r>
      <w:r w:rsidR="008B2415">
        <w:rPr>
          <w:rFonts w:cs="Times New Roman"/>
        </w:rPr>
        <w:t>о</w:t>
      </w:r>
      <w:r w:rsidRPr="00CF1B3E">
        <w:rPr>
          <w:rFonts w:cs="Times New Roman"/>
        </w:rPr>
        <w:t>vered and requires the c</w:t>
      </w:r>
      <w:r w:rsidR="008B2415">
        <w:rPr>
          <w:rFonts w:cs="Times New Roman"/>
        </w:rPr>
        <w:t>о</w:t>
      </w:r>
      <w:r w:rsidRPr="00CF1B3E">
        <w:rPr>
          <w:rFonts w:cs="Times New Roman"/>
        </w:rPr>
        <w:t>rrecti</w:t>
      </w:r>
      <w:r w:rsidR="008B2415">
        <w:rPr>
          <w:rFonts w:cs="Times New Roman"/>
        </w:rPr>
        <w:t>о</w:t>
      </w:r>
      <w:r w:rsidRPr="00CF1B3E">
        <w:rPr>
          <w:rFonts w:cs="Times New Roman"/>
        </w:rPr>
        <w:t xml:space="preserve">n, restatement, and reissuance </w:t>
      </w:r>
      <w:r w:rsidR="008B2415">
        <w:rPr>
          <w:rFonts w:cs="Times New Roman"/>
        </w:rPr>
        <w:t>о</w:t>
      </w:r>
      <w:r w:rsidRPr="00CF1B3E">
        <w:rPr>
          <w:rFonts w:cs="Times New Roman"/>
        </w:rPr>
        <w:t xml:space="preserve">f the </w:t>
      </w:r>
      <w:r w:rsidR="008B2415">
        <w:rPr>
          <w:rFonts w:cs="Times New Roman"/>
        </w:rPr>
        <w:t>о</w:t>
      </w:r>
      <w:r w:rsidRPr="00CF1B3E">
        <w:rPr>
          <w:rFonts w:cs="Times New Roman"/>
        </w:rPr>
        <w:t>riginal financial statements.</w:t>
      </w:r>
    </w:p>
    <w:p w:rsidR="007F1531" w:rsidRPr="00CF1B3E" w:rsidRDefault="007F1531" w:rsidP="00F5727D">
      <w:pPr>
        <w:autoSpaceDE w:val="0"/>
        <w:autoSpaceDN w:val="0"/>
        <w:adjustRightInd w:val="0"/>
        <w:spacing w:after="0" w:line="360" w:lineRule="auto"/>
        <w:jc w:val="both"/>
        <w:rPr>
          <w:rFonts w:cs="Times New Roman"/>
          <w:szCs w:val="24"/>
        </w:rPr>
      </w:pPr>
      <w:r w:rsidRPr="00CF1B3E">
        <w:rPr>
          <w:rFonts w:cs="Times New Roman"/>
          <w:szCs w:val="24"/>
        </w:rPr>
        <w:t>Usually, such a restatement is c</w:t>
      </w:r>
      <w:r w:rsidR="008B2415">
        <w:rPr>
          <w:rFonts w:cs="Times New Roman"/>
          <w:szCs w:val="24"/>
        </w:rPr>
        <w:t>о</w:t>
      </w:r>
      <w:r w:rsidRPr="00CF1B3E">
        <w:rPr>
          <w:rFonts w:cs="Times New Roman"/>
          <w:szCs w:val="24"/>
        </w:rPr>
        <w:t>mpuls</w:t>
      </w:r>
      <w:r w:rsidR="008B2415">
        <w:rPr>
          <w:rFonts w:cs="Times New Roman"/>
          <w:szCs w:val="24"/>
        </w:rPr>
        <w:t>о</w:t>
      </w:r>
      <w:r w:rsidRPr="00CF1B3E">
        <w:rPr>
          <w:rFonts w:cs="Times New Roman"/>
          <w:szCs w:val="24"/>
        </w:rPr>
        <w:t>ry t</w:t>
      </w:r>
      <w:r w:rsidR="008B2415">
        <w:rPr>
          <w:rFonts w:cs="Times New Roman"/>
          <w:szCs w:val="24"/>
        </w:rPr>
        <w:t>о</w:t>
      </w:r>
      <w:r w:rsidRPr="00CF1B3E">
        <w:rPr>
          <w:rFonts w:cs="Times New Roman"/>
          <w:szCs w:val="24"/>
        </w:rPr>
        <w:t xml:space="preserve"> be discl</w:t>
      </w:r>
      <w:r w:rsidR="008B2415">
        <w:rPr>
          <w:rFonts w:cs="Times New Roman"/>
          <w:szCs w:val="24"/>
        </w:rPr>
        <w:t>о</w:t>
      </w:r>
      <w:r w:rsidRPr="00CF1B3E">
        <w:rPr>
          <w:rFonts w:cs="Times New Roman"/>
          <w:szCs w:val="24"/>
        </w:rPr>
        <w:t>sed by:</w:t>
      </w:r>
    </w:p>
    <w:p w:rsidR="007F1531" w:rsidRPr="00CF1B3E" w:rsidRDefault="007F1531" w:rsidP="0082669E">
      <w:pPr>
        <w:pStyle w:val="ListParagraph"/>
        <w:numPr>
          <w:ilvl w:val="0"/>
          <w:numId w:val="2"/>
        </w:numPr>
        <w:autoSpaceDE w:val="0"/>
        <w:autoSpaceDN w:val="0"/>
        <w:adjustRightInd w:val="0"/>
        <w:spacing w:after="0" w:line="360" w:lineRule="auto"/>
        <w:jc w:val="both"/>
        <w:rPr>
          <w:rFonts w:cs="Times New Roman"/>
        </w:rPr>
      </w:pPr>
      <w:r w:rsidRPr="00CF1B3E">
        <w:rPr>
          <w:rFonts w:cs="Times New Roman"/>
        </w:rPr>
        <w:t xml:space="preserve">filing an amended quarterly </w:t>
      </w:r>
      <w:r w:rsidR="008B2415">
        <w:rPr>
          <w:rFonts w:cs="Times New Roman"/>
        </w:rPr>
        <w:t>о</w:t>
      </w:r>
      <w:r w:rsidRPr="00CF1B3E">
        <w:rPr>
          <w:rFonts w:cs="Times New Roman"/>
        </w:rPr>
        <w:t>r annual rep</w:t>
      </w:r>
      <w:r w:rsidR="008B2415">
        <w:rPr>
          <w:rFonts w:cs="Times New Roman"/>
        </w:rPr>
        <w:t>о</w:t>
      </w:r>
      <w:r w:rsidRPr="00CF1B3E">
        <w:rPr>
          <w:rFonts w:cs="Times New Roman"/>
        </w:rPr>
        <w:t>rt,</w:t>
      </w:r>
    </w:p>
    <w:p w:rsidR="007F1531" w:rsidRPr="00E24EB2" w:rsidRDefault="007F1531" w:rsidP="0082669E">
      <w:pPr>
        <w:pStyle w:val="ListParagraph"/>
        <w:numPr>
          <w:ilvl w:val="0"/>
          <w:numId w:val="2"/>
        </w:numPr>
        <w:autoSpaceDE w:val="0"/>
        <w:autoSpaceDN w:val="0"/>
        <w:adjustRightInd w:val="0"/>
        <w:spacing w:after="0" w:line="360" w:lineRule="auto"/>
        <w:jc w:val="both"/>
        <w:rPr>
          <w:rFonts w:cs="Times New Roman"/>
        </w:rPr>
      </w:pPr>
      <w:r w:rsidRPr="00E24EB2">
        <w:rPr>
          <w:rFonts w:cs="Times New Roman"/>
        </w:rPr>
        <w:lastRenderedPageBreak/>
        <w:t xml:space="preserve">filing a Form 8-K, Item 4.02 and </w:t>
      </w:r>
    </w:p>
    <w:p w:rsidR="00042D91" w:rsidRPr="002A54E1" w:rsidRDefault="007F1531" w:rsidP="0082669E">
      <w:pPr>
        <w:pStyle w:val="ListParagraph"/>
        <w:numPr>
          <w:ilvl w:val="0"/>
          <w:numId w:val="2"/>
        </w:numPr>
        <w:autoSpaceDE w:val="0"/>
        <w:autoSpaceDN w:val="0"/>
        <w:adjustRightInd w:val="0"/>
        <w:spacing w:after="0" w:line="360" w:lineRule="auto"/>
        <w:jc w:val="both"/>
        <w:rPr>
          <w:rFonts w:cs="Times New Roman"/>
        </w:rPr>
      </w:pPr>
      <w:r w:rsidRPr="002A54E1">
        <w:rPr>
          <w:rFonts w:cs="Times New Roman"/>
        </w:rPr>
        <w:t>if appr</w:t>
      </w:r>
      <w:r w:rsidR="008B2415">
        <w:rPr>
          <w:rFonts w:cs="Times New Roman"/>
        </w:rPr>
        <w:t>о</w:t>
      </w:r>
      <w:r w:rsidRPr="002A54E1">
        <w:rPr>
          <w:rFonts w:cs="Times New Roman"/>
        </w:rPr>
        <w:t>priate, citing the restatement as the reas</w:t>
      </w:r>
      <w:r w:rsidR="008B2415">
        <w:rPr>
          <w:rFonts w:cs="Times New Roman"/>
        </w:rPr>
        <w:t>о</w:t>
      </w:r>
      <w:r w:rsidRPr="002A54E1">
        <w:rPr>
          <w:rFonts w:cs="Times New Roman"/>
        </w:rPr>
        <w:t>n f</w:t>
      </w:r>
      <w:r w:rsidR="008B2415">
        <w:rPr>
          <w:rFonts w:cs="Times New Roman"/>
        </w:rPr>
        <w:t>о</w:t>
      </w:r>
      <w:r w:rsidRPr="002A54E1">
        <w:rPr>
          <w:rFonts w:cs="Times New Roman"/>
        </w:rPr>
        <w:t xml:space="preserve">r a late quarterly </w:t>
      </w:r>
      <w:r w:rsidR="008B2415">
        <w:rPr>
          <w:rFonts w:cs="Times New Roman"/>
        </w:rPr>
        <w:t>о</w:t>
      </w:r>
      <w:r w:rsidRPr="002A54E1">
        <w:rPr>
          <w:rFonts w:cs="Times New Roman"/>
        </w:rPr>
        <w:t>r annual rep</w:t>
      </w:r>
      <w:r w:rsidR="008B2415">
        <w:rPr>
          <w:rFonts w:cs="Times New Roman"/>
        </w:rPr>
        <w:t>о</w:t>
      </w:r>
      <w:r w:rsidRPr="002A54E1">
        <w:rPr>
          <w:rFonts w:cs="Times New Roman"/>
        </w:rPr>
        <w:t>rt in a F</w:t>
      </w:r>
      <w:r w:rsidR="008B2415">
        <w:rPr>
          <w:rFonts w:cs="Times New Roman"/>
        </w:rPr>
        <w:t>о</w:t>
      </w:r>
      <w:r w:rsidRPr="002A54E1">
        <w:rPr>
          <w:rFonts w:cs="Times New Roman"/>
        </w:rPr>
        <w:t>rm 12b-25 (N</w:t>
      </w:r>
      <w:r w:rsidR="008B2415">
        <w:rPr>
          <w:rFonts w:cs="Times New Roman"/>
        </w:rPr>
        <w:t>о</w:t>
      </w:r>
      <w:r w:rsidRPr="002A54E1">
        <w:rPr>
          <w:rFonts w:cs="Times New Roman"/>
        </w:rPr>
        <w:t>tificati</w:t>
      </w:r>
      <w:r w:rsidR="008B2415">
        <w:rPr>
          <w:rFonts w:cs="Times New Roman"/>
        </w:rPr>
        <w:t>о</w:t>
      </w:r>
      <w:r w:rsidRPr="002A54E1">
        <w:rPr>
          <w:rFonts w:cs="Times New Roman"/>
        </w:rPr>
        <w:t xml:space="preserve">n </w:t>
      </w:r>
      <w:r w:rsidR="008B2415">
        <w:rPr>
          <w:rFonts w:cs="Times New Roman"/>
        </w:rPr>
        <w:t>о</w:t>
      </w:r>
      <w:r w:rsidRPr="002A54E1">
        <w:rPr>
          <w:rFonts w:cs="Times New Roman"/>
        </w:rPr>
        <w:t>f Late Filing) if the restatement is the cause f</w:t>
      </w:r>
      <w:r w:rsidR="008B2415">
        <w:rPr>
          <w:rFonts w:cs="Times New Roman"/>
        </w:rPr>
        <w:t>о</w:t>
      </w:r>
      <w:r w:rsidRPr="002A54E1">
        <w:rPr>
          <w:rFonts w:cs="Times New Roman"/>
        </w:rPr>
        <w:t xml:space="preserve">r the delay in the filing </w:t>
      </w:r>
      <w:r w:rsidR="008B2415">
        <w:rPr>
          <w:rFonts w:cs="Times New Roman"/>
        </w:rPr>
        <w:t>о</w:t>
      </w:r>
      <w:r w:rsidRPr="002A54E1">
        <w:rPr>
          <w:rFonts w:cs="Times New Roman"/>
        </w:rPr>
        <w:t>f the rep</w:t>
      </w:r>
      <w:r w:rsidR="008B2415">
        <w:rPr>
          <w:rFonts w:cs="Times New Roman"/>
        </w:rPr>
        <w:t>о</w:t>
      </w:r>
      <w:r w:rsidRPr="002A54E1">
        <w:rPr>
          <w:rFonts w:cs="Times New Roman"/>
        </w:rPr>
        <w:t>rt</w:t>
      </w:r>
      <w:r w:rsidR="002A54E1" w:rsidRPr="002A54E1">
        <w:rPr>
          <w:rFonts w:cs="Times New Roman"/>
        </w:rPr>
        <w:t>.</w:t>
      </w:r>
      <w:r w:rsidR="002A54E1" w:rsidRPr="002A54E1">
        <w:rPr>
          <w:rStyle w:val="FootnoteReference"/>
          <w:rFonts w:cs="Times New Roman"/>
        </w:rPr>
        <w:footnoteReference w:id="8"/>
      </w:r>
    </w:p>
    <w:p w:rsidR="00B82066" w:rsidRDefault="00A24AC4" w:rsidP="00F5727D">
      <w:pPr>
        <w:spacing w:after="0" w:line="360" w:lineRule="auto"/>
        <w:jc w:val="both"/>
        <w:rPr>
          <w:rFonts w:eastAsia="Times New Roman" w:cs="Times New Roman"/>
          <w:szCs w:val="24"/>
        </w:rPr>
      </w:pPr>
      <w:r w:rsidRPr="00CF1B3E">
        <w:rPr>
          <w:rFonts w:cs="Times New Roman"/>
          <w:szCs w:val="24"/>
        </w:rPr>
        <w:t>Section 409 of the</w:t>
      </w:r>
      <w:r w:rsidR="00074AD3">
        <w:rPr>
          <w:rFonts w:cs="Times New Roman"/>
          <w:szCs w:val="24"/>
        </w:rPr>
        <w:t xml:space="preserve"> </w:t>
      </w:r>
      <w:r w:rsidR="00BF4F1E">
        <w:rPr>
          <w:rFonts w:cs="Times New Roman"/>
          <w:szCs w:val="24"/>
        </w:rPr>
        <w:t>Sarbanes-Oxley Act</w:t>
      </w:r>
      <w:r w:rsidRPr="00CF1B3E">
        <w:rPr>
          <w:rFonts w:cs="Times New Roman"/>
          <w:szCs w:val="24"/>
        </w:rPr>
        <w:t xml:space="preserve"> of 2002, entitled “Real Time Issuer Discl</w:t>
      </w:r>
      <w:r w:rsidR="003D7D83" w:rsidRPr="00CF1B3E">
        <w:rPr>
          <w:rFonts w:cs="Times New Roman"/>
          <w:szCs w:val="24"/>
        </w:rPr>
        <w:t xml:space="preserve">osures,” requires the companies to disclose </w:t>
      </w:r>
      <w:r w:rsidR="003D7D83" w:rsidRPr="003D7D83">
        <w:rPr>
          <w:rFonts w:eastAsia="Times New Roman" w:cs="Times New Roman"/>
          <w:szCs w:val="24"/>
        </w:rPr>
        <w:t xml:space="preserve">to the public, </w:t>
      </w:r>
      <w:r w:rsidR="003D7D83" w:rsidRPr="00CF1B3E">
        <w:rPr>
          <w:rFonts w:eastAsia="Times New Roman" w:cs="Times New Roman"/>
          <w:szCs w:val="24"/>
        </w:rPr>
        <w:t>in an urgent manner</w:t>
      </w:r>
      <w:r w:rsidR="003D7D83" w:rsidRPr="003D7D83">
        <w:rPr>
          <w:rFonts w:eastAsia="Times New Roman" w:cs="Times New Roman"/>
          <w:szCs w:val="24"/>
        </w:rPr>
        <w:t xml:space="preserve">, information </w:t>
      </w:r>
      <w:r w:rsidR="003D7D83" w:rsidRPr="00B82066">
        <w:rPr>
          <w:rFonts w:eastAsia="Times New Roman" w:cs="Times New Roman"/>
          <w:szCs w:val="24"/>
        </w:rPr>
        <w:t>on material changes</w:t>
      </w:r>
      <w:r w:rsidR="003D7D83" w:rsidRPr="003D7D83">
        <w:rPr>
          <w:rFonts w:eastAsia="Times New Roman" w:cs="Times New Roman"/>
          <w:szCs w:val="24"/>
        </w:rPr>
        <w:t xml:space="preserve"> in their fi</w:t>
      </w:r>
      <w:r w:rsidR="003D7D83" w:rsidRPr="00CF1B3E">
        <w:rPr>
          <w:rFonts w:eastAsia="Times New Roman" w:cs="Times New Roman"/>
          <w:szCs w:val="24"/>
        </w:rPr>
        <w:t xml:space="preserve">nancial condition or operations. </w:t>
      </w:r>
    </w:p>
    <w:p w:rsidR="00B82066" w:rsidRPr="00CF1B3E" w:rsidRDefault="00B82066" w:rsidP="00B82066">
      <w:pPr>
        <w:autoSpaceDE w:val="0"/>
        <w:autoSpaceDN w:val="0"/>
        <w:adjustRightInd w:val="0"/>
        <w:spacing w:after="0" w:line="360" w:lineRule="auto"/>
        <w:jc w:val="both"/>
        <w:rPr>
          <w:rFonts w:cs="Times New Roman"/>
          <w:szCs w:val="24"/>
        </w:rPr>
      </w:pPr>
      <w:r w:rsidRPr="00CF1B3E">
        <w:rPr>
          <w:rFonts w:cs="Times New Roman"/>
          <w:szCs w:val="24"/>
        </w:rPr>
        <w:t>The decision as to whether an error is material is a key point in determining whether a Form 8-K must be filed. H</w:t>
      </w:r>
      <w:r w:rsidR="008B2415">
        <w:rPr>
          <w:rFonts w:cs="Times New Roman"/>
          <w:szCs w:val="24"/>
        </w:rPr>
        <w:t>о</w:t>
      </w:r>
      <w:r w:rsidRPr="00CF1B3E">
        <w:rPr>
          <w:rFonts w:cs="Times New Roman"/>
          <w:szCs w:val="24"/>
        </w:rPr>
        <w:t xml:space="preserve">wever, assessing the materiality </w:t>
      </w:r>
      <w:r w:rsidR="008B2415">
        <w:rPr>
          <w:rFonts w:cs="Times New Roman"/>
          <w:szCs w:val="24"/>
        </w:rPr>
        <w:t>о</w:t>
      </w:r>
      <w:r w:rsidRPr="00CF1B3E">
        <w:rPr>
          <w:rFonts w:cs="Times New Roman"/>
          <w:szCs w:val="24"/>
        </w:rPr>
        <w:t>f an err</w:t>
      </w:r>
      <w:r w:rsidR="008B2415">
        <w:rPr>
          <w:rFonts w:cs="Times New Roman"/>
          <w:szCs w:val="24"/>
        </w:rPr>
        <w:t>о</w:t>
      </w:r>
      <w:r w:rsidRPr="00CF1B3E">
        <w:rPr>
          <w:rFonts w:cs="Times New Roman"/>
          <w:szCs w:val="24"/>
        </w:rPr>
        <w:t>r is far fr</w:t>
      </w:r>
      <w:r w:rsidR="008B2415">
        <w:rPr>
          <w:rFonts w:cs="Times New Roman"/>
          <w:szCs w:val="24"/>
        </w:rPr>
        <w:t>о</w:t>
      </w:r>
      <w:r w:rsidRPr="00CF1B3E">
        <w:rPr>
          <w:rFonts w:cs="Times New Roman"/>
          <w:szCs w:val="24"/>
        </w:rPr>
        <w:t xml:space="preserve">m being easy, </w:t>
      </w:r>
      <w:r w:rsidRPr="009557C2">
        <w:rPr>
          <w:rFonts w:cs="Times New Roman"/>
          <w:szCs w:val="24"/>
        </w:rPr>
        <w:t>taking int</w:t>
      </w:r>
      <w:r w:rsidR="008B2415">
        <w:rPr>
          <w:rFonts w:cs="Times New Roman"/>
          <w:szCs w:val="24"/>
        </w:rPr>
        <w:t>о</w:t>
      </w:r>
      <w:r w:rsidRPr="009557C2">
        <w:rPr>
          <w:rFonts w:cs="Times New Roman"/>
          <w:szCs w:val="24"/>
        </w:rPr>
        <w:t xml:space="preserve"> c</w:t>
      </w:r>
      <w:r w:rsidR="008B2415">
        <w:rPr>
          <w:rFonts w:cs="Times New Roman"/>
          <w:szCs w:val="24"/>
        </w:rPr>
        <w:t>о</w:t>
      </w:r>
      <w:r w:rsidRPr="009557C2">
        <w:rPr>
          <w:rFonts w:cs="Times New Roman"/>
          <w:szCs w:val="24"/>
        </w:rPr>
        <w:t>nsiderati</w:t>
      </w:r>
      <w:r w:rsidR="008B2415">
        <w:rPr>
          <w:rFonts w:cs="Times New Roman"/>
          <w:szCs w:val="24"/>
        </w:rPr>
        <w:t>о</w:t>
      </w:r>
      <w:r w:rsidRPr="009557C2">
        <w:rPr>
          <w:rFonts w:cs="Times New Roman"/>
          <w:szCs w:val="24"/>
        </w:rPr>
        <w:t>n the SEC</w:t>
      </w:r>
      <w:r>
        <w:rPr>
          <w:rFonts w:cs="Times New Roman"/>
          <w:szCs w:val="24"/>
        </w:rPr>
        <w:t xml:space="preserve"> </w:t>
      </w:r>
      <w:r w:rsidRPr="009557C2">
        <w:rPr>
          <w:rFonts w:cs="Times New Roman"/>
          <w:szCs w:val="24"/>
        </w:rPr>
        <w:t>SAB</w:t>
      </w:r>
      <w:r>
        <w:rPr>
          <w:rFonts w:cs="Times New Roman"/>
          <w:szCs w:val="24"/>
        </w:rPr>
        <w:t xml:space="preserve"> (</w:t>
      </w:r>
      <w:r w:rsidRPr="009557C2">
        <w:rPr>
          <w:rFonts w:cs="Times New Roman"/>
          <w:szCs w:val="24"/>
        </w:rPr>
        <w:t>Staff Acc</w:t>
      </w:r>
      <w:r w:rsidR="008B2415">
        <w:rPr>
          <w:rFonts w:cs="Times New Roman"/>
          <w:szCs w:val="24"/>
        </w:rPr>
        <w:t>о</w:t>
      </w:r>
      <w:r w:rsidRPr="009557C2">
        <w:rPr>
          <w:rFonts w:cs="Times New Roman"/>
          <w:szCs w:val="24"/>
        </w:rPr>
        <w:t>unting Bulletin</w:t>
      </w:r>
      <w:r>
        <w:rPr>
          <w:rFonts w:cs="Times New Roman"/>
          <w:szCs w:val="24"/>
        </w:rPr>
        <w:t>)</w:t>
      </w:r>
      <w:r w:rsidRPr="009557C2">
        <w:rPr>
          <w:rFonts w:cs="Times New Roman"/>
          <w:szCs w:val="24"/>
        </w:rPr>
        <w:t xml:space="preserve"> N</w:t>
      </w:r>
      <w:r w:rsidR="008B2415">
        <w:rPr>
          <w:rFonts w:cs="Times New Roman"/>
          <w:szCs w:val="24"/>
        </w:rPr>
        <w:t>о</w:t>
      </w:r>
      <w:r w:rsidRPr="009557C2">
        <w:rPr>
          <w:rFonts w:cs="Times New Roman"/>
          <w:szCs w:val="24"/>
        </w:rPr>
        <w:t>. 99 qualitative fact</w:t>
      </w:r>
      <w:r w:rsidR="008B2415">
        <w:rPr>
          <w:rFonts w:cs="Times New Roman"/>
          <w:szCs w:val="24"/>
        </w:rPr>
        <w:t>о</w:t>
      </w:r>
      <w:r w:rsidRPr="009557C2">
        <w:rPr>
          <w:rFonts w:cs="Times New Roman"/>
          <w:szCs w:val="24"/>
        </w:rPr>
        <w:t xml:space="preserve">rs </w:t>
      </w:r>
      <w:r w:rsidRPr="00CF1B3E">
        <w:rPr>
          <w:rFonts w:cs="Times New Roman"/>
          <w:szCs w:val="24"/>
        </w:rPr>
        <w:t xml:space="preserve">that “make material a quantitatively small misstatement </w:t>
      </w:r>
      <w:r>
        <w:rPr>
          <w:rFonts w:cs="Times New Roman"/>
          <w:szCs w:val="24"/>
        </w:rPr>
        <w:t>of a financial statement item.”</w:t>
      </w:r>
      <w:r w:rsidRPr="00CF1B3E">
        <w:rPr>
          <w:rStyle w:val="FootnoteReference"/>
          <w:rFonts w:cs="Times New Roman"/>
          <w:szCs w:val="24"/>
        </w:rPr>
        <w:footnoteReference w:id="9"/>
      </w:r>
      <w:r w:rsidRPr="00CF1B3E">
        <w:rPr>
          <w:rFonts w:cs="Times New Roman"/>
          <w:szCs w:val="24"/>
        </w:rPr>
        <w:t>A misstatement is material if, “in light of surrounding circumstances, the magnitude of the item is such that it is probable that the judgment of a reasonable person relying upon the report would have been changed or influenced by the inclusion or correction of the item”</w:t>
      </w:r>
      <w:r w:rsidRPr="00CF1B3E">
        <w:rPr>
          <w:rStyle w:val="FootnoteReference"/>
          <w:rFonts w:cs="Times New Roman"/>
          <w:szCs w:val="24"/>
        </w:rPr>
        <w:footnoteReference w:id="10"/>
      </w:r>
      <w:r w:rsidRPr="00CF1B3E">
        <w:rPr>
          <w:rFonts w:cs="Times New Roman"/>
          <w:szCs w:val="24"/>
        </w:rPr>
        <w:t>.</w:t>
      </w:r>
      <w:r>
        <w:rPr>
          <w:rFonts w:cs="Times New Roman"/>
          <w:szCs w:val="24"/>
        </w:rPr>
        <w:t xml:space="preserve"> </w:t>
      </w:r>
      <w:r w:rsidRPr="00CF1B3E">
        <w:rPr>
          <w:rFonts w:cs="Times New Roman"/>
          <w:szCs w:val="24"/>
        </w:rPr>
        <w:t>In practice, qualitative factors, which often require subjective judgment, are m</w:t>
      </w:r>
      <w:r w:rsidR="008B2415">
        <w:rPr>
          <w:rFonts w:cs="Times New Roman"/>
          <w:szCs w:val="24"/>
        </w:rPr>
        <w:t>о</w:t>
      </w:r>
      <w:r w:rsidRPr="00CF1B3E">
        <w:rPr>
          <w:rFonts w:cs="Times New Roman"/>
          <w:szCs w:val="24"/>
        </w:rPr>
        <w:t>re difficult t</w:t>
      </w:r>
      <w:r w:rsidR="008B2415">
        <w:rPr>
          <w:rFonts w:cs="Times New Roman"/>
          <w:szCs w:val="24"/>
        </w:rPr>
        <w:t>о</w:t>
      </w:r>
      <w:r w:rsidRPr="00CF1B3E">
        <w:rPr>
          <w:rFonts w:cs="Times New Roman"/>
          <w:szCs w:val="24"/>
        </w:rPr>
        <w:t xml:space="preserve"> assess than the size </w:t>
      </w:r>
      <w:r w:rsidR="008B2415">
        <w:rPr>
          <w:rFonts w:cs="Times New Roman"/>
          <w:szCs w:val="24"/>
        </w:rPr>
        <w:t>о</w:t>
      </w:r>
      <w:r w:rsidRPr="00CF1B3E">
        <w:rPr>
          <w:rFonts w:cs="Times New Roman"/>
          <w:szCs w:val="24"/>
        </w:rPr>
        <w:t xml:space="preserve">f a misstatement </w:t>
      </w:r>
      <w:r w:rsidR="008B2415">
        <w:rPr>
          <w:rFonts w:cs="Times New Roman"/>
          <w:szCs w:val="24"/>
        </w:rPr>
        <w:t>о</w:t>
      </w:r>
      <w:r w:rsidRPr="00CF1B3E">
        <w:rPr>
          <w:rFonts w:cs="Times New Roman"/>
          <w:szCs w:val="24"/>
        </w:rPr>
        <w:t xml:space="preserve">r </w:t>
      </w:r>
      <w:r w:rsidR="008B2415">
        <w:rPr>
          <w:rFonts w:cs="Times New Roman"/>
          <w:szCs w:val="24"/>
        </w:rPr>
        <w:t>о</w:t>
      </w:r>
      <w:r w:rsidRPr="00CF1B3E">
        <w:rPr>
          <w:rFonts w:cs="Times New Roman"/>
          <w:szCs w:val="24"/>
        </w:rPr>
        <w:t>missi</w:t>
      </w:r>
      <w:r w:rsidR="008B2415">
        <w:rPr>
          <w:rFonts w:cs="Times New Roman"/>
          <w:szCs w:val="24"/>
        </w:rPr>
        <w:t>о</w:t>
      </w:r>
      <w:r w:rsidRPr="00CF1B3E">
        <w:rPr>
          <w:rFonts w:cs="Times New Roman"/>
          <w:szCs w:val="24"/>
        </w:rPr>
        <w:t>n.</w:t>
      </w:r>
      <w:r w:rsidRPr="00CF1B3E">
        <w:rPr>
          <w:rStyle w:val="FootnoteReference"/>
          <w:rFonts w:cs="Times New Roman"/>
          <w:szCs w:val="24"/>
        </w:rPr>
        <w:footnoteReference w:id="11"/>
      </w:r>
      <w:r w:rsidRPr="00CF1B3E">
        <w:rPr>
          <w:rFonts w:cs="Times New Roman"/>
          <w:szCs w:val="24"/>
        </w:rPr>
        <w:t xml:space="preserve"> </w:t>
      </w:r>
    </w:p>
    <w:p w:rsidR="00787075" w:rsidRPr="00CF1B3E" w:rsidRDefault="003D7D83" w:rsidP="00F5727D">
      <w:pPr>
        <w:spacing w:after="0" w:line="360" w:lineRule="auto"/>
        <w:jc w:val="both"/>
        <w:rPr>
          <w:rFonts w:cs="Times New Roman"/>
          <w:szCs w:val="24"/>
        </w:rPr>
      </w:pPr>
      <w:r w:rsidRPr="00CF1B3E">
        <w:rPr>
          <w:rFonts w:eastAsia="Times New Roman" w:cs="Times New Roman"/>
          <w:szCs w:val="24"/>
        </w:rPr>
        <w:t xml:space="preserve">On August </w:t>
      </w:r>
      <w:r w:rsidR="00150993" w:rsidRPr="00CF1B3E">
        <w:rPr>
          <w:rFonts w:eastAsia="Times New Roman" w:cs="Times New Roman"/>
          <w:szCs w:val="24"/>
        </w:rPr>
        <w:t>23, 2004,</w:t>
      </w:r>
      <w:r w:rsidR="008B4580">
        <w:rPr>
          <w:rFonts w:eastAsia="Times New Roman" w:cs="Times New Roman"/>
          <w:szCs w:val="24"/>
        </w:rPr>
        <w:t xml:space="preserve"> </w:t>
      </w:r>
      <w:r w:rsidR="00150993" w:rsidRPr="00CF1B3E">
        <w:rPr>
          <w:rFonts w:eastAsia="Times New Roman" w:cs="Times New Roman"/>
          <w:szCs w:val="24"/>
        </w:rPr>
        <w:t xml:space="preserve">SEC added to </w:t>
      </w:r>
      <w:r w:rsidR="00787075" w:rsidRPr="00CF1B3E">
        <w:rPr>
          <w:rFonts w:eastAsia="Times New Roman" w:cs="Times New Roman"/>
          <w:szCs w:val="24"/>
        </w:rPr>
        <w:t xml:space="preserve">the </w:t>
      </w:r>
      <w:r w:rsidR="00150993" w:rsidRPr="00CF1B3E">
        <w:rPr>
          <w:rFonts w:eastAsia="Times New Roman" w:cs="Times New Roman"/>
          <w:szCs w:val="24"/>
        </w:rPr>
        <w:t>Section 409 several new 8-K mandatory disclosure requirements</w:t>
      </w:r>
      <w:r w:rsidR="008B4580">
        <w:rPr>
          <w:rFonts w:eastAsia="Times New Roman" w:cs="Times New Roman"/>
          <w:szCs w:val="24"/>
        </w:rPr>
        <w:t xml:space="preserve"> </w:t>
      </w:r>
      <w:r w:rsidR="00150993" w:rsidRPr="00CF1B3E">
        <w:rPr>
          <w:rFonts w:eastAsia="Times New Roman" w:cs="Times New Roman"/>
          <w:szCs w:val="24"/>
        </w:rPr>
        <w:t xml:space="preserve">that must be disclosed </w:t>
      </w:r>
      <w:r w:rsidR="00787075" w:rsidRPr="00CF1B3E">
        <w:rPr>
          <w:rFonts w:eastAsia="Times New Roman" w:cs="Times New Roman"/>
          <w:szCs w:val="24"/>
        </w:rPr>
        <w:t>to the public</w:t>
      </w:r>
      <w:r w:rsidR="00150993" w:rsidRPr="00CF1B3E">
        <w:rPr>
          <w:rFonts w:eastAsia="Times New Roman" w:cs="Times New Roman"/>
          <w:szCs w:val="24"/>
        </w:rPr>
        <w:t xml:space="preserve"> </w:t>
      </w:r>
      <w:r w:rsidR="0056705B" w:rsidRPr="00CF1B3E">
        <w:rPr>
          <w:rFonts w:cs="Times New Roman"/>
          <w:szCs w:val="24"/>
        </w:rPr>
        <w:t>within four business days</w:t>
      </w:r>
      <w:r w:rsidR="00A24AC4" w:rsidRPr="00CF1B3E">
        <w:rPr>
          <w:rFonts w:cs="Times New Roman"/>
          <w:szCs w:val="24"/>
        </w:rPr>
        <w:t xml:space="preserve">. One of the new reportable events is the </w:t>
      </w:r>
      <w:r w:rsidR="00150993" w:rsidRPr="00CF1B3E">
        <w:rPr>
          <w:rFonts w:cs="Times New Roman"/>
          <w:szCs w:val="24"/>
        </w:rPr>
        <w:t xml:space="preserve">Item </w:t>
      </w:r>
      <w:r w:rsidR="00787075" w:rsidRPr="00CF1B3E">
        <w:rPr>
          <w:rFonts w:cs="Times New Roman"/>
          <w:szCs w:val="24"/>
        </w:rPr>
        <w:t>4.02 “Non-Reliance on Previously Issued Financial Statements or a Related Audit Repo</w:t>
      </w:r>
      <w:r w:rsidR="00E24EB2">
        <w:rPr>
          <w:rFonts w:cs="Times New Roman"/>
          <w:szCs w:val="24"/>
        </w:rPr>
        <w:t>rt or Completed Interim Review”</w:t>
      </w:r>
      <w:r w:rsidR="00787075" w:rsidRPr="00CF1B3E">
        <w:rPr>
          <w:rFonts w:cs="Times New Roman"/>
          <w:szCs w:val="24"/>
        </w:rPr>
        <w:t>, which concludes</w:t>
      </w:r>
      <w:r w:rsidR="00A24AC4" w:rsidRPr="00CF1B3E">
        <w:rPr>
          <w:rFonts w:cs="Times New Roman"/>
          <w:szCs w:val="24"/>
        </w:rPr>
        <w:t xml:space="preserve"> that a past financial statement should no lon</w:t>
      </w:r>
      <w:r w:rsidR="00787075" w:rsidRPr="00CF1B3E">
        <w:rPr>
          <w:rFonts w:cs="Times New Roman"/>
          <w:szCs w:val="24"/>
        </w:rPr>
        <w:t>ger be relied up</w:t>
      </w:r>
      <w:r w:rsidR="00A24AC4" w:rsidRPr="00CF1B3E">
        <w:rPr>
          <w:rFonts w:cs="Times New Roman"/>
          <w:szCs w:val="24"/>
        </w:rPr>
        <w:t>on.</w:t>
      </w:r>
      <w:r w:rsidRPr="00CF1B3E">
        <w:rPr>
          <w:rStyle w:val="FootnoteReference"/>
          <w:rFonts w:cs="Times New Roman"/>
          <w:szCs w:val="24"/>
        </w:rPr>
        <w:footnoteReference w:id="12"/>
      </w:r>
    </w:p>
    <w:p w:rsidR="002178D2" w:rsidRPr="00CF1B3E" w:rsidRDefault="005515BF" w:rsidP="00F5727D">
      <w:pPr>
        <w:autoSpaceDE w:val="0"/>
        <w:autoSpaceDN w:val="0"/>
        <w:adjustRightInd w:val="0"/>
        <w:spacing w:after="0" w:line="360" w:lineRule="auto"/>
        <w:jc w:val="both"/>
        <w:rPr>
          <w:rFonts w:cs="Times New Roman"/>
          <w:iCs/>
          <w:szCs w:val="24"/>
        </w:rPr>
      </w:pPr>
      <w:r w:rsidRPr="00CF1B3E">
        <w:rPr>
          <w:rFonts w:cs="Times New Roman"/>
          <w:szCs w:val="24"/>
        </w:rPr>
        <w:t xml:space="preserve">Audit Analytics database </w:t>
      </w:r>
      <w:r w:rsidR="003160ED" w:rsidRPr="00CF1B3E">
        <w:rPr>
          <w:rFonts w:cs="Times New Roman"/>
          <w:szCs w:val="24"/>
        </w:rPr>
        <w:t>distinguishes</w:t>
      </w:r>
      <w:r w:rsidRPr="00CF1B3E">
        <w:rPr>
          <w:rFonts w:cs="Times New Roman"/>
          <w:szCs w:val="24"/>
        </w:rPr>
        <w:t xml:space="preserve"> between two types of restatements. One type of</w:t>
      </w:r>
      <w:r w:rsidR="008B4580">
        <w:rPr>
          <w:rFonts w:cs="Times New Roman"/>
          <w:szCs w:val="24"/>
        </w:rPr>
        <w:t xml:space="preserve"> </w:t>
      </w:r>
      <w:r w:rsidRPr="00CF1B3E">
        <w:rPr>
          <w:rFonts w:cs="Times New Roman"/>
          <w:szCs w:val="24"/>
        </w:rPr>
        <w:t>restatements is the revision restatement</w:t>
      </w:r>
      <w:r w:rsidR="003160ED" w:rsidRPr="00CF1B3E">
        <w:rPr>
          <w:rFonts w:cs="Times New Roman"/>
          <w:szCs w:val="24"/>
        </w:rPr>
        <w:t xml:space="preserve"> - </w:t>
      </w:r>
      <w:r w:rsidR="003160ED" w:rsidRPr="00CF1B3E">
        <w:rPr>
          <w:rFonts w:cs="Times New Roman"/>
          <w:iCs/>
          <w:szCs w:val="24"/>
        </w:rPr>
        <w:t>a restatement that provides an immaterial adjustment to the financial statements</w:t>
      </w:r>
      <w:r w:rsidR="008B4580">
        <w:rPr>
          <w:rFonts w:cs="Times New Roman"/>
          <w:iCs/>
          <w:szCs w:val="24"/>
        </w:rPr>
        <w:t xml:space="preserve"> </w:t>
      </w:r>
      <w:r w:rsidR="003160ED" w:rsidRPr="00CF1B3E">
        <w:rPr>
          <w:rFonts w:cs="Times New Roman"/>
          <w:iCs/>
          <w:szCs w:val="24"/>
        </w:rPr>
        <w:t>(for example, correction of a clerical error, restatement of a cash flow</w:t>
      </w:r>
      <w:r w:rsidR="002178D2" w:rsidRPr="00CF1B3E">
        <w:rPr>
          <w:rFonts w:cs="Times New Roman"/>
          <w:iCs/>
          <w:szCs w:val="24"/>
        </w:rPr>
        <w:t xml:space="preserve">) </w:t>
      </w:r>
      <w:r w:rsidRPr="00CF1B3E">
        <w:rPr>
          <w:rFonts w:cs="Times New Roman"/>
          <w:szCs w:val="24"/>
        </w:rPr>
        <w:t>which is defined as any restatement revealed in a periodic report without a prior disclosure in Item 4.02 of an 8-K.</w:t>
      </w:r>
      <w:r w:rsidR="00813640">
        <w:rPr>
          <w:rFonts w:cs="Times New Roman"/>
          <w:szCs w:val="24"/>
        </w:rPr>
        <w:t xml:space="preserve"> This</w:t>
      </w:r>
      <w:r w:rsidRPr="00CF1B3E">
        <w:rPr>
          <w:rFonts w:cs="Times New Roman"/>
          <w:szCs w:val="24"/>
        </w:rPr>
        <w:t xml:space="preserve"> kind of restatement</w:t>
      </w:r>
      <w:r w:rsidR="002178D2" w:rsidRPr="00CF1B3E">
        <w:rPr>
          <w:rFonts w:cs="Times New Roman"/>
          <w:szCs w:val="24"/>
        </w:rPr>
        <w:t>s can be produced quickly, do</w:t>
      </w:r>
      <w:r w:rsidRPr="00CF1B3E">
        <w:rPr>
          <w:rFonts w:cs="Times New Roman"/>
          <w:szCs w:val="24"/>
        </w:rPr>
        <w:t xml:space="preserve"> not impair the reliance </w:t>
      </w:r>
      <w:r w:rsidR="008B2415">
        <w:rPr>
          <w:rFonts w:cs="Times New Roman"/>
          <w:szCs w:val="24"/>
        </w:rPr>
        <w:t>о</w:t>
      </w:r>
      <w:r w:rsidRPr="00CF1B3E">
        <w:rPr>
          <w:rFonts w:cs="Times New Roman"/>
          <w:szCs w:val="24"/>
        </w:rPr>
        <w:t xml:space="preserve">n the past financial statement and </w:t>
      </w:r>
      <w:r w:rsidR="002178D2" w:rsidRPr="00CF1B3E">
        <w:rPr>
          <w:rFonts w:cs="Times New Roman"/>
          <w:szCs w:val="24"/>
        </w:rPr>
        <w:t>are</w:t>
      </w:r>
      <w:r w:rsidRPr="00CF1B3E">
        <w:rPr>
          <w:rFonts w:cs="Times New Roman"/>
          <w:szCs w:val="24"/>
        </w:rPr>
        <w:t xml:space="preserve"> c</w:t>
      </w:r>
      <w:r w:rsidR="008B2415">
        <w:rPr>
          <w:rFonts w:cs="Times New Roman"/>
          <w:szCs w:val="24"/>
        </w:rPr>
        <w:t>о</w:t>
      </w:r>
      <w:r w:rsidRPr="00CF1B3E">
        <w:rPr>
          <w:rFonts w:cs="Times New Roman"/>
          <w:szCs w:val="24"/>
        </w:rPr>
        <w:t>nsidered</w:t>
      </w:r>
      <w:r w:rsidR="00535E2B">
        <w:rPr>
          <w:rFonts w:cs="Times New Roman"/>
          <w:szCs w:val="24"/>
        </w:rPr>
        <w:t xml:space="preserve"> less disturbing f</w:t>
      </w:r>
      <w:r w:rsidR="008B2415">
        <w:rPr>
          <w:rFonts w:cs="Times New Roman"/>
          <w:szCs w:val="24"/>
        </w:rPr>
        <w:t>о</w:t>
      </w:r>
      <w:r w:rsidR="00535E2B">
        <w:rPr>
          <w:rFonts w:cs="Times New Roman"/>
          <w:szCs w:val="24"/>
        </w:rPr>
        <w:t>r the market. Material restatement,</w:t>
      </w:r>
      <w:r w:rsidRPr="00CF1B3E">
        <w:rPr>
          <w:rFonts w:cs="Times New Roman"/>
          <w:szCs w:val="24"/>
        </w:rPr>
        <w:t xml:space="preserve"> </w:t>
      </w:r>
      <w:r w:rsidR="00535E2B" w:rsidRPr="00535E2B">
        <w:rPr>
          <w:rFonts w:cs="Times New Roman"/>
          <w:szCs w:val="24"/>
        </w:rPr>
        <w:t>o</w:t>
      </w:r>
      <w:r w:rsidRPr="00535E2B">
        <w:rPr>
          <w:rFonts w:cs="Times New Roman"/>
          <w:szCs w:val="24"/>
        </w:rPr>
        <w:t>n the other hand,</w:t>
      </w:r>
      <w:r w:rsidR="00535E2B" w:rsidRPr="00535E2B">
        <w:rPr>
          <w:rFonts w:cs="Times New Roman"/>
          <w:szCs w:val="24"/>
        </w:rPr>
        <w:t xml:space="preserve"> requires an </w:t>
      </w:r>
      <w:r w:rsidR="002178D2" w:rsidRPr="00535E2B">
        <w:rPr>
          <w:rFonts w:cs="Times New Roman"/>
          <w:szCs w:val="24"/>
        </w:rPr>
        <w:t>investigation</w:t>
      </w:r>
      <w:r w:rsidR="002178D2" w:rsidRPr="00CF1B3E">
        <w:rPr>
          <w:rFonts w:cs="Times New Roman"/>
          <w:szCs w:val="24"/>
        </w:rPr>
        <w:t xml:space="preserve"> </w:t>
      </w:r>
      <w:r w:rsidR="00535E2B">
        <w:rPr>
          <w:rFonts w:cs="Times New Roman"/>
          <w:iCs/>
          <w:szCs w:val="24"/>
        </w:rPr>
        <w:t xml:space="preserve">due to the </w:t>
      </w:r>
      <w:r w:rsidRPr="00CF1B3E">
        <w:rPr>
          <w:rFonts w:cs="Times New Roman"/>
          <w:iCs/>
          <w:szCs w:val="24"/>
        </w:rPr>
        <w:lastRenderedPageBreak/>
        <w:t>impair</w:t>
      </w:r>
      <w:r w:rsidR="00535E2B">
        <w:rPr>
          <w:rFonts w:cs="Times New Roman"/>
          <w:iCs/>
          <w:szCs w:val="24"/>
        </w:rPr>
        <w:t xml:space="preserve">ment of </w:t>
      </w:r>
      <w:r w:rsidRPr="00CF1B3E">
        <w:rPr>
          <w:rFonts w:cs="Times New Roman"/>
          <w:iCs/>
          <w:szCs w:val="24"/>
        </w:rPr>
        <w:t>the</w:t>
      </w:r>
      <w:r w:rsidR="008B4580">
        <w:rPr>
          <w:rFonts w:cs="Times New Roman"/>
          <w:iCs/>
          <w:szCs w:val="24"/>
        </w:rPr>
        <w:t xml:space="preserve"> </w:t>
      </w:r>
      <w:r w:rsidRPr="00CF1B3E">
        <w:rPr>
          <w:rFonts w:cs="Times New Roman"/>
          <w:iCs/>
          <w:szCs w:val="24"/>
        </w:rPr>
        <w:t xml:space="preserve">reliance on one </w:t>
      </w:r>
      <w:r w:rsidR="003160ED" w:rsidRPr="00CF1B3E">
        <w:rPr>
          <w:rFonts w:cs="Times New Roman"/>
          <w:iCs/>
          <w:szCs w:val="24"/>
        </w:rPr>
        <w:t>of the previously reported financial statements</w:t>
      </w:r>
      <w:r w:rsidR="002178D2" w:rsidRPr="00CF1B3E">
        <w:rPr>
          <w:rFonts w:cs="Times New Roman"/>
          <w:iCs/>
          <w:szCs w:val="24"/>
        </w:rPr>
        <w:t xml:space="preserve">. In this case, </w:t>
      </w:r>
      <w:r w:rsidRPr="00CF1B3E">
        <w:rPr>
          <w:rFonts w:cs="Times New Roman"/>
          <w:iCs/>
          <w:szCs w:val="24"/>
        </w:rPr>
        <w:t>the company must file a disclosure in an 8-K, Item 4.02</w:t>
      </w:r>
      <w:r w:rsidR="002A5BBF" w:rsidRPr="00320F97">
        <w:rPr>
          <w:rFonts w:cs="Times New Roman"/>
          <w:szCs w:val="24"/>
        </w:rPr>
        <w:t xml:space="preserve"> </w:t>
      </w:r>
      <w:sdt>
        <w:sdtPr>
          <w:rPr>
            <w:rFonts w:cs="Times New Roman"/>
            <w:szCs w:val="24"/>
          </w:rPr>
          <w:id w:val="-1423412554"/>
          <w:citation/>
        </w:sdtPr>
        <w:sdtContent>
          <w:r w:rsidR="002A5BBF">
            <w:rPr>
              <w:rFonts w:cs="Times New Roman"/>
              <w:szCs w:val="24"/>
            </w:rPr>
            <w:fldChar w:fldCharType="begin"/>
          </w:r>
          <w:r w:rsidR="002A5BBF" w:rsidRPr="00641C50">
            <w:rPr>
              <w:rFonts w:cs="Times New Roman"/>
              <w:szCs w:val="24"/>
            </w:rPr>
            <w:instrText xml:space="preserve">CITATION Fin12 \l 1043 </w:instrText>
          </w:r>
          <w:r w:rsidR="002A5BBF">
            <w:rPr>
              <w:rFonts w:cs="Times New Roman"/>
              <w:szCs w:val="24"/>
            </w:rPr>
            <w:fldChar w:fldCharType="separate"/>
          </w:r>
          <w:r w:rsidR="006840AA" w:rsidRPr="006840AA">
            <w:rPr>
              <w:rFonts w:cs="Times New Roman"/>
              <w:noProof/>
              <w:szCs w:val="24"/>
            </w:rPr>
            <w:t>(Audit Analytics, 2012)</w:t>
          </w:r>
          <w:r w:rsidR="002A5BBF">
            <w:rPr>
              <w:rFonts w:cs="Times New Roman"/>
              <w:szCs w:val="24"/>
            </w:rPr>
            <w:fldChar w:fldCharType="end"/>
          </w:r>
        </w:sdtContent>
      </w:sdt>
      <w:r w:rsidR="002A5BBF">
        <w:rPr>
          <w:rFonts w:cs="Times New Roman"/>
          <w:iCs/>
          <w:szCs w:val="24"/>
        </w:rPr>
        <w:t>.</w:t>
      </w:r>
      <w:r w:rsidR="002178D2" w:rsidRPr="00CF1B3E">
        <w:rPr>
          <w:rFonts w:cs="Times New Roman"/>
          <w:iCs/>
          <w:szCs w:val="24"/>
        </w:rPr>
        <w:t xml:space="preserve"> </w:t>
      </w:r>
    </w:p>
    <w:p w:rsidR="002178D2" w:rsidRPr="00CF1B3E" w:rsidRDefault="002178D2" w:rsidP="00F5727D">
      <w:pPr>
        <w:autoSpaceDE w:val="0"/>
        <w:autoSpaceDN w:val="0"/>
        <w:adjustRightInd w:val="0"/>
        <w:spacing w:after="0" w:line="360" w:lineRule="auto"/>
        <w:jc w:val="both"/>
        <w:rPr>
          <w:rFonts w:cs="Times New Roman"/>
          <w:iCs/>
          <w:szCs w:val="24"/>
        </w:rPr>
      </w:pPr>
      <w:r w:rsidRPr="00CF1B3E">
        <w:rPr>
          <w:rFonts w:cs="Times New Roman"/>
          <w:iCs/>
          <w:szCs w:val="24"/>
        </w:rPr>
        <w:t xml:space="preserve">Usually the number of days needed to restate is smaller for revision restatements. </w:t>
      </w:r>
      <w:r w:rsidR="005C3F74" w:rsidRPr="00CF1B3E">
        <w:rPr>
          <w:rFonts w:cs="Times New Roman"/>
          <w:iCs/>
          <w:szCs w:val="24"/>
        </w:rPr>
        <w:t>H</w:t>
      </w:r>
      <w:r w:rsidR="008B2415">
        <w:rPr>
          <w:rFonts w:cs="Times New Roman"/>
          <w:iCs/>
          <w:szCs w:val="24"/>
        </w:rPr>
        <w:t>о</w:t>
      </w:r>
      <w:r w:rsidR="005C3F74" w:rsidRPr="00CF1B3E">
        <w:rPr>
          <w:rFonts w:cs="Times New Roman"/>
          <w:iCs/>
          <w:szCs w:val="24"/>
        </w:rPr>
        <w:t>wever, the time required f</w:t>
      </w:r>
      <w:r w:rsidR="008B2415">
        <w:rPr>
          <w:rFonts w:cs="Times New Roman"/>
          <w:iCs/>
          <w:szCs w:val="24"/>
        </w:rPr>
        <w:t>о</w:t>
      </w:r>
      <w:r w:rsidR="005C3F74" w:rsidRPr="00CF1B3E">
        <w:rPr>
          <w:rFonts w:cs="Times New Roman"/>
          <w:iCs/>
          <w:szCs w:val="24"/>
        </w:rPr>
        <w:t>r issuing a restatement d</w:t>
      </w:r>
      <w:r w:rsidR="008B2415">
        <w:rPr>
          <w:rFonts w:cs="Times New Roman"/>
          <w:iCs/>
          <w:szCs w:val="24"/>
        </w:rPr>
        <w:t>о</w:t>
      </w:r>
      <w:r w:rsidR="005C3F74" w:rsidRPr="00CF1B3E">
        <w:rPr>
          <w:rFonts w:cs="Times New Roman"/>
          <w:iCs/>
          <w:szCs w:val="24"/>
        </w:rPr>
        <w:t>es n</w:t>
      </w:r>
      <w:r w:rsidR="008B2415">
        <w:rPr>
          <w:rFonts w:cs="Times New Roman"/>
          <w:iCs/>
          <w:szCs w:val="24"/>
        </w:rPr>
        <w:t>о</w:t>
      </w:r>
      <w:r w:rsidR="005C3F74" w:rsidRPr="00CF1B3E">
        <w:rPr>
          <w:rFonts w:cs="Times New Roman"/>
          <w:iCs/>
          <w:szCs w:val="24"/>
        </w:rPr>
        <w:t>t depend s</w:t>
      </w:r>
      <w:r w:rsidR="008B2415">
        <w:rPr>
          <w:rFonts w:cs="Times New Roman"/>
          <w:iCs/>
          <w:szCs w:val="24"/>
        </w:rPr>
        <w:t>о</w:t>
      </w:r>
      <w:r w:rsidR="005C3F74" w:rsidRPr="00CF1B3E">
        <w:rPr>
          <w:rFonts w:cs="Times New Roman"/>
          <w:iCs/>
          <w:szCs w:val="24"/>
        </w:rPr>
        <w:t xml:space="preserve"> much </w:t>
      </w:r>
      <w:r w:rsidR="008B2415">
        <w:rPr>
          <w:rFonts w:cs="Times New Roman"/>
          <w:iCs/>
          <w:szCs w:val="24"/>
        </w:rPr>
        <w:t>о</w:t>
      </w:r>
      <w:r w:rsidR="005C3F74" w:rsidRPr="00CF1B3E">
        <w:rPr>
          <w:rFonts w:cs="Times New Roman"/>
          <w:iCs/>
          <w:szCs w:val="24"/>
        </w:rPr>
        <w:t>n the c</w:t>
      </w:r>
      <w:r w:rsidR="008B2415">
        <w:rPr>
          <w:rFonts w:cs="Times New Roman"/>
          <w:iCs/>
          <w:szCs w:val="24"/>
        </w:rPr>
        <w:t>о</w:t>
      </w:r>
      <w:r w:rsidR="005C3F74" w:rsidRPr="00CF1B3E">
        <w:rPr>
          <w:rFonts w:cs="Times New Roman"/>
          <w:iCs/>
          <w:szCs w:val="24"/>
        </w:rPr>
        <w:t xml:space="preserve">mplexity </w:t>
      </w:r>
      <w:r w:rsidR="008B2415">
        <w:rPr>
          <w:rFonts w:cs="Times New Roman"/>
          <w:iCs/>
          <w:szCs w:val="24"/>
        </w:rPr>
        <w:t>о</w:t>
      </w:r>
      <w:r w:rsidR="005C3F74" w:rsidRPr="00CF1B3E">
        <w:rPr>
          <w:rFonts w:cs="Times New Roman"/>
          <w:iCs/>
          <w:szCs w:val="24"/>
        </w:rPr>
        <w:t>f the restatement at hand, but it depends</w:t>
      </w:r>
      <w:r w:rsidR="00573AD6" w:rsidRPr="00CF1B3E">
        <w:rPr>
          <w:rFonts w:cs="Times New Roman"/>
          <w:iCs/>
          <w:szCs w:val="24"/>
        </w:rPr>
        <w:t xml:space="preserve"> m</w:t>
      </w:r>
      <w:r w:rsidR="008B2415">
        <w:rPr>
          <w:rFonts w:cs="Times New Roman"/>
          <w:iCs/>
          <w:szCs w:val="24"/>
        </w:rPr>
        <w:t>о</w:t>
      </w:r>
      <w:r w:rsidR="00573AD6" w:rsidRPr="00CF1B3E">
        <w:rPr>
          <w:rFonts w:cs="Times New Roman"/>
          <w:iCs/>
          <w:szCs w:val="24"/>
        </w:rPr>
        <w:t>re</w:t>
      </w:r>
      <w:r w:rsidR="005C3F74" w:rsidRPr="00CF1B3E">
        <w:rPr>
          <w:rFonts w:cs="Times New Roman"/>
          <w:iCs/>
          <w:szCs w:val="24"/>
        </w:rPr>
        <w:t xml:space="preserve"> </w:t>
      </w:r>
      <w:r w:rsidR="008B2415">
        <w:rPr>
          <w:rFonts w:cs="Times New Roman"/>
          <w:iCs/>
          <w:szCs w:val="24"/>
        </w:rPr>
        <w:t>о</w:t>
      </w:r>
      <w:r w:rsidR="005C3F74" w:rsidRPr="00CF1B3E">
        <w:rPr>
          <w:rFonts w:cs="Times New Roman"/>
          <w:iCs/>
          <w:szCs w:val="24"/>
        </w:rPr>
        <w:t xml:space="preserve">n the quality </w:t>
      </w:r>
      <w:r w:rsidR="008B2415">
        <w:rPr>
          <w:rFonts w:cs="Times New Roman"/>
          <w:iCs/>
          <w:szCs w:val="24"/>
        </w:rPr>
        <w:t>о</w:t>
      </w:r>
      <w:r w:rsidR="005C3F74" w:rsidRPr="00CF1B3E">
        <w:rPr>
          <w:rFonts w:cs="Times New Roman"/>
          <w:iCs/>
          <w:szCs w:val="24"/>
        </w:rPr>
        <w:t>f internal c</w:t>
      </w:r>
      <w:r w:rsidR="008B2415">
        <w:rPr>
          <w:rFonts w:cs="Times New Roman"/>
          <w:iCs/>
          <w:szCs w:val="24"/>
        </w:rPr>
        <w:t>о</w:t>
      </w:r>
      <w:r w:rsidR="005C3F74" w:rsidRPr="00CF1B3E">
        <w:rPr>
          <w:rFonts w:cs="Times New Roman"/>
          <w:iCs/>
          <w:szCs w:val="24"/>
        </w:rPr>
        <w:t>ntr</w:t>
      </w:r>
      <w:r w:rsidR="008B2415">
        <w:rPr>
          <w:rFonts w:cs="Times New Roman"/>
          <w:iCs/>
          <w:szCs w:val="24"/>
        </w:rPr>
        <w:t>о</w:t>
      </w:r>
      <w:r w:rsidR="005C3F74" w:rsidRPr="00CF1B3E">
        <w:rPr>
          <w:rFonts w:cs="Times New Roman"/>
          <w:iCs/>
          <w:szCs w:val="24"/>
        </w:rPr>
        <w:t xml:space="preserve">ls </w:t>
      </w:r>
      <w:r w:rsidR="008B2415">
        <w:rPr>
          <w:rFonts w:cs="Times New Roman"/>
          <w:iCs/>
          <w:szCs w:val="24"/>
        </w:rPr>
        <w:t>о</w:t>
      </w:r>
      <w:r w:rsidR="005C3F74" w:rsidRPr="00CF1B3E">
        <w:rPr>
          <w:rFonts w:cs="Times New Roman"/>
          <w:iCs/>
          <w:szCs w:val="24"/>
        </w:rPr>
        <w:t>ver financial rep</w:t>
      </w:r>
      <w:r w:rsidR="008B2415">
        <w:rPr>
          <w:rFonts w:cs="Times New Roman"/>
          <w:iCs/>
          <w:szCs w:val="24"/>
        </w:rPr>
        <w:t>о</w:t>
      </w:r>
      <w:r w:rsidR="005C3F74" w:rsidRPr="00CF1B3E">
        <w:rPr>
          <w:rFonts w:cs="Times New Roman"/>
          <w:iCs/>
          <w:szCs w:val="24"/>
        </w:rPr>
        <w:t xml:space="preserve">rting. Companies with improved internal controls are able to recalculate and restate the financial statements quickly after an error is discovered </w:t>
      </w:r>
      <w:sdt>
        <w:sdtPr>
          <w:rPr>
            <w:rFonts w:cs="Times New Roman"/>
            <w:szCs w:val="24"/>
          </w:rPr>
          <w:id w:val="-1318027231"/>
          <w:citation/>
        </w:sdtPr>
        <w:sdtContent>
          <w:r w:rsidR="002A5BBF">
            <w:rPr>
              <w:rFonts w:cs="Times New Roman"/>
              <w:szCs w:val="24"/>
            </w:rPr>
            <w:fldChar w:fldCharType="begin"/>
          </w:r>
          <w:r w:rsidR="002A5BBF" w:rsidRPr="00641C50">
            <w:rPr>
              <w:rFonts w:cs="Times New Roman"/>
              <w:szCs w:val="24"/>
            </w:rPr>
            <w:instrText xml:space="preserve">CITATION Fin12 \l 1043 </w:instrText>
          </w:r>
          <w:r w:rsidR="002A5BBF">
            <w:rPr>
              <w:rFonts w:cs="Times New Roman"/>
              <w:szCs w:val="24"/>
            </w:rPr>
            <w:fldChar w:fldCharType="separate"/>
          </w:r>
          <w:r w:rsidR="006840AA" w:rsidRPr="006840AA">
            <w:rPr>
              <w:rFonts w:cs="Times New Roman"/>
              <w:noProof/>
              <w:szCs w:val="24"/>
            </w:rPr>
            <w:t>(Audit Analytics, 2012)</w:t>
          </w:r>
          <w:r w:rsidR="002A5BBF">
            <w:rPr>
              <w:rFonts w:cs="Times New Roman"/>
              <w:szCs w:val="24"/>
            </w:rPr>
            <w:fldChar w:fldCharType="end"/>
          </w:r>
        </w:sdtContent>
      </w:sdt>
      <w:r w:rsidR="002A5BBF">
        <w:rPr>
          <w:rFonts w:cs="Times New Roman"/>
          <w:iCs/>
          <w:szCs w:val="24"/>
        </w:rPr>
        <w:t>.</w:t>
      </w:r>
      <w:r w:rsidR="002A5BBF" w:rsidRPr="00CF1B3E">
        <w:rPr>
          <w:rFonts w:cs="Times New Roman"/>
          <w:iCs/>
          <w:szCs w:val="24"/>
        </w:rPr>
        <w:t xml:space="preserve"> </w:t>
      </w:r>
    </w:p>
    <w:p w:rsidR="007F1531" w:rsidRPr="00A52810" w:rsidRDefault="00BA4E2A" w:rsidP="00F5727D">
      <w:pPr>
        <w:pStyle w:val="Default"/>
        <w:spacing w:line="360" w:lineRule="auto"/>
        <w:jc w:val="both"/>
        <w:rPr>
          <w:color w:val="auto"/>
        </w:rPr>
      </w:pPr>
      <w:r w:rsidRPr="00A52810">
        <w:rPr>
          <w:color w:val="auto"/>
        </w:rPr>
        <w:t>If a financial statement is not materially misstated, a restatement is not needed. However, when a financial statement is not materially misstated but could possibly lead to a material error in the future, the c</w:t>
      </w:r>
      <w:r w:rsidR="00DD676E">
        <w:rPr>
          <w:color w:val="auto"/>
        </w:rPr>
        <w:t>о</w:t>
      </w:r>
      <w:r w:rsidRPr="00A52810">
        <w:rPr>
          <w:color w:val="auto"/>
        </w:rPr>
        <w:t>rrecti</w:t>
      </w:r>
      <w:r w:rsidR="00DD676E">
        <w:rPr>
          <w:color w:val="auto"/>
        </w:rPr>
        <w:t>о</w:t>
      </w:r>
      <w:r w:rsidRPr="00A52810">
        <w:rPr>
          <w:color w:val="auto"/>
        </w:rPr>
        <w:t>n sh</w:t>
      </w:r>
      <w:r w:rsidR="00DD676E">
        <w:rPr>
          <w:color w:val="auto"/>
        </w:rPr>
        <w:t>о</w:t>
      </w:r>
      <w:r w:rsidR="009557C2" w:rsidRPr="00A52810">
        <w:rPr>
          <w:color w:val="auto"/>
        </w:rPr>
        <w:t>uld be revealed in the next 10-</w:t>
      </w:r>
      <w:r w:rsidRPr="00A52810">
        <w:rPr>
          <w:color w:val="auto"/>
        </w:rPr>
        <w:t xml:space="preserve">K filing </w:t>
      </w:r>
      <w:r w:rsidRPr="00080051">
        <w:rPr>
          <w:color w:val="auto"/>
        </w:rPr>
        <w:t>(SOX</w:t>
      </w:r>
      <w:r w:rsidR="00080051" w:rsidRPr="00080051">
        <w:rPr>
          <w:color w:val="auto"/>
        </w:rPr>
        <w:t>/Section</w:t>
      </w:r>
      <w:r w:rsidRPr="00080051">
        <w:rPr>
          <w:color w:val="auto"/>
        </w:rPr>
        <w:t xml:space="preserve"> 404).</w:t>
      </w:r>
    </w:p>
    <w:p w:rsidR="00930FCD" w:rsidRDefault="00535E2B" w:rsidP="00535E2B">
      <w:pPr>
        <w:autoSpaceDE w:val="0"/>
        <w:autoSpaceDN w:val="0"/>
        <w:adjustRightInd w:val="0"/>
        <w:spacing w:after="0" w:line="360" w:lineRule="auto"/>
        <w:jc w:val="both"/>
      </w:pPr>
      <w:r>
        <w:rPr>
          <w:rFonts w:cs="Times New Roman"/>
          <w:szCs w:val="24"/>
        </w:rPr>
        <w:t>According to Plumlee and Yohn (2010)</w:t>
      </w:r>
      <w:r w:rsidR="00930FCD" w:rsidRPr="00535E2B">
        <w:rPr>
          <w:rFonts w:cs="Times New Roman"/>
          <w:szCs w:val="24"/>
        </w:rPr>
        <w:t>, only approximately 67 percent of restatements were</w:t>
      </w:r>
      <w:r>
        <w:rPr>
          <w:rFonts w:cs="Times New Roman"/>
          <w:szCs w:val="24"/>
        </w:rPr>
        <w:t xml:space="preserve"> </w:t>
      </w:r>
      <w:r w:rsidR="00930FCD" w:rsidRPr="00535E2B">
        <w:t>reported via a 8-K report during 2002 through 2006, suggesting that relying on 8-K reports to identify restatements will result in a much smaller sample of restatements with potentially very different characteristics.</w:t>
      </w:r>
    </w:p>
    <w:p w:rsidR="00654578" w:rsidRDefault="00607F5F" w:rsidP="00607F5F">
      <w:pPr>
        <w:pStyle w:val="Default"/>
        <w:spacing w:line="360" w:lineRule="auto"/>
        <w:jc w:val="both"/>
      </w:pPr>
      <w:r>
        <w:t>According to</w:t>
      </w:r>
      <w:r w:rsidR="00E6050D">
        <w:t xml:space="preserve"> </w:t>
      </w:r>
      <w:r w:rsidR="00E6050D" w:rsidRPr="006840AA">
        <w:rPr>
          <w:noProof/>
        </w:rPr>
        <w:t xml:space="preserve">Palmrose </w:t>
      </w:r>
      <w:r w:rsidR="00E6050D">
        <w:rPr>
          <w:noProof/>
        </w:rPr>
        <w:t>and</w:t>
      </w:r>
      <w:r w:rsidR="00E6050D" w:rsidRPr="006840AA">
        <w:rPr>
          <w:noProof/>
        </w:rPr>
        <w:t xml:space="preserve"> Scholz</w:t>
      </w:r>
      <w:r>
        <w:t xml:space="preserve"> </w:t>
      </w:r>
      <w:sdt>
        <w:sdtPr>
          <w:id w:val="-996183126"/>
          <w:citation/>
        </w:sdtPr>
        <w:sdtContent>
          <w:r w:rsidR="00654578" w:rsidRPr="00204761">
            <w:fldChar w:fldCharType="begin"/>
          </w:r>
          <w:r w:rsidR="00E6050D">
            <w:instrText xml:space="preserve">CITATION Pal041 \n  \t  \l 1043 </w:instrText>
          </w:r>
          <w:r w:rsidR="00654578" w:rsidRPr="00204761">
            <w:fldChar w:fldCharType="separate"/>
          </w:r>
          <w:r w:rsidR="00E6050D" w:rsidRPr="00E6050D">
            <w:rPr>
              <w:noProof/>
            </w:rPr>
            <w:t>(2004)</w:t>
          </w:r>
          <w:r w:rsidR="00654578" w:rsidRPr="00204761">
            <w:fldChar w:fldCharType="end"/>
          </w:r>
        </w:sdtContent>
      </w:sdt>
      <w:r w:rsidR="00654578">
        <w:t xml:space="preserve"> </w:t>
      </w:r>
      <w:r>
        <w:t>accounting issues triggering restatements can be classified into f</w:t>
      </w:r>
      <w:r w:rsidR="00872AAB">
        <w:t>ive</w:t>
      </w:r>
      <w:r>
        <w:t xml:space="preserve"> groups. The groups are:</w:t>
      </w:r>
    </w:p>
    <w:p w:rsidR="00654578" w:rsidRPr="00E54C1B" w:rsidRDefault="00E54C1B" w:rsidP="0082669E">
      <w:pPr>
        <w:pStyle w:val="ListParagraph"/>
        <w:numPr>
          <w:ilvl w:val="0"/>
          <w:numId w:val="9"/>
        </w:numPr>
        <w:autoSpaceDE w:val="0"/>
        <w:autoSpaceDN w:val="0"/>
        <w:adjustRightInd w:val="0"/>
        <w:spacing w:after="0" w:line="360" w:lineRule="auto"/>
        <w:jc w:val="both"/>
        <w:rPr>
          <w:rFonts w:cs="Times New Roman"/>
        </w:rPr>
      </w:pPr>
      <w:r w:rsidRPr="00E54C1B">
        <w:rPr>
          <w:rFonts w:cs="Times New Roman"/>
          <w:b/>
        </w:rPr>
        <w:t>Revenue Recognition:</w:t>
      </w:r>
      <w:r w:rsidRPr="00E54C1B">
        <w:rPr>
          <w:rFonts w:cs="Times New Roman"/>
        </w:rPr>
        <w:t xml:space="preserve"> </w:t>
      </w:r>
      <w:r w:rsidRPr="00E54C1B">
        <w:t>Restatements due to improper revenue accounting. This categ</w:t>
      </w:r>
      <w:r w:rsidR="00DD676E">
        <w:t>о</w:t>
      </w:r>
      <w:r w:rsidRPr="00E54C1B">
        <w:t>ry includes instances in which revenue was impr</w:t>
      </w:r>
      <w:r w:rsidR="00DD676E">
        <w:t>о</w:t>
      </w:r>
      <w:r w:rsidRPr="00E54C1B">
        <w:t>perly rec</w:t>
      </w:r>
      <w:r w:rsidR="00DD676E">
        <w:t>о</w:t>
      </w:r>
      <w:r w:rsidRPr="00E54C1B">
        <w:t>gnized and/</w:t>
      </w:r>
      <w:r w:rsidR="00DD676E">
        <w:t>о</w:t>
      </w:r>
      <w:r w:rsidRPr="00E54C1B">
        <w:t>r fictiti</w:t>
      </w:r>
      <w:r w:rsidR="00DD676E">
        <w:t>о</w:t>
      </w:r>
      <w:r w:rsidRPr="00E54C1B">
        <w:t>us revenues were rec</w:t>
      </w:r>
      <w:r w:rsidR="00DD676E">
        <w:t>о</w:t>
      </w:r>
      <w:r w:rsidRPr="00E54C1B">
        <w:t>gnized. Revenue restatements can als</w:t>
      </w:r>
      <w:r w:rsidR="00DD676E">
        <w:t>о</w:t>
      </w:r>
      <w:r w:rsidRPr="00E54C1B">
        <w:t xml:space="preserve"> </w:t>
      </w:r>
      <w:r w:rsidR="00DD676E">
        <w:t>о</w:t>
      </w:r>
      <w:r w:rsidRPr="00E54C1B">
        <w:t xml:space="preserve">riginate </w:t>
      </w:r>
      <w:r w:rsidRPr="00E54C1B">
        <w:rPr>
          <w:rFonts w:cs="Times New Roman"/>
        </w:rPr>
        <w:t>fr</w:t>
      </w:r>
      <w:r w:rsidR="00DD676E">
        <w:rPr>
          <w:rFonts w:cs="Times New Roman"/>
        </w:rPr>
        <w:t>о</w:t>
      </w:r>
      <w:r w:rsidRPr="00E54C1B">
        <w:rPr>
          <w:rFonts w:cs="Times New Roman"/>
        </w:rPr>
        <w:t>m a failure t</w:t>
      </w:r>
      <w:r w:rsidR="00DD676E">
        <w:rPr>
          <w:rFonts w:cs="Times New Roman"/>
        </w:rPr>
        <w:t>о</w:t>
      </w:r>
      <w:r w:rsidRPr="00E54C1B">
        <w:rPr>
          <w:rFonts w:cs="Times New Roman"/>
        </w:rPr>
        <w:t xml:space="preserve"> pr</w:t>
      </w:r>
      <w:r w:rsidR="00DD676E">
        <w:rPr>
          <w:rFonts w:cs="Times New Roman"/>
        </w:rPr>
        <w:t>о</w:t>
      </w:r>
      <w:r w:rsidRPr="00E54C1B">
        <w:rPr>
          <w:rFonts w:cs="Times New Roman"/>
        </w:rPr>
        <w:t>perly interpret sales c</w:t>
      </w:r>
      <w:r w:rsidR="00DD676E">
        <w:rPr>
          <w:rFonts w:cs="Times New Roman"/>
        </w:rPr>
        <w:t>о</w:t>
      </w:r>
      <w:r w:rsidRPr="00E54C1B">
        <w:rPr>
          <w:rFonts w:cs="Times New Roman"/>
        </w:rPr>
        <w:t>ntracts f</w:t>
      </w:r>
      <w:r w:rsidR="00DD676E">
        <w:rPr>
          <w:rFonts w:cs="Times New Roman"/>
        </w:rPr>
        <w:t>о</w:t>
      </w:r>
      <w:r w:rsidRPr="00E54C1B">
        <w:rPr>
          <w:rFonts w:cs="Times New Roman"/>
        </w:rPr>
        <w:t xml:space="preserve">r hidden rebate, return, barter </w:t>
      </w:r>
      <w:r w:rsidR="00DD676E">
        <w:rPr>
          <w:rFonts w:cs="Times New Roman"/>
        </w:rPr>
        <w:t>о</w:t>
      </w:r>
      <w:r w:rsidRPr="00E54C1B">
        <w:rPr>
          <w:rFonts w:cs="Times New Roman"/>
        </w:rPr>
        <w:t>r resale clauses. They can als</w:t>
      </w:r>
      <w:r w:rsidR="00DD676E">
        <w:rPr>
          <w:rFonts w:cs="Times New Roman"/>
        </w:rPr>
        <w:t>о</w:t>
      </w:r>
      <w:r w:rsidRPr="00E54C1B">
        <w:rPr>
          <w:rFonts w:cs="Times New Roman"/>
        </w:rPr>
        <w:t xml:space="preserve"> relate t</w:t>
      </w:r>
      <w:r w:rsidR="00DD676E">
        <w:rPr>
          <w:rFonts w:cs="Times New Roman"/>
        </w:rPr>
        <w:t>о</w:t>
      </w:r>
      <w:r w:rsidRPr="00E54C1B">
        <w:rPr>
          <w:rFonts w:cs="Times New Roman"/>
        </w:rPr>
        <w:t xml:space="preserve"> sales returns, credits and all</w:t>
      </w:r>
      <w:r w:rsidR="00DD676E">
        <w:rPr>
          <w:rFonts w:cs="Times New Roman"/>
        </w:rPr>
        <w:t>о</w:t>
      </w:r>
      <w:r w:rsidRPr="00E54C1B">
        <w:rPr>
          <w:rFonts w:cs="Times New Roman"/>
        </w:rPr>
        <w:t>wances. Revenue restatements are considered separately because they are consistently associated with more negative abnormal returns in prior research.</w:t>
      </w:r>
    </w:p>
    <w:p w:rsidR="00E54C1B" w:rsidRPr="00E54C1B" w:rsidRDefault="00E54C1B" w:rsidP="0082669E">
      <w:pPr>
        <w:pStyle w:val="ListParagraph"/>
        <w:numPr>
          <w:ilvl w:val="0"/>
          <w:numId w:val="9"/>
        </w:numPr>
        <w:autoSpaceDE w:val="0"/>
        <w:autoSpaceDN w:val="0"/>
        <w:adjustRightInd w:val="0"/>
        <w:spacing w:after="0" w:line="360" w:lineRule="auto"/>
        <w:jc w:val="both"/>
        <w:rPr>
          <w:rFonts w:cs="Times New Roman"/>
        </w:rPr>
      </w:pPr>
      <w:r w:rsidRPr="00E54C1B">
        <w:rPr>
          <w:rFonts w:cs="Times New Roman"/>
          <w:b/>
        </w:rPr>
        <w:t>Core Expenses:</w:t>
      </w:r>
      <w:r w:rsidRPr="00E54C1B">
        <w:rPr>
          <w:rFonts w:cs="Times New Roman"/>
        </w:rPr>
        <w:t xml:space="preserve"> Any restatement involving correction of ongoing operating expenses.</w:t>
      </w:r>
    </w:p>
    <w:p w:rsidR="00E54C1B" w:rsidRPr="00E54C1B" w:rsidRDefault="00654578" w:rsidP="00E54C1B">
      <w:pPr>
        <w:pStyle w:val="ListParagraph"/>
        <w:autoSpaceDE w:val="0"/>
        <w:autoSpaceDN w:val="0"/>
        <w:adjustRightInd w:val="0"/>
        <w:spacing w:after="0" w:line="360" w:lineRule="auto"/>
        <w:jc w:val="both"/>
        <w:rPr>
          <w:rFonts w:cs="Times New Roman"/>
        </w:rPr>
      </w:pPr>
      <w:r w:rsidRPr="00E54C1B">
        <w:rPr>
          <w:rFonts w:cs="Times New Roman"/>
        </w:rPr>
        <w:t>They include cost of sales, compensation expense (including stock-based), lease and depreciati</w:t>
      </w:r>
      <w:r w:rsidR="00DD676E">
        <w:rPr>
          <w:rFonts w:cs="Times New Roman"/>
        </w:rPr>
        <w:t>о</w:t>
      </w:r>
      <w:r w:rsidRPr="00E54C1B">
        <w:rPr>
          <w:rFonts w:cs="Times New Roman"/>
        </w:rPr>
        <w:t>n c</w:t>
      </w:r>
      <w:r w:rsidR="00DD676E">
        <w:rPr>
          <w:rFonts w:cs="Times New Roman"/>
        </w:rPr>
        <w:t>о</w:t>
      </w:r>
      <w:r w:rsidRPr="00E54C1B">
        <w:rPr>
          <w:rFonts w:cs="Times New Roman"/>
        </w:rPr>
        <w:t>sts, selling, general and administrative expenses, and research and development costs.</w:t>
      </w:r>
    </w:p>
    <w:p w:rsidR="00E54C1B" w:rsidRPr="00E54C1B" w:rsidRDefault="00E54C1B" w:rsidP="0082669E">
      <w:pPr>
        <w:pStyle w:val="ListParagraph"/>
        <w:numPr>
          <w:ilvl w:val="0"/>
          <w:numId w:val="9"/>
        </w:numPr>
        <w:autoSpaceDE w:val="0"/>
        <w:autoSpaceDN w:val="0"/>
        <w:adjustRightInd w:val="0"/>
        <w:spacing w:after="0" w:line="360" w:lineRule="auto"/>
        <w:jc w:val="both"/>
        <w:rPr>
          <w:rFonts w:cs="Times New Roman"/>
        </w:rPr>
      </w:pPr>
      <w:r w:rsidRPr="00E54C1B">
        <w:rPr>
          <w:rFonts w:cs="Times New Roman"/>
          <w:b/>
        </w:rPr>
        <w:t xml:space="preserve">Non-Core Expenses: </w:t>
      </w:r>
      <w:r w:rsidRPr="00E54C1B">
        <w:rPr>
          <w:rFonts w:cs="Times New Roman"/>
        </w:rPr>
        <w:t>Any restatement including correction of expense (or income) items that arise from accounting for non-operating or non-recurring activities.</w:t>
      </w:r>
    </w:p>
    <w:p w:rsidR="00355853" w:rsidRDefault="00654578" w:rsidP="0082669E">
      <w:pPr>
        <w:pStyle w:val="ListParagraph"/>
        <w:numPr>
          <w:ilvl w:val="0"/>
          <w:numId w:val="9"/>
        </w:numPr>
        <w:autoSpaceDE w:val="0"/>
        <w:autoSpaceDN w:val="0"/>
        <w:adjustRightInd w:val="0"/>
        <w:spacing w:after="0" w:line="360" w:lineRule="auto"/>
        <w:jc w:val="both"/>
        <w:rPr>
          <w:rFonts w:cs="Times New Roman"/>
        </w:rPr>
      </w:pPr>
      <w:r w:rsidRPr="00355853">
        <w:rPr>
          <w:rFonts w:cs="Times New Roman"/>
          <w:b/>
        </w:rPr>
        <w:t>Reclassifications and Disclosures:</w:t>
      </w:r>
      <w:r w:rsidRPr="00355853">
        <w:rPr>
          <w:rFonts w:cs="Times New Roman"/>
        </w:rPr>
        <w:t xml:space="preserve"> </w:t>
      </w:r>
      <w:r w:rsidR="00355853" w:rsidRPr="00355853">
        <w:rPr>
          <w:rFonts w:cs="Times New Roman"/>
        </w:rPr>
        <w:t>Any restatement including reclassification or disclosure issues, which</w:t>
      </w:r>
      <w:r w:rsidRPr="00355853">
        <w:rPr>
          <w:rFonts w:cs="Times New Roman"/>
        </w:rPr>
        <w:t xml:space="preserve"> </w:t>
      </w:r>
      <w:r w:rsidR="00355853" w:rsidRPr="00355853">
        <w:rPr>
          <w:rFonts w:cs="Times New Roman"/>
        </w:rPr>
        <w:t>typically</w:t>
      </w:r>
      <w:r w:rsidRPr="00355853">
        <w:rPr>
          <w:rFonts w:cs="Times New Roman"/>
        </w:rPr>
        <w:t xml:space="preserve"> do</w:t>
      </w:r>
      <w:r w:rsidR="00DD676E">
        <w:rPr>
          <w:rFonts w:cs="Times New Roman"/>
        </w:rPr>
        <w:t>es</w:t>
      </w:r>
      <w:r w:rsidRPr="00355853">
        <w:rPr>
          <w:rFonts w:cs="Times New Roman"/>
        </w:rPr>
        <w:t xml:space="preserve"> not affect </w:t>
      </w:r>
      <w:r w:rsidR="00355853" w:rsidRPr="00355853">
        <w:rPr>
          <w:rFonts w:cs="Times New Roman"/>
        </w:rPr>
        <w:t xml:space="preserve">reported </w:t>
      </w:r>
      <w:r w:rsidRPr="00355853">
        <w:rPr>
          <w:rFonts w:cs="Times New Roman"/>
        </w:rPr>
        <w:t>net income</w:t>
      </w:r>
      <w:r w:rsidR="00355853" w:rsidRPr="00355853">
        <w:rPr>
          <w:rFonts w:cs="Times New Roman"/>
        </w:rPr>
        <w:t>.</w:t>
      </w:r>
    </w:p>
    <w:p w:rsidR="00607F5F" w:rsidRPr="00355853" w:rsidRDefault="00355853" w:rsidP="0082669E">
      <w:pPr>
        <w:pStyle w:val="ListParagraph"/>
        <w:numPr>
          <w:ilvl w:val="0"/>
          <w:numId w:val="9"/>
        </w:numPr>
        <w:autoSpaceDE w:val="0"/>
        <w:autoSpaceDN w:val="0"/>
        <w:adjustRightInd w:val="0"/>
        <w:spacing w:after="0" w:line="360" w:lineRule="auto"/>
        <w:jc w:val="both"/>
        <w:rPr>
          <w:rFonts w:cs="Times New Roman"/>
        </w:rPr>
      </w:pPr>
      <w:r w:rsidRPr="00355853">
        <w:rPr>
          <w:rFonts w:cs="Times New Roman"/>
          <w:b/>
        </w:rPr>
        <w:t>Underlying events:</w:t>
      </w:r>
      <w:r w:rsidRPr="00355853">
        <w:rPr>
          <w:rFonts w:cs="Times New Roman"/>
        </w:rPr>
        <w:t xml:space="preserve"> Circumstances underlying some misstatements.</w:t>
      </w:r>
    </w:p>
    <w:p w:rsidR="00872AAB" w:rsidRPr="00607F5F" w:rsidRDefault="00654578" w:rsidP="00607F5F">
      <w:pPr>
        <w:autoSpaceDE w:val="0"/>
        <w:autoSpaceDN w:val="0"/>
        <w:adjustRightInd w:val="0"/>
        <w:spacing w:after="0" w:line="360" w:lineRule="auto"/>
        <w:jc w:val="both"/>
        <w:rPr>
          <w:rFonts w:cs="Times New Roman"/>
          <w:szCs w:val="24"/>
        </w:rPr>
      </w:pPr>
      <w:r w:rsidRPr="00607F5F">
        <w:rPr>
          <w:rFonts w:cs="Times New Roman"/>
          <w:szCs w:val="24"/>
        </w:rPr>
        <w:lastRenderedPageBreak/>
        <w:t xml:space="preserve">For the complete list of restated accounting issues together with the restatement issue breakdown for year 2004 and 2008 </w:t>
      </w:r>
      <w:r w:rsidR="00D542F1">
        <w:rPr>
          <w:rFonts w:cs="Times New Roman"/>
          <w:szCs w:val="24"/>
        </w:rPr>
        <w:t>–</w:t>
      </w:r>
      <w:r w:rsidRPr="00607F5F">
        <w:rPr>
          <w:rFonts w:cs="Times New Roman"/>
          <w:szCs w:val="24"/>
        </w:rPr>
        <w:t xml:space="preserve"> see</w:t>
      </w:r>
      <w:r w:rsidR="00D542F1">
        <w:rPr>
          <w:rFonts w:cs="Times New Roman"/>
          <w:szCs w:val="24"/>
        </w:rPr>
        <w:t xml:space="preserve"> </w:t>
      </w:r>
      <w:r w:rsidR="00D542F1" w:rsidRPr="00655440">
        <w:rPr>
          <w:rFonts w:cs="Times New Roman"/>
          <w:color w:val="17365D" w:themeColor="text2" w:themeShade="BF"/>
          <w:szCs w:val="24"/>
        </w:rPr>
        <w:t>Annex 2</w:t>
      </w:r>
      <w:r w:rsidR="00D542F1">
        <w:rPr>
          <w:rFonts w:cs="Times New Roman"/>
          <w:szCs w:val="24"/>
        </w:rPr>
        <w:t xml:space="preserve">: Accounting Issues Taxonomy. </w:t>
      </w:r>
    </w:p>
    <w:p w:rsidR="008A2A84" w:rsidRDefault="008A2A84" w:rsidP="00F5727D">
      <w:pPr>
        <w:pStyle w:val="Heading2"/>
        <w:jc w:val="both"/>
      </w:pPr>
      <w:bookmarkStart w:id="11" w:name="_Toc394770778"/>
      <w:r>
        <w:t>2.2.</w:t>
      </w:r>
      <w:r w:rsidR="008B4580">
        <w:t xml:space="preserve"> </w:t>
      </w:r>
      <w:r>
        <w:t>Financial restatements and information risk</w:t>
      </w:r>
      <w:bookmarkEnd w:id="11"/>
    </w:p>
    <w:p w:rsidR="008A2A84" w:rsidRDefault="008A2A84" w:rsidP="00F5727D">
      <w:pPr>
        <w:spacing w:after="0" w:line="360" w:lineRule="auto"/>
        <w:jc w:val="both"/>
      </w:pPr>
    </w:p>
    <w:p w:rsidR="008A2A84" w:rsidRPr="00C05A9F" w:rsidRDefault="008A2A84" w:rsidP="00F5727D">
      <w:pPr>
        <w:spacing w:after="0" w:line="360" w:lineRule="auto"/>
        <w:jc w:val="both"/>
        <w:rPr>
          <w:rFonts w:cs="Times New Roman"/>
          <w:szCs w:val="24"/>
        </w:rPr>
      </w:pPr>
      <w:r w:rsidRPr="00C05A9F">
        <w:rPr>
          <w:rFonts w:cs="Times New Roman"/>
          <w:szCs w:val="24"/>
        </w:rPr>
        <w:t>The concept of financial restatement and inf</w:t>
      </w:r>
      <w:r w:rsidR="00493426">
        <w:rPr>
          <w:rFonts w:cs="Times New Roman"/>
          <w:szCs w:val="24"/>
        </w:rPr>
        <w:t>ormation risk are at some extent</w:t>
      </w:r>
      <w:r w:rsidRPr="00C05A9F">
        <w:rPr>
          <w:rFonts w:cs="Times New Roman"/>
          <w:szCs w:val="24"/>
        </w:rPr>
        <w:t xml:space="preserve"> related.</w:t>
      </w:r>
    </w:p>
    <w:p w:rsidR="00A234B1" w:rsidRPr="00A234B1" w:rsidRDefault="002A5BBF" w:rsidP="00A234B1">
      <w:pPr>
        <w:spacing w:after="0" w:line="360" w:lineRule="auto"/>
        <w:jc w:val="both"/>
        <w:rPr>
          <w:rFonts w:ascii="TTE7Eo00" w:hAnsi="TTE7Eo00" w:cs="TTE7Eo00"/>
          <w:szCs w:val="24"/>
        </w:rPr>
      </w:pPr>
      <w:r>
        <w:rPr>
          <w:rFonts w:cs="Times New Roman"/>
          <w:szCs w:val="24"/>
        </w:rPr>
        <w:t>According to</w:t>
      </w:r>
      <w:r w:rsidR="00A234B1">
        <w:rPr>
          <w:rFonts w:cs="Times New Roman"/>
          <w:szCs w:val="24"/>
        </w:rPr>
        <w:t xml:space="preserve"> </w:t>
      </w:r>
      <w:r w:rsidR="003532D4" w:rsidRPr="00555A8B">
        <w:rPr>
          <w:rFonts w:cs="Times New Roman"/>
          <w:noProof/>
          <w:szCs w:val="24"/>
        </w:rPr>
        <w:t>Arens</w:t>
      </w:r>
      <w:r w:rsidR="003532D4">
        <w:rPr>
          <w:rFonts w:cs="Times New Roman"/>
          <w:noProof/>
          <w:szCs w:val="24"/>
        </w:rPr>
        <w:t xml:space="preserve">, </w:t>
      </w:r>
      <w:r w:rsidR="003532D4" w:rsidRPr="00555A8B">
        <w:rPr>
          <w:rFonts w:cs="Times New Roman"/>
          <w:noProof/>
          <w:szCs w:val="24"/>
        </w:rPr>
        <w:t>Elder</w:t>
      </w:r>
      <w:r w:rsidR="003532D4">
        <w:rPr>
          <w:rFonts w:cs="Times New Roman"/>
          <w:noProof/>
          <w:szCs w:val="24"/>
        </w:rPr>
        <w:t xml:space="preserve"> </w:t>
      </w:r>
      <w:r w:rsidR="00E6050D">
        <w:rPr>
          <w:rFonts w:cs="Times New Roman"/>
          <w:noProof/>
          <w:szCs w:val="24"/>
        </w:rPr>
        <w:t>and</w:t>
      </w:r>
      <w:r w:rsidR="003532D4">
        <w:rPr>
          <w:rFonts w:cs="Times New Roman"/>
          <w:noProof/>
          <w:szCs w:val="24"/>
        </w:rPr>
        <w:t xml:space="preserve"> </w:t>
      </w:r>
      <w:r w:rsidR="003532D4" w:rsidRPr="00555A8B">
        <w:rPr>
          <w:rFonts w:cs="Times New Roman"/>
          <w:noProof/>
          <w:szCs w:val="24"/>
        </w:rPr>
        <w:t>Beasley</w:t>
      </w:r>
      <w:r w:rsidR="003532D4">
        <w:rPr>
          <w:rFonts w:cs="Times New Roman"/>
          <w:noProof/>
          <w:szCs w:val="24"/>
        </w:rPr>
        <w:t xml:space="preserve"> </w:t>
      </w:r>
      <w:sdt>
        <w:sdtPr>
          <w:rPr>
            <w:rFonts w:cs="Times New Roman"/>
            <w:szCs w:val="24"/>
          </w:rPr>
          <w:id w:val="-904524486"/>
          <w:citation/>
        </w:sdtPr>
        <w:sdtContent>
          <w:r w:rsidR="00F331AB">
            <w:rPr>
              <w:rFonts w:cs="Times New Roman"/>
              <w:szCs w:val="24"/>
            </w:rPr>
            <w:fldChar w:fldCharType="begin"/>
          </w:r>
          <w:r w:rsidR="00A234B1">
            <w:rPr>
              <w:rFonts w:cs="Times New Roman"/>
              <w:szCs w:val="24"/>
            </w:rPr>
            <w:instrText xml:space="preserve">CITATION Are11 \n  \t  \l 1043 </w:instrText>
          </w:r>
          <w:r w:rsidR="00F331AB">
            <w:rPr>
              <w:rFonts w:cs="Times New Roman"/>
              <w:szCs w:val="24"/>
            </w:rPr>
            <w:fldChar w:fldCharType="separate"/>
          </w:r>
          <w:r w:rsidR="006840AA" w:rsidRPr="006840AA">
            <w:rPr>
              <w:rFonts w:cs="Times New Roman"/>
              <w:noProof/>
              <w:szCs w:val="24"/>
            </w:rPr>
            <w:t>(2011)</w:t>
          </w:r>
          <w:r w:rsidR="00F331AB">
            <w:rPr>
              <w:rFonts w:cs="Times New Roman"/>
              <w:szCs w:val="24"/>
            </w:rPr>
            <w:fldChar w:fldCharType="end"/>
          </w:r>
        </w:sdtContent>
      </w:sdt>
      <w:r w:rsidR="00F331AB">
        <w:rPr>
          <w:rFonts w:cs="Times New Roman"/>
          <w:szCs w:val="24"/>
        </w:rPr>
        <w:t xml:space="preserve"> </w:t>
      </w:r>
      <w:r w:rsidR="008A2A84" w:rsidRPr="00C05A9F">
        <w:rPr>
          <w:rFonts w:cs="Times New Roman"/>
          <w:szCs w:val="24"/>
        </w:rPr>
        <w:t>information risk is the likelihood that the</w:t>
      </w:r>
      <w:r w:rsidR="00A234B1">
        <w:rPr>
          <w:rFonts w:cs="Times New Roman"/>
          <w:szCs w:val="24"/>
        </w:rPr>
        <w:t xml:space="preserve"> information upon which the </w:t>
      </w:r>
      <w:r w:rsidR="008A2A84" w:rsidRPr="00C05A9F">
        <w:rPr>
          <w:rFonts w:cs="Times New Roman"/>
          <w:szCs w:val="24"/>
        </w:rPr>
        <w:t>business decision</w:t>
      </w:r>
      <w:r w:rsidR="00A234B1">
        <w:rPr>
          <w:rFonts w:cs="Times New Roman"/>
          <w:szCs w:val="24"/>
        </w:rPr>
        <w:t xml:space="preserve"> is made is inaccurate. </w:t>
      </w:r>
    </w:p>
    <w:p w:rsidR="008A2A84" w:rsidRDefault="008A2A84" w:rsidP="00F5727D">
      <w:pPr>
        <w:spacing w:after="0" w:line="360" w:lineRule="auto"/>
        <w:jc w:val="both"/>
        <w:rPr>
          <w:rFonts w:cs="Times New Roman"/>
          <w:szCs w:val="24"/>
        </w:rPr>
      </w:pPr>
      <w:r w:rsidRPr="00C05A9F">
        <w:rPr>
          <w:rFonts w:cs="Times New Roman"/>
          <w:szCs w:val="24"/>
        </w:rPr>
        <w:t xml:space="preserve">Because of information risk, the probability that financial statements would be restated increases. Financial restatement, in this case, can be viewed as a positive action, because it corrects past errors and </w:t>
      </w:r>
      <w:r w:rsidR="00A234B1">
        <w:rPr>
          <w:rFonts w:cs="Times New Roman"/>
          <w:szCs w:val="24"/>
        </w:rPr>
        <w:t>re</w:t>
      </w:r>
      <w:r w:rsidRPr="00C05A9F">
        <w:rPr>
          <w:rFonts w:cs="Times New Roman"/>
          <w:szCs w:val="24"/>
        </w:rPr>
        <w:t xml:space="preserve">stores confidence in reported financial numbers, thus decreasing the information risk. Some researchers believe that financial restatements decrease the information asymmetry between firm’s management and the shareholders of the firm, by incorporating the financial information more efficiently into stock prices </w:t>
      </w:r>
      <w:sdt>
        <w:sdtPr>
          <w:rPr>
            <w:rFonts w:cs="Times New Roman"/>
            <w:szCs w:val="24"/>
          </w:rPr>
          <w:id w:val="905807040"/>
          <w:citation/>
        </w:sdtPr>
        <w:sdtContent>
          <w:r w:rsidR="00F331AB">
            <w:rPr>
              <w:rFonts w:cs="Times New Roman"/>
              <w:szCs w:val="24"/>
            </w:rPr>
            <w:fldChar w:fldCharType="begin"/>
          </w:r>
          <w:r w:rsidR="0006371A" w:rsidRPr="00641C50">
            <w:rPr>
              <w:rFonts w:cs="Times New Roman"/>
              <w:szCs w:val="24"/>
            </w:rPr>
            <w:instrText xml:space="preserve">CITATION Wil08 \l 1043 </w:instrText>
          </w:r>
          <w:r w:rsidR="00F331AB">
            <w:rPr>
              <w:rFonts w:cs="Times New Roman"/>
              <w:szCs w:val="24"/>
            </w:rPr>
            <w:fldChar w:fldCharType="separate"/>
          </w:r>
          <w:r w:rsidR="006840AA" w:rsidRPr="006840AA">
            <w:rPr>
              <w:rFonts w:cs="Times New Roman"/>
              <w:noProof/>
              <w:szCs w:val="24"/>
            </w:rPr>
            <w:t>(Wilson, 2008)</w:t>
          </w:r>
          <w:r w:rsidR="00F331AB">
            <w:rPr>
              <w:rFonts w:cs="Times New Roman"/>
              <w:szCs w:val="24"/>
            </w:rPr>
            <w:fldChar w:fldCharType="end"/>
          </w:r>
        </w:sdtContent>
      </w:sdt>
      <w:r w:rsidR="000C4737">
        <w:rPr>
          <w:rFonts w:cs="Times New Roman"/>
          <w:szCs w:val="24"/>
        </w:rPr>
        <w:t>.</w:t>
      </w:r>
    </w:p>
    <w:p w:rsidR="008A2A84" w:rsidRPr="00C05A9F" w:rsidRDefault="00A234B1" w:rsidP="00A234B1">
      <w:pPr>
        <w:spacing w:after="0" w:line="360" w:lineRule="auto"/>
        <w:jc w:val="both"/>
        <w:rPr>
          <w:rFonts w:cs="Times New Roman"/>
          <w:szCs w:val="24"/>
        </w:rPr>
      </w:pPr>
      <w:r w:rsidRPr="00CD06DA">
        <w:rPr>
          <w:rFonts w:cs="Times New Roman"/>
          <w:noProof/>
          <w:szCs w:val="24"/>
        </w:rPr>
        <w:t>Arens et al.</w:t>
      </w:r>
      <w:r>
        <w:rPr>
          <w:rFonts w:cs="Times New Roman"/>
          <w:noProof/>
          <w:szCs w:val="24"/>
        </w:rPr>
        <w:t xml:space="preserve"> </w:t>
      </w:r>
      <w:sdt>
        <w:sdtPr>
          <w:rPr>
            <w:rFonts w:cs="Times New Roman"/>
            <w:szCs w:val="24"/>
          </w:rPr>
          <w:id w:val="-1119213302"/>
          <w:citation/>
        </w:sdtPr>
        <w:sdtContent>
          <w:r w:rsidR="00F331AB">
            <w:rPr>
              <w:rFonts w:cs="Times New Roman"/>
              <w:szCs w:val="24"/>
            </w:rPr>
            <w:fldChar w:fldCharType="begin"/>
          </w:r>
          <w:r>
            <w:rPr>
              <w:rFonts w:cs="Times New Roman"/>
              <w:szCs w:val="24"/>
            </w:rPr>
            <w:instrText xml:space="preserve">CITATION Are11 \n  \t  \l 1043 </w:instrText>
          </w:r>
          <w:r w:rsidR="00F331AB">
            <w:rPr>
              <w:rFonts w:cs="Times New Roman"/>
              <w:szCs w:val="24"/>
            </w:rPr>
            <w:fldChar w:fldCharType="separate"/>
          </w:r>
          <w:r w:rsidR="006840AA" w:rsidRPr="006840AA">
            <w:rPr>
              <w:rFonts w:cs="Times New Roman"/>
              <w:noProof/>
              <w:szCs w:val="24"/>
            </w:rPr>
            <w:t>(2011)</w:t>
          </w:r>
          <w:r w:rsidR="00F331AB">
            <w:rPr>
              <w:rFonts w:cs="Times New Roman"/>
              <w:szCs w:val="24"/>
            </w:rPr>
            <w:fldChar w:fldCharType="end"/>
          </w:r>
        </w:sdtContent>
      </w:sdt>
      <w:r w:rsidR="00F331AB">
        <w:rPr>
          <w:rFonts w:cs="Times New Roman"/>
          <w:szCs w:val="24"/>
        </w:rPr>
        <w:t xml:space="preserve"> </w:t>
      </w:r>
      <w:r>
        <w:rPr>
          <w:rFonts w:cs="Times New Roman"/>
          <w:szCs w:val="24"/>
        </w:rPr>
        <w:t>explain</w:t>
      </w:r>
      <w:r w:rsidR="008A2A84" w:rsidRPr="00C05A9F">
        <w:rPr>
          <w:rFonts w:cs="Times New Roman"/>
          <w:szCs w:val="24"/>
        </w:rPr>
        <w:t xml:space="preserve"> that information risk can be caused by four factors. All of these factors can be also attributed to the causes of financial restatements:</w:t>
      </w:r>
    </w:p>
    <w:p w:rsidR="008A2A84" w:rsidRPr="00C05A9F" w:rsidRDefault="008A2A84" w:rsidP="0082669E">
      <w:pPr>
        <w:pStyle w:val="ListParagraph"/>
        <w:numPr>
          <w:ilvl w:val="0"/>
          <w:numId w:val="5"/>
        </w:numPr>
        <w:spacing w:line="360" w:lineRule="auto"/>
        <w:jc w:val="both"/>
        <w:rPr>
          <w:rFonts w:cs="Times New Roman"/>
        </w:rPr>
      </w:pPr>
      <w:r w:rsidRPr="00C05A9F">
        <w:rPr>
          <w:rFonts w:cs="Times New Roman"/>
          <w:i/>
        </w:rPr>
        <w:t>Remoteness of information</w:t>
      </w:r>
      <w:r w:rsidRPr="00C05A9F">
        <w:rPr>
          <w:rFonts w:cs="Times New Roman"/>
        </w:rPr>
        <w:t>. Since the information is provided by another party (the management and not the investor), the pr</w:t>
      </w:r>
      <w:r w:rsidR="00DD676E">
        <w:rPr>
          <w:rFonts w:cs="Times New Roman"/>
        </w:rPr>
        <w:t>о</w:t>
      </w:r>
      <w:r w:rsidRPr="00C05A9F">
        <w:rPr>
          <w:rFonts w:cs="Times New Roman"/>
        </w:rPr>
        <w:t xml:space="preserve">bability </w:t>
      </w:r>
      <w:r w:rsidR="00DD676E">
        <w:rPr>
          <w:rFonts w:cs="Times New Roman"/>
        </w:rPr>
        <w:t>о</w:t>
      </w:r>
      <w:r w:rsidRPr="00C05A9F">
        <w:rPr>
          <w:rFonts w:cs="Times New Roman"/>
        </w:rPr>
        <w:t>f the inf</w:t>
      </w:r>
      <w:r w:rsidR="00DD676E">
        <w:rPr>
          <w:rFonts w:cs="Times New Roman"/>
        </w:rPr>
        <w:t>о</w:t>
      </w:r>
      <w:r w:rsidRPr="00C05A9F">
        <w:rPr>
          <w:rFonts w:cs="Times New Roman"/>
        </w:rPr>
        <w:t>rmati</w:t>
      </w:r>
      <w:r w:rsidR="00DD676E">
        <w:rPr>
          <w:rFonts w:cs="Times New Roman"/>
        </w:rPr>
        <w:t>о</w:t>
      </w:r>
      <w:r w:rsidRPr="00C05A9F">
        <w:rPr>
          <w:rFonts w:cs="Times New Roman"/>
        </w:rPr>
        <w:t>n being intenti</w:t>
      </w:r>
      <w:r w:rsidR="00DD676E">
        <w:rPr>
          <w:rFonts w:cs="Times New Roman"/>
        </w:rPr>
        <w:t>о</w:t>
      </w:r>
      <w:r w:rsidRPr="00C05A9F">
        <w:rPr>
          <w:rFonts w:cs="Times New Roman"/>
        </w:rPr>
        <w:t xml:space="preserve">nally </w:t>
      </w:r>
      <w:r w:rsidR="00DD676E">
        <w:rPr>
          <w:rFonts w:cs="Times New Roman"/>
        </w:rPr>
        <w:t>о</w:t>
      </w:r>
      <w:r w:rsidRPr="00C05A9F">
        <w:rPr>
          <w:rFonts w:cs="Times New Roman"/>
        </w:rPr>
        <w:t>r unintenti</w:t>
      </w:r>
      <w:r w:rsidR="00DD676E">
        <w:rPr>
          <w:rFonts w:cs="Times New Roman"/>
        </w:rPr>
        <w:t>о</w:t>
      </w:r>
      <w:r w:rsidRPr="00C05A9F">
        <w:rPr>
          <w:rFonts w:cs="Times New Roman"/>
        </w:rPr>
        <w:t>nally misstated increases.</w:t>
      </w:r>
    </w:p>
    <w:p w:rsidR="008A2A84" w:rsidRPr="00C05A9F" w:rsidRDefault="008A2A84" w:rsidP="0082669E">
      <w:pPr>
        <w:pStyle w:val="ListParagraph"/>
        <w:numPr>
          <w:ilvl w:val="0"/>
          <w:numId w:val="5"/>
        </w:numPr>
        <w:spacing w:line="360" w:lineRule="auto"/>
        <w:jc w:val="both"/>
        <w:rPr>
          <w:rFonts w:cs="Times New Roman"/>
        </w:rPr>
      </w:pPr>
      <w:r w:rsidRPr="00C05A9F">
        <w:rPr>
          <w:rFonts w:cs="Times New Roman"/>
          <w:i/>
        </w:rPr>
        <w:t>Biases and motives of the provider</w:t>
      </w:r>
      <w:r w:rsidRPr="00C05A9F">
        <w:rPr>
          <w:rFonts w:cs="Times New Roman"/>
        </w:rPr>
        <w:t>. The manager’s goals may be different from the investor’s; therefore the information provided by the manager may be biased in his or her favor.</w:t>
      </w:r>
    </w:p>
    <w:p w:rsidR="008A2A84" w:rsidRPr="00C05A9F" w:rsidRDefault="008A2A84" w:rsidP="0082669E">
      <w:pPr>
        <w:pStyle w:val="ListParagraph"/>
        <w:numPr>
          <w:ilvl w:val="0"/>
          <w:numId w:val="5"/>
        </w:numPr>
        <w:spacing w:line="360" w:lineRule="auto"/>
        <w:jc w:val="both"/>
        <w:rPr>
          <w:rFonts w:cs="Times New Roman"/>
        </w:rPr>
      </w:pPr>
      <w:r w:rsidRPr="00C05A9F">
        <w:rPr>
          <w:rFonts w:cs="Times New Roman"/>
          <w:i/>
        </w:rPr>
        <w:t>Voluminous data.</w:t>
      </w:r>
      <w:r w:rsidRPr="00C05A9F">
        <w:rPr>
          <w:rFonts w:cs="Times New Roman"/>
        </w:rPr>
        <w:t xml:space="preserve"> As firms become larger, the volume of their transactions also grows. The increase in the volume of transactions increases the likelihood of improperly recorded information; and</w:t>
      </w:r>
    </w:p>
    <w:p w:rsidR="008A2A84" w:rsidRPr="00C05A9F" w:rsidRDefault="008A2A84" w:rsidP="0082669E">
      <w:pPr>
        <w:pStyle w:val="ListParagraph"/>
        <w:numPr>
          <w:ilvl w:val="0"/>
          <w:numId w:val="5"/>
        </w:numPr>
        <w:spacing w:line="360" w:lineRule="auto"/>
        <w:jc w:val="both"/>
        <w:rPr>
          <w:rFonts w:cs="Times New Roman"/>
        </w:rPr>
      </w:pPr>
      <w:r w:rsidRPr="00C05A9F">
        <w:rPr>
          <w:rFonts w:cs="Times New Roman"/>
          <w:i/>
        </w:rPr>
        <w:t>Complex exchange transactions</w:t>
      </w:r>
      <w:r w:rsidRPr="00C05A9F">
        <w:rPr>
          <w:rFonts w:cs="Times New Roman"/>
        </w:rPr>
        <w:t>. As in the last few decades the transacti</w:t>
      </w:r>
      <w:r w:rsidR="00DD676E">
        <w:rPr>
          <w:rFonts w:cs="Times New Roman"/>
        </w:rPr>
        <w:t>о</w:t>
      </w:r>
      <w:r w:rsidRPr="00C05A9F">
        <w:rPr>
          <w:rFonts w:cs="Times New Roman"/>
        </w:rPr>
        <w:t>ns between firms have gradually became m</w:t>
      </w:r>
      <w:r w:rsidR="00DD676E">
        <w:rPr>
          <w:rFonts w:cs="Times New Roman"/>
        </w:rPr>
        <w:t>о</w:t>
      </w:r>
      <w:r w:rsidRPr="00C05A9F">
        <w:rPr>
          <w:rFonts w:cs="Times New Roman"/>
        </w:rPr>
        <w:t>re c</w:t>
      </w:r>
      <w:r w:rsidR="00DD676E">
        <w:rPr>
          <w:rFonts w:cs="Times New Roman"/>
        </w:rPr>
        <w:t>о</w:t>
      </w:r>
      <w:r w:rsidRPr="00C05A9F">
        <w:rPr>
          <w:rFonts w:cs="Times New Roman"/>
        </w:rPr>
        <w:t>mplex, it is m</w:t>
      </w:r>
      <w:r w:rsidR="00DD676E">
        <w:rPr>
          <w:rFonts w:cs="Times New Roman"/>
        </w:rPr>
        <w:t>о</w:t>
      </w:r>
      <w:r w:rsidRPr="00C05A9F">
        <w:rPr>
          <w:rFonts w:cs="Times New Roman"/>
        </w:rPr>
        <w:t>re difficult t</w:t>
      </w:r>
      <w:r w:rsidR="00DD676E">
        <w:rPr>
          <w:rFonts w:cs="Times New Roman"/>
        </w:rPr>
        <w:t>о</w:t>
      </w:r>
      <w:r w:rsidRPr="00C05A9F">
        <w:rPr>
          <w:rFonts w:cs="Times New Roman"/>
        </w:rPr>
        <w:t xml:space="preserve"> rec</w:t>
      </w:r>
      <w:r w:rsidR="00DD676E">
        <w:rPr>
          <w:rFonts w:cs="Times New Roman"/>
        </w:rPr>
        <w:t>о</w:t>
      </w:r>
      <w:r w:rsidRPr="00C05A9F">
        <w:rPr>
          <w:rFonts w:cs="Times New Roman"/>
        </w:rPr>
        <w:t>rd these transacti</w:t>
      </w:r>
      <w:r w:rsidR="00DD676E">
        <w:rPr>
          <w:rFonts w:cs="Times New Roman"/>
        </w:rPr>
        <w:t>о</w:t>
      </w:r>
      <w:r w:rsidRPr="00C05A9F">
        <w:rPr>
          <w:rFonts w:cs="Times New Roman"/>
        </w:rPr>
        <w:t>ns pr</w:t>
      </w:r>
      <w:r w:rsidR="00DD676E">
        <w:rPr>
          <w:rFonts w:cs="Times New Roman"/>
        </w:rPr>
        <w:t>о</w:t>
      </w:r>
      <w:r w:rsidRPr="00C05A9F">
        <w:rPr>
          <w:rFonts w:cs="Times New Roman"/>
        </w:rPr>
        <w:t>perly.</w:t>
      </w:r>
    </w:p>
    <w:p w:rsidR="00607F5F" w:rsidRPr="00C05A9F" w:rsidRDefault="00A234B1" w:rsidP="00F5727D">
      <w:pPr>
        <w:spacing w:line="360" w:lineRule="auto"/>
        <w:jc w:val="both"/>
        <w:rPr>
          <w:rFonts w:cs="Times New Roman"/>
          <w:szCs w:val="24"/>
        </w:rPr>
      </w:pPr>
      <w:r w:rsidRPr="00CD06DA">
        <w:rPr>
          <w:rFonts w:cs="Times New Roman"/>
          <w:noProof/>
          <w:szCs w:val="24"/>
        </w:rPr>
        <w:t>Arens et al.</w:t>
      </w:r>
      <w:r>
        <w:rPr>
          <w:rFonts w:cs="Times New Roman"/>
          <w:noProof/>
          <w:szCs w:val="24"/>
        </w:rPr>
        <w:t xml:space="preserve"> </w:t>
      </w:r>
      <w:sdt>
        <w:sdtPr>
          <w:rPr>
            <w:rFonts w:cs="Times New Roman"/>
            <w:szCs w:val="24"/>
          </w:rPr>
          <w:id w:val="-281575158"/>
          <w:citation/>
        </w:sdtPr>
        <w:sdtContent>
          <w:r>
            <w:rPr>
              <w:rFonts w:cs="Times New Roman"/>
              <w:szCs w:val="24"/>
            </w:rPr>
            <w:fldChar w:fldCharType="begin"/>
          </w:r>
          <w:r>
            <w:rPr>
              <w:rFonts w:cs="Times New Roman"/>
              <w:szCs w:val="24"/>
            </w:rPr>
            <w:instrText xml:space="preserve">CITATION Are11 \n  \t  \l 1043 </w:instrText>
          </w:r>
          <w:r>
            <w:rPr>
              <w:rFonts w:cs="Times New Roman"/>
              <w:szCs w:val="24"/>
            </w:rPr>
            <w:fldChar w:fldCharType="separate"/>
          </w:r>
          <w:r w:rsidR="006840AA" w:rsidRPr="006840AA">
            <w:rPr>
              <w:rFonts w:cs="Times New Roman"/>
              <w:noProof/>
              <w:szCs w:val="24"/>
            </w:rPr>
            <w:t>(2011)</w:t>
          </w:r>
          <w:r>
            <w:rPr>
              <w:rFonts w:cs="Times New Roman"/>
              <w:szCs w:val="24"/>
            </w:rPr>
            <w:fldChar w:fldCharType="end"/>
          </w:r>
        </w:sdtContent>
      </w:sdt>
      <w:r>
        <w:rPr>
          <w:rFonts w:cs="Times New Roman"/>
          <w:szCs w:val="24"/>
        </w:rPr>
        <w:t xml:space="preserve"> describe</w:t>
      </w:r>
      <w:r w:rsidR="008A2A84" w:rsidRPr="00C05A9F">
        <w:rPr>
          <w:rFonts w:cs="Times New Roman"/>
          <w:szCs w:val="24"/>
        </w:rPr>
        <w:t xml:space="preserve"> several ways to reduce the information risk. One of the most reliable ways to reduce information risk is to hire an auditor who can provide assurance that the financial statements issued by the management are fairly stated in accordance with the applicable accounting standards </w:t>
      </w:r>
      <w:sdt>
        <w:sdtPr>
          <w:rPr>
            <w:rFonts w:cs="Times New Roman"/>
            <w:szCs w:val="24"/>
          </w:rPr>
          <w:id w:val="-942690487"/>
          <w:citation/>
        </w:sdtPr>
        <w:sdtContent>
          <w:r w:rsidR="00F331AB">
            <w:rPr>
              <w:rFonts w:cs="Times New Roman"/>
              <w:szCs w:val="24"/>
            </w:rPr>
            <w:fldChar w:fldCharType="begin"/>
          </w:r>
          <w:r w:rsidR="00F331AB" w:rsidRPr="00641C50">
            <w:rPr>
              <w:rFonts w:cs="Times New Roman"/>
              <w:szCs w:val="24"/>
            </w:rPr>
            <w:instrText xml:space="preserve"> CITATION Are11 \l 1043 </w:instrText>
          </w:r>
          <w:r w:rsidR="00F331AB">
            <w:rPr>
              <w:rFonts w:cs="Times New Roman"/>
              <w:szCs w:val="24"/>
            </w:rPr>
            <w:fldChar w:fldCharType="separate"/>
          </w:r>
          <w:r w:rsidR="006840AA" w:rsidRPr="006840AA">
            <w:rPr>
              <w:rFonts w:cs="Times New Roman"/>
              <w:noProof/>
              <w:szCs w:val="24"/>
            </w:rPr>
            <w:t>(Arens et al., 2011)</w:t>
          </w:r>
          <w:r w:rsidR="00F331AB">
            <w:rPr>
              <w:rFonts w:cs="Times New Roman"/>
              <w:szCs w:val="24"/>
            </w:rPr>
            <w:fldChar w:fldCharType="end"/>
          </w:r>
        </w:sdtContent>
      </w:sdt>
      <w:r>
        <w:rPr>
          <w:rFonts w:cs="Times New Roman"/>
          <w:szCs w:val="24"/>
        </w:rPr>
        <w:t xml:space="preserve">. </w:t>
      </w:r>
      <w:r w:rsidR="008A2A84" w:rsidRPr="00C05A9F">
        <w:rPr>
          <w:rFonts w:cs="Times New Roman"/>
          <w:szCs w:val="24"/>
        </w:rPr>
        <w:t xml:space="preserve">Financial restatements, on the other hand, can be reduced by strengthening internal controls of the company </w:t>
      </w:r>
      <w:sdt>
        <w:sdtPr>
          <w:rPr>
            <w:rFonts w:cs="Times New Roman"/>
            <w:szCs w:val="24"/>
          </w:rPr>
          <w:id w:val="1652951906"/>
          <w:citation/>
        </w:sdtPr>
        <w:sdtContent>
          <w:r w:rsidR="00E068F6">
            <w:rPr>
              <w:rFonts w:cs="Times New Roman"/>
              <w:szCs w:val="24"/>
            </w:rPr>
            <w:fldChar w:fldCharType="begin"/>
          </w:r>
          <w:r w:rsidR="00E068F6" w:rsidRPr="00641C50">
            <w:rPr>
              <w:rFonts w:cs="Times New Roman"/>
              <w:szCs w:val="24"/>
            </w:rPr>
            <w:instrText xml:space="preserve">CITATION Plu10 \l 1043 </w:instrText>
          </w:r>
          <w:r w:rsidR="00E068F6">
            <w:rPr>
              <w:rFonts w:cs="Times New Roman"/>
              <w:szCs w:val="24"/>
            </w:rPr>
            <w:fldChar w:fldCharType="separate"/>
          </w:r>
          <w:r w:rsidR="006840AA" w:rsidRPr="006840AA">
            <w:rPr>
              <w:rFonts w:cs="Times New Roman"/>
              <w:noProof/>
              <w:szCs w:val="24"/>
            </w:rPr>
            <w:t>(Plumlee &amp; Yohn, 2010)</w:t>
          </w:r>
          <w:r w:rsidR="00E068F6">
            <w:rPr>
              <w:rFonts w:cs="Times New Roman"/>
              <w:szCs w:val="24"/>
            </w:rPr>
            <w:fldChar w:fldCharType="end"/>
          </w:r>
        </w:sdtContent>
      </w:sdt>
      <w:r w:rsidR="008A2A84" w:rsidRPr="00C05A9F">
        <w:rPr>
          <w:rFonts w:cs="Times New Roman"/>
          <w:szCs w:val="24"/>
        </w:rPr>
        <w:t>.</w:t>
      </w:r>
    </w:p>
    <w:p w:rsidR="008A2A84" w:rsidRPr="008A2A84" w:rsidRDefault="008A2A84" w:rsidP="00900165">
      <w:pPr>
        <w:pStyle w:val="Heading2"/>
        <w:spacing w:after="240" w:line="360" w:lineRule="auto"/>
        <w:jc w:val="both"/>
        <w:rPr>
          <w:rFonts w:cs="Times New Roman"/>
          <w:iCs/>
          <w:szCs w:val="24"/>
        </w:rPr>
      </w:pPr>
      <w:bookmarkStart w:id="12" w:name="_Toc394770779"/>
      <w:r>
        <w:rPr>
          <w:rFonts w:cs="Times New Roman"/>
          <w:szCs w:val="24"/>
        </w:rPr>
        <w:lastRenderedPageBreak/>
        <w:t>2.3</w:t>
      </w:r>
      <w:r w:rsidR="00CF1B3E" w:rsidRPr="00CF1B3E">
        <w:rPr>
          <w:rFonts w:cs="Times New Roman"/>
          <w:szCs w:val="24"/>
        </w:rPr>
        <w:t>.</w:t>
      </w:r>
      <w:r w:rsidR="008B4580">
        <w:rPr>
          <w:rFonts w:cs="Times New Roman"/>
          <w:szCs w:val="24"/>
        </w:rPr>
        <w:t xml:space="preserve"> </w:t>
      </w:r>
      <w:r>
        <w:t>Financial restatements and causes of negative market reaction</w:t>
      </w:r>
      <w:bookmarkEnd w:id="12"/>
      <w:r>
        <w:rPr>
          <w:rFonts w:cs="Times New Roman"/>
          <w:iCs/>
          <w:szCs w:val="24"/>
        </w:rPr>
        <w:t xml:space="preserve"> </w:t>
      </w:r>
    </w:p>
    <w:p w:rsidR="0042743A" w:rsidRDefault="00635829" w:rsidP="00F5727D">
      <w:pPr>
        <w:pStyle w:val="ParaAttribute2"/>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Prior literature has shown that most of the time financial restatements lead to a negative market reaction. </w:t>
      </w:r>
    </w:p>
    <w:p w:rsidR="00A33C65" w:rsidRDefault="00531017" w:rsidP="00F5727D">
      <w:pPr>
        <w:autoSpaceDE w:val="0"/>
        <w:autoSpaceDN w:val="0"/>
        <w:adjustRightInd w:val="0"/>
        <w:spacing w:after="0" w:line="360" w:lineRule="auto"/>
        <w:jc w:val="both"/>
        <w:rPr>
          <w:rFonts w:cs="Times New Roman"/>
          <w:szCs w:val="24"/>
        </w:rPr>
      </w:pPr>
      <w:r w:rsidRPr="00531017">
        <w:rPr>
          <w:rFonts w:cs="Times New Roman"/>
          <w:szCs w:val="24"/>
        </w:rPr>
        <w:t xml:space="preserve">According to the discounted cash flow valuation, a security’s market price equals the present value of expected </w:t>
      </w:r>
      <w:r w:rsidR="00A33C65">
        <w:rPr>
          <w:rFonts w:cs="Times New Roman"/>
          <w:szCs w:val="24"/>
        </w:rPr>
        <w:t>earnings</w:t>
      </w:r>
      <w:r w:rsidRPr="00531017">
        <w:rPr>
          <w:rFonts w:cs="Times New Roman"/>
          <w:szCs w:val="24"/>
        </w:rPr>
        <w:t>. Thus,</w:t>
      </w:r>
      <w:r w:rsidR="008B4580">
        <w:rPr>
          <w:rFonts w:cs="Times New Roman"/>
          <w:szCs w:val="24"/>
        </w:rPr>
        <w:t xml:space="preserve"> </w:t>
      </w:r>
      <w:r w:rsidRPr="00531017">
        <w:rPr>
          <w:rFonts w:cs="Times New Roman"/>
          <w:szCs w:val="24"/>
        </w:rPr>
        <w:t xml:space="preserve">negative </w:t>
      </w:r>
      <w:r w:rsidR="0042743A" w:rsidRPr="00531017">
        <w:rPr>
          <w:rFonts w:cs="Times New Roman"/>
          <w:szCs w:val="24"/>
        </w:rPr>
        <w:t>reacti</w:t>
      </w:r>
      <w:r w:rsidR="00DD676E">
        <w:rPr>
          <w:rFonts w:cs="Times New Roman"/>
          <w:szCs w:val="24"/>
        </w:rPr>
        <w:t>о</w:t>
      </w:r>
      <w:r w:rsidR="0042743A" w:rsidRPr="00531017">
        <w:rPr>
          <w:rFonts w:cs="Times New Roman"/>
          <w:szCs w:val="24"/>
        </w:rPr>
        <w:t>ns t</w:t>
      </w:r>
      <w:r w:rsidR="00DD676E">
        <w:rPr>
          <w:rFonts w:cs="Times New Roman"/>
          <w:szCs w:val="24"/>
        </w:rPr>
        <w:t>о</w:t>
      </w:r>
      <w:r w:rsidR="0042743A" w:rsidRPr="00531017">
        <w:rPr>
          <w:rFonts w:cs="Times New Roman"/>
          <w:szCs w:val="24"/>
        </w:rPr>
        <w:t xml:space="preserve"> restatement ann</w:t>
      </w:r>
      <w:r w:rsidR="00DD676E">
        <w:rPr>
          <w:rFonts w:cs="Times New Roman"/>
          <w:szCs w:val="24"/>
        </w:rPr>
        <w:t>о</w:t>
      </w:r>
      <w:r w:rsidR="0042743A" w:rsidRPr="00531017">
        <w:rPr>
          <w:rFonts w:cs="Times New Roman"/>
          <w:szCs w:val="24"/>
        </w:rPr>
        <w:t>un</w:t>
      </w:r>
      <w:r w:rsidRPr="00531017">
        <w:rPr>
          <w:rFonts w:cs="Times New Roman"/>
          <w:szCs w:val="24"/>
        </w:rPr>
        <w:t>cements are caused by</w:t>
      </w:r>
      <w:r w:rsidR="00A33C65">
        <w:rPr>
          <w:rFonts w:cs="Times New Roman"/>
          <w:szCs w:val="24"/>
        </w:rPr>
        <w:t>:</w:t>
      </w:r>
    </w:p>
    <w:p w:rsidR="00A33C65" w:rsidRDefault="00531017" w:rsidP="0082669E">
      <w:pPr>
        <w:pStyle w:val="ListParagraph"/>
        <w:numPr>
          <w:ilvl w:val="0"/>
          <w:numId w:val="10"/>
        </w:numPr>
        <w:autoSpaceDE w:val="0"/>
        <w:autoSpaceDN w:val="0"/>
        <w:adjustRightInd w:val="0"/>
        <w:spacing w:after="0" w:line="360" w:lineRule="auto"/>
        <w:jc w:val="both"/>
        <w:rPr>
          <w:rFonts w:cs="Times New Roman"/>
        </w:rPr>
      </w:pPr>
      <w:r w:rsidRPr="00A33C65">
        <w:rPr>
          <w:rFonts w:cs="Times New Roman"/>
        </w:rPr>
        <w:t xml:space="preserve">declines in expected earnings </w:t>
      </w:r>
      <w:r w:rsidR="0042743A" w:rsidRPr="00A33C65">
        <w:rPr>
          <w:rFonts w:cs="Times New Roman"/>
        </w:rPr>
        <w:t>and/</w:t>
      </w:r>
      <w:r w:rsidR="00DD676E">
        <w:rPr>
          <w:rFonts w:cs="Times New Roman"/>
        </w:rPr>
        <w:t>о</w:t>
      </w:r>
      <w:r w:rsidR="0042743A" w:rsidRPr="00A33C65">
        <w:rPr>
          <w:rFonts w:cs="Times New Roman"/>
        </w:rPr>
        <w:t>r</w:t>
      </w:r>
    </w:p>
    <w:p w:rsidR="0042743A" w:rsidRDefault="0042743A" w:rsidP="0082669E">
      <w:pPr>
        <w:pStyle w:val="ListParagraph"/>
        <w:numPr>
          <w:ilvl w:val="0"/>
          <w:numId w:val="10"/>
        </w:numPr>
        <w:autoSpaceDE w:val="0"/>
        <w:autoSpaceDN w:val="0"/>
        <w:adjustRightInd w:val="0"/>
        <w:spacing w:after="0" w:line="360" w:lineRule="auto"/>
        <w:jc w:val="both"/>
        <w:rPr>
          <w:rFonts w:cs="Times New Roman"/>
        </w:rPr>
      </w:pPr>
      <w:r w:rsidRPr="00A33C65">
        <w:rPr>
          <w:rFonts w:cs="Times New Roman"/>
        </w:rPr>
        <w:t>increases in</w:t>
      </w:r>
      <w:r w:rsidR="00531017" w:rsidRPr="00A33C65">
        <w:rPr>
          <w:rFonts w:cs="Times New Roman"/>
        </w:rPr>
        <w:t xml:space="preserve"> risk/uncertainty</w:t>
      </w:r>
      <w:r w:rsidR="00A33C65">
        <w:rPr>
          <w:rFonts w:cs="Times New Roman"/>
        </w:rPr>
        <w:t xml:space="preserve"> ab</w:t>
      </w:r>
      <w:r w:rsidR="00DD676E">
        <w:rPr>
          <w:rFonts w:cs="Times New Roman"/>
        </w:rPr>
        <w:t>о</w:t>
      </w:r>
      <w:r w:rsidR="00A33C65">
        <w:rPr>
          <w:rFonts w:cs="Times New Roman"/>
        </w:rPr>
        <w:t xml:space="preserve">ut these earnings </w:t>
      </w:r>
      <w:r w:rsidR="00531017" w:rsidRPr="00A33C65">
        <w:rPr>
          <w:rFonts w:cs="Times New Roman"/>
        </w:rPr>
        <w:t>(</w:t>
      </w:r>
      <w:r w:rsidR="00A33C65">
        <w:rPr>
          <w:rFonts w:cs="Times New Roman"/>
        </w:rPr>
        <w:t xml:space="preserve">i.e. </w:t>
      </w:r>
      <w:r w:rsidR="00531017" w:rsidRPr="00A33C65">
        <w:rPr>
          <w:rFonts w:cs="Times New Roman"/>
        </w:rPr>
        <w:t xml:space="preserve">increases in </w:t>
      </w:r>
      <w:r w:rsidRPr="00A33C65">
        <w:rPr>
          <w:rFonts w:cs="Times New Roman"/>
        </w:rPr>
        <w:t>disc</w:t>
      </w:r>
      <w:r w:rsidR="00DD676E">
        <w:rPr>
          <w:rFonts w:cs="Times New Roman"/>
        </w:rPr>
        <w:t>о</w:t>
      </w:r>
      <w:r w:rsidRPr="00A33C65">
        <w:rPr>
          <w:rFonts w:cs="Times New Roman"/>
        </w:rPr>
        <w:t xml:space="preserve">unt rates). </w:t>
      </w:r>
    </w:p>
    <w:p w:rsidR="000A17DC" w:rsidRPr="000A17DC" w:rsidRDefault="000A17DC" w:rsidP="00F5727D">
      <w:pPr>
        <w:autoSpaceDE w:val="0"/>
        <w:autoSpaceDN w:val="0"/>
        <w:adjustRightInd w:val="0"/>
        <w:spacing w:after="0" w:line="360" w:lineRule="auto"/>
        <w:jc w:val="both"/>
        <w:rPr>
          <w:rFonts w:cs="Times New Roman"/>
          <w:szCs w:val="24"/>
        </w:rPr>
      </w:pPr>
      <w:r w:rsidRPr="000A17DC">
        <w:rPr>
          <w:rFonts w:cs="Times New Roman"/>
          <w:szCs w:val="24"/>
        </w:rPr>
        <w:t>According to</w:t>
      </w:r>
      <w:r w:rsidR="00A234B1">
        <w:rPr>
          <w:rFonts w:cs="Times New Roman"/>
          <w:szCs w:val="24"/>
        </w:rPr>
        <w:t xml:space="preserve"> </w:t>
      </w:r>
      <w:r w:rsidR="00A234B1" w:rsidRPr="00CD06DA">
        <w:rPr>
          <w:rFonts w:cs="Times New Roman"/>
          <w:noProof/>
          <w:szCs w:val="24"/>
        </w:rPr>
        <w:t>Palmrose et al.</w:t>
      </w:r>
      <w:r w:rsidRPr="000A17DC">
        <w:rPr>
          <w:rFonts w:cs="Times New Roman"/>
          <w:szCs w:val="24"/>
        </w:rPr>
        <w:t xml:space="preserve"> </w:t>
      </w:r>
      <w:sdt>
        <w:sdtPr>
          <w:rPr>
            <w:rFonts w:cs="Times New Roman"/>
            <w:szCs w:val="24"/>
          </w:rPr>
          <w:id w:val="-1386251882"/>
          <w:citation/>
        </w:sdtPr>
        <w:sdtContent>
          <w:r w:rsidRPr="000A17DC">
            <w:rPr>
              <w:rFonts w:cs="Times New Roman"/>
              <w:szCs w:val="24"/>
            </w:rPr>
            <w:fldChar w:fldCharType="begin"/>
          </w:r>
          <w:r w:rsidR="00A234B1">
            <w:rPr>
              <w:rFonts w:cs="Times New Roman"/>
              <w:szCs w:val="24"/>
            </w:rPr>
            <w:instrText xml:space="preserve">CITATION Pal04 \n  \t  \l 1043 </w:instrText>
          </w:r>
          <w:r w:rsidRPr="000A17DC">
            <w:rPr>
              <w:rFonts w:cs="Times New Roman"/>
              <w:szCs w:val="24"/>
            </w:rPr>
            <w:fldChar w:fldCharType="separate"/>
          </w:r>
          <w:r w:rsidR="006840AA" w:rsidRPr="006840AA">
            <w:rPr>
              <w:rFonts w:cs="Times New Roman"/>
              <w:noProof/>
              <w:szCs w:val="24"/>
            </w:rPr>
            <w:t>(2004)</w:t>
          </w:r>
          <w:r w:rsidRPr="000A17DC">
            <w:rPr>
              <w:rFonts w:cs="Times New Roman"/>
              <w:szCs w:val="24"/>
            </w:rPr>
            <w:fldChar w:fldCharType="end"/>
          </w:r>
        </w:sdtContent>
      </w:sdt>
      <w:r w:rsidRPr="000A17DC">
        <w:rPr>
          <w:rFonts w:cs="Times New Roman"/>
          <w:szCs w:val="24"/>
        </w:rPr>
        <w:t xml:space="preserve">, the stock market reaction is more negative to material </w:t>
      </w:r>
      <w:r w:rsidR="00DD676E">
        <w:rPr>
          <w:rFonts w:cs="Times New Roman"/>
          <w:szCs w:val="24"/>
        </w:rPr>
        <w:t>о</w:t>
      </w:r>
      <w:r w:rsidRPr="000A17DC">
        <w:rPr>
          <w:rFonts w:cs="Times New Roman"/>
          <w:szCs w:val="24"/>
        </w:rPr>
        <w:t xml:space="preserve">verstatements </w:t>
      </w:r>
      <w:r w:rsidR="00DD676E">
        <w:rPr>
          <w:rFonts w:cs="Times New Roman"/>
          <w:szCs w:val="24"/>
        </w:rPr>
        <w:t>о</w:t>
      </w:r>
      <w:r w:rsidRPr="000A17DC">
        <w:rPr>
          <w:rFonts w:cs="Times New Roman"/>
          <w:szCs w:val="24"/>
        </w:rPr>
        <w:t>f net inc</w:t>
      </w:r>
      <w:r w:rsidR="00DD676E">
        <w:rPr>
          <w:rFonts w:cs="Times New Roman"/>
          <w:szCs w:val="24"/>
        </w:rPr>
        <w:t>о</w:t>
      </w:r>
      <w:r w:rsidRPr="000A17DC">
        <w:rPr>
          <w:rFonts w:cs="Times New Roman"/>
          <w:szCs w:val="24"/>
        </w:rPr>
        <w:t>me, which presumes a decline in expected earnings.</w:t>
      </w:r>
      <w:r w:rsidR="008B4580">
        <w:rPr>
          <w:rFonts w:cs="Times New Roman"/>
          <w:szCs w:val="24"/>
        </w:rPr>
        <w:t xml:space="preserve"> </w:t>
      </w:r>
      <w:r w:rsidRPr="000A17DC">
        <w:rPr>
          <w:rFonts w:cs="Times New Roman"/>
          <w:szCs w:val="24"/>
        </w:rPr>
        <w:t xml:space="preserve">Also the perceived pervasiveness of the restatement issue, (i.e. how many areas are affected), and its persistence (i.e. how many years or quarters are restated), also determine the negative market reaction as pervasive and persistent problems may continue for some time. In addition, </w:t>
      </w:r>
      <w:r w:rsidR="00A234B1">
        <w:rPr>
          <w:rFonts w:cs="Times New Roman"/>
          <w:szCs w:val="24"/>
        </w:rPr>
        <w:t xml:space="preserve">the nature </w:t>
      </w:r>
      <w:r w:rsidR="00DD676E">
        <w:rPr>
          <w:rFonts w:cs="Times New Roman"/>
          <w:szCs w:val="24"/>
        </w:rPr>
        <w:t>о</w:t>
      </w:r>
      <w:r w:rsidR="00A234B1">
        <w:rPr>
          <w:rFonts w:cs="Times New Roman"/>
          <w:szCs w:val="24"/>
        </w:rPr>
        <w:t>f the restatement (</w:t>
      </w:r>
      <w:r w:rsidRPr="000A17DC">
        <w:rPr>
          <w:rFonts w:cs="Times New Roman"/>
          <w:szCs w:val="24"/>
        </w:rPr>
        <w:t>i.e. the accounting issue) is also a significant reason</w:t>
      </w:r>
      <w:r>
        <w:rPr>
          <w:rFonts w:cs="Times New Roman"/>
          <w:szCs w:val="24"/>
        </w:rPr>
        <w:t xml:space="preserve"> for the negative market reaction</w:t>
      </w:r>
      <w:r w:rsidRPr="000A17DC">
        <w:rPr>
          <w:rFonts w:cs="Times New Roman"/>
          <w:szCs w:val="24"/>
        </w:rPr>
        <w:t xml:space="preserve"> </w:t>
      </w:r>
      <w:sdt>
        <w:sdtPr>
          <w:rPr>
            <w:rFonts w:cs="Times New Roman"/>
            <w:szCs w:val="24"/>
          </w:rPr>
          <w:id w:val="298960896"/>
          <w:citation/>
        </w:sdtPr>
        <w:sdtContent>
          <w:r w:rsidRPr="000A17DC">
            <w:rPr>
              <w:rFonts w:cs="Times New Roman"/>
              <w:szCs w:val="24"/>
            </w:rPr>
            <w:fldChar w:fldCharType="begin"/>
          </w:r>
          <w:r w:rsidRPr="00641C50">
            <w:rPr>
              <w:rFonts w:cs="Times New Roman"/>
              <w:szCs w:val="24"/>
            </w:rPr>
            <w:instrText xml:space="preserve"> CITATION Pal04 \l 1043 </w:instrText>
          </w:r>
          <w:r w:rsidRPr="000A17DC">
            <w:rPr>
              <w:rFonts w:cs="Times New Roman"/>
              <w:szCs w:val="24"/>
            </w:rPr>
            <w:fldChar w:fldCharType="separate"/>
          </w:r>
          <w:r w:rsidR="006840AA" w:rsidRPr="006840AA">
            <w:rPr>
              <w:rFonts w:cs="Times New Roman"/>
              <w:noProof/>
              <w:szCs w:val="24"/>
            </w:rPr>
            <w:t>(Palmrose et al., 2004)</w:t>
          </w:r>
          <w:r w:rsidRPr="000A17DC">
            <w:rPr>
              <w:rFonts w:cs="Times New Roman"/>
              <w:szCs w:val="24"/>
            </w:rPr>
            <w:fldChar w:fldCharType="end"/>
          </w:r>
        </w:sdtContent>
      </w:sdt>
      <w:r w:rsidRPr="000A17DC">
        <w:rPr>
          <w:rFonts w:cs="Times New Roman"/>
          <w:szCs w:val="24"/>
        </w:rPr>
        <w:t>.</w:t>
      </w:r>
    </w:p>
    <w:p w:rsidR="00F67100" w:rsidRDefault="00635829" w:rsidP="00F5727D">
      <w:pPr>
        <w:pStyle w:val="ParaAttribute2"/>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 negative stock market reaction is </w:t>
      </w:r>
      <w:r w:rsidR="000A17DC">
        <w:rPr>
          <w:rFonts w:ascii="Times New Roman" w:hAnsi="Times New Roman" w:cs="Times New Roman"/>
          <w:sz w:val="24"/>
          <w:szCs w:val="24"/>
        </w:rPr>
        <w:t xml:space="preserve">also </w:t>
      </w:r>
      <w:r>
        <w:rPr>
          <w:rFonts w:ascii="Times New Roman" w:hAnsi="Times New Roman" w:cs="Times New Roman"/>
          <w:sz w:val="24"/>
          <w:szCs w:val="24"/>
        </w:rPr>
        <w:t xml:space="preserve">explained by the increase </w:t>
      </w:r>
      <w:r w:rsidR="00EA0F2D">
        <w:rPr>
          <w:rFonts w:ascii="Times New Roman" w:hAnsi="Times New Roman" w:cs="Times New Roman"/>
          <w:sz w:val="24"/>
          <w:szCs w:val="24"/>
        </w:rPr>
        <w:t>in information risk because of the enhanced</w:t>
      </w:r>
      <w:r>
        <w:rPr>
          <w:rFonts w:ascii="Times New Roman" w:hAnsi="Times New Roman" w:cs="Times New Roman"/>
          <w:sz w:val="24"/>
          <w:szCs w:val="24"/>
        </w:rPr>
        <w:t xml:space="preserve"> uncertainty ab</w:t>
      </w:r>
      <w:r w:rsidR="00DD676E">
        <w:rPr>
          <w:rFonts w:ascii="Times New Roman" w:hAnsi="Times New Roman" w:cs="Times New Roman"/>
          <w:sz w:val="24"/>
          <w:szCs w:val="24"/>
        </w:rPr>
        <w:t>о</w:t>
      </w:r>
      <w:r>
        <w:rPr>
          <w:rFonts w:ascii="Times New Roman" w:hAnsi="Times New Roman" w:cs="Times New Roman"/>
          <w:sz w:val="24"/>
          <w:szCs w:val="24"/>
        </w:rPr>
        <w:t>ut management credibility and transparency of financial statements</w:t>
      </w:r>
      <w:sdt>
        <w:sdtPr>
          <w:rPr>
            <w:rFonts w:ascii="Times New Roman" w:hAnsi="Times New Roman" w:cs="Times New Roman"/>
            <w:sz w:val="24"/>
            <w:szCs w:val="24"/>
          </w:rPr>
          <w:id w:val="-2131779386"/>
          <w:citation/>
        </w:sdtPr>
        <w:sdtContent>
          <w:r w:rsidR="00E068F6">
            <w:rPr>
              <w:rFonts w:ascii="Times New Roman" w:hAnsi="Times New Roman" w:cs="Times New Roman"/>
              <w:sz w:val="24"/>
              <w:szCs w:val="24"/>
            </w:rPr>
            <w:fldChar w:fldCharType="begin"/>
          </w:r>
          <w:r w:rsidR="00E068F6" w:rsidRPr="00641C50">
            <w:rPr>
              <w:rFonts w:ascii="Times New Roman" w:hAnsi="Times New Roman" w:cs="Times New Roman"/>
              <w:sz w:val="24"/>
              <w:szCs w:val="24"/>
            </w:rPr>
            <w:instrText xml:space="preserve">CITATION Hri04 \l 1043 </w:instrText>
          </w:r>
          <w:r w:rsidR="00E068F6">
            <w:rPr>
              <w:rFonts w:ascii="Times New Roman" w:hAnsi="Times New Roman" w:cs="Times New Roman"/>
              <w:sz w:val="24"/>
              <w:szCs w:val="24"/>
            </w:rPr>
            <w:fldChar w:fldCharType="separate"/>
          </w:r>
          <w:r w:rsidR="006840AA">
            <w:rPr>
              <w:rFonts w:ascii="Times New Roman" w:hAnsi="Times New Roman" w:cs="Times New Roman"/>
              <w:noProof/>
              <w:sz w:val="24"/>
              <w:szCs w:val="24"/>
            </w:rPr>
            <w:t xml:space="preserve"> </w:t>
          </w:r>
          <w:r w:rsidR="006840AA" w:rsidRPr="006840AA">
            <w:rPr>
              <w:rFonts w:ascii="Times New Roman" w:hAnsi="Times New Roman" w:cs="Times New Roman"/>
              <w:noProof/>
              <w:sz w:val="24"/>
              <w:szCs w:val="24"/>
            </w:rPr>
            <w:t>(Hribar &amp; Jenkins, 2004)</w:t>
          </w:r>
          <w:r w:rsidR="00E068F6">
            <w:rPr>
              <w:rFonts w:ascii="Times New Roman" w:hAnsi="Times New Roman" w:cs="Times New Roman"/>
              <w:sz w:val="24"/>
              <w:szCs w:val="24"/>
            </w:rPr>
            <w:fldChar w:fldCharType="end"/>
          </w:r>
        </w:sdtContent>
      </w:sdt>
      <w:r>
        <w:rPr>
          <w:rFonts w:ascii="Times New Roman" w:hAnsi="Times New Roman" w:cs="Times New Roman"/>
          <w:sz w:val="24"/>
          <w:szCs w:val="24"/>
        </w:rPr>
        <w:t xml:space="preserve">. The </w:t>
      </w:r>
      <w:r w:rsidR="00A12DE8">
        <w:rPr>
          <w:rFonts w:ascii="Times New Roman" w:hAnsi="Times New Roman" w:cs="Times New Roman"/>
          <w:sz w:val="24"/>
          <w:szCs w:val="24"/>
        </w:rPr>
        <w:t>increase in the firm-specific inf</w:t>
      </w:r>
      <w:r w:rsidR="00DD676E">
        <w:rPr>
          <w:rFonts w:ascii="Times New Roman" w:hAnsi="Times New Roman" w:cs="Times New Roman"/>
          <w:sz w:val="24"/>
          <w:szCs w:val="24"/>
        </w:rPr>
        <w:t>о</w:t>
      </w:r>
      <w:r w:rsidR="00A12DE8">
        <w:rPr>
          <w:rFonts w:ascii="Times New Roman" w:hAnsi="Times New Roman" w:cs="Times New Roman"/>
          <w:sz w:val="24"/>
          <w:szCs w:val="24"/>
        </w:rPr>
        <w:t>rmati</w:t>
      </w:r>
      <w:r w:rsidR="00DD676E">
        <w:rPr>
          <w:rFonts w:ascii="Times New Roman" w:hAnsi="Times New Roman" w:cs="Times New Roman"/>
          <w:sz w:val="24"/>
          <w:szCs w:val="24"/>
        </w:rPr>
        <w:t>о</w:t>
      </w:r>
      <w:r w:rsidR="00A12DE8">
        <w:rPr>
          <w:rFonts w:ascii="Times New Roman" w:hAnsi="Times New Roman" w:cs="Times New Roman"/>
          <w:sz w:val="24"/>
          <w:szCs w:val="24"/>
        </w:rPr>
        <w:t>n risk, due t</w:t>
      </w:r>
      <w:r w:rsidR="00DD676E">
        <w:rPr>
          <w:rFonts w:ascii="Times New Roman" w:hAnsi="Times New Roman" w:cs="Times New Roman"/>
          <w:sz w:val="24"/>
          <w:szCs w:val="24"/>
        </w:rPr>
        <w:t>о</w:t>
      </w:r>
      <w:r w:rsidR="00A12DE8">
        <w:rPr>
          <w:rFonts w:ascii="Times New Roman" w:hAnsi="Times New Roman" w:cs="Times New Roman"/>
          <w:sz w:val="24"/>
          <w:szCs w:val="24"/>
        </w:rPr>
        <w:t xml:space="preserve"> the belief </w:t>
      </w:r>
      <w:r>
        <w:rPr>
          <w:rFonts w:ascii="Times New Roman" w:hAnsi="Times New Roman" w:cs="Times New Roman"/>
          <w:sz w:val="24"/>
          <w:szCs w:val="24"/>
        </w:rPr>
        <w:t xml:space="preserve">that management is </w:t>
      </w:r>
      <w:r w:rsidR="00DD676E">
        <w:rPr>
          <w:rFonts w:ascii="Times New Roman" w:hAnsi="Times New Roman" w:cs="Times New Roman"/>
          <w:sz w:val="24"/>
          <w:szCs w:val="24"/>
        </w:rPr>
        <w:t>о</w:t>
      </w:r>
      <w:r>
        <w:rPr>
          <w:rFonts w:ascii="Times New Roman" w:hAnsi="Times New Roman" w:cs="Times New Roman"/>
          <w:sz w:val="24"/>
          <w:szCs w:val="24"/>
        </w:rPr>
        <w:t>pp</w:t>
      </w:r>
      <w:r w:rsidR="00DD676E">
        <w:rPr>
          <w:rFonts w:ascii="Times New Roman" w:hAnsi="Times New Roman" w:cs="Times New Roman"/>
          <w:sz w:val="24"/>
          <w:szCs w:val="24"/>
        </w:rPr>
        <w:t>о</w:t>
      </w:r>
      <w:r>
        <w:rPr>
          <w:rFonts w:ascii="Times New Roman" w:hAnsi="Times New Roman" w:cs="Times New Roman"/>
          <w:sz w:val="24"/>
          <w:szCs w:val="24"/>
        </w:rPr>
        <w:t>rtunistically making accounting decisions</w:t>
      </w:r>
      <w:r w:rsidR="00A12DE8">
        <w:rPr>
          <w:rFonts w:ascii="Times New Roman" w:hAnsi="Times New Roman" w:cs="Times New Roman"/>
          <w:sz w:val="24"/>
          <w:szCs w:val="24"/>
        </w:rPr>
        <w:t>,</w:t>
      </w:r>
      <w:r>
        <w:rPr>
          <w:rFonts w:ascii="Times New Roman" w:hAnsi="Times New Roman" w:cs="Times New Roman"/>
          <w:sz w:val="24"/>
          <w:szCs w:val="24"/>
        </w:rPr>
        <w:t xml:space="preserve"> enhances the cost of capital</w:t>
      </w:r>
      <w:r w:rsidR="00E068F6">
        <w:rPr>
          <w:rFonts w:ascii="Times New Roman" w:hAnsi="Times New Roman" w:cs="Times New Roman"/>
          <w:sz w:val="24"/>
          <w:szCs w:val="24"/>
        </w:rPr>
        <w:t xml:space="preserve"> </w:t>
      </w:r>
      <w:sdt>
        <w:sdtPr>
          <w:rPr>
            <w:rFonts w:ascii="Times New Roman" w:hAnsi="Times New Roman" w:cs="Times New Roman"/>
            <w:sz w:val="24"/>
            <w:szCs w:val="24"/>
          </w:rPr>
          <w:id w:val="-2054995355"/>
          <w:citation/>
        </w:sdtPr>
        <w:sdtContent>
          <w:r w:rsidR="00E068F6">
            <w:rPr>
              <w:rFonts w:ascii="Times New Roman" w:hAnsi="Times New Roman" w:cs="Times New Roman"/>
              <w:sz w:val="24"/>
              <w:szCs w:val="24"/>
            </w:rPr>
            <w:fldChar w:fldCharType="begin"/>
          </w:r>
          <w:r w:rsidR="0064208D">
            <w:rPr>
              <w:rFonts w:ascii="Times New Roman" w:hAnsi="Times New Roman" w:cs="Times New Roman"/>
              <w:sz w:val="24"/>
              <w:szCs w:val="24"/>
            </w:rPr>
            <w:instrText xml:space="preserve">CITATION Kra09 \l 1043 </w:instrText>
          </w:r>
          <w:r w:rsidR="00E068F6">
            <w:rPr>
              <w:rFonts w:ascii="Times New Roman" w:hAnsi="Times New Roman" w:cs="Times New Roman"/>
              <w:sz w:val="24"/>
              <w:szCs w:val="24"/>
            </w:rPr>
            <w:fldChar w:fldCharType="separate"/>
          </w:r>
          <w:r w:rsidR="006840AA" w:rsidRPr="006840AA">
            <w:rPr>
              <w:rFonts w:ascii="Times New Roman" w:hAnsi="Times New Roman" w:cs="Times New Roman"/>
              <w:noProof/>
              <w:sz w:val="24"/>
              <w:szCs w:val="24"/>
            </w:rPr>
            <w:t>(Kravet &amp; Shevlin, 2010)</w:t>
          </w:r>
          <w:r w:rsidR="00E068F6">
            <w:rPr>
              <w:rFonts w:ascii="Times New Roman" w:hAnsi="Times New Roman" w:cs="Times New Roman"/>
              <w:sz w:val="24"/>
              <w:szCs w:val="24"/>
            </w:rPr>
            <w:fldChar w:fldCharType="end"/>
          </w:r>
        </w:sdtContent>
      </w:sdt>
      <w:r w:rsidR="00E068F6">
        <w:rPr>
          <w:rFonts w:ascii="Times New Roman" w:hAnsi="Times New Roman" w:cs="Times New Roman"/>
          <w:sz w:val="24"/>
          <w:szCs w:val="24"/>
        </w:rPr>
        <w:t xml:space="preserve">. </w:t>
      </w:r>
    </w:p>
    <w:p w:rsidR="006542C8" w:rsidRPr="00257EB0" w:rsidRDefault="006542C8" w:rsidP="008F5978">
      <w:pPr>
        <w:autoSpaceDE w:val="0"/>
        <w:autoSpaceDN w:val="0"/>
        <w:adjustRightInd w:val="0"/>
        <w:spacing w:after="0" w:line="360" w:lineRule="auto"/>
        <w:jc w:val="both"/>
        <w:rPr>
          <w:rFonts w:cs="Times New Roman"/>
          <w:szCs w:val="24"/>
        </w:rPr>
      </w:pPr>
      <w:r w:rsidRPr="00257EB0">
        <w:rPr>
          <w:rFonts w:cs="Times New Roman"/>
          <w:color w:val="000000"/>
          <w:szCs w:val="24"/>
        </w:rPr>
        <w:t>Another</w:t>
      </w:r>
      <w:r w:rsidR="008B4580">
        <w:rPr>
          <w:rFonts w:cs="Times New Roman"/>
          <w:color w:val="000000"/>
          <w:szCs w:val="24"/>
        </w:rPr>
        <w:t xml:space="preserve"> </w:t>
      </w:r>
      <w:r w:rsidRPr="00257EB0">
        <w:rPr>
          <w:rFonts w:cs="Times New Roman"/>
          <w:color w:val="000000"/>
          <w:szCs w:val="24"/>
        </w:rPr>
        <w:t>potential reason</w:t>
      </w:r>
      <w:r w:rsidR="008B4580">
        <w:rPr>
          <w:rFonts w:cs="Times New Roman"/>
          <w:color w:val="000000"/>
          <w:szCs w:val="24"/>
        </w:rPr>
        <w:t xml:space="preserve"> </w:t>
      </w:r>
      <w:r w:rsidRPr="00257EB0">
        <w:rPr>
          <w:rFonts w:cs="Times New Roman"/>
          <w:color w:val="000000"/>
          <w:szCs w:val="24"/>
        </w:rPr>
        <w:t>for a negative market reaction is caused by the limited information</w:t>
      </w:r>
      <w:r w:rsidR="008B4580">
        <w:rPr>
          <w:rFonts w:cs="Times New Roman"/>
          <w:color w:val="000000"/>
          <w:szCs w:val="24"/>
        </w:rPr>
        <w:t xml:space="preserve"> </w:t>
      </w:r>
      <w:r w:rsidRPr="00257EB0">
        <w:rPr>
          <w:rFonts w:cs="Times New Roman"/>
          <w:color w:val="000000"/>
          <w:szCs w:val="24"/>
        </w:rPr>
        <w:t>provided by the restating companies between the ann</w:t>
      </w:r>
      <w:r w:rsidR="00DD676E">
        <w:rPr>
          <w:rFonts w:cs="Times New Roman"/>
          <w:color w:val="000000"/>
          <w:szCs w:val="24"/>
        </w:rPr>
        <w:t>о</w:t>
      </w:r>
      <w:r w:rsidRPr="00257EB0">
        <w:rPr>
          <w:rFonts w:cs="Times New Roman"/>
          <w:color w:val="000000"/>
          <w:szCs w:val="24"/>
        </w:rPr>
        <w:t xml:space="preserve">uncement </w:t>
      </w:r>
      <w:r w:rsidR="00DD676E">
        <w:rPr>
          <w:rFonts w:cs="Times New Roman"/>
          <w:color w:val="000000"/>
          <w:szCs w:val="24"/>
        </w:rPr>
        <w:t>о</w:t>
      </w:r>
      <w:r w:rsidRPr="00257EB0">
        <w:rPr>
          <w:rFonts w:cs="Times New Roman"/>
          <w:color w:val="000000"/>
          <w:szCs w:val="24"/>
        </w:rPr>
        <w:t>f the identificati</w:t>
      </w:r>
      <w:r w:rsidR="00DD676E">
        <w:rPr>
          <w:rFonts w:cs="Times New Roman"/>
          <w:color w:val="000000"/>
          <w:szCs w:val="24"/>
        </w:rPr>
        <w:t>о</w:t>
      </w:r>
      <w:r w:rsidRPr="00257EB0">
        <w:rPr>
          <w:rFonts w:cs="Times New Roman"/>
          <w:color w:val="000000"/>
          <w:szCs w:val="24"/>
        </w:rPr>
        <w:t xml:space="preserve">n </w:t>
      </w:r>
      <w:r w:rsidR="00DD676E">
        <w:rPr>
          <w:rFonts w:cs="Times New Roman"/>
          <w:color w:val="000000"/>
          <w:szCs w:val="24"/>
        </w:rPr>
        <w:t>о</w:t>
      </w:r>
      <w:r w:rsidRPr="00257EB0">
        <w:rPr>
          <w:rFonts w:cs="Times New Roman"/>
          <w:color w:val="000000"/>
          <w:szCs w:val="24"/>
        </w:rPr>
        <w:t>f acc</w:t>
      </w:r>
      <w:r w:rsidR="00DD676E">
        <w:rPr>
          <w:rFonts w:cs="Times New Roman"/>
          <w:color w:val="000000"/>
          <w:szCs w:val="24"/>
        </w:rPr>
        <w:t>о</w:t>
      </w:r>
      <w:r w:rsidRPr="00257EB0">
        <w:rPr>
          <w:rFonts w:cs="Times New Roman"/>
          <w:color w:val="000000"/>
          <w:szCs w:val="24"/>
        </w:rPr>
        <w:t>unting err</w:t>
      </w:r>
      <w:r w:rsidR="00DD676E">
        <w:rPr>
          <w:rFonts w:cs="Times New Roman"/>
          <w:color w:val="000000"/>
          <w:szCs w:val="24"/>
        </w:rPr>
        <w:t>о</w:t>
      </w:r>
      <w:r w:rsidRPr="00257EB0">
        <w:rPr>
          <w:rFonts w:cs="Times New Roman"/>
          <w:color w:val="000000"/>
          <w:szCs w:val="24"/>
        </w:rPr>
        <w:t>rs and the filing of the restated financial statements</w:t>
      </w:r>
      <w:r w:rsidR="00BD4C2B" w:rsidRPr="00257EB0">
        <w:rPr>
          <w:rFonts w:cs="Times New Roman"/>
          <w:color w:val="000000"/>
          <w:szCs w:val="24"/>
        </w:rPr>
        <w:t xml:space="preserve"> (which may take longer than 12 months)</w:t>
      </w:r>
      <w:r w:rsidRPr="00257EB0">
        <w:rPr>
          <w:rFonts w:cs="Times New Roman"/>
          <w:color w:val="000000"/>
          <w:szCs w:val="24"/>
        </w:rPr>
        <w:t xml:space="preserve">. Limited information damages the quality </w:t>
      </w:r>
      <w:r w:rsidR="00DD676E">
        <w:rPr>
          <w:rFonts w:cs="Times New Roman"/>
          <w:color w:val="000000"/>
          <w:szCs w:val="24"/>
        </w:rPr>
        <w:t>о</w:t>
      </w:r>
      <w:r w:rsidRPr="00257EB0">
        <w:rPr>
          <w:rFonts w:cs="Times New Roman"/>
          <w:color w:val="000000"/>
          <w:szCs w:val="24"/>
        </w:rPr>
        <w:t>f invest</w:t>
      </w:r>
      <w:r w:rsidR="00DD676E">
        <w:rPr>
          <w:rFonts w:cs="Times New Roman"/>
          <w:color w:val="000000"/>
          <w:szCs w:val="24"/>
        </w:rPr>
        <w:t>о</w:t>
      </w:r>
      <w:r w:rsidRPr="00257EB0">
        <w:rPr>
          <w:rFonts w:cs="Times New Roman"/>
          <w:color w:val="000000"/>
          <w:szCs w:val="24"/>
        </w:rPr>
        <w:t xml:space="preserve">r analysis and </w:t>
      </w:r>
      <w:r w:rsidR="00257EB0" w:rsidRPr="00257EB0">
        <w:rPr>
          <w:rFonts w:cs="Times New Roman"/>
          <w:color w:val="000000"/>
          <w:szCs w:val="24"/>
        </w:rPr>
        <w:t>it</w:t>
      </w:r>
      <w:r w:rsidRPr="00257EB0">
        <w:rPr>
          <w:rFonts w:cs="Times New Roman"/>
          <w:color w:val="000000"/>
          <w:szCs w:val="24"/>
        </w:rPr>
        <w:t xml:space="preserve"> triggers </w:t>
      </w:r>
      <w:r w:rsidR="00257EB0" w:rsidRPr="00257EB0">
        <w:rPr>
          <w:rFonts w:cs="Times New Roman"/>
          <w:szCs w:val="24"/>
        </w:rPr>
        <w:t>tighter l</w:t>
      </w:r>
      <w:r w:rsidR="00DD676E">
        <w:rPr>
          <w:rFonts w:cs="Times New Roman"/>
          <w:szCs w:val="24"/>
        </w:rPr>
        <w:t>о</w:t>
      </w:r>
      <w:r w:rsidR="00257EB0" w:rsidRPr="00257EB0">
        <w:rPr>
          <w:rFonts w:cs="Times New Roman"/>
          <w:szCs w:val="24"/>
        </w:rPr>
        <w:t>an c</w:t>
      </w:r>
      <w:r w:rsidR="00DD676E">
        <w:rPr>
          <w:rFonts w:cs="Times New Roman"/>
          <w:szCs w:val="24"/>
        </w:rPr>
        <w:t>о</w:t>
      </w:r>
      <w:r w:rsidR="00257EB0" w:rsidRPr="00257EB0">
        <w:rPr>
          <w:rFonts w:cs="Times New Roman"/>
          <w:szCs w:val="24"/>
        </w:rPr>
        <w:t>ntract terms</w:t>
      </w:r>
      <w:r w:rsidR="00BD4C2B" w:rsidRPr="00257EB0">
        <w:rPr>
          <w:rFonts w:cs="Times New Roman"/>
          <w:color w:val="000000"/>
          <w:szCs w:val="24"/>
        </w:rPr>
        <w:t xml:space="preserve"> for the restating companies</w:t>
      </w:r>
      <w:r w:rsidRPr="00257EB0">
        <w:rPr>
          <w:rFonts w:cs="Times New Roman"/>
          <w:color w:val="000000"/>
          <w:szCs w:val="24"/>
        </w:rPr>
        <w:t xml:space="preserve"> </w:t>
      </w:r>
      <w:sdt>
        <w:sdtPr>
          <w:rPr>
            <w:rFonts w:cs="Times New Roman"/>
            <w:color w:val="000000"/>
            <w:szCs w:val="24"/>
          </w:rPr>
          <w:id w:val="259733770"/>
          <w:citation/>
        </w:sdtPr>
        <w:sdtContent>
          <w:r w:rsidR="00257EB0" w:rsidRPr="00257EB0">
            <w:rPr>
              <w:rFonts w:cs="Times New Roman"/>
              <w:color w:val="000000"/>
              <w:szCs w:val="24"/>
            </w:rPr>
            <w:fldChar w:fldCharType="begin"/>
          </w:r>
          <w:r w:rsidR="00257EB0" w:rsidRPr="00641C50">
            <w:rPr>
              <w:rFonts w:cs="Times New Roman"/>
              <w:color w:val="000000"/>
              <w:szCs w:val="24"/>
            </w:rPr>
            <w:instrText xml:space="preserve"> CITATION Gra08 \l 1043 </w:instrText>
          </w:r>
          <w:r w:rsidR="00257EB0" w:rsidRPr="00257EB0">
            <w:rPr>
              <w:rFonts w:cs="Times New Roman"/>
              <w:color w:val="000000"/>
              <w:szCs w:val="24"/>
            </w:rPr>
            <w:fldChar w:fldCharType="separate"/>
          </w:r>
          <w:r w:rsidR="006840AA" w:rsidRPr="006840AA">
            <w:rPr>
              <w:rFonts w:cs="Times New Roman"/>
              <w:noProof/>
              <w:color w:val="000000"/>
              <w:szCs w:val="24"/>
            </w:rPr>
            <w:t>(Graham et al., 2008)</w:t>
          </w:r>
          <w:r w:rsidR="00257EB0" w:rsidRPr="00257EB0">
            <w:rPr>
              <w:rFonts w:cs="Times New Roman"/>
              <w:color w:val="000000"/>
              <w:szCs w:val="24"/>
            </w:rPr>
            <w:fldChar w:fldCharType="end"/>
          </w:r>
        </w:sdtContent>
      </w:sdt>
      <w:r w:rsidR="00257EB0" w:rsidRPr="00257EB0">
        <w:rPr>
          <w:rFonts w:cs="Times New Roman"/>
          <w:color w:val="000000"/>
          <w:szCs w:val="24"/>
        </w:rPr>
        <w:t>.</w:t>
      </w:r>
    </w:p>
    <w:p w:rsidR="002262BB" w:rsidRDefault="002262BB" w:rsidP="00257EB0">
      <w:pPr>
        <w:autoSpaceDE w:val="0"/>
        <w:autoSpaceDN w:val="0"/>
        <w:adjustRightInd w:val="0"/>
        <w:spacing w:after="0" w:line="360" w:lineRule="auto"/>
        <w:jc w:val="both"/>
        <w:rPr>
          <w:rFonts w:cs="Times New Roman"/>
          <w:szCs w:val="24"/>
        </w:rPr>
      </w:pPr>
      <w:r w:rsidRPr="00257EB0">
        <w:rPr>
          <w:rFonts w:cs="Times New Roman"/>
          <w:szCs w:val="24"/>
        </w:rPr>
        <w:t>Based on previous literature,</w:t>
      </w:r>
      <w:r w:rsidR="00A234B1">
        <w:rPr>
          <w:rFonts w:cs="Times New Roman"/>
          <w:szCs w:val="24"/>
        </w:rPr>
        <w:t xml:space="preserve"> </w:t>
      </w:r>
      <w:r w:rsidR="00A234B1" w:rsidRPr="00CD06DA">
        <w:rPr>
          <w:rFonts w:cs="Times New Roman"/>
          <w:noProof/>
          <w:szCs w:val="24"/>
        </w:rPr>
        <w:t>Gertsen</w:t>
      </w:r>
      <w:r w:rsidR="00011516" w:rsidRPr="00257EB0">
        <w:rPr>
          <w:rFonts w:cs="Times New Roman"/>
          <w:szCs w:val="24"/>
        </w:rPr>
        <w:t xml:space="preserve"> </w:t>
      </w:r>
      <w:sdt>
        <w:sdtPr>
          <w:rPr>
            <w:rFonts w:cs="Times New Roman"/>
            <w:szCs w:val="24"/>
          </w:rPr>
          <w:id w:val="1472412164"/>
          <w:citation/>
        </w:sdtPr>
        <w:sdtContent>
          <w:r w:rsidR="00011516" w:rsidRPr="00257EB0">
            <w:rPr>
              <w:rFonts w:cs="Times New Roman"/>
              <w:szCs w:val="24"/>
            </w:rPr>
            <w:fldChar w:fldCharType="begin"/>
          </w:r>
          <w:r w:rsidR="00A234B1">
            <w:rPr>
              <w:rFonts w:cs="Times New Roman"/>
              <w:szCs w:val="24"/>
            </w:rPr>
            <w:instrText xml:space="preserve">CITATION Ger09 \n  \t  \l 1043 </w:instrText>
          </w:r>
          <w:r w:rsidR="00011516" w:rsidRPr="00257EB0">
            <w:rPr>
              <w:rFonts w:cs="Times New Roman"/>
              <w:szCs w:val="24"/>
            </w:rPr>
            <w:fldChar w:fldCharType="separate"/>
          </w:r>
          <w:r w:rsidR="006840AA" w:rsidRPr="006840AA">
            <w:rPr>
              <w:rFonts w:cs="Times New Roman"/>
              <w:noProof/>
              <w:szCs w:val="24"/>
            </w:rPr>
            <w:t>(2009)</w:t>
          </w:r>
          <w:r w:rsidR="00011516" w:rsidRPr="00257EB0">
            <w:rPr>
              <w:rFonts w:cs="Times New Roman"/>
              <w:szCs w:val="24"/>
            </w:rPr>
            <w:fldChar w:fldCharType="end"/>
          </w:r>
        </w:sdtContent>
      </w:sdt>
      <w:r w:rsidR="008B4580">
        <w:rPr>
          <w:rFonts w:cs="Times New Roman"/>
          <w:szCs w:val="24"/>
        </w:rPr>
        <w:t xml:space="preserve"> </w:t>
      </w:r>
      <w:r w:rsidRPr="00610B0E">
        <w:rPr>
          <w:rFonts w:cs="Times New Roman"/>
          <w:szCs w:val="24"/>
        </w:rPr>
        <w:t>propose</w:t>
      </w:r>
      <w:r>
        <w:rPr>
          <w:rFonts w:cs="Times New Roman"/>
          <w:szCs w:val="24"/>
        </w:rPr>
        <w:t>s</w:t>
      </w:r>
      <w:r w:rsidRPr="00610B0E">
        <w:rPr>
          <w:rFonts w:cs="Times New Roman"/>
          <w:szCs w:val="24"/>
        </w:rPr>
        <w:t xml:space="preserve"> two dimensions that </w:t>
      </w:r>
      <w:r w:rsidR="008F5978" w:rsidRPr="00610B0E">
        <w:rPr>
          <w:rFonts w:cs="Times New Roman"/>
          <w:szCs w:val="24"/>
        </w:rPr>
        <w:t>categorize</w:t>
      </w:r>
      <w:r>
        <w:rPr>
          <w:rFonts w:cs="Times New Roman"/>
          <w:szCs w:val="24"/>
        </w:rPr>
        <w:t xml:space="preserve"> a restatement situation </w:t>
      </w:r>
      <w:r w:rsidRPr="00610B0E">
        <w:rPr>
          <w:rFonts w:cs="Times New Roman"/>
          <w:szCs w:val="24"/>
        </w:rPr>
        <w:t>according to its severit</w:t>
      </w:r>
      <w:r>
        <w:rPr>
          <w:rFonts w:cs="Times New Roman"/>
          <w:szCs w:val="24"/>
        </w:rPr>
        <w:t>y, namely</w:t>
      </w:r>
      <w:r w:rsidRPr="00610B0E">
        <w:rPr>
          <w:rFonts w:cs="Times New Roman"/>
          <w:szCs w:val="24"/>
        </w:rPr>
        <w:t>:</w:t>
      </w:r>
    </w:p>
    <w:p w:rsidR="002262BB" w:rsidRDefault="00A234B1" w:rsidP="0082669E">
      <w:pPr>
        <w:pStyle w:val="ListParagraph"/>
        <w:numPr>
          <w:ilvl w:val="0"/>
          <w:numId w:val="4"/>
        </w:numPr>
        <w:autoSpaceDE w:val="0"/>
        <w:autoSpaceDN w:val="0"/>
        <w:adjustRightInd w:val="0"/>
        <w:spacing w:after="0" w:line="360" w:lineRule="auto"/>
        <w:jc w:val="both"/>
        <w:rPr>
          <w:rFonts w:cs="Times New Roman"/>
        </w:rPr>
      </w:pPr>
      <w:r>
        <w:rPr>
          <w:rFonts w:cs="Times New Roman"/>
        </w:rPr>
        <w:t>t</w:t>
      </w:r>
      <w:r w:rsidR="002262BB" w:rsidRPr="00A011CE">
        <w:rPr>
          <w:rFonts w:cs="Times New Roman"/>
        </w:rPr>
        <w:t xml:space="preserve">he degree </w:t>
      </w:r>
      <w:r w:rsidR="00DD676E">
        <w:rPr>
          <w:rFonts w:cs="Times New Roman"/>
        </w:rPr>
        <w:t>о</w:t>
      </w:r>
      <w:r w:rsidR="002262BB" w:rsidRPr="00A011CE">
        <w:rPr>
          <w:rFonts w:cs="Times New Roman"/>
        </w:rPr>
        <w:t>f dist</w:t>
      </w:r>
      <w:r w:rsidR="00DD676E">
        <w:rPr>
          <w:rFonts w:cs="Times New Roman"/>
        </w:rPr>
        <w:t>о</w:t>
      </w:r>
      <w:r w:rsidR="002262BB" w:rsidRPr="00A011CE">
        <w:rPr>
          <w:rFonts w:cs="Times New Roman"/>
        </w:rPr>
        <w:t>rti</w:t>
      </w:r>
      <w:r w:rsidR="00DD676E">
        <w:rPr>
          <w:rFonts w:cs="Times New Roman"/>
        </w:rPr>
        <w:t>о</w:t>
      </w:r>
      <w:r w:rsidR="002262BB" w:rsidRPr="00A011CE">
        <w:rPr>
          <w:rFonts w:cs="Times New Roman"/>
        </w:rPr>
        <w:t xml:space="preserve">n </w:t>
      </w:r>
      <w:r w:rsidR="00DD676E">
        <w:rPr>
          <w:rFonts w:cs="Times New Roman"/>
        </w:rPr>
        <w:t>о</w:t>
      </w:r>
      <w:r w:rsidR="002262BB" w:rsidRPr="00A011CE">
        <w:rPr>
          <w:rFonts w:cs="Times New Roman"/>
        </w:rPr>
        <w:t xml:space="preserve">f </w:t>
      </w:r>
      <w:r w:rsidR="002262BB">
        <w:rPr>
          <w:rFonts w:cs="Times New Roman"/>
        </w:rPr>
        <w:t>value-relevant inf</w:t>
      </w:r>
      <w:r w:rsidR="00DD676E">
        <w:rPr>
          <w:rFonts w:cs="Times New Roman"/>
        </w:rPr>
        <w:t>о</w:t>
      </w:r>
      <w:r w:rsidR="002262BB">
        <w:rPr>
          <w:rFonts w:cs="Times New Roman"/>
        </w:rPr>
        <w:t>rmati</w:t>
      </w:r>
      <w:r w:rsidR="00DD676E">
        <w:rPr>
          <w:rFonts w:cs="Times New Roman"/>
        </w:rPr>
        <w:t>о</w:t>
      </w:r>
      <w:r w:rsidR="002262BB">
        <w:rPr>
          <w:rFonts w:cs="Times New Roman"/>
        </w:rPr>
        <w:t>n</w:t>
      </w:r>
      <w:r>
        <w:rPr>
          <w:rFonts w:cs="Times New Roman"/>
        </w:rPr>
        <w:t>;</w:t>
      </w:r>
    </w:p>
    <w:p w:rsidR="002262BB" w:rsidRPr="00A011CE" w:rsidRDefault="00A234B1" w:rsidP="0082669E">
      <w:pPr>
        <w:pStyle w:val="ListParagraph"/>
        <w:numPr>
          <w:ilvl w:val="0"/>
          <w:numId w:val="4"/>
        </w:numPr>
        <w:autoSpaceDE w:val="0"/>
        <w:autoSpaceDN w:val="0"/>
        <w:adjustRightInd w:val="0"/>
        <w:spacing w:after="0" w:line="360" w:lineRule="auto"/>
        <w:jc w:val="both"/>
        <w:rPr>
          <w:rFonts w:cs="Times New Roman"/>
        </w:rPr>
      </w:pPr>
      <w:r>
        <w:rPr>
          <w:rFonts w:cs="Times New Roman"/>
        </w:rPr>
        <w:t>t</w:t>
      </w:r>
      <w:r w:rsidR="002262BB">
        <w:rPr>
          <w:rFonts w:cs="Times New Roman"/>
        </w:rPr>
        <w:t xml:space="preserve">he degree </w:t>
      </w:r>
      <w:r w:rsidR="00DD676E">
        <w:rPr>
          <w:rFonts w:cs="Times New Roman"/>
        </w:rPr>
        <w:t>о</w:t>
      </w:r>
      <w:r w:rsidR="002262BB">
        <w:rPr>
          <w:rFonts w:cs="Times New Roman"/>
        </w:rPr>
        <w:t>f management intent</w:t>
      </w:r>
      <w:r>
        <w:rPr>
          <w:rFonts w:cs="Times New Roman"/>
        </w:rPr>
        <w:t>.</w:t>
      </w:r>
    </w:p>
    <w:p w:rsidR="00204761" w:rsidRPr="002E676A" w:rsidRDefault="002262BB" w:rsidP="00F5727D">
      <w:pPr>
        <w:autoSpaceDE w:val="0"/>
        <w:autoSpaceDN w:val="0"/>
        <w:adjustRightInd w:val="0"/>
        <w:spacing w:after="0" w:line="360" w:lineRule="auto"/>
        <w:jc w:val="both"/>
        <w:rPr>
          <w:rFonts w:cs="Times New Roman"/>
          <w:szCs w:val="24"/>
        </w:rPr>
      </w:pPr>
      <w:r w:rsidRPr="00610B0E">
        <w:rPr>
          <w:rFonts w:cs="Times New Roman"/>
          <w:szCs w:val="24"/>
        </w:rPr>
        <w:t xml:space="preserve">The degree of distortion refers to the decline in the </w:t>
      </w:r>
      <w:r>
        <w:rPr>
          <w:rFonts w:cs="Times New Roman"/>
          <w:szCs w:val="24"/>
        </w:rPr>
        <w:t xml:space="preserve">perceived value of the company, </w:t>
      </w:r>
      <w:r w:rsidRPr="00610B0E">
        <w:rPr>
          <w:rFonts w:cs="Times New Roman"/>
          <w:szCs w:val="24"/>
        </w:rPr>
        <w:t>as a result of the income effect of the restatement, and its p</w:t>
      </w:r>
      <w:r>
        <w:rPr>
          <w:rFonts w:cs="Times New Roman"/>
          <w:szCs w:val="24"/>
        </w:rPr>
        <w:t xml:space="preserve">ervasiveness and persistence. </w:t>
      </w:r>
      <w:r w:rsidRPr="00610B0E">
        <w:rPr>
          <w:rFonts w:cs="Times New Roman"/>
          <w:szCs w:val="24"/>
        </w:rPr>
        <w:t>Intent refers to</w:t>
      </w:r>
      <w:r>
        <w:rPr>
          <w:rFonts w:cs="Times New Roman"/>
          <w:szCs w:val="24"/>
        </w:rPr>
        <w:t xml:space="preserve"> the degree to which management </w:t>
      </w:r>
      <w:r w:rsidRPr="00610B0E">
        <w:rPr>
          <w:rFonts w:cs="Times New Roman"/>
          <w:szCs w:val="24"/>
        </w:rPr>
        <w:t>has kn</w:t>
      </w:r>
      <w:r w:rsidR="00DD676E">
        <w:rPr>
          <w:rFonts w:cs="Times New Roman"/>
          <w:szCs w:val="24"/>
        </w:rPr>
        <w:t>о</w:t>
      </w:r>
      <w:r w:rsidRPr="00610B0E">
        <w:rPr>
          <w:rFonts w:cs="Times New Roman"/>
          <w:szCs w:val="24"/>
        </w:rPr>
        <w:t>wingly and purp</w:t>
      </w:r>
      <w:r w:rsidR="00DD676E">
        <w:rPr>
          <w:rFonts w:cs="Times New Roman"/>
          <w:szCs w:val="24"/>
        </w:rPr>
        <w:t>о</w:t>
      </w:r>
      <w:r w:rsidRPr="00610B0E">
        <w:rPr>
          <w:rFonts w:cs="Times New Roman"/>
          <w:szCs w:val="24"/>
        </w:rPr>
        <w:t>sely dist</w:t>
      </w:r>
      <w:r w:rsidR="00DD676E">
        <w:rPr>
          <w:rFonts w:cs="Times New Roman"/>
          <w:szCs w:val="24"/>
        </w:rPr>
        <w:t>о</w:t>
      </w:r>
      <w:r w:rsidRPr="00610B0E">
        <w:rPr>
          <w:rFonts w:cs="Times New Roman"/>
          <w:szCs w:val="24"/>
        </w:rPr>
        <w:t xml:space="preserve">rted its financial </w:t>
      </w:r>
      <w:r w:rsidRPr="00610B0E">
        <w:rPr>
          <w:rFonts w:cs="Times New Roman"/>
          <w:szCs w:val="24"/>
        </w:rPr>
        <w:lastRenderedPageBreak/>
        <w:t>figure</w:t>
      </w:r>
      <w:r>
        <w:rPr>
          <w:rFonts w:cs="Times New Roman"/>
          <w:szCs w:val="24"/>
        </w:rPr>
        <w:t xml:space="preserve">s and is likely to do so again. </w:t>
      </w:r>
      <w:r w:rsidRPr="00610B0E">
        <w:rPr>
          <w:rFonts w:cs="Times New Roman"/>
          <w:szCs w:val="24"/>
        </w:rPr>
        <w:t>It is related to investor uncertainty about the company’s value.</w:t>
      </w:r>
    </w:p>
    <w:p w:rsidR="00B26A76" w:rsidRPr="004557A6" w:rsidRDefault="004557A6" w:rsidP="004557A6">
      <w:pPr>
        <w:pStyle w:val="Heading2"/>
        <w:spacing w:after="240" w:line="360" w:lineRule="auto"/>
        <w:jc w:val="both"/>
        <w:rPr>
          <w:rFonts w:cs="Times New Roman"/>
          <w:iCs/>
          <w:szCs w:val="24"/>
        </w:rPr>
      </w:pPr>
      <w:bookmarkStart w:id="13" w:name="_Toc394770780"/>
      <w:r>
        <w:rPr>
          <w:rFonts w:cs="Times New Roman"/>
          <w:szCs w:val="24"/>
        </w:rPr>
        <w:t>2.4</w:t>
      </w:r>
      <w:r w:rsidRPr="00CF1B3E">
        <w:rPr>
          <w:rFonts w:cs="Times New Roman"/>
          <w:szCs w:val="24"/>
        </w:rPr>
        <w:t>.</w:t>
      </w:r>
      <w:r>
        <w:rPr>
          <w:rFonts w:cs="Times New Roman"/>
          <w:szCs w:val="24"/>
        </w:rPr>
        <w:t xml:space="preserve"> Research approach</w:t>
      </w:r>
      <w:bookmarkEnd w:id="13"/>
      <w:r>
        <w:rPr>
          <w:rFonts w:cs="Times New Roman"/>
          <w:iCs/>
          <w:szCs w:val="24"/>
        </w:rPr>
        <w:t xml:space="preserve"> </w:t>
      </w:r>
    </w:p>
    <w:p w:rsidR="00C05A9F" w:rsidRDefault="00B26A76" w:rsidP="00F5727D">
      <w:pPr>
        <w:autoSpaceDE w:val="0"/>
        <w:autoSpaceDN w:val="0"/>
        <w:adjustRightInd w:val="0"/>
        <w:spacing w:after="0" w:line="360" w:lineRule="auto"/>
        <w:jc w:val="both"/>
        <w:rPr>
          <w:rFonts w:cs="Times New Roman"/>
          <w:szCs w:val="24"/>
        </w:rPr>
      </w:pPr>
      <w:r w:rsidRPr="00A9409C">
        <w:rPr>
          <w:rFonts w:cs="Times New Roman"/>
          <w:szCs w:val="24"/>
        </w:rPr>
        <w:t>There are several ways to conduct research on financial restatements.</w:t>
      </w:r>
      <w:r w:rsidR="002A5FBD">
        <w:rPr>
          <w:rFonts w:cs="Times New Roman"/>
          <w:szCs w:val="24"/>
        </w:rPr>
        <w:t xml:space="preserve"> </w:t>
      </w:r>
      <w:r w:rsidRPr="00A9409C">
        <w:rPr>
          <w:rFonts w:cs="Times New Roman"/>
          <w:szCs w:val="24"/>
        </w:rPr>
        <w:t xml:space="preserve">Next, </w:t>
      </w:r>
      <w:r>
        <w:rPr>
          <w:rFonts w:cs="Times New Roman"/>
          <w:szCs w:val="24"/>
        </w:rPr>
        <w:t>several</w:t>
      </w:r>
      <w:r w:rsidRPr="00A9409C">
        <w:rPr>
          <w:rFonts w:cs="Times New Roman"/>
          <w:szCs w:val="24"/>
        </w:rPr>
        <w:t xml:space="preserve"> important research theories</w:t>
      </w:r>
      <w:r>
        <w:rPr>
          <w:rFonts w:cs="Times New Roman"/>
          <w:szCs w:val="24"/>
        </w:rPr>
        <w:t>, including a brief explanation of the agency theory,</w:t>
      </w:r>
      <w:r w:rsidRPr="00A9409C">
        <w:rPr>
          <w:rFonts w:cs="Times New Roman"/>
          <w:szCs w:val="24"/>
        </w:rPr>
        <w:t xml:space="preserve"> will be described and the choice for the research approach for the current paper will be explained.</w:t>
      </w:r>
      <w:r w:rsidR="00074AD3">
        <w:rPr>
          <w:rFonts w:cs="Times New Roman"/>
          <w:szCs w:val="24"/>
        </w:rPr>
        <w:t xml:space="preserve"> </w:t>
      </w:r>
    </w:p>
    <w:p w:rsidR="00B26A76" w:rsidRPr="00C05A9F" w:rsidRDefault="00B26A76" w:rsidP="0082669E">
      <w:pPr>
        <w:pStyle w:val="Heading3"/>
        <w:numPr>
          <w:ilvl w:val="2"/>
          <w:numId w:val="4"/>
        </w:numPr>
        <w:spacing w:after="240"/>
        <w:jc w:val="both"/>
        <w:rPr>
          <w:rFonts w:cs="Times New Roman"/>
          <w:szCs w:val="24"/>
        </w:rPr>
      </w:pPr>
      <w:bookmarkStart w:id="14" w:name="_Toc394770781"/>
      <w:r w:rsidRPr="00C05A9F">
        <w:t>Normative accounting theory</w:t>
      </w:r>
      <w:bookmarkEnd w:id="14"/>
    </w:p>
    <w:p w:rsidR="00C05A9F" w:rsidRDefault="00B26A76" w:rsidP="00F5727D">
      <w:pPr>
        <w:autoSpaceDE w:val="0"/>
        <w:autoSpaceDN w:val="0"/>
        <w:adjustRightInd w:val="0"/>
        <w:spacing w:after="0" w:line="360" w:lineRule="auto"/>
        <w:jc w:val="both"/>
        <w:rPr>
          <w:rFonts w:cs="Times New Roman"/>
          <w:szCs w:val="24"/>
        </w:rPr>
      </w:pPr>
      <w:r w:rsidRPr="00A9409C">
        <w:rPr>
          <w:rFonts w:cs="Times New Roman"/>
          <w:szCs w:val="24"/>
        </w:rPr>
        <w:t>Normative theories, also called prescriptive theories, are not based on empirical observations. Instead, the theories incorporate the opinions of the researcher and the recommendations about what action should be taken.</w:t>
      </w:r>
      <w:r w:rsidR="008B4580">
        <w:rPr>
          <w:rFonts w:cs="Times New Roman"/>
          <w:szCs w:val="24"/>
        </w:rPr>
        <w:t xml:space="preserve"> </w:t>
      </w:r>
      <w:r w:rsidRPr="00A9409C">
        <w:rPr>
          <w:rFonts w:cs="Times New Roman"/>
          <w:szCs w:val="24"/>
        </w:rPr>
        <w:t xml:space="preserve">Because the theories are based on opinions and not on observations it is hard to test whether the theories reflect the reality. </w:t>
      </w:r>
      <w:r w:rsidRPr="006B442D">
        <w:rPr>
          <w:rFonts w:cs="Times New Roman"/>
          <w:szCs w:val="24"/>
        </w:rPr>
        <w:t xml:space="preserve">Whether normative theories </w:t>
      </w:r>
      <w:r>
        <w:rPr>
          <w:rFonts w:cs="Times New Roman"/>
          <w:szCs w:val="24"/>
        </w:rPr>
        <w:t xml:space="preserve">reflect the reality </w:t>
      </w:r>
      <w:r w:rsidRPr="006B442D">
        <w:rPr>
          <w:rFonts w:cs="Times New Roman"/>
          <w:szCs w:val="24"/>
        </w:rPr>
        <w:t xml:space="preserve">depends on the extent to which individuals </w:t>
      </w:r>
      <w:r>
        <w:rPr>
          <w:rFonts w:cs="Times New Roman"/>
          <w:szCs w:val="24"/>
        </w:rPr>
        <w:t>take actions</w:t>
      </w:r>
      <w:r w:rsidRPr="006B442D">
        <w:rPr>
          <w:rFonts w:cs="Times New Roman"/>
          <w:szCs w:val="24"/>
        </w:rPr>
        <w:t xml:space="preserve"> as those theories prescribe.</w:t>
      </w:r>
    </w:p>
    <w:p w:rsidR="00B26A76" w:rsidRPr="00A9409C" w:rsidRDefault="00B26A76" w:rsidP="00F5727D">
      <w:pPr>
        <w:autoSpaceDE w:val="0"/>
        <w:autoSpaceDN w:val="0"/>
        <w:adjustRightInd w:val="0"/>
        <w:spacing w:after="0" w:line="360" w:lineRule="auto"/>
        <w:jc w:val="both"/>
        <w:rPr>
          <w:rFonts w:cs="Times New Roman"/>
          <w:szCs w:val="24"/>
        </w:rPr>
      </w:pPr>
      <w:r>
        <w:rPr>
          <w:rFonts w:cs="Times New Roman"/>
          <w:szCs w:val="24"/>
        </w:rPr>
        <w:t>The purpose of the normative theories</w:t>
      </w:r>
      <w:r w:rsidRPr="00A9409C">
        <w:rPr>
          <w:rFonts w:cs="Times New Roman"/>
          <w:szCs w:val="24"/>
        </w:rPr>
        <w:t xml:space="preserve"> </w:t>
      </w:r>
      <w:r>
        <w:rPr>
          <w:rFonts w:cs="Times New Roman"/>
          <w:szCs w:val="24"/>
        </w:rPr>
        <w:t xml:space="preserve">is </w:t>
      </w:r>
      <w:r w:rsidRPr="00A9409C">
        <w:rPr>
          <w:rFonts w:cs="Times New Roman"/>
          <w:szCs w:val="24"/>
        </w:rPr>
        <w:t>to improve existing practices.</w:t>
      </w:r>
      <w:r>
        <w:rPr>
          <w:rFonts w:cs="Times New Roman"/>
          <w:szCs w:val="24"/>
        </w:rPr>
        <w:t xml:space="preserve"> </w:t>
      </w:r>
      <w:r w:rsidRPr="00A9409C">
        <w:rPr>
          <w:rFonts w:cs="Times New Roman"/>
          <w:szCs w:val="24"/>
        </w:rPr>
        <w:t xml:space="preserve">For example, </w:t>
      </w:r>
      <w:r>
        <w:rPr>
          <w:rFonts w:cs="Times New Roman"/>
          <w:szCs w:val="24"/>
        </w:rPr>
        <w:t>normative theories help</w:t>
      </w:r>
      <w:r w:rsidRPr="00A9409C">
        <w:rPr>
          <w:rFonts w:cs="Times New Roman"/>
          <w:szCs w:val="24"/>
        </w:rPr>
        <w:t xml:space="preserve"> in developing new accounting techniques in order to keep pace with the fast changing economy. </w:t>
      </w:r>
    </w:p>
    <w:p w:rsidR="00B26A76" w:rsidRDefault="00B26A76" w:rsidP="00F5727D">
      <w:pPr>
        <w:autoSpaceDE w:val="0"/>
        <w:autoSpaceDN w:val="0"/>
        <w:adjustRightInd w:val="0"/>
        <w:spacing w:after="0" w:line="360" w:lineRule="auto"/>
        <w:jc w:val="both"/>
        <w:rPr>
          <w:rFonts w:cs="Times New Roman"/>
          <w:szCs w:val="24"/>
        </w:rPr>
      </w:pPr>
      <w:r w:rsidRPr="00A9409C">
        <w:rPr>
          <w:rFonts w:cs="Times New Roman"/>
          <w:szCs w:val="24"/>
        </w:rPr>
        <w:t>Normative theories covering the area of financial restatements might for example guide the management in what the management “should do” to decrease the negative impact of the restatement on the image of the company. Also, normative theories might suggest to the management the initiation and full disclosure of the financial restatements in order to safeguard the interest of the investors in the firm.</w:t>
      </w:r>
    </w:p>
    <w:p w:rsidR="00B26A76" w:rsidRPr="002A5FBD" w:rsidRDefault="00B26A76" w:rsidP="0082669E">
      <w:pPr>
        <w:pStyle w:val="Heading3"/>
        <w:numPr>
          <w:ilvl w:val="2"/>
          <w:numId w:val="4"/>
        </w:numPr>
        <w:spacing w:after="240"/>
        <w:jc w:val="both"/>
        <w:rPr>
          <w:rFonts w:cs="Times New Roman"/>
          <w:szCs w:val="24"/>
        </w:rPr>
      </w:pPr>
      <w:bookmarkStart w:id="15" w:name="_Toc394770782"/>
      <w:r w:rsidRPr="002A5FBD">
        <w:t>Positive accounting theory</w:t>
      </w:r>
      <w:bookmarkEnd w:id="15"/>
    </w:p>
    <w:p w:rsidR="00B26A76" w:rsidRDefault="00B26A76" w:rsidP="00F5727D">
      <w:pPr>
        <w:spacing w:after="0" w:line="360" w:lineRule="auto"/>
        <w:jc w:val="both"/>
        <w:rPr>
          <w:rFonts w:cs="Times New Roman"/>
          <w:szCs w:val="24"/>
        </w:rPr>
      </w:pPr>
      <w:r w:rsidRPr="00C726CE">
        <w:rPr>
          <w:rFonts w:cs="Times New Roman"/>
          <w:szCs w:val="24"/>
        </w:rPr>
        <w:t xml:space="preserve">In contrast with normative research, positive research </w:t>
      </w:r>
      <w:r w:rsidRPr="00C726CE">
        <w:rPr>
          <w:rFonts w:cs="Times New Roman"/>
          <w:color w:val="000000"/>
          <w:szCs w:val="24"/>
        </w:rPr>
        <w:t>seeks to predict and explain particular phenomena</w:t>
      </w:r>
      <w:r w:rsidRPr="00C726CE">
        <w:rPr>
          <w:rFonts w:cs="Times New Roman"/>
          <w:szCs w:val="24"/>
        </w:rPr>
        <w:t xml:space="preserve"> based on empirical observations.</w:t>
      </w:r>
      <w:r w:rsidR="008B4580">
        <w:rPr>
          <w:rFonts w:cs="Times New Roman"/>
          <w:szCs w:val="24"/>
        </w:rPr>
        <w:t xml:space="preserve"> </w:t>
      </w:r>
      <w:r w:rsidRPr="00C726CE">
        <w:rPr>
          <w:rFonts w:cs="Times New Roman"/>
          <w:szCs w:val="24"/>
        </w:rPr>
        <w:t>"Positive" refers to a theory that tries to make good p</w:t>
      </w:r>
      <w:r w:rsidR="00BF1D08">
        <w:rPr>
          <w:rFonts w:cs="Times New Roman"/>
          <w:szCs w:val="24"/>
        </w:rPr>
        <w:t>redictions of real-world events</w:t>
      </w:r>
      <w:r w:rsidR="00C9464F">
        <w:rPr>
          <w:rFonts w:cs="Times New Roman"/>
          <w:szCs w:val="24"/>
        </w:rPr>
        <w:t xml:space="preserve"> </w:t>
      </w:r>
      <w:sdt>
        <w:sdtPr>
          <w:rPr>
            <w:rFonts w:cs="Times New Roman"/>
            <w:szCs w:val="24"/>
          </w:rPr>
          <w:id w:val="1330484290"/>
          <w:citation/>
        </w:sdtPr>
        <w:sdtContent>
          <w:r w:rsidR="00C9464F">
            <w:rPr>
              <w:rFonts w:cs="Times New Roman"/>
              <w:szCs w:val="24"/>
            </w:rPr>
            <w:fldChar w:fldCharType="begin"/>
          </w:r>
          <w:r w:rsidR="00C9464F" w:rsidRPr="00641C50">
            <w:rPr>
              <w:rFonts w:cs="Times New Roman"/>
              <w:szCs w:val="24"/>
            </w:rPr>
            <w:instrText xml:space="preserve"> CITATION Sco09 \l 1043 </w:instrText>
          </w:r>
          <w:r w:rsidR="00C9464F">
            <w:rPr>
              <w:rFonts w:cs="Times New Roman"/>
              <w:szCs w:val="24"/>
            </w:rPr>
            <w:fldChar w:fldCharType="separate"/>
          </w:r>
          <w:r w:rsidR="006840AA" w:rsidRPr="006840AA">
            <w:rPr>
              <w:rFonts w:cs="Times New Roman"/>
              <w:noProof/>
              <w:szCs w:val="24"/>
            </w:rPr>
            <w:t>(Scott, 2009)</w:t>
          </w:r>
          <w:r w:rsidR="00C9464F">
            <w:rPr>
              <w:rFonts w:cs="Times New Roman"/>
              <w:szCs w:val="24"/>
            </w:rPr>
            <w:fldChar w:fldCharType="end"/>
          </w:r>
        </w:sdtContent>
      </w:sdt>
      <w:r w:rsidR="00BF1D08">
        <w:rPr>
          <w:rFonts w:cs="Times New Roman"/>
          <w:szCs w:val="24"/>
        </w:rPr>
        <w:t>.</w:t>
      </w:r>
    </w:p>
    <w:p w:rsidR="00B26A76" w:rsidRDefault="00B26A76" w:rsidP="00F5727D">
      <w:pPr>
        <w:spacing w:after="0" w:line="360" w:lineRule="auto"/>
        <w:jc w:val="both"/>
        <w:rPr>
          <w:rFonts w:cs="Times New Roman"/>
          <w:szCs w:val="24"/>
        </w:rPr>
      </w:pPr>
      <w:r>
        <w:rPr>
          <w:rFonts w:cs="Times New Roman"/>
          <w:szCs w:val="24"/>
        </w:rPr>
        <w:t>P</w:t>
      </w:r>
      <w:r w:rsidRPr="00C726CE">
        <w:rPr>
          <w:rFonts w:cs="Times New Roman"/>
          <w:szCs w:val="24"/>
        </w:rPr>
        <w:t>ositive theory</w:t>
      </w:r>
      <w:r>
        <w:rPr>
          <w:rFonts w:cs="Times New Roman"/>
          <w:szCs w:val="24"/>
        </w:rPr>
        <w:t xml:space="preserve"> covering the area of financial restatements</w:t>
      </w:r>
      <w:r w:rsidRPr="00C726CE">
        <w:rPr>
          <w:rFonts w:cs="Times New Roman"/>
          <w:szCs w:val="24"/>
        </w:rPr>
        <w:t xml:space="preserve"> might explain </w:t>
      </w:r>
      <w:r>
        <w:rPr>
          <w:rFonts w:cs="Times New Roman"/>
          <w:szCs w:val="24"/>
        </w:rPr>
        <w:t>the causes of financial restatements</w:t>
      </w:r>
      <w:r w:rsidRPr="00C726CE">
        <w:rPr>
          <w:rFonts w:cs="Times New Roman"/>
          <w:szCs w:val="24"/>
        </w:rPr>
        <w:t xml:space="preserve">. </w:t>
      </w:r>
      <w:r>
        <w:rPr>
          <w:rFonts w:cs="Times New Roman"/>
          <w:szCs w:val="24"/>
        </w:rPr>
        <w:t xml:space="preserve">Also, the theory </w:t>
      </w:r>
      <w:r w:rsidRPr="00C726CE">
        <w:rPr>
          <w:rFonts w:cs="Times New Roman"/>
          <w:szCs w:val="24"/>
        </w:rPr>
        <w:t xml:space="preserve">might predict future actions </w:t>
      </w:r>
      <w:r>
        <w:rPr>
          <w:rFonts w:cs="Times New Roman"/>
          <w:szCs w:val="24"/>
        </w:rPr>
        <w:t>of both management and investors regarding the occurrence of financial restatements.</w:t>
      </w:r>
    </w:p>
    <w:p w:rsidR="00B26A76" w:rsidRDefault="00080051" w:rsidP="00080051">
      <w:pPr>
        <w:spacing w:after="0" w:line="360" w:lineRule="auto"/>
        <w:jc w:val="both"/>
        <w:rPr>
          <w:rFonts w:cs="Times New Roman"/>
          <w:szCs w:val="24"/>
        </w:rPr>
      </w:pPr>
      <w:r w:rsidRPr="00CD06DA">
        <w:rPr>
          <w:rFonts w:cs="Times New Roman"/>
          <w:noProof/>
          <w:color w:val="000000"/>
          <w:szCs w:val="24"/>
        </w:rPr>
        <w:t xml:space="preserve">Watts </w:t>
      </w:r>
      <w:r w:rsidR="00E6050D">
        <w:rPr>
          <w:rFonts w:cs="Times New Roman"/>
          <w:noProof/>
          <w:color w:val="000000"/>
          <w:szCs w:val="24"/>
        </w:rPr>
        <w:t>and</w:t>
      </w:r>
      <w:r w:rsidRPr="00CD06DA">
        <w:rPr>
          <w:rFonts w:cs="Times New Roman"/>
          <w:noProof/>
          <w:color w:val="000000"/>
          <w:szCs w:val="24"/>
        </w:rPr>
        <w:t xml:space="preserve"> Zimmerman</w:t>
      </w:r>
      <w:r>
        <w:rPr>
          <w:rFonts w:cs="Times New Roman"/>
          <w:noProof/>
          <w:color w:val="000000"/>
          <w:szCs w:val="24"/>
        </w:rPr>
        <w:t xml:space="preserve"> </w:t>
      </w:r>
      <w:sdt>
        <w:sdtPr>
          <w:rPr>
            <w:rFonts w:cs="Times New Roman"/>
            <w:color w:val="000000"/>
            <w:szCs w:val="24"/>
          </w:rPr>
          <w:id w:val="-1580434895"/>
          <w:citation/>
        </w:sdtPr>
        <w:sdtContent>
          <w:r w:rsidR="00BF1D08">
            <w:rPr>
              <w:rFonts w:cs="Times New Roman"/>
              <w:color w:val="000000"/>
              <w:szCs w:val="24"/>
            </w:rPr>
            <w:fldChar w:fldCharType="begin"/>
          </w:r>
          <w:r>
            <w:rPr>
              <w:rFonts w:cs="Times New Roman"/>
              <w:color w:val="000000"/>
              <w:szCs w:val="24"/>
            </w:rPr>
            <w:instrText xml:space="preserve">CITATION Wat86 \n  \t  \l 1043 </w:instrText>
          </w:r>
          <w:r w:rsidR="00BF1D08">
            <w:rPr>
              <w:rFonts w:cs="Times New Roman"/>
              <w:color w:val="000000"/>
              <w:szCs w:val="24"/>
            </w:rPr>
            <w:fldChar w:fldCharType="separate"/>
          </w:r>
          <w:r w:rsidR="006840AA" w:rsidRPr="006840AA">
            <w:rPr>
              <w:rFonts w:cs="Times New Roman"/>
              <w:noProof/>
              <w:color w:val="000000"/>
              <w:szCs w:val="24"/>
            </w:rPr>
            <w:t>(1986)</w:t>
          </w:r>
          <w:r w:rsidR="00BF1D08">
            <w:rPr>
              <w:rFonts w:cs="Times New Roman"/>
              <w:color w:val="000000"/>
              <w:szCs w:val="24"/>
            </w:rPr>
            <w:fldChar w:fldCharType="end"/>
          </w:r>
        </w:sdtContent>
      </w:sdt>
      <w:r w:rsidR="00BF1D08">
        <w:rPr>
          <w:rFonts w:cs="Times New Roman"/>
          <w:color w:val="000000"/>
          <w:szCs w:val="24"/>
        </w:rPr>
        <w:t xml:space="preserve">, </w:t>
      </w:r>
      <w:r w:rsidR="00B26A76" w:rsidRPr="00C726CE">
        <w:rPr>
          <w:rFonts w:cs="Times New Roman"/>
          <w:color w:val="000000"/>
          <w:szCs w:val="24"/>
        </w:rPr>
        <w:t>the developers of the Positive Accounting Theory</w:t>
      </w:r>
      <w:r w:rsidR="00BF1D08">
        <w:rPr>
          <w:rFonts w:cs="Times New Roman"/>
          <w:color w:val="000000"/>
          <w:szCs w:val="24"/>
        </w:rPr>
        <w:t xml:space="preserve"> (PAT)</w:t>
      </w:r>
      <w:r w:rsidR="00B26A76" w:rsidRPr="00C726CE">
        <w:rPr>
          <w:rFonts w:cs="Times New Roman"/>
          <w:color w:val="000000"/>
          <w:szCs w:val="24"/>
        </w:rPr>
        <w:t>, seek to predict and explain why managers choose to adopt particular accounting methods in preference to others.</w:t>
      </w:r>
      <w:r w:rsidR="00B26A76" w:rsidRPr="00C726CE">
        <w:rPr>
          <w:rFonts w:cs="Times New Roman"/>
          <w:szCs w:val="24"/>
        </w:rPr>
        <w:t xml:space="preserve"> One of the main assumptions of PAT is that managers are rational and </w:t>
      </w:r>
      <w:r w:rsidR="00B26A76" w:rsidRPr="00C726CE">
        <w:rPr>
          <w:rFonts w:cs="Times New Roman"/>
          <w:szCs w:val="24"/>
        </w:rPr>
        <w:lastRenderedPageBreak/>
        <w:t>will choose accounting policies in their own best interest if able to do so</w:t>
      </w:r>
      <w:r w:rsidR="00A260C1">
        <w:rPr>
          <w:rFonts w:cs="Times New Roman"/>
          <w:szCs w:val="24"/>
        </w:rPr>
        <w:t xml:space="preserve"> (opportunistic perspective)</w:t>
      </w:r>
      <w:r w:rsidR="00B26A76" w:rsidRPr="00C726CE">
        <w:rPr>
          <w:rFonts w:cs="Times New Roman"/>
          <w:szCs w:val="24"/>
        </w:rPr>
        <w:t>. From this, it can be inferred that the accounting policies the managers choose or the decisions the managers make are not always in the best interest of the</w:t>
      </w:r>
      <w:r>
        <w:rPr>
          <w:rFonts w:cs="Times New Roman"/>
          <w:szCs w:val="24"/>
        </w:rPr>
        <w:t xml:space="preserve"> firm and/or</w:t>
      </w:r>
      <w:r w:rsidR="00B26A76" w:rsidRPr="00C726CE">
        <w:rPr>
          <w:rFonts w:cs="Times New Roman"/>
          <w:szCs w:val="24"/>
        </w:rPr>
        <w:t xml:space="preserve"> other stakeholders.</w:t>
      </w:r>
    </w:p>
    <w:p w:rsidR="00C05A9F" w:rsidRDefault="00B26A76" w:rsidP="00F5727D">
      <w:pPr>
        <w:autoSpaceDE w:val="0"/>
        <w:autoSpaceDN w:val="0"/>
        <w:adjustRightInd w:val="0"/>
        <w:spacing w:after="0" w:line="360" w:lineRule="auto"/>
        <w:jc w:val="both"/>
        <w:rPr>
          <w:rFonts w:cs="Times New Roman"/>
          <w:szCs w:val="24"/>
        </w:rPr>
      </w:pPr>
      <w:r w:rsidRPr="00C726CE">
        <w:rPr>
          <w:rFonts w:cs="Times New Roman"/>
          <w:szCs w:val="24"/>
        </w:rPr>
        <w:t>The problem between the management of a firm (agent) and its shareholders (principal)</w:t>
      </w:r>
      <w:r>
        <w:rPr>
          <w:rFonts w:cs="Times New Roman"/>
          <w:szCs w:val="24"/>
        </w:rPr>
        <w:t xml:space="preserve"> </w:t>
      </w:r>
      <w:r w:rsidRPr="00C726CE">
        <w:rPr>
          <w:rFonts w:cs="Times New Roman"/>
          <w:szCs w:val="24"/>
        </w:rPr>
        <w:t>is described in the agency theory which follows next.</w:t>
      </w:r>
    </w:p>
    <w:p w:rsidR="00B26A76" w:rsidRPr="002A5FBD" w:rsidRDefault="00B26A76" w:rsidP="0082669E">
      <w:pPr>
        <w:pStyle w:val="Heading3"/>
        <w:numPr>
          <w:ilvl w:val="2"/>
          <w:numId w:val="4"/>
        </w:numPr>
        <w:spacing w:after="240"/>
        <w:jc w:val="both"/>
        <w:rPr>
          <w:rFonts w:cs="Times New Roman"/>
          <w:szCs w:val="24"/>
        </w:rPr>
      </w:pPr>
      <w:bookmarkStart w:id="16" w:name="_Toc394770783"/>
      <w:r w:rsidRPr="002A5FBD">
        <w:t>Agency theory</w:t>
      </w:r>
      <w:bookmarkEnd w:id="16"/>
      <w:r w:rsidRPr="002A5FBD">
        <w:t xml:space="preserve"> </w:t>
      </w:r>
    </w:p>
    <w:p w:rsidR="00BF1D08" w:rsidRDefault="00B26A76" w:rsidP="00F5727D">
      <w:pPr>
        <w:autoSpaceDE w:val="0"/>
        <w:autoSpaceDN w:val="0"/>
        <w:adjustRightInd w:val="0"/>
        <w:spacing w:after="0" w:line="360" w:lineRule="auto"/>
        <w:jc w:val="both"/>
        <w:rPr>
          <w:rFonts w:cs="Times New Roman"/>
          <w:szCs w:val="24"/>
        </w:rPr>
      </w:pPr>
      <w:r w:rsidRPr="00C726CE">
        <w:rPr>
          <w:rFonts w:cs="Times New Roman"/>
          <w:szCs w:val="24"/>
        </w:rPr>
        <w:t>The principal-agent problem involves the information asymmetry between the firms’ management (the agent) and the shareholders of a firm (the principal)</w:t>
      </w:r>
      <w:r w:rsidR="00BF1D08">
        <w:rPr>
          <w:rFonts w:cs="Times New Roman"/>
          <w:szCs w:val="24"/>
        </w:rPr>
        <w:t xml:space="preserve"> </w:t>
      </w:r>
      <w:sdt>
        <w:sdtPr>
          <w:rPr>
            <w:rFonts w:cs="Times New Roman"/>
            <w:szCs w:val="24"/>
          </w:rPr>
          <w:id w:val="221418903"/>
          <w:citation/>
        </w:sdtPr>
        <w:sdtContent>
          <w:r w:rsidR="00BF1D08">
            <w:rPr>
              <w:rFonts w:cs="Times New Roman"/>
              <w:szCs w:val="24"/>
            </w:rPr>
            <w:fldChar w:fldCharType="begin"/>
          </w:r>
          <w:r w:rsidR="009D4966">
            <w:rPr>
              <w:rFonts w:cs="Times New Roman"/>
              <w:szCs w:val="24"/>
            </w:rPr>
            <w:instrText xml:space="preserve">CITATION Jen76 \l 1043 </w:instrText>
          </w:r>
          <w:r w:rsidR="00BF1D08">
            <w:rPr>
              <w:rFonts w:cs="Times New Roman"/>
              <w:szCs w:val="24"/>
            </w:rPr>
            <w:fldChar w:fldCharType="separate"/>
          </w:r>
          <w:r w:rsidR="006840AA" w:rsidRPr="006840AA">
            <w:rPr>
              <w:rFonts w:cs="Times New Roman"/>
              <w:noProof/>
              <w:szCs w:val="24"/>
            </w:rPr>
            <w:t>(Jensen &amp; Meckling, 1976)</w:t>
          </w:r>
          <w:r w:rsidR="00BF1D08">
            <w:rPr>
              <w:rFonts w:cs="Times New Roman"/>
              <w:szCs w:val="24"/>
            </w:rPr>
            <w:fldChar w:fldCharType="end"/>
          </w:r>
        </w:sdtContent>
      </w:sdt>
      <w:r w:rsidR="00BF1D08">
        <w:rPr>
          <w:rFonts w:cs="Times New Roman"/>
          <w:szCs w:val="24"/>
        </w:rPr>
        <w:t>.</w:t>
      </w:r>
    </w:p>
    <w:p w:rsidR="00B26A76" w:rsidRPr="00C726CE" w:rsidRDefault="00A260C1" w:rsidP="00F5727D">
      <w:pPr>
        <w:autoSpaceDE w:val="0"/>
        <w:autoSpaceDN w:val="0"/>
        <w:adjustRightInd w:val="0"/>
        <w:spacing w:after="0" w:line="360" w:lineRule="auto"/>
        <w:jc w:val="both"/>
        <w:rPr>
          <w:rFonts w:cs="Times New Roman"/>
          <w:szCs w:val="24"/>
        </w:rPr>
      </w:pPr>
      <w:r w:rsidRPr="00CD06DA">
        <w:rPr>
          <w:rFonts w:cs="Times New Roman"/>
          <w:noProof/>
          <w:szCs w:val="24"/>
        </w:rPr>
        <w:t>Eisenhardt</w:t>
      </w:r>
      <w:r>
        <w:rPr>
          <w:rFonts w:cs="Times New Roman"/>
          <w:noProof/>
          <w:szCs w:val="24"/>
        </w:rPr>
        <w:t xml:space="preserve"> </w:t>
      </w:r>
      <w:sdt>
        <w:sdtPr>
          <w:rPr>
            <w:rFonts w:cs="Times New Roman"/>
            <w:szCs w:val="24"/>
          </w:rPr>
          <w:id w:val="770741902"/>
          <w:citation/>
        </w:sdtPr>
        <w:sdtContent>
          <w:r w:rsidR="0006371A">
            <w:rPr>
              <w:rFonts w:cs="Times New Roman"/>
              <w:szCs w:val="24"/>
            </w:rPr>
            <w:fldChar w:fldCharType="begin"/>
          </w:r>
          <w:r>
            <w:rPr>
              <w:rFonts w:cs="Times New Roman"/>
              <w:szCs w:val="24"/>
            </w:rPr>
            <w:instrText xml:space="preserve">CITATION Eis891 \n  \t  \l 1043 </w:instrText>
          </w:r>
          <w:r w:rsidR="0006371A">
            <w:rPr>
              <w:rFonts w:cs="Times New Roman"/>
              <w:szCs w:val="24"/>
            </w:rPr>
            <w:fldChar w:fldCharType="separate"/>
          </w:r>
          <w:r w:rsidR="006840AA" w:rsidRPr="006840AA">
            <w:rPr>
              <w:rFonts w:cs="Times New Roman"/>
              <w:noProof/>
              <w:szCs w:val="24"/>
            </w:rPr>
            <w:t>(1989)</w:t>
          </w:r>
          <w:r w:rsidR="0006371A">
            <w:rPr>
              <w:rFonts w:cs="Times New Roman"/>
              <w:szCs w:val="24"/>
            </w:rPr>
            <w:fldChar w:fldCharType="end"/>
          </w:r>
        </w:sdtContent>
      </w:sdt>
      <w:r>
        <w:rPr>
          <w:rFonts w:cs="Times New Roman"/>
          <w:szCs w:val="24"/>
        </w:rPr>
        <w:t xml:space="preserve"> </w:t>
      </w:r>
      <w:r w:rsidR="00B26A76" w:rsidRPr="00C726CE">
        <w:rPr>
          <w:rFonts w:cs="Times New Roman"/>
          <w:szCs w:val="24"/>
        </w:rPr>
        <w:t>identifies two main principal-agent problems. The first problem is when the principal’s goals are incongruent with the agent’s goal and it is difficult for the principal to monitor the agent’s behavior. The second problem is when the principal has different attitudes towards risk than the agent, due to the differences in risk preferences. Such principal-agent problems are caused by two aspects: mora</w:t>
      </w:r>
      <w:r w:rsidR="0006371A">
        <w:rPr>
          <w:rFonts w:cs="Times New Roman"/>
          <w:szCs w:val="24"/>
        </w:rPr>
        <w:t xml:space="preserve">l hazard and adverse selection </w:t>
      </w:r>
      <w:sdt>
        <w:sdtPr>
          <w:rPr>
            <w:rFonts w:cs="Times New Roman"/>
            <w:szCs w:val="24"/>
          </w:rPr>
          <w:id w:val="572399443"/>
          <w:citation/>
        </w:sdtPr>
        <w:sdtContent>
          <w:r w:rsidR="0006371A">
            <w:rPr>
              <w:rFonts w:cs="Times New Roman"/>
              <w:szCs w:val="24"/>
            </w:rPr>
            <w:fldChar w:fldCharType="begin"/>
          </w:r>
          <w:r>
            <w:rPr>
              <w:rFonts w:cs="Times New Roman"/>
              <w:szCs w:val="24"/>
            </w:rPr>
            <w:instrText xml:space="preserve">CITATION Eis891 \l 1043 </w:instrText>
          </w:r>
          <w:r w:rsidR="0006371A">
            <w:rPr>
              <w:rFonts w:cs="Times New Roman"/>
              <w:szCs w:val="24"/>
            </w:rPr>
            <w:fldChar w:fldCharType="separate"/>
          </w:r>
          <w:r w:rsidR="006840AA" w:rsidRPr="006840AA">
            <w:rPr>
              <w:rFonts w:cs="Times New Roman"/>
              <w:noProof/>
              <w:szCs w:val="24"/>
            </w:rPr>
            <w:t>(Eisenhardt, 1989)</w:t>
          </w:r>
          <w:r w:rsidR="0006371A">
            <w:rPr>
              <w:rFonts w:cs="Times New Roman"/>
              <w:szCs w:val="24"/>
            </w:rPr>
            <w:fldChar w:fldCharType="end"/>
          </w:r>
        </w:sdtContent>
      </w:sdt>
      <w:r w:rsidR="0006371A">
        <w:rPr>
          <w:rFonts w:cs="Times New Roman"/>
          <w:szCs w:val="24"/>
        </w:rPr>
        <w:t>.</w:t>
      </w:r>
      <w:r w:rsidR="0006371A" w:rsidRPr="00C726CE">
        <w:rPr>
          <w:rFonts w:cs="Times New Roman"/>
          <w:szCs w:val="24"/>
        </w:rPr>
        <w:t xml:space="preserve"> </w:t>
      </w:r>
      <w:r w:rsidR="00B26A76" w:rsidRPr="00C726CE">
        <w:rPr>
          <w:rFonts w:cs="Times New Roman"/>
          <w:szCs w:val="24"/>
        </w:rPr>
        <w:t xml:space="preserve">Moral hazard is present when one party to a business transaction can observe </w:t>
      </w:r>
      <w:r w:rsidR="00B26A76">
        <w:rPr>
          <w:rFonts w:cs="Times New Roman"/>
          <w:szCs w:val="24"/>
        </w:rPr>
        <w:t>its</w:t>
      </w:r>
      <w:r w:rsidR="00B26A76" w:rsidRPr="00C726CE">
        <w:rPr>
          <w:rFonts w:cs="Times New Roman"/>
          <w:szCs w:val="24"/>
        </w:rPr>
        <w:t xml:space="preserve"> actions in fulfillment (in this case the management i.e. agent) of the trans</w:t>
      </w:r>
      <w:r w:rsidR="00B26A76">
        <w:rPr>
          <w:rFonts w:cs="Times New Roman"/>
          <w:szCs w:val="24"/>
        </w:rPr>
        <w:t>action but other party</w:t>
      </w:r>
      <w:r w:rsidR="00B26A76" w:rsidRPr="00C726CE">
        <w:rPr>
          <w:rFonts w:cs="Times New Roman"/>
          <w:szCs w:val="24"/>
        </w:rPr>
        <w:t xml:space="preserve"> cannot (the principal)</w:t>
      </w:r>
      <w:r w:rsidR="0006371A" w:rsidRPr="0006371A">
        <w:rPr>
          <w:rFonts w:cs="Times New Roman"/>
          <w:szCs w:val="24"/>
        </w:rPr>
        <w:t xml:space="preserve"> </w:t>
      </w:r>
      <w:sdt>
        <w:sdtPr>
          <w:rPr>
            <w:rFonts w:cs="Times New Roman"/>
            <w:szCs w:val="24"/>
          </w:rPr>
          <w:id w:val="-1791511193"/>
          <w:citation/>
        </w:sdtPr>
        <w:sdtContent>
          <w:r w:rsidR="0006371A">
            <w:rPr>
              <w:rFonts w:cs="Times New Roman"/>
              <w:szCs w:val="24"/>
            </w:rPr>
            <w:fldChar w:fldCharType="begin"/>
          </w:r>
          <w:r w:rsidR="0006371A" w:rsidRPr="00641C50">
            <w:rPr>
              <w:rFonts w:cs="Times New Roman"/>
              <w:szCs w:val="24"/>
            </w:rPr>
            <w:instrText xml:space="preserve"> CITATION Sco09 \l 1043 </w:instrText>
          </w:r>
          <w:r w:rsidR="0006371A">
            <w:rPr>
              <w:rFonts w:cs="Times New Roman"/>
              <w:szCs w:val="24"/>
            </w:rPr>
            <w:fldChar w:fldCharType="separate"/>
          </w:r>
          <w:r w:rsidR="006840AA" w:rsidRPr="006840AA">
            <w:rPr>
              <w:rFonts w:cs="Times New Roman"/>
              <w:noProof/>
              <w:szCs w:val="24"/>
            </w:rPr>
            <w:t>(Scott, 2009)</w:t>
          </w:r>
          <w:r w:rsidR="0006371A">
            <w:rPr>
              <w:rFonts w:cs="Times New Roman"/>
              <w:szCs w:val="24"/>
            </w:rPr>
            <w:fldChar w:fldCharType="end"/>
          </w:r>
        </w:sdtContent>
      </w:sdt>
      <w:r w:rsidR="0006371A">
        <w:rPr>
          <w:rFonts w:cs="Times New Roman"/>
          <w:szCs w:val="24"/>
        </w:rPr>
        <w:t>.</w:t>
      </w:r>
      <w:r w:rsidR="00B26A76">
        <w:rPr>
          <w:rFonts w:cs="Times New Roman"/>
          <w:szCs w:val="24"/>
        </w:rPr>
        <w:t xml:space="preserve"> </w:t>
      </w:r>
      <w:r w:rsidR="00B26A76" w:rsidRPr="00C726CE">
        <w:rPr>
          <w:rFonts w:cs="Times New Roman"/>
          <w:szCs w:val="24"/>
        </w:rPr>
        <w:t>Because of this, the agents might end up acting in self-interest, by not following the standards which were previously agreed-upon and expected from them. For example, a manager may be tempted to blame any deterioration of firm performance on factors beyond his or her control, or to bias reported earnings to cover up his or her low work performance.</w:t>
      </w:r>
    </w:p>
    <w:p w:rsidR="00B26A76" w:rsidRPr="00C726CE" w:rsidRDefault="00B26A76" w:rsidP="00F5727D">
      <w:pPr>
        <w:autoSpaceDE w:val="0"/>
        <w:autoSpaceDN w:val="0"/>
        <w:adjustRightInd w:val="0"/>
        <w:spacing w:after="0" w:line="360" w:lineRule="auto"/>
        <w:jc w:val="both"/>
        <w:rPr>
          <w:rFonts w:cs="Times New Roman"/>
          <w:szCs w:val="24"/>
        </w:rPr>
      </w:pPr>
      <w:r w:rsidRPr="00C726CE">
        <w:rPr>
          <w:rFonts w:cs="Times New Roman"/>
          <w:szCs w:val="24"/>
        </w:rPr>
        <w:t>Adverse selection is a type of information asymmetry where some people, such as managers, will know more about the current condition of the company than outside investors. There are various ways that managers</w:t>
      </w:r>
      <w:r w:rsidR="009D4966">
        <w:rPr>
          <w:rFonts w:cs="Times New Roman"/>
          <w:szCs w:val="24"/>
        </w:rPr>
        <w:t xml:space="preserve"> (agents)</w:t>
      </w:r>
      <w:r w:rsidRPr="00C726CE">
        <w:rPr>
          <w:rFonts w:cs="Times New Roman"/>
          <w:szCs w:val="24"/>
        </w:rPr>
        <w:t xml:space="preserve"> can exploit their information advantage at the expense of the shareholders. For example, managers may behave opportunistically by biasing information released to investors, perhaps to increase the value of stock options they hold.</w:t>
      </w:r>
    </w:p>
    <w:p w:rsidR="00B26A76" w:rsidRPr="00C726CE" w:rsidRDefault="00B26A76" w:rsidP="00F5727D">
      <w:pPr>
        <w:autoSpaceDE w:val="0"/>
        <w:autoSpaceDN w:val="0"/>
        <w:adjustRightInd w:val="0"/>
        <w:spacing w:after="0" w:line="360" w:lineRule="auto"/>
        <w:jc w:val="both"/>
        <w:rPr>
          <w:rFonts w:cs="Times New Roman"/>
          <w:szCs w:val="24"/>
        </w:rPr>
      </w:pPr>
      <w:r w:rsidRPr="00C726CE">
        <w:rPr>
          <w:rFonts w:cs="Times New Roman"/>
          <w:szCs w:val="24"/>
        </w:rPr>
        <w:t>Altho</w:t>
      </w:r>
      <w:r>
        <w:rPr>
          <w:rFonts w:cs="Times New Roman"/>
          <w:szCs w:val="24"/>
        </w:rPr>
        <w:t>ugh the principal may constrain</w:t>
      </w:r>
      <w:r w:rsidRPr="00C726CE">
        <w:rPr>
          <w:rFonts w:cs="Times New Roman"/>
          <w:szCs w:val="24"/>
        </w:rPr>
        <w:t xml:space="preserve"> the departures from his or her interests by providing sufficient incentives </w:t>
      </w:r>
      <w:r>
        <w:rPr>
          <w:rFonts w:cs="Times New Roman"/>
          <w:szCs w:val="24"/>
        </w:rPr>
        <w:t>to</w:t>
      </w:r>
      <w:r w:rsidRPr="00C726CE">
        <w:rPr>
          <w:rFonts w:cs="Times New Roman"/>
          <w:szCs w:val="24"/>
        </w:rPr>
        <w:t xml:space="preserve"> the agent and by monitoring the agent’s activities, it is impossible to fully ensure that the agent is acting based on the principal best interests </w:t>
      </w:r>
      <w:sdt>
        <w:sdtPr>
          <w:rPr>
            <w:rFonts w:cs="Times New Roman"/>
            <w:szCs w:val="24"/>
          </w:rPr>
          <w:id w:val="-2112731215"/>
          <w:citation/>
        </w:sdtPr>
        <w:sdtContent>
          <w:r w:rsidR="0006371A">
            <w:rPr>
              <w:rFonts w:cs="Times New Roman"/>
              <w:szCs w:val="24"/>
            </w:rPr>
            <w:fldChar w:fldCharType="begin"/>
          </w:r>
          <w:r w:rsidR="009D4966">
            <w:rPr>
              <w:rFonts w:cs="Times New Roman"/>
              <w:szCs w:val="24"/>
            </w:rPr>
            <w:instrText xml:space="preserve">CITATION Jen76 \l 1043 </w:instrText>
          </w:r>
          <w:r w:rsidR="0006371A">
            <w:rPr>
              <w:rFonts w:cs="Times New Roman"/>
              <w:szCs w:val="24"/>
            </w:rPr>
            <w:fldChar w:fldCharType="separate"/>
          </w:r>
          <w:r w:rsidR="006840AA" w:rsidRPr="006840AA">
            <w:rPr>
              <w:rFonts w:cs="Times New Roman"/>
              <w:noProof/>
              <w:szCs w:val="24"/>
            </w:rPr>
            <w:t>(Jensen &amp; Meckling, 1976)</w:t>
          </w:r>
          <w:r w:rsidR="0006371A">
            <w:rPr>
              <w:rFonts w:cs="Times New Roman"/>
              <w:szCs w:val="24"/>
            </w:rPr>
            <w:fldChar w:fldCharType="end"/>
          </w:r>
        </w:sdtContent>
      </w:sdt>
      <w:r w:rsidR="0006371A">
        <w:rPr>
          <w:rFonts w:cs="Times New Roman"/>
          <w:szCs w:val="24"/>
        </w:rPr>
        <w:t>.</w:t>
      </w:r>
    </w:p>
    <w:p w:rsidR="00B26A76" w:rsidRDefault="00B26A76" w:rsidP="00F5727D">
      <w:pPr>
        <w:autoSpaceDE w:val="0"/>
        <w:autoSpaceDN w:val="0"/>
        <w:adjustRightInd w:val="0"/>
        <w:spacing w:after="0" w:line="360" w:lineRule="auto"/>
        <w:jc w:val="both"/>
        <w:rPr>
          <w:rFonts w:cs="Times New Roman"/>
          <w:szCs w:val="24"/>
        </w:rPr>
      </w:pPr>
      <w:r w:rsidRPr="00C726CE">
        <w:rPr>
          <w:rFonts w:cs="Times New Roman"/>
          <w:szCs w:val="24"/>
        </w:rPr>
        <w:t>Financial accounting and reporting, including financial restatements, is a mechanism to control adverse selection by converting inside information into outside information.</w:t>
      </w:r>
    </w:p>
    <w:p w:rsidR="00B26A76" w:rsidRPr="00E9507D" w:rsidRDefault="00B26A76" w:rsidP="00F5727D">
      <w:pPr>
        <w:pStyle w:val="ParaAttribute2"/>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Some researchers believe that financial restatements result in the financial information being more efficiently incorporated with stock prices, thus decreasing the information asymmetry </w:t>
      </w:r>
      <w:r w:rsidRPr="00E9507D">
        <w:rPr>
          <w:rFonts w:ascii="Times New Roman" w:hAnsi="Times New Roman" w:cs="Times New Roman"/>
          <w:sz w:val="24"/>
          <w:szCs w:val="24"/>
        </w:rPr>
        <w:t>between firm’s management a</w:t>
      </w:r>
      <w:r w:rsidR="006B6975">
        <w:rPr>
          <w:rFonts w:ascii="Times New Roman" w:hAnsi="Times New Roman" w:cs="Times New Roman"/>
          <w:sz w:val="24"/>
          <w:szCs w:val="24"/>
        </w:rPr>
        <w:t>nd the shareholders of the firm</w:t>
      </w:r>
      <w:r w:rsidR="0006371A">
        <w:rPr>
          <w:rFonts w:ascii="Times New Roman" w:hAnsi="Times New Roman" w:cs="Times New Roman"/>
          <w:sz w:val="24"/>
          <w:szCs w:val="24"/>
        </w:rPr>
        <w:t xml:space="preserve"> </w:t>
      </w:r>
      <w:sdt>
        <w:sdtPr>
          <w:rPr>
            <w:rFonts w:ascii="Times New Roman" w:hAnsi="Times New Roman" w:cs="Times New Roman"/>
            <w:sz w:val="24"/>
            <w:szCs w:val="24"/>
          </w:rPr>
          <w:id w:val="-1759432392"/>
          <w:citation/>
        </w:sdtPr>
        <w:sdtContent>
          <w:r w:rsidR="0006371A">
            <w:rPr>
              <w:rFonts w:ascii="Times New Roman" w:hAnsi="Times New Roman" w:cs="Times New Roman"/>
              <w:sz w:val="24"/>
              <w:szCs w:val="24"/>
            </w:rPr>
            <w:fldChar w:fldCharType="begin"/>
          </w:r>
          <w:r w:rsidR="0006371A" w:rsidRPr="00641C50">
            <w:rPr>
              <w:rFonts w:ascii="Times New Roman" w:hAnsi="Times New Roman" w:cs="Times New Roman"/>
              <w:sz w:val="24"/>
              <w:szCs w:val="24"/>
            </w:rPr>
            <w:instrText xml:space="preserve">CITATION Wil08 \l 1043 </w:instrText>
          </w:r>
          <w:r w:rsidR="0006371A">
            <w:rPr>
              <w:rFonts w:ascii="Times New Roman" w:hAnsi="Times New Roman" w:cs="Times New Roman"/>
              <w:sz w:val="24"/>
              <w:szCs w:val="24"/>
            </w:rPr>
            <w:fldChar w:fldCharType="separate"/>
          </w:r>
          <w:r w:rsidR="006840AA" w:rsidRPr="006840AA">
            <w:rPr>
              <w:rFonts w:ascii="Times New Roman" w:hAnsi="Times New Roman" w:cs="Times New Roman"/>
              <w:noProof/>
              <w:sz w:val="24"/>
              <w:szCs w:val="24"/>
            </w:rPr>
            <w:t>(Wilson, 2008)</w:t>
          </w:r>
          <w:r w:rsidR="0006371A">
            <w:rPr>
              <w:rFonts w:ascii="Times New Roman" w:hAnsi="Times New Roman" w:cs="Times New Roman"/>
              <w:sz w:val="24"/>
              <w:szCs w:val="24"/>
            </w:rPr>
            <w:fldChar w:fldCharType="end"/>
          </w:r>
        </w:sdtContent>
      </w:sdt>
      <w:r w:rsidR="0006371A">
        <w:rPr>
          <w:rFonts w:ascii="Times New Roman" w:hAnsi="Times New Roman" w:cs="Times New Roman"/>
          <w:sz w:val="24"/>
          <w:szCs w:val="24"/>
        </w:rPr>
        <w:t>.</w:t>
      </w:r>
    </w:p>
    <w:p w:rsidR="00B26A76" w:rsidRDefault="00B26A76" w:rsidP="00F5727D">
      <w:pPr>
        <w:pStyle w:val="ParaAttribute2"/>
        <w:spacing w:line="360" w:lineRule="auto"/>
        <w:jc w:val="both"/>
        <w:rPr>
          <w:rFonts w:ascii="Times New Roman" w:hAnsi="Times New Roman" w:cs="Times New Roman"/>
          <w:sz w:val="24"/>
          <w:szCs w:val="24"/>
        </w:rPr>
      </w:pPr>
      <w:r w:rsidRPr="00E9507D">
        <w:rPr>
          <w:rFonts w:ascii="Times New Roman" w:hAnsi="Times New Roman" w:cs="Times New Roman"/>
          <w:sz w:val="24"/>
          <w:szCs w:val="24"/>
        </w:rPr>
        <w:t>However,</w:t>
      </w:r>
      <w:r w:rsidR="009D4966">
        <w:rPr>
          <w:rFonts w:ascii="Times New Roman" w:hAnsi="Times New Roman" w:cs="Times New Roman"/>
          <w:sz w:val="24"/>
          <w:szCs w:val="24"/>
        </w:rPr>
        <w:t xml:space="preserve"> </w:t>
      </w:r>
      <w:r w:rsidR="009D4966" w:rsidRPr="00CD06DA">
        <w:rPr>
          <w:rFonts w:ascii="Times New Roman" w:hAnsi="Times New Roman" w:cs="Times New Roman"/>
          <w:noProof/>
          <w:sz w:val="24"/>
          <w:szCs w:val="24"/>
        </w:rPr>
        <w:t>Wilson</w:t>
      </w:r>
      <w:r w:rsidRPr="00E9507D">
        <w:rPr>
          <w:rFonts w:ascii="Times New Roman" w:hAnsi="Times New Roman" w:cs="Times New Roman"/>
          <w:sz w:val="24"/>
          <w:szCs w:val="24"/>
        </w:rPr>
        <w:t xml:space="preserve"> </w:t>
      </w:r>
      <w:sdt>
        <w:sdtPr>
          <w:rPr>
            <w:rFonts w:ascii="Times New Roman" w:hAnsi="Times New Roman" w:cs="Times New Roman"/>
            <w:sz w:val="24"/>
            <w:szCs w:val="24"/>
          </w:rPr>
          <w:id w:val="-539049814"/>
          <w:citation/>
        </w:sdtPr>
        <w:sdtContent>
          <w:r w:rsidR="0006371A">
            <w:rPr>
              <w:rFonts w:ascii="Times New Roman" w:hAnsi="Times New Roman" w:cs="Times New Roman"/>
              <w:sz w:val="24"/>
              <w:szCs w:val="24"/>
            </w:rPr>
            <w:fldChar w:fldCharType="begin"/>
          </w:r>
          <w:r w:rsidR="009D4966">
            <w:rPr>
              <w:rFonts w:ascii="Times New Roman" w:hAnsi="Times New Roman" w:cs="Times New Roman"/>
              <w:sz w:val="24"/>
              <w:szCs w:val="24"/>
            </w:rPr>
            <w:instrText xml:space="preserve">CITATION Wil08 \n  \t  \l 1043 </w:instrText>
          </w:r>
          <w:r w:rsidR="0006371A">
            <w:rPr>
              <w:rFonts w:ascii="Times New Roman" w:hAnsi="Times New Roman" w:cs="Times New Roman"/>
              <w:sz w:val="24"/>
              <w:szCs w:val="24"/>
            </w:rPr>
            <w:fldChar w:fldCharType="separate"/>
          </w:r>
          <w:r w:rsidR="006840AA" w:rsidRPr="006840AA">
            <w:rPr>
              <w:rFonts w:ascii="Times New Roman" w:hAnsi="Times New Roman" w:cs="Times New Roman"/>
              <w:noProof/>
              <w:sz w:val="24"/>
              <w:szCs w:val="24"/>
            </w:rPr>
            <w:t>(2008)</w:t>
          </w:r>
          <w:r w:rsidR="0006371A">
            <w:rPr>
              <w:rFonts w:ascii="Times New Roman" w:hAnsi="Times New Roman" w:cs="Times New Roman"/>
              <w:sz w:val="24"/>
              <w:szCs w:val="24"/>
            </w:rPr>
            <w:fldChar w:fldCharType="end"/>
          </w:r>
        </w:sdtContent>
      </w:sdt>
      <w:r w:rsidR="0006371A">
        <w:rPr>
          <w:rFonts w:ascii="Times New Roman" w:hAnsi="Times New Roman" w:cs="Times New Roman"/>
          <w:sz w:val="24"/>
          <w:szCs w:val="24"/>
        </w:rPr>
        <w:t xml:space="preserve"> </w:t>
      </w:r>
      <w:r w:rsidRPr="00E9507D">
        <w:rPr>
          <w:rFonts w:ascii="Times New Roman" w:hAnsi="Times New Roman" w:cs="Times New Roman"/>
          <w:sz w:val="24"/>
          <w:szCs w:val="24"/>
        </w:rPr>
        <w:t>states that a restatement causes both the auditor (</w:t>
      </w:r>
      <w:r>
        <w:rPr>
          <w:rFonts w:ascii="Times New Roman" w:hAnsi="Times New Roman" w:cs="Times New Roman"/>
          <w:sz w:val="24"/>
          <w:szCs w:val="24"/>
        </w:rPr>
        <w:t>working on behalf of</w:t>
      </w:r>
      <w:r w:rsidRPr="00E9507D">
        <w:rPr>
          <w:rFonts w:ascii="Times New Roman" w:hAnsi="Times New Roman" w:cs="Times New Roman"/>
          <w:sz w:val="24"/>
          <w:szCs w:val="24"/>
        </w:rPr>
        <w:t xml:space="preserve"> the principal) and the management to reassess their</w:t>
      </w:r>
      <w:r w:rsidRPr="00E9507D">
        <w:rPr>
          <w:rFonts w:ascii="Times New Roman" w:hAnsi="Times New Roman" w:cs="Times New Roman"/>
          <w:color w:val="0000FF"/>
          <w:sz w:val="24"/>
          <w:szCs w:val="24"/>
        </w:rPr>
        <w:t xml:space="preserve"> </w:t>
      </w:r>
      <w:r w:rsidRPr="00E9507D">
        <w:rPr>
          <w:rFonts w:ascii="Times New Roman" w:hAnsi="Times New Roman" w:cs="Times New Roman"/>
          <w:sz w:val="24"/>
          <w:szCs w:val="24"/>
        </w:rPr>
        <w:t>relationship increasing the likelihood of auditor change, which is not always in the best interest of the shareholder (principal).</w:t>
      </w:r>
    </w:p>
    <w:p w:rsidR="00B26A76" w:rsidRPr="002A5FBD" w:rsidRDefault="00B26A76" w:rsidP="0082669E">
      <w:pPr>
        <w:pStyle w:val="Heading3"/>
        <w:numPr>
          <w:ilvl w:val="2"/>
          <w:numId w:val="4"/>
        </w:numPr>
        <w:spacing w:after="240"/>
        <w:jc w:val="both"/>
        <w:rPr>
          <w:rFonts w:cs="Times New Roman"/>
          <w:szCs w:val="24"/>
        </w:rPr>
      </w:pPr>
      <w:bookmarkStart w:id="17" w:name="_Toc394770784"/>
      <w:r>
        <w:t>Market based research and event study methodology</w:t>
      </w:r>
      <w:bookmarkEnd w:id="17"/>
    </w:p>
    <w:p w:rsidR="00B26A76" w:rsidRPr="002E6256" w:rsidRDefault="00B26A76" w:rsidP="00F5727D">
      <w:pPr>
        <w:autoSpaceDE w:val="0"/>
        <w:autoSpaceDN w:val="0"/>
        <w:adjustRightInd w:val="0"/>
        <w:spacing w:after="0" w:line="360" w:lineRule="auto"/>
        <w:jc w:val="both"/>
        <w:rPr>
          <w:rFonts w:cs="Times New Roman"/>
          <w:szCs w:val="24"/>
        </w:rPr>
      </w:pPr>
      <w:r w:rsidRPr="002E6256">
        <w:rPr>
          <w:rFonts w:cs="Times New Roman"/>
          <w:szCs w:val="24"/>
        </w:rPr>
        <w:t xml:space="preserve">In 1968, Ball and Brown initiated a tradition of empirical capital markets research in accounting that continues to this day. Ball and Brown were the first researchers to empirically demonstrate that firm’s share returns respond to the information content of financial statements </w:t>
      </w:r>
      <w:sdt>
        <w:sdtPr>
          <w:rPr>
            <w:rFonts w:cs="Times New Roman"/>
            <w:szCs w:val="24"/>
          </w:rPr>
          <w:id w:val="-1122074149"/>
          <w:citation/>
        </w:sdtPr>
        <w:sdtContent>
          <w:r w:rsidR="0006371A">
            <w:rPr>
              <w:rFonts w:cs="Times New Roman"/>
              <w:szCs w:val="24"/>
            </w:rPr>
            <w:fldChar w:fldCharType="begin"/>
          </w:r>
          <w:r w:rsidR="0006371A" w:rsidRPr="00641C50">
            <w:rPr>
              <w:rFonts w:cs="Times New Roman"/>
              <w:szCs w:val="24"/>
            </w:rPr>
            <w:instrText xml:space="preserve"> CITATION Sco09 \l 1043 </w:instrText>
          </w:r>
          <w:r w:rsidR="0006371A">
            <w:rPr>
              <w:rFonts w:cs="Times New Roman"/>
              <w:szCs w:val="24"/>
            </w:rPr>
            <w:fldChar w:fldCharType="separate"/>
          </w:r>
          <w:r w:rsidR="006840AA" w:rsidRPr="006840AA">
            <w:rPr>
              <w:rFonts w:cs="Times New Roman"/>
              <w:noProof/>
              <w:szCs w:val="24"/>
            </w:rPr>
            <w:t>(Scott, 2009)</w:t>
          </w:r>
          <w:r w:rsidR="0006371A">
            <w:rPr>
              <w:rFonts w:cs="Times New Roman"/>
              <w:szCs w:val="24"/>
            </w:rPr>
            <w:fldChar w:fldCharType="end"/>
          </w:r>
        </w:sdtContent>
      </w:sdt>
      <w:r w:rsidR="0006371A">
        <w:rPr>
          <w:rFonts w:cs="Times New Roman"/>
          <w:szCs w:val="24"/>
        </w:rPr>
        <w:t xml:space="preserve">. </w:t>
      </w:r>
      <w:r w:rsidRPr="002E6256">
        <w:rPr>
          <w:rFonts w:cs="Times New Roman"/>
          <w:szCs w:val="24"/>
        </w:rPr>
        <w:t>Market based</w:t>
      </w:r>
      <w:r w:rsidR="009D4966">
        <w:rPr>
          <w:rFonts w:cs="Times New Roman"/>
          <w:szCs w:val="24"/>
        </w:rPr>
        <w:t xml:space="preserve"> accounting</w:t>
      </w:r>
      <w:r w:rsidRPr="002E6256">
        <w:rPr>
          <w:rFonts w:cs="Times New Roman"/>
          <w:szCs w:val="24"/>
        </w:rPr>
        <w:t xml:space="preserve"> research or capital market research can be used to test whether a specific event provides new information to financial statement users. This type of research is called an event study, since it studies the securities market reaction to a specific event.</w:t>
      </w:r>
    </w:p>
    <w:p w:rsidR="00B26A76" w:rsidRPr="002E6256" w:rsidRDefault="00B26A76" w:rsidP="00F5727D">
      <w:pPr>
        <w:autoSpaceDE w:val="0"/>
        <w:autoSpaceDN w:val="0"/>
        <w:adjustRightInd w:val="0"/>
        <w:spacing w:after="0" w:line="360" w:lineRule="auto"/>
        <w:jc w:val="both"/>
        <w:rPr>
          <w:rFonts w:cs="Times New Roman"/>
          <w:szCs w:val="24"/>
        </w:rPr>
      </w:pPr>
      <w:r w:rsidRPr="002E6256">
        <w:rPr>
          <w:rFonts w:cs="Times New Roman"/>
          <w:szCs w:val="24"/>
        </w:rPr>
        <w:t>According to</w:t>
      </w:r>
      <w:r w:rsidR="009D4966">
        <w:rPr>
          <w:rFonts w:cs="Times New Roman"/>
          <w:szCs w:val="24"/>
        </w:rPr>
        <w:t xml:space="preserve"> </w:t>
      </w:r>
      <w:r w:rsidR="009D4966" w:rsidRPr="00CD06DA">
        <w:rPr>
          <w:rFonts w:cs="Times New Roman"/>
          <w:noProof/>
          <w:szCs w:val="24"/>
        </w:rPr>
        <w:t xml:space="preserve">McWilliams </w:t>
      </w:r>
      <w:r w:rsidR="00E6050D">
        <w:rPr>
          <w:rFonts w:cs="Times New Roman"/>
          <w:noProof/>
          <w:szCs w:val="24"/>
        </w:rPr>
        <w:t xml:space="preserve">and </w:t>
      </w:r>
      <w:r w:rsidR="009D4966" w:rsidRPr="00CD06DA">
        <w:rPr>
          <w:rFonts w:cs="Times New Roman"/>
          <w:noProof/>
          <w:szCs w:val="24"/>
        </w:rPr>
        <w:t>Siegel</w:t>
      </w:r>
      <w:r w:rsidRPr="002E6256">
        <w:rPr>
          <w:rFonts w:cs="Times New Roman"/>
          <w:szCs w:val="24"/>
        </w:rPr>
        <w:t xml:space="preserve"> </w:t>
      </w:r>
      <w:sdt>
        <w:sdtPr>
          <w:rPr>
            <w:rFonts w:cs="Times New Roman"/>
            <w:szCs w:val="24"/>
          </w:rPr>
          <w:id w:val="-1874914725"/>
          <w:citation/>
        </w:sdtPr>
        <w:sdtContent>
          <w:r w:rsidR="0006371A">
            <w:rPr>
              <w:rFonts w:cs="Times New Roman"/>
              <w:szCs w:val="24"/>
            </w:rPr>
            <w:fldChar w:fldCharType="begin"/>
          </w:r>
          <w:r w:rsidR="009D4966">
            <w:rPr>
              <w:rFonts w:cs="Times New Roman"/>
              <w:szCs w:val="24"/>
            </w:rPr>
            <w:instrText xml:space="preserve">CITATION McW97 \n  \t  \l 1043 </w:instrText>
          </w:r>
          <w:r w:rsidR="0006371A">
            <w:rPr>
              <w:rFonts w:cs="Times New Roman"/>
              <w:szCs w:val="24"/>
            </w:rPr>
            <w:fldChar w:fldCharType="separate"/>
          </w:r>
          <w:r w:rsidR="006840AA" w:rsidRPr="006840AA">
            <w:rPr>
              <w:rFonts w:cs="Times New Roman"/>
              <w:noProof/>
              <w:szCs w:val="24"/>
            </w:rPr>
            <w:t>(1997)</w:t>
          </w:r>
          <w:r w:rsidR="0006371A">
            <w:rPr>
              <w:rFonts w:cs="Times New Roman"/>
              <w:szCs w:val="24"/>
            </w:rPr>
            <w:fldChar w:fldCharType="end"/>
          </w:r>
        </w:sdtContent>
      </w:sdt>
      <w:r w:rsidR="0006371A">
        <w:rPr>
          <w:rFonts w:cs="Times New Roman"/>
          <w:szCs w:val="24"/>
        </w:rPr>
        <w:t xml:space="preserve"> </w:t>
      </w:r>
      <w:r w:rsidRPr="002E6256">
        <w:rPr>
          <w:rFonts w:cs="Times New Roman"/>
          <w:szCs w:val="24"/>
        </w:rPr>
        <w:t>event study methodology “determines whether there is an ‘abnormal’ stock price effect associated with an unanticipated event.</w:t>
      </w:r>
      <w:r w:rsidR="008B4580">
        <w:rPr>
          <w:rFonts w:cs="Times New Roman"/>
          <w:szCs w:val="24"/>
        </w:rPr>
        <w:t xml:space="preserve"> </w:t>
      </w:r>
      <w:r w:rsidRPr="002E6256">
        <w:rPr>
          <w:rFonts w:cs="Times New Roman"/>
          <w:szCs w:val="24"/>
        </w:rPr>
        <w:t>From this […] the researcher can infer the significance of the event”.</w:t>
      </w:r>
    </w:p>
    <w:p w:rsidR="00B26A76" w:rsidRPr="002E6256" w:rsidRDefault="00B26A76" w:rsidP="00F5727D">
      <w:pPr>
        <w:autoSpaceDE w:val="0"/>
        <w:autoSpaceDN w:val="0"/>
        <w:adjustRightInd w:val="0"/>
        <w:spacing w:after="0" w:line="360" w:lineRule="auto"/>
        <w:jc w:val="both"/>
        <w:rPr>
          <w:rFonts w:cs="Times New Roman"/>
          <w:szCs w:val="24"/>
        </w:rPr>
      </w:pPr>
      <w:r w:rsidRPr="002E6256">
        <w:rPr>
          <w:rFonts w:cs="Times New Roman"/>
          <w:szCs w:val="24"/>
        </w:rPr>
        <w:t>According to</w:t>
      </w:r>
      <w:r w:rsidR="009D4966">
        <w:rPr>
          <w:rFonts w:cs="Times New Roman"/>
          <w:szCs w:val="24"/>
        </w:rPr>
        <w:t xml:space="preserve"> </w:t>
      </w:r>
      <w:r w:rsidR="00C840C6">
        <w:rPr>
          <w:rFonts w:cs="Times New Roman"/>
          <w:iCs/>
          <w:szCs w:val="24"/>
          <w:shd w:val="clear" w:color="auto" w:fill="FFFFFF"/>
        </w:rPr>
        <w:t xml:space="preserve">Dombrow, </w:t>
      </w:r>
      <w:r w:rsidR="00C840C6" w:rsidRPr="00555A8B">
        <w:rPr>
          <w:rFonts w:cs="Times New Roman"/>
          <w:iCs/>
          <w:szCs w:val="24"/>
          <w:shd w:val="clear" w:color="auto" w:fill="FFFFFF"/>
        </w:rPr>
        <w:t>Rodriguez</w:t>
      </w:r>
      <w:r w:rsidR="00E6050D">
        <w:rPr>
          <w:rStyle w:val="apple-converted-space"/>
          <w:rFonts w:cs="Times New Roman"/>
          <w:szCs w:val="24"/>
          <w:shd w:val="clear" w:color="auto" w:fill="FFFFFF"/>
        </w:rPr>
        <w:t xml:space="preserve"> and</w:t>
      </w:r>
      <w:r w:rsidR="00C840C6" w:rsidRPr="00555A8B">
        <w:rPr>
          <w:rStyle w:val="apple-converted-space"/>
          <w:rFonts w:cs="Times New Roman"/>
          <w:szCs w:val="24"/>
          <w:shd w:val="clear" w:color="auto" w:fill="FFFFFF"/>
        </w:rPr>
        <w:t> </w:t>
      </w:r>
      <w:r w:rsidR="00C840C6">
        <w:rPr>
          <w:rFonts w:cs="Times New Roman"/>
          <w:iCs/>
          <w:szCs w:val="24"/>
          <w:shd w:val="clear" w:color="auto" w:fill="FFFFFF"/>
        </w:rPr>
        <w:t xml:space="preserve">Sirmans </w:t>
      </w:r>
      <w:sdt>
        <w:sdtPr>
          <w:rPr>
            <w:rFonts w:cs="Times New Roman"/>
            <w:szCs w:val="24"/>
          </w:rPr>
          <w:id w:val="2072298278"/>
          <w:citation/>
        </w:sdtPr>
        <w:sdtContent>
          <w:r w:rsidR="005C4B12">
            <w:rPr>
              <w:rFonts w:cs="Times New Roman"/>
              <w:szCs w:val="24"/>
            </w:rPr>
            <w:fldChar w:fldCharType="begin"/>
          </w:r>
          <w:r w:rsidR="009D4966">
            <w:rPr>
              <w:rFonts w:cs="Times New Roman"/>
              <w:szCs w:val="24"/>
            </w:rPr>
            <w:instrText xml:space="preserve">CITATION Dom00 \n  \t  \l 1043 </w:instrText>
          </w:r>
          <w:r w:rsidR="005C4B12">
            <w:rPr>
              <w:rFonts w:cs="Times New Roman"/>
              <w:szCs w:val="24"/>
            </w:rPr>
            <w:fldChar w:fldCharType="separate"/>
          </w:r>
          <w:r w:rsidR="006840AA" w:rsidRPr="006840AA">
            <w:rPr>
              <w:rFonts w:cs="Times New Roman"/>
              <w:noProof/>
              <w:szCs w:val="24"/>
            </w:rPr>
            <w:t>(2000)</w:t>
          </w:r>
          <w:r w:rsidR="005C4B12">
            <w:rPr>
              <w:rFonts w:cs="Times New Roman"/>
              <w:szCs w:val="24"/>
            </w:rPr>
            <w:fldChar w:fldCharType="end"/>
          </w:r>
        </w:sdtContent>
      </w:sdt>
      <w:r w:rsidR="005C4B12">
        <w:rPr>
          <w:rFonts w:cs="Times New Roman"/>
          <w:szCs w:val="24"/>
        </w:rPr>
        <w:t xml:space="preserve">, </w:t>
      </w:r>
      <w:r w:rsidRPr="002E6256">
        <w:rPr>
          <w:rFonts w:cs="Times New Roman"/>
          <w:szCs w:val="24"/>
        </w:rPr>
        <w:t>an event study “examines the direction, magnitude and speed of […] price reactions</w:t>
      </w:r>
      <w:r w:rsidR="009D4966">
        <w:rPr>
          <w:rFonts w:cs="Times New Roman"/>
          <w:szCs w:val="24"/>
        </w:rPr>
        <w:t xml:space="preserve"> to various phenomena</w:t>
      </w:r>
      <w:r w:rsidRPr="002E6256">
        <w:rPr>
          <w:rFonts w:cs="Times New Roman"/>
          <w:szCs w:val="24"/>
        </w:rPr>
        <w:t>”.</w:t>
      </w:r>
    </w:p>
    <w:p w:rsidR="00B26A76" w:rsidRPr="00782A11" w:rsidRDefault="00B26A76" w:rsidP="00F5727D">
      <w:pPr>
        <w:autoSpaceDE w:val="0"/>
        <w:autoSpaceDN w:val="0"/>
        <w:adjustRightInd w:val="0"/>
        <w:spacing w:after="0" w:line="360" w:lineRule="auto"/>
        <w:jc w:val="both"/>
        <w:rPr>
          <w:rFonts w:cs="Times New Roman"/>
          <w:szCs w:val="24"/>
        </w:rPr>
      </w:pPr>
      <w:r w:rsidRPr="002E6256">
        <w:rPr>
          <w:rFonts w:cs="Times New Roman"/>
          <w:szCs w:val="24"/>
        </w:rPr>
        <w:t>In our paper, the “phenomenon” or the “unanticipated event” investigated is the financial restatement</w:t>
      </w:r>
      <w:r w:rsidR="002737B2">
        <w:rPr>
          <w:rFonts w:cs="Times New Roman"/>
          <w:szCs w:val="24"/>
        </w:rPr>
        <w:t xml:space="preserve"> announcement</w:t>
      </w:r>
      <w:r w:rsidRPr="002E6256">
        <w:rPr>
          <w:rFonts w:cs="Times New Roman"/>
          <w:szCs w:val="24"/>
        </w:rPr>
        <w:t>. Because we are interested in the analys</w:t>
      </w:r>
      <w:r w:rsidR="008A30D8">
        <w:rPr>
          <w:rFonts w:cs="Times New Roman"/>
          <w:szCs w:val="24"/>
        </w:rPr>
        <w:t>is of the impact of restatement announcement</w:t>
      </w:r>
      <w:r w:rsidRPr="002E6256">
        <w:rPr>
          <w:rFonts w:cs="Times New Roman"/>
          <w:szCs w:val="24"/>
        </w:rPr>
        <w:t xml:space="preserve"> on stock </w:t>
      </w:r>
      <w:r w:rsidRPr="00782A11">
        <w:rPr>
          <w:rFonts w:cs="Times New Roman"/>
          <w:szCs w:val="24"/>
        </w:rPr>
        <w:t>price during</w:t>
      </w:r>
      <w:r w:rsidR="009D4966">
        <w:rPr>
          <w:rFonts w:cs="Times New Roman"/>
          <w:szCs w:val="24"/>
        </w:rPr>
        <w:t xml:space="preserve"> the</w:t>
      </w:r>
      <w:r w:rsidRPr="00782A11">
        <w:rPr>
          <w:rFonts w:cs="Times New Roman"/>
          <w:szCs w:val="24"/>
        </w:rPr>
        <w:t xml:space="preserve"> financial crisis, the event study methodology is the best selection. </w:t>
      </w:r>
    </w:p>
    <w:p w:rsidR="00B26A76" w:rsidRPr="00782A11" w:rsidRDefault="00B26A76" w:rsidP="00F5727D">
      <w:pPr>
        <w:autoSpaceDE w:val="0"/>
        <w:autoSpaceDN w:val="0"/>
        <w:adjustRightInd w:val="0"/>
        <w:spacing w:line="360" w:lineRule="auto"/>
        <w:jc w:val="both"/>
        <w:rPr>
          <w:rFonts w:cs="Times New Roman"/>
          <w:szCs w:val="24"/>
        </w:rPr>
      </w:pPr>
      <w:r w:rsidRPr="00782A11">
        <w:rPr>
          <w:rFonts w:cs="Times New Roman"/>
          <w:szCs w:val="24"/>
        </w:rPr>
        <w:t>The event study methodology is founded on several assumptions</w:t>
      </w:r>
      <w:r>
        <w:rPr>
          <w:rFonts w:cs="Times New Roman"/>
          <w:szCs w:val="24"/>
        </w:rPr>
        <w:t xml:space="preserve"> </w:t>
      </w:r>
      <w:sdt>
        <w:sdtPr>
          <w:rPr>
            <w:rFonts w:cs="Times New Roman"/>
            <w:szCs w:val="24"/>
          </w:rPr>
          <w:id w:val="-117293869"/>
          <w:citation/>
        </w:sdtPr>
        <w:sdtContent>
          <w:r w:rsidR="005C4B12">
            <w:rPr>
              <w:rFonts w:cs="Times New Roman"/>
              <w:szCs w:val="24"/>
            </w:rPr>
            <w:fldChar w:fldCharType="begin"/>
          </w:r>
          <w:r w:rsidR="005C4B12" w:rsidRPr="00641C50">
            <w:rPr>
              <w:rFonts w:cs="Times New Roman"/>
              <w:szCs w:val="24"/>
            </w:rPr>
            <w:instrText xml:space="preserve"> CITATION McW97 \l 1043 </w:instrText>
          </w:r>
          <w:r w:rsidR="005C4B12">
            <w:rPr>
              <w:rFonts w:cs="Times New Roman"/>
              <w:szCs w:val="24"/>
            </w:rPr>
            <w:fldChar w:fldCharType="separate"/>
          </w:r>
          <w:r w:rsidR="006840AA" w:rsidRPr="006840AA">
            <w:rPr>
              <w:rFonts w:cs="Times New Roman"/>
              <w:noProof/>
              <w:szCs w:val="24"/>
            </w:rPr>
            <w:t>(McWilliams &amp; Siegel, 1997)</w:t>
          </w:r>
          <w:r w:rsidR="005C4B12">
            <w:rPr>
              <w:rFonts w:cs="Times New Roman"/>
              <w:szCs w:val="24"/>
            </w:rPr>
            <w:fldChar w:fldCharType="end"/>
          </w:r>
        </w:sdtContent>
      </w:sdt>
      <w:r w:rsidRPr="00782A11">
        <w:rPr>
          <w:rFonts w:cs="Times New Roman"/>
          <w:szCs w:val="24"/>
        </w:rPr>
        <w:t>, wh</w:t>
      </w:r>
      <w:r>
        <w:rPr>
          <w:rFonts w:cs="Times New Roman"/>
          <w:szCs w:val="24"/>
        </w:rPr>
        <w:t>ich are being explained further.</w:t>
      </w:r>
    </w:p>
    <w:p w:rsidR="00B26A76" w:rsidRPr="00782A11" w:rsidRDefault="00B26A76" w:rsidP="0082669E">
      <w:pPr>
        <w:pStyle w:val="ListParagraph"/>
        <w:numPr>
          <w:ilvl w:val="0"/>
          <w:numId w:val="8"/>
        </w:numPr>
        <w:spacing w:line="360" w:lineRule="auto"/>
        <w:jc w:val="both"/>
        <w:rPr>
          <w:rFonts w:cs="Times New Roman"/>
        </w:rPr>
      </w:pPr>
      <w:r w:rsidRPr="00782A11">
        <w:rPr>
          <w:rFonts w:cs="Times New Roman"/>
        </w:rPr>
        <w:t>Markets are efficient</w:t>
      </w:r>
    </w:p>
    <w:p w:rsidR="00B26A76" w:rsidRDefault="00B26A76" w:rsidP="00F5727D">
      <w:pPr>
        <w:autoSpaceDE w:val="0"/>
        <w:autoSpaceDN w:val="0"/>
        <w:adjustRightInd w:val="0"/>
        <w:spacing w:after="0" w:line="360" w:lineRule="auto"/>
        <w:jc w:val="both"/>
        <w:rPr>
          <w:rFonts w:cs="Times New Roman"/>
          <w:szCs w:val="24"/>
        </w:rPr>
      </w:pPr>
      <w:r w:rsidRPr="00782A11">
        <w:rPr>
          <w:rFonts w:cs="Times New Roman"/>
          <w:szCs w:val="24"/>
        </w:rPr>
        <w:t>According to</w:t>
      </w:r>
      <w:r w:rsidR="009D4966">
        <w:rPr>
          <w:rFonts w:cs="Times New Roman"/>
          <w:szCs w:val="24"/>
        </w:rPr>
        <w:t xml:space="preserve"> </w:t>
      </w:r>
      <w:r w:rsidR="009D4966" w:rsidRPr="00CD06DA">
        <w:rPr>
          <w:rFonts w:cs="Times New Roman"/>
          <w:noProof/>
          <w:szCs w:val="24"/>
        </w:rPr>
        <w:t>Fama</w:t>
      </w:r>
      <w:r w:rsidR="005C4B12">
        <w:rPr>
          <w:rFonts w:cs="Times New Roman"/>
          <w:szCs w:val="24"/>
        </w:rPr>
        <w:t xml:space="preserve"> </w:t>
      </w:r>
      <w:sdt>
        <w:sdtPr>
          <w:rPr>
            <w:rFonts w:cs="Times New Roman"/>
            <w:szCs w:val="24"/>
          </w:rPr>
          <w:id w:val="-944072463"/>
          <w:citation/>
        </w:sdtPr>
        <w:sdtContent>
          <w:r w:rsidR="005C4B12">
            <w:rPr>
              <w:rFonts w:cs="Times New Roman"/>
              <w:szCs w:val="24"/>
            </w:rPr>
            <w:fldChar w:fldCharType="begin"/>
          </w:r>
          <w:r w:rsidR="009D4966">
            <w:rPr>
              <w:rFonts w:cs="Times New Roman"/>
              <w:szCs w:val="24"/>
            </w:rPr>
            <w:instrText xml:space="preserve">CITATION Fam70 \n  \t  \l 1043 </w:instrText>
          </w:r>
          <w:r w:rsidR="005C4B12">
            <w:rPr>
              <w:rFonts w:cs="Times New Roman"/>
              <w:szCs w:val="24"/>
            </w:rPr>
            <w:fldChar w:fldCharType="separate"/>
          </w:r>
          <w:r w:rsidR="006840AA" w:rsidRPr="006840AA">
            <w:rPr>
              <w:rFonts w:cs="Times New Roman"/>
              <w:noProof/>
              <w:szCs w:val="24"/>
            </w:rPr>
            <w:t>(1970)</w:t>
          </w:r>
          <w:r w:rsidR="005C4B12">
            <w:rPr>
              <w:rFonts w:cs="Times New Roman"/>
              <w:szCs w:val="24"/>
            </w:rPr>
            <w:fldChar w:fldCharType="end"/>
          </w:r>
        </w:sdtContent>
      </w:sdt>
      <w:r w:rsidRPr="00782A11">
        <w:rPr>
          <w:rFonts w:cs="Times New Roman"/>
          <w:szCs w:val="24"/>
        </w:rPr>
        <w:t xml:space="preserve"> an efficient securities market (in its semi-strong form) is one where the prices of securities traded on that market at all times</w:t>
      </w:r>
      <w:r>
        <w:rPr>
          <w:rFonts w:cs="Times New Roman"/>
          <w:szCs w:val="24"/>
        </w:rPr>
        <w:t>,</w:t>
      </w:r>
      <w:r w:rsidRPr="00782A11">
        <w:rPr>
          <w:rFonts w:cs="Times New Roman"/>
          <w:szCs w:val="24"/>
        </w:rPr>
        <w:t xml:space="preserve"> fully </w:t>
      </w:r>
      <w:r>
        <w:rPr>
          <w:rFonts w:cs="Times New Roman"/>
          <w:szCs w:val="24"/>
        </w:rPr>
        <w:t xml:space="preserve">and instantaneously, </w:t>
      </w:r>
      <w:r w:rsidRPr="00782A11">
        <w:rPr>
          <w:rFonts w:cs="Times New Roman"/>
          <w:szCs w:val="24"/>
        </w:rPr>
        <w:t xml:space="preserve">reflect all information that is publicly known about those securities. </w:t>
      </w:r>
    </w:p>
    <w:p w:rsidR="00B26A76" w:rsidRDefault="00B26A76" w:rsidP="00F5727D">
      <w:pPr>
        <w:autoSpaceDE w:val="0"/>
        <w:autoSpaceDN w:val="0"/>
        <w:adjustRightInd w:val="0"/>
        <w:spacing w:after="0" w:line="360" w:lineRule="auto"/>
        <w:jc w:val="both"/>
        <w:rPr>
          <w:rFonts w:cs="Times New Roman"/>
          <w:szCs w:val="24"/>
        </w:rPr>
      </w:pPr>
      <w:r w:rsidRPr="00782A11">
        <w:rPr>
          <w:rFonts w:cs="Times New Roman"/>
          <w:szCs w:val="24"/>
        </w:rPr>
        <w:t xml:space="preserve">Efficient market theory implies that an informed investor (the market) reacts quickly upon receipt of new information. In our paper, the announcement of financial restatement is the </w:t>
      </w:r>
      <w:r w:rsidRPr="00782A11">
        <w:rPr>
          <w:rFonts w:cs="Times New Roman"/>
          <w:szCs w:val="24"/>
        </w:rPr>
        <w:lastRenderedPageBreak/>
        <w:t>source of the new and relevant, but unexpected information, which would change the price of the share.</w:t>
      </w:r>
    </w:p>
    <w:p w:rsidR="00B26A76" w:rsidRDefault="00B26A76" w:rsidP="00F5727D">
      <w:pPr>
        <w:autoSpaceDE w:val="0"/>
        <w:autoSpaceDN w:val="0"/>
        <w:adjustRightInd w:val="0"/>
        <w:spacing w:line="360" w:lineRule="auto"/>
        <w:jc w:val="both"/>
        <w:rPr>
          <w:rFonts w:cs="Times New Roman"/>
          <w:szCs w:val="24"/>
        </w:rPr>
      </w:pPr>
      <w:r w:rsidRPr="00602DA6">
        <w:rPr>
          <w:rFonts w:cs="Times New Roman"/>
          <w:szCs w:val="24"/>
        </w:rPr>
        <w:t xml:space="preserve">Based on </w:t>
      </w:r>
      <w:r>
        <w:rPr>
          <w:rFonts w:cs="Times New Roman"/>
          <w:szCs w:val="24"/>
        </w:rPr>
        <w:t>efficient market theory</w:t>
      </w:r>
      <w:r w:rsidRPr="00602DA6">
        <w:rPr>
          <w:rFonts w:cs="Times New Roman"/>
          <w:szCs w:val="24"/>
        </w:rPr>
        <w:t xml:space="preserve"> it could be assumed that the announcement of restatements only affect</w:t>
      </w:r>
      <w:r w:rsidR="009D4966">
        <w:rPr>
          <w:rFonts w:cs="Times New Roman"/>
          <w:szCs w:val="24"/>
        </w:rPr>
        <w:t>s</w:t>
      </w:r>
      <w:r w:rsidRPr="00602DA6">
        <w:rPr>
          <w:rFonts w:cs="Times New Roman"/>
          <w:szCs w:val="24"/>
        </w:rPr>
        <w:t xml:space="preserve"> stock prices if the announcement comes as a surprise or if the restatement ha</w:t>
      </w:r>
      <w:r w:rsidR="009D4966">
        <w:rPr>
          <w:rFonts w:cs="Times New Roman"/>
          <w:szCs w:val="24"/>
        </w:rPr>
        <w:t>s</w:t>
      </w:r>
      <w:r w:rsidRPr="00602DA6">
        <w:rPr>
          <w:rFonts w:cs="Times New Roman"/>
          <w:szCs w:val="24"/>
        </w:rPr>
        <w:t xml:space="preserve"> consequences for future firm performance</w:t>
      </w:r>
      <w:r w:rsidR="00392C5E">
        <w:rPr>
          <w:rFonts w:cs="Times New Roman"/>
          <w:szCs w:val="24"/>
        </w:rPr>
        <w:t xml:space="preserve"> (</w:t>
      </w:r>
      <w:r w:rsidR="00392C5E" w:rsidRPr="00555A8B">
        <w:rPr>
          <w:rFonts w:cs="Times New Roman"/>
          <w:iCs/>
          <w:szCs w:val="24"/>
          <w:shd w:val="clear" w:color="auto" w:fill="FFFFFF"/>
        </w:rPr>
        <w:t>Akhigbe</w:t>
      </w:r>
      <w:r w:rsidR="00392C5E">
        <w:rPr>
          <w:rFonts w:cs="Times New Roman"/>
          <w:iCs/>
          <w:szCs w:val="24"/>
          <w:shd w:val="clear" w:color="auto" w:fill="FFFFFF"/>
        </w:rPr>
        <w:t xml:space="preserve">, Kudla, </w:t>
      </w:r>
      <w:r w:rsidR="00392C5E">
        <w:rPr>
          <w:rStyle w:val="apple-converted-space"/>
          <w:rFonts w:cs="Times New Roman"/>
          <w:szCs w:val="24"/>
          <w:shd w:val="clear" w:color="auto" w:fill="FFFFFF"/>
        </w:rPr>
        <w:t>&amp;</w:t>
      </w:r>
      <w:r w:rsidR="00392C5E" w:rsidRPr="00555A8B">
        <w:rPr>
          <w:rStyle w:val="apple-converted-space"/>
          <w:rFonts w:cs="Times New Roman"/>
          <w:szCs w:val="24"/>
          <w:shd w:val="clear" w:color="auto" w:fill="FFFFFF"/>
        </w:rPr>
        <w:t xml:space="preserve"> </w:t>
      </w:r>
      <w:r w:rsidR="00392C5E">
        <w:rPr>
          <w:rFonts w:cs="Times New Roman"/>
          <w:iCs/>
          <w:szCs w:val="24"/>
          <w:shd w:val="clear" w:color="auto" w:fill="FFFFFF"/>
        </w:rPr>
        <w:t xml:space="preserve">Madura, </w:t>
      </w:r>
      <w:r w:rsidR="00392C5E">
        <w:rPr>
          <w:noProof/>
        </w:rPr>
        <w:t>2005).</w:t>
      </w:r>
      <w:r w:rsidR="009D4966">
        <w:rPr>
          <w:rFonts w:cs="Times New Roman"/>
          <w:szCs w:val="24"/>
        </w:rPr>
        <w:t xml:space="preserve"> </w:t>
      </w:r>
      <w:r w:rsidRPr="00782A11">
        <w:rPr>
          <w:rFonts w:cs="Times New Roman"/>
          <w:szCs w:val="24"/>
        </w:rPr>
        <w:t xml:space="preserve">If the market reacts quickly, it should do so in a narrow window of a few days surrounding the day of the restatement </w:t>
      </w:r>
      <w:r w:rsidR="008A30D8">
        <w:rPr>
          <w:rFonts w:cs="Times New Roman"/>
          <w:szCs w:val="24"/>
        </w:rPr>
        <w:t xml:space="preserve">announcement </w:t>
      </w:r>
      <w:sdt>
        <w:sdtPr>
          <w:rPr>
            <w:rFonts w:cs="Times New Roman"/>
            <w:szCs w:val="24"/>
          </w:rPr>
          <w:id w:val="1487669702"/>
          <w:citation/>
        </w:sdtPr>
        <w:sdtContent>
          <w:r w:rsidR="005C4B12">
            <w:rPr>
              <w:rFonts w:cs="Times New Roman"/>
              <w:szCs w:val="24"/>
            </w:rPr>
            <w:fldChar w:fldCharType="begin"/>
          </w:r>
          <w:r w:rsidR="005C4B12" w:rsidRPr="00641C50">
            <w:rPr>
              <w:rFonts w:cs="Times New Roman"/>
              <w:szCs w:val="24"/>
            </w:rPr>
            <w:instrText xml:space="preserve"> CITATION Sco09 \l 1043 </w:instrText>
          </w:r>
          <w:r w:rsidR="005C4B12">
            <w:rPr>
              <w:rFonts w:cs="Times New Roman"/>
              <w:szCs w:val="24"/>
            </w:rPr>
            <w:fldChar w:fldCharType="separate"/>
          </w:r>
          <w:r w:rsidR="006840AA" w:rsidRPr="006840AA">
            <w:rPr>
              <w:rFonts w:cs="Times New Roman"/>
              <w:noProof/>
              <w:szCs w:val="24"/>
            </w:rPr>
            <w:t>(Scott, 2009)</w:t>
          </w:r>
          <w:r w:rsidR="005C4B12">
            <w:rPr>
              <w:rFonts w:cs="Times New Roman"/>
              <w:szCs w:val="24"/>
            </w:rPr>
            <w:fldChar w:fldCharType="end"/>
          </w:r>
        </w:sdtContent>
      </w:sdt>
      <w:r w:rsidR="005C4B12">
        <w:rPr>
          <w:rFonts w:cs="Times New Roman"/>
          <w:szCs w:val="24"/>
        </w:rPr>
        <w:t xml:space="preserve">. </w:t>
      </w:r>
      <w:r w:rsidRPr="00782A11">
        <w:rPr>
          <w:rFonts w:cs="Times New Roman"/>
          <w:szCs w:val="24"/>
        </w:rPr>
        <w:t>Based on prior event studies, the strongest decline</w:t>
      </w:r>
      <w:r w:rsidR="008B4580">
        <w:rPr>
          <w:rFonts w:cs="Times New Roman"/>
          <w:szCs w:val="24"/>
        </w:rPr>
        <w:t xml:space="preserve"> </w:t>
      </w:r>
      <w:r w:rsidRPr="00782A11">
        <w:rPr>
          <w:rFonts w:cs="Times New Roman"/>
          <w:szCs w:val="24"/>
        </w:rPr>
        <w:t>in price due to a financial restatement occurred within the five days surrounding the restatement announcement</w:t>
      </w:r>
      <w:r w:rsidR="005C4B12">
        <w:rPr>
          <w:rFonts w:cs="Times New Roman"/>
          <w:szCs w:val="24"/>
        </w:rPr>
        <w:t xml:space="preserve"> </w:t>
      </w:r>
      <w:sdt>
        <w:sdtPr>
          <w:rPr>
            <w:rFonts w:cs="Times New Roman"/>
            <w:szCs w:val="24"/>
          </w:rPr>
          <w:id w:val="1003932078"/>
          <w:citation/>
        </w:sdtPr>
        <w:sdtContent>
          <w:r w:rsidR="005C4B12">
            <w:rPr>
              <w:rFonts w:cs="Times New Roman"/>
              <w:szCs w:val="24"/>
            </w:rPr>
            <w:fldChar w:fldCharType="begin"/>
          </w:r>
          <w:r w:rsidR="005C4B12" w:rsidRPr="00641C50">
            <w:rPr>
              <w:rFonts w:cs="Times New Roman"/>
              <w:szCs w:val="24"/>
            </w:rPr>
            <w:instrText xml:space="preserve"> CITATION Hri04 \l 1043 </w:instrText>
          </w:r>
          <w:r w:rsidR="005C4B12">
            <w:rPr>
              <w:rFonts w:cs="Times New Roman"/>
              <w:szCs w:val="24"/>
            </w:rPr>
            <w:fldChar w:fldCharType="separate"/>
          </w:r>
          <w:r w:rsidR="006840AA" w:rsidRPr="006840AA">
            <w:rPr>
              <w:rFonts w:cs="Times New Roman"/>
              <w:noProof/>
              <w:szCs w:val="24"/>
            </w:rPr>
            <w:t>(Hribar &amp; Jenkins, 2004)</w:t>
          </w:r>
          <w:r w:rsidR="005C4B12">
            <w:rPr>
              <w:rFonts w:cs="Times New Roman"/>
              <w:szCs w:val="24"/>
            </w:rPr>
            <w:fldChar w:fldCharType="end"/>
          </w:r>
        </w:sdtContent>
      </w:sdt>
      <w:r w:rsidR="005C4B12">
        <w:rPr>
          <w:rFonts w:cs="Times New Roman"/>
          <w:szCs w:val="24"/>
        </w:rPr>
        <w:t>.</w:t>
      </w:r>
    </w:p>
    <w:p w:rsidR="00B26A76" w:rsidRPr="00FA284E" w:rsidRDefault="00B26A76" w:rsidP="0082669E">
      <w:pPr>
        <w:pStyle w:val="ListParagraph"/>
        <w:numPr>
          <w:ilvl w:val="0"/>
          <w:numId w:val="8"/>
        </w:numPr>
        <w:spacing w:line="360" w:lineRule="auto"/>
        <w:jc w:val="both"/>
        <w:rPr>
          <w:rFonts w:cs="Times New Roman"/>
        </w:rPr>
      </w:pPr>
      <w:r w:rsidRPr="00FA284E">
        <w:rPr>
          <w:rFonts w:cs="Times New Roman"/>
        </w:rPr>
        <w:t>Event is unanticipated</w:t>
      </w:r>
    </w:p>
    <w:p w:rsidR="00B26A76" w:rsidRDefault="00B26A76" w:rsidP="00F5727D">
      <w:pPr>
        <w:autoSpaceDE w:val="0"/>
        <w:autoSpaceDN w:val="0"/>
        <w:adjustRightInd w:val="0"/>
        <w:spacing w:after="0" w:line="360" w:lineRule="auto"/>
        <w:jc w:val="both"/>
        <w:rPr>
          <w:rFonts w:cs="Times New Roman"/>
          <w:szCs w:val="24"/>
        </w:rPr>
      </w:pPr>
      <w:r w:rsidRPr="00FA284E">
        <w:rPr>
          <w:rFonts w:cs="Times New Roman"/>
          <w:szCs w:val="24"/>
        </w:rPr>
        <w:t>Reacting quickly upon the receipt of new and unanticipated information (event) is one of the key concepts in</w:t>
      </w:r>
      <w:r w:rsidR="009D4966">
        <w:rPr>
          <w:rFonts w:cs="Times New Roman"/>
          <w:szCs w:val="24"/>
        </w:rPr>
        <w:t xml:space="preserve"> </w:t>
      </w:r>
      <w:sdt>
        <w:sdtPr>
          <w:rPr>
            <w:rFonts w:cs="Times New Roman"/>
            <w:szCs w:val="24"/>
          </w:rPr>
          <w:id w:val="-1343932772"/>
          <w:citation/>
        </w:sdtPr>
        <w:sdtContent>
          <w:r w:rsidR="00635A71">
            <w:rPr>
              <w:rFonts w:cs="Times New Roman"/>
              <w:szCs w:val="24"/>
            </w:rPr>
            <w:fldChar w:fldCharType="begin"/>
          </w:r>
          <w:r w:rsidR="00635A71">
            <w:rPr>
              <w:rFonts w:cs="Times New Roman"/>
              <w:szCs w:val="24"/>
              <w:lang w:val="nl-NL"/>
            </w:rPr>
            <w:instrText xml:space="preserve"> CITATION Fam65 \l 1043 </w:instrText>
          </w:r>
          <w:r w:rsidR="00635A71">
            <w:rPr>
              <w:rFonts w:cs="Times New Roman"/>
              <w:szCs w:val="24"/>
            </w:rPr>
            <w:fldChar w:fldCharType="separate"/>
          </w:r>
          <w:r w:rsidR="006840AA" w:rsidRPr="006840AA">
            <w:rPr>
              <w:rFonts w:cs="Times New Roman"/>
              <w:noProof/>
              <w:szCs w:val="24"/>
              <w:lang w:val="nl-NL"/>
            </w:rPr>
            <w:t>(Fama, 1965)</w:t>
          </w:r>
          <w:r w:rsidR="00635A71">
            <w:rPr>
              <w:rFonts w:cs="Times New Roman"/>
              <w:szCs w:val="24"/>
            </w:rPr>
            <w:fldChar w:fldCharType="end"/>
          </w:r>
        </w:sdtContent>
      </w:sdt>
      <w:r w:rsidR="00635A71">
        <w:rPr>
          <w:rFonts w:cs="Times New Roman"/>
          <w:szCs w:val="24"/>
        </w:rPr>
        <w:t xml:space="preserve"> </w:t>
      </w:r>
      <w:r w:rsidRPr="00FA284E">
        <w:rPr>
          <w:rFonts w:cs="Times New Roman"/>
          <w:szCs w:val="24"/>
        </w:rPr>
        <w:t>definition of semi- strong efficient market hypothesis</w:t>
      </w:r>
      <w:r w:rsidR="00635A71">
        <w:rPr>
          <w:rStyle w:val="FootnoteReference"/>
          <w:rFonts w:cs="Times New Roman"/>
          <w:szCs w:val="24"/>
        </w:rPr>
        <w:footnoteReference w:id="13"/>
      </w:r>
      <w:r w:rsidRPr="00FA284E">
        <w:rPr>
          <w:rFonts w:cs="Times New Roman"/>
          <w:szCs w:val="24"/>
        </w:rPr>
        <w:t xml:space="preserve">. </w:t>
      </w:r>
      <w:r w:rsidRPr="00271609">
        <w:rPr>
          <w:rFonts w:cs="Times New Roman"/>
          <w:szCs w:val="24"/>
        </w:rPr>
        <w:t>Useful new</w:t>
      </w:r>
      <w:r>
        <w:rPr>
          <w:rFonts w:cs="Times New Roman"/>
          <w:szCs w:val="24"/>
        </w:rPr>
        <w:t xml:space="preserve"> </w:t>
      </w:r>
      <w:r w:rsidRPr="00271609">
        <w:rPr>
          <w:rFonts w:cs="Times New Roman"/>
          <w:szCs w:val="24"/>
        </w:rPr>
        <w:t>information might lead to changes in market reaction and thus might lead to abnormal price changes and trading volumes.</w:t>
      </w:r>
      <w:r>
        <w:rPr>
          <w:rFonts w:ascii="TimesNewRomanPSMT" w:hAnsi="TimesNewRomanPSMT" w:cs="TimesNewRomanPSMT"/>
          <w:szCs w:val="24"/>
        </w:rPr>
        <w:t xml:space="preserve"> </w:t>
      </w:r>
      <w:r w:rsidRPr="00FA284E">
        <w:rPr>
          <w:rFonts w:cs="Times New Roman"/>
          <w:szCs w:val="24"/>
        </w:rPr>
        <w:t>The impact of the new information is determined through measuring an abnormal return</w:t>
      </w:r>
      <w:r w:rsidR="005C4B12">
        <w:rPr>
          <w:rFonts w:cs="Times New Roman"/>
          <w:szCs w:val="24"/>
        </w:rPr>
        <w:t xml:space="preserve"> </w:t>
      </w:r>
      <w:sdt>
        <w:sdtPr>
          <w:rPr>
            <w:rFonts w:cs="Times New Roman"/>
            <w:szCs w:val="24"/>
          </w:rPr>
          <w:id w:val="-1152987728"/>
          <w:citation/>
        </w:sdtPr>
        <w:sdtContent>
          <w:r w:rsidR="005C4B12">
            <w:rPr>
              <w:rFonts w:cs="Times New Roman"/>
              <w:szCs w:val="24"/>
            </w:rPr>
            <w:fldChar w:fldCharType="begin"/>
          </w:r>
          <w:r w:rsidR="005C4B12" w:rsidRPr="00641C50">
            <w:rPr>
              <w:rFonts w:cs="Times New Roman"/>
              <w:szCs w:val="24"/>
            </w:rPr>
            <w:instrText xml:space="preserve"> CITATION McW97 \l 1043 </w:instrText>
          </w:r>
          <w:r w:rsidR="005C4B12">
            <w:rPr>
              <w:rFonts w:cs="Times New Roman"/>
              <w:szCs w:val="24"/>
            </w:rPr>
            <w:fldChar w:fldCharType="separate"/>
          </w:r>
          <w:r w:rsidR="006840AA" w:rsidRPr="006840AA">
            <w:rPr>
              <w:rFonts w:cs="Times New Roman"/>
              <w:noProof/>
              <w:szCs w:val="24"/>
            </w:rPr>
            <w:t>(McWilliams &amp; Siegel, 1997)</w:t>
          </w:r>
          <w:r w:rsidR="005C4B12">
            <w:rPr>
              <w:rFonts w:cs="Times New Roman"/>
              <w:szCs w:val="24"/>
            </w:rPr>
            <w:fldChar w:fldCharType="end"/>
          </w:r>
        </w:sdtContent>
      </w:sdt>
      <w:r w:rsidR="005C4B12">
        <w:rPr>
          <w:rFonts w:cs="Times New Roman"/>
          <w:szCs w:val="24"/>
        </w:rPr>
        <w:t xml:space="preserve">. </w:t>
      </w:r>
      <w:r w:rsidRPr="00FA284E">
        <w:rPr>
          <w:rFonts w:cs="Times New Roman"/>
          <w:szCs w:val="24"/>
        </w:rPr>
        <w:t>This return is the actual ex-post return of the security over the event window (for example, the price of the security during five days surrounding the restatement announcement) minus the normal return of the firm over the event window</w:t>
      </w:r>
      <w:r w:rsidR="00635A71">
        <w:rPr>
          <w:rFonts w:cs="Times New Roman"/>
          <w:szCs w:val="24"/>
        </w:rPr>
        <w:t>,</w:t>
      </w:r>
      <w:r w:rsidRPr="00FA284E">
        <w:rPr>
          <w:rFonts w:cs="Times New Roman"/>
          <w:szCs w:val="24"/>
        </w:rPr>
        <w:t xml:space="preserve"> </w:t>
      </w:r>
      <w:r w:rsidRPr="00E076B1">
        <w:rPr>
          <w:rFonts w:cs="Times New Roman"/>
          <w:szCs w:val="24"/>
        </w:rPr>
        <w:t>with the normal return being defined as the return had the event (in our case, financial restatement</w:t>
      </w:r>
      <w:r w:rsidR="008A30D8">
        <w:rPr>
          <w:rFonts w:cs="Times New Roman"/>
          <w:szCs w:val="24"/>
        </w:rPr>
        <w:t xml:space="preserve"> announcement</w:t>
      </w:r>
      <w:r w:rsidRPr="00E076B1">
        <w:rPr>
          <w:rFonts w:cs="Times New Roman"/>
          <w:szCs w:val="24"/>
        </w:rPr>
        <w:t>) not taken place.</w:t>
      </w:r>
      <w:r w:rsidRPr="00271609">
        <w:rPr>
          <w:rFonts w:cs="Times New Roman"/>
          <w:szCs w:val="24"/>
        </w:rPr>
        <w:t xml:space="preserve"> Realizing an abn</w:t>
      </w:r>
      <w:r w:rsidR="00DD676E">
        <w:rPr>
          <w:rFonts w:cs="Times New Roman"/>
          <w:szCs w:val="24"/>
        </w:rPr>
        <w:t>о</w:t>
      </w:r>
      <w:r w:rsidRPr="00271609">
        <w:rPr>
          <w:rFonts w:cs="Times New Roman"/>
          <w:szCs w:val="24"/>
        </w:rPr>
        <w:t xml:space="preserve">rmal return is </w:t>
      </w:r>
      <w:r w:rsidR="00DD676E">
        <w:rPr>
          <w:rFonts w:cs="Times New Roman"/>
          <w:szCs w:val="24"/>
        </w:rPr>
        <w:t>о</w:t>
      </w:r>
      <w:r w:rsidRPr="00271609">
        <w:rPr>
          <w:rFonts w:cs="Times New Roman"/>
          <w:szCs w:val="24"/>
        </w:rPr>
        <w:t>nly p</w:t>
      </w:r>
      <w:r w:rsidR="00DD676E">
        <w:rPr>
          <w:rFonts w:cs="Times New Roman"/>
          <w:szCs w:val="24"/>
        </w:rPr>
        <w:t>о</w:t>
      </w:r>
      <w:r w:rsidRPr="00271609">
        <w:rPr>
          <w:rFonts w:cs="Times New Roman"/>
          <w:szCs w:val="24"/>
        </w:rPr>
        <w:t>ssible when the market fulfils the semi-str</w:t>
      </w:r>
      <w:r w:rsidR="00DD676E">
        <w:rPr>
          <w:rFonts w:cs="Times New Roman"/>
          <w:szCs w:val="24"/>
        </w:rPr>
        <w:t>о</w:t>
      </w:r>
      <w:r w:rsidRPr="00271609">
        <w:rPr>
          <w:rFonts w:cs="Times New Roman"/>
          <w:szCs w:val="24"/>
        </w:rPr>
        <w:t>ng f</w:t>
      </w:r>
      <w:r w:rsidR="00DD676E">
        <w:rPr>
          <w:rFonts w:cs="Times New Roman"/>
          <w:szCs w:val="24"/>
        </w:rPr>
        <w:t>о</w:t>
      </w:r>
      <w:r w:rsidRPr="00271609">
        <w:rPr>
          <w:rFonts w:cs="Times New Roman"/>
          <w:szCs w:val="24"/>
        </w:rPr>
        <w:t xml:space="preserve">rm </w:t>
      </w:r>
      <w:r w:rsidR="00DD676E">
        <w:rPr>
          <w:rFonts w:cs="Times New Roman"/>
          <w:szCs w:val="24"/>
        </w:rPr>
        <w:t>о</w:t>
      </w:r>
      <w:r w:rsidRPr="00271609">
        <w:rPr>
          <w:rFonts w:cs="Times New Roman"/>
          <w:szCs w:val="24"/>
        </w:rPr>
        <w:t>f the efficient market hyp</w:t>
      </w:r>
      <w:r w:rsidR="00DD676E">
        <w:rPr>
          <w:rFonts w:cs="Times New Roman"/>
          <w:szCs w:val="24"/>
        </w:rPr>
        <w:t>о</w:t>
      </w:r>
      <w:r w:rsidRPr="00271609">
        <w:rPr>
          <w:rFonts w:cs="Times New Roman"/>
          <w:szCs w:val="24"/>
        </w:rPr>
        <w:t xml:space="preserve">thesis, i.e. not including the inside (private) information of the company </w:t>
      </w:r>
      <w:sdt>
        <w:sdtPr>
          <w:rPr>
            <w:rFonts w:cs="Times New Roman"/>
            <w:szCs w:val="24"/>
          </w:rPr>
          <w:id w:val="-266164001"/>
          <w:citation/>
        </w:sdtPr>
        <w:sdtContent>
          <w:r w:rsidR="005C4B12">
            <w:rPr>
              <w:rFonts w:cs="Times New Roman"/>
              <w:szCs w:val="24"/>
            </w:rPr>
            <w:fldChar w:fldCharType="begin"/>
          </w:r>
          <w:r w:rsidR="005C4B12" w:rsidRPr="00641C50">
            <w:rPr>
              <w:rFonts w:cs="Times New Roman"/>
              <w:szCs w:val="24"/>
            </w:rPr>
            <w:instrText xml:space="preserve"> CITATION Sco09 \l 1043 </w:instrText>
          </w:r>
          <w:r w:rsidR="005C4B12">
            <w:rPr>
              <w:rFonts w:cs="Times New Roman"/>
              <w:szCs w:val="24"/>
            </w:rPr>
            <w:fldChar w:fldCharType="separate"/>
          </w:r>
          <w:r w:rsidR="006840AA" w:rsidRPr="006840AA">
            <w:rPr>
              <w:rFonts w:cs="Times New Roman"/>
              <w:noProof/>
              <w:szCs w:val="24"/>
            </w:rPr>
            <w:t>(Scott, 2009)</w:t>
          </w:r>
          <w:r w:rsidR="005C4B12">
            <w:rPr>
              <w:rFonts w:cs="Times New Roman"/>
              <w:szCs w:val="24"/>
            </w:rPr>
            <w:fldChar w:fldCharType="end"/>
          </w:r>
        </w:sdtContent>
      </w:sdt>
      <w:r w:rsidR="005C4B12">
        <w:rPr>
          <w:rFonts w:cs="Times New Roman"/>
          <w:szCs w:val="24"/>
        </w:rPr>
        <w:t xml:space="preserve">. </w:t>
      </w:r>
      <w:r w:rsidRPr="00271609">
        <w:rPr>
          <w:rFonts w:cs="Times New Roman"/>
          <w:szCs w:val="24"/>
        </w:rPr>
        <w:t xml:space="preserve">Market reaction determines whether new information is considered positive or negative for the firm value. Positive and unanticipated news concerning a </w:t>
      </w:r>
      <w:r>
        <w:rPr>
          <w:rFonts w:cs="Times New Roman"/>
          <w:szCs w:val="24"/>
        </w:rPr>
        <w:t>company</w:t>
      </w:r>
      <w:r w:rsidRPr="00271609">
        <w:rPr>
          <w:rFonts w:cs="Times New Roman"/>
          <w:szCs w:val="24"/>
        </w:rPr>
        <w:t xml:space="preserve"> is accompanied with a positive abnormal return. The other way around, a negative abnormal return is associated with negative unanticipated news</w:t>
      </w:r>
      <w:r>
        <w:rPr>
          <w:rFonts w:cs="Times New Roman"/>
          <w:szCs w:val="24"/>
        </w:rPr>
        <w:t xml:space="preserve">. </w:t>
      </w:r>
    </w:p>
    <w:p w:rsidR="00B26A76" w:rsidRPr="00FA284E" w:rsidRDefault="00B26A76" w:rsidP="00F5727D">
      <w:pPr>
        <w:autoSpaceDE w:val="0"/>
        <w:autoSpaceDN w:val="0"/>
        <w:adjustRightInd w:val="0"/>
        <w:spacing w:after="0" w:line="360" w:lineRule="auto"/>
        <w:jc w:val="both"/>
        <w:rPr>
          <w:rFonts w:cs="Times New Roman"/>
          <w:szCs w:val="24"/>
        </w:rPr>
      </w:pPr>
      <w:r w:rsidRPr="00602DA6">
        <w:rPr>
          <w:rFonts w:cs="Times New Roman"/>
          <w:szCs w:val="24"/>
        </w:rPr>
        <w:t xml:space="preserve">The effect </w:t>
      </w:r>
      <w:r w:rsidR="00DD676E">
        <w:rPr>
          <w:rFonts w:cs="Times New Roman"/>
          <w:szCs w:val="24"/>
        </w:rPr>
        <w:t>о</w:t>
      </w:r>
      <w:r w:rsidRPr="00602DA6">
        <w:rPr>
          <w:rFonts w:cs="Times New Roman"/>
          <w:szCs w:val="24"/>
        </w:rPr>
        <w:t>f the restatement</w:t>
      </w:r>
      <w:r w:rsidR="008A30D8">
        <w:rPr>
          <w:rFonts w:cs="Times New Roman"/>
          <w:szCs w:val="24"/>
        </w:rPr>
        <w:t xml:space="preserve"> announcement</w:t>
      </w:r>
      <w:r w:rsidRPr="00602DA6">
        <w:rPr>
          <w:rFonts w:cs="Times New Roman"/>
          <w:szCs w:val="24"/>
        </w:rPr>
        <w:t xml:space="preserve"> </w:t>
      </w:r>
      <w:r w:rsidR="00DD676E">
        <w:rPr>
          <w:rFonts w:cs="Times New Roman"/>
          <w:szCs w:val="24"/>
        </w:rPr>
        <w:t>о</w:t>
      </w:r>
      <w:r w:rsidRPr="00602DA6">
        <w:rPr>
          <w:rFonts w:cs="Times New Roman"/>
          <w:szCs w:val="24"/>
        </w:rPr>
        <w:t xml:space="preserve">n </w:t>
      </w:r>
      <w:r>
        <w:rPr>
          <w:rFonts w:cs="Times New Roman"/>
          <w:szCs w:val="24"/>
        </w:rPr>
        <w:t>abn</w:t>
      </w:r>
      <w:r w:rsidR="00DD676E">
        <w:rPr>
          <w:rFonts w:cs="Times New Roman"/>
          <w:szCs w:val="24"/>
        </w:rPr>
        <w:t>о</w:t>
      </w:r>
      <w:r>
        <w:rPr>
          <w:rFonts w:cs="Times New Roman"/>
          <w:szCs w:val="24"/>
        </w:rPr>
        <w:t xml:space="preserve">rmal returns </w:t>
      </w:r>
      <w:r w:rsidRPr="00602DA6">
        <w:rPr>
          <w:rFonts w:cs="Times New Roman"/>
          <w:szCs w:val="24"/>
        </w:rPr>
        <w:t>depend</w:t>
      </w:r>
      <w:r>
        <w:rPr>
          <w:rFonts w:cs="Times New Roman"/>
          <w:szCs w:val="24"/>
        </w:rPr>
        <w:t>s</w:t>
      </w:r>
      <w:r w:rsidRPr="00602DA6">
        <w:rPr>
          <w:rFonts w:cs="Times New Roman"/>
          <w:szCs w:val="24"/>
        </w:rPr>
        <w:t xml:space="preserve"> </w:t>
      </w:r>
      <w:r w:rsidR="00DD676E">
        <w:rPr>
          <w:rFonts w:cs="Times New Roman"/>
          <w:szCs w:val="24"/>
        </w:rPr>
        <w:t>о</w:t>
      </w:r>
      <w:r w:rsidRPr="00602DA6">
        <w:rPr>
          <w:rFonts w:cs="Times New Roman"/>
          <w:szCs w:val="24"/>
        </w:rPr>
        <w:t>n the reas</w:t>
      </w:r>
      <w:r w:rsidR="00DD676E">
        <w:rPr>
          <w:rFonts w:cs="Times New Roman"/>
          <w:szCs w:val="24"/>
        </w:rPr>
        <w:t>о</w:t>
      </w:r>
      <w:r w:rsidRPr="00602DA6">
        <w:rPr>
          <w:rFonts w:cs="Times New Roman"/>
          <w:szCs w:val="24"/>
        </w:rPr>
        <w:t>n, magnitude and directi</w:t>
      </w:r>
      <w:r w:rsidR="00DD676E">
        <w:rPr>
          <w:rFonts w:cs="Times New Roman"/>
          <w:szCs w:val="24"/>
        </w:rPr>
        <w:t>о</w:t>
      </w:r>
      <w:r w:rsidRPr="00602DA6">
        <w:rPr>
          <w:rFonts w:cs="Times New Roman"/>
          <w:szCs w:val="24"/>
        </w:rPr>
        <w:t xml:space="preserve">n </w:t>
      </w:r>
      <w:r w:rsidR="00DD676E">
        <w:rPr>
          <w:rFonts w:cs="Times New Roman"/>
          <w:szCs w:val="24"/>
        </w:rPr>
        <w:t>о</w:t>
      </w:r>
      <w:r w:rsidRPr="00602DA6">
        <w:rPr>
          <w:rFonts w:cs="Times New Roman"/>
          <w:szCs w:val="24"/>
        </w:rPr>
        <w:t xml:space="preserve">f the restatement </w:t>
      </w:r>
      <w:sdt>
        <w:sdtPr>
          <w:rPr>
            <w:rFonts w:cs="Times New Roman"/>
            <w:szCs w:val="24"/>
          </w:rPr>
          <w:id w:val="-779885477"/>
          <w:citation/>
        </w:sdtPr>
        <w:sdtContent>
          <w:r w:rsidR="005C4B12">
            <w:rPr>
              <w:rFonts w:cs="Times New Roman"/>
              <w:szCs w:val="24"/>
            </w:rPr>
            <w:fldChar w:fldCharType="begin"/>
          </w:r>
          <w:r w:rsidR="005C4B12" w:rsidRPr="00641C50">
            <w:rPr>
              <w:rFonts w:cs="Times New Roman"/>
              <w:szCs w:val="24"/>
            </w:rPr>
            <w:instrText xml:space="preserve"> CITATION Akh05 \l 1043 </w:instrText>
          </w:r>
          <w:r w:rsidR="005C4B12">
            <w:rPr>
              <w:rFonts w:cs="Times New Roman"/>
              <w:szCs w:val="24"/>
            </w:rPr>
            <w:fldChar w:fldCharType="separate"/>
          </w:r>
          <w:r w:rsidR="006840AA" w:rsidRPr="006840AA">
            <w:rPr>
              <w:rFonts w:cs="Times New Roman"/>
              <w:noProof/>
              <w:szCs w:val="24"/>
            </w:rPr>
            <w:t>(Akhigbe et al., 2005)</w:t>
          </w:r>
          <w:r w:rsidR="005C4B12">
            <w:rPr>
              <w:rFonts w:cs="Times New Roman"/>
              <w:szCs w:val="24"/>
            </w:rPr>
            <w:fldChar w:fldCharType="end"/>
          </w:r>
        </w:sdtContent>
      </w:sdt>
      <w:r w:rsidRPr="00602DA6">
        <w:rPr>
          <w:rFonts w:cs="Times New Roman"/>
          <w:szCs w:val="24"/>
        </w:rPr>
        <w:t>. Some of the reasons for earnings restatements likely to have a negative impact on stock prices include failure to follow Generally Accepted Accounting Principles, accounting errors and irregularities and formal SEC inquiries.</w:t>
      </w:r>
    </w:p>
    <w:p w:rsidR="00B26A76" w:rsidRPr="00FA284E" w:rsidRDefault="00B26A76" w:rsidP="0082669E">
      <w:pPr>
        <w:pStyle w:val="ListParagraph"/>
        <w:numPr>
          <w:ilvl w:val="0"/>
          <w:numId w:val="8"/>
        </w:numPr>
        <w:spacing w:after="0" w:line="360" w:lineRule="auto"/>
        <w:jc w:val="both"/>
        <w:rPr>
          <w:rFonts w:cs="Times New Roman"/>
        </w:rPr>
      </w:pPr>
      <w:r w:rsidRPr="00FA284E">
        <w:rPr>
          <w:rFonts w:cs="Times New Roman"/>
        </w:rPr>
        <w:t>No confounding effects</w:t>
      </w:r>
    </w:p>
    <w:p w:rsidR="00D663EF" w:rsidRDefault="00B26A76" w:rsidP="00D663EF">
      <w:pPr>
        <w:autoSpaceDE w:val="0"/>
        <w:autoSpaceDN w:val="0"/>
        <w:adjustRightInd w:val="0"/>
        <w:spacing w:after="0" w:line="360" w:lineRule="auto"/>
        <w:jc w:val="both"/>
        <w:rPr>
          <w:rFonts w:cs="Times New Roman"/>
          <w:szCs w:val="24"/>
        </w:rPr>
      </w:pPr>
      <w:r w:rsidRPr="00FA284E">
        <w:rPr>
          <w:rFonts w:cs="Times New Roman"/>
          <w:szCs w:val="24"/>
        </w:rPr>
        <w:lastRenderedPageBreak/>
        <w:t>There are always many events taking place that affect a firm's share volume and price. This means that a market response to a financial restatement announcement can be hard to find. However, if the impacts of market-wide factors are being separated from the impacts of firm-specific factors on share returns, the market response to the financial resta</w:t>
      </w:r>
      <w:r>
        <w:rPr>
          <w:rFonts w:cs="Times New Roman"/>
          <w:szCs w:val="24"/>
        </w:rPr>
        <w:t>tement</w:t>
      </w:r>
      <w:r w:rsidR="00493426">
        <w:rPr>
          <w:rFonts w:cs="Times New Roman"/>
          <w:szCs w:val="24"/>
        </w:rPr>
        <w:t xml:space="preserve"> announcement</w:t>
      </w:r>
      <w:r>
        <w:rPr>
          <w:rFonts w:cs="Times New Roman"/>
          <w:szCs w:val="24"/>
        </w:rPr>
        <w:t xml:space="preserve"> will be easier to assess</w:t>
      </w:r>
      <w:r w:rsidR="005C4B12">
        <w:rPr>
          <w:rFonts w:cs="Times New Roman"/>
          <w:szCs w:val="24"/>
        </w:rPr>
        <w:t xml:space="preserve"> </w:t>
      </w:r>
      <w:sdt>
        <w:sdtPr>
          <w:rPr>
            <w:rFonts w:cs="Times New Roman"/>
            <w:szCs w:val="24"/>
          </w:rPr>
          <w:id w:val="-737787116"/>
          <w:citation/>
        </w:sdtPr>
        <w:sdtContent>
          <w:r w:rsidR="005C4B12">
            <w:rPr>
              <w:rFonts w:cs="Times New Roman"/>
              <w:szCs w:val="24"/>
            </w:rPr>
            <w:fldChar w:fldCharType="begin"/>
          </w:r>
          <w:r w:rsidR="005C4B12" w:rsidRPr="00641C50">
            <w:rPr>
              <w:rFonts w:cs="Times New Roman"/>
              <w:szCs w:val="24"/>
            </w:rPr>
            <w:instrText xml:space="preserve"> CITATION Sco09 \l 1043 </w:instrText>
          </w:r>
          <w:r w:rsidR="005C4B12">
            <w:rPr>
              <w:rFonts w:cs="Times New Roman"/>
              <w:szCs w:val="24"/>
            </w:rPr>
            <w:fldChar w:fldCharType="separate"/>
          </w:r>
          <w:r w:rsidR="006840AA" w:rsidRPr="006840AA">
            <w:rPr>
              <w:rFonts w:cs="Times New Roman"/>
              <w:noProof/>
              <w:szCs w:val="24"/>
            </w:rPr>
            <w:t>(Scott, 2009)</w:t>
          </w:r>
          <w:r w:rsidR="005C4B12">
            <w:rPr>
              <w:rFonts w:cs="Times New Roman"/>
              <w:szCs w:val="24"/>
            </w:rPr>
            <w:fldChar w:fldCharType="end"/>
          </w:r>
        </w:sdtContent>
      </w:sdt>
      <w:r w:rsidR="005C4B12">
        <w:rPr>
          <w:rFonts w:cs="Times New Roman"/>
          <w:szCs w:val="24"/>
        </w:rPr>
        <w:t xml:space="preserve">. </w:t>
      </w:r>
      <w:r>
        <w:rPr>
          <w:rFonts w:cs="Times New Roman"/>
          <w:szCs w:val="24"/>
        </w:rPr>
        <w:t xml:space="preserve">In order to increase the validity of our results i.e. assessing the real cause of the abnormal returns, the abnormal returns </w:t>
      </w:r>
      <w:r w:rsidRPr="00FA284E">
        <w:rPr>
          <w:rFonts w:cs="Times New Roman"/>
          <w:szCs w:val="24"/>
        </w:rPr>
        <w:t>of the restating companies</w:t>
      </w:r>
      <w:r>
        <w:rPr>
          <w:rFonts w:cs="Times New Roman"/>
          <w:szCs w:val="24"/>
        </w:rPr>
        <w:t xml:space="preserve"> in our sample will be compared</w:t>
      </w:r>
      <w:r w:rsidRPr="00FA284E">
        <w:rPr>
          <w:rFonts w:cs="Times New Roman"/>
          <w:szCs w:val="24"/>
        </w:rPr>
        <w:t xml:space="preserve"> to</w:t>
      </w:r>
      <w:r>
        <w:rPr>
          <w:rFonts w:cs="Times New Roman"/>
          <w:szCs w:val="24"/>
        </w:rPr>
        <w:t xml:space="preserve"> the abnormal returns of</w:t>
      </w:r>
      <w:r w:rsidRPr="00FA284E">
        <w:rPr>
          <w:rFonts w:cs="Times New Roman"/>
          <w:szCs w:val="24"/>
        </w:rPr>
        <w:t xml:space="preserve"> s</w:t>
      </w:r>
      <w:r w:rsidR="00D663EF">
        <w:rPr>
          <w:rFonts w:cs="Times New Roman"/>
          <w:szCs w:val="24"/>
        </w:rPr>
        <w:t>imilar non-restating companies.</w:t>
      </w:r>
    </w:p>
    <w:p w:rsidR="00B26A76" w:rsidRDefault="008F5978" w:rsidP="00D663EF">
      <w:pPr>
        <w:autoSpaceDE w:val="0"/>
        <w:autoSpaceDN w:val="0"/>
        <w:adjustRightInd w:val="0"/>
        <w:spacing w:after="0" w:line="360" w:lineRule="auto"/>
        <w:jc w:val="both"/>
        <w:rPr>
          <w:rFonts w:cs="Times New Roman"/>
          <w:szCs w:val="24"/>
        </w:rPr>
      </w:pPr>
      <w:r>
        <w:rPr>
          <w:rFonts w:cs="Times New Roman"/>
          <w:szCs w:val="24"/>
        </w:rPr>
        <w:t xml:space="preserve">Wells </w:t>
      </w:r>
      <w:sdt>
        <w:sdtPr>
          <w:id w:val="-1895880741"/>
          <w:citation/>
        </w:sdtPr>
        <w:sdtContent>
          <w:r w:rsidR="00DB5B2A">
            <w:fldChar w:fldCharType="begin"/>
          </w:r>
          <w:r>
            <w:rPr>
              <w:rFonts w:cs="Times New Roman"/>
              <w:szCs w:val="24"/>
            </w:rPr>
            <w:instrText xml:space="preserve">CITATION Wel04 \n  \t  \l 1043 </w:instrText>
          </w:r>
          <w:r w:rsidR="00DB5B2A">
            <w:fldChar w:fldCharType="separate"/>
          </w:r>
          <w:r w:rsidR="006840AA" w:rsidRPr="006840AA">
            <w:rPr>
              <w:rFonts w:cs="Times New Roman"/>
              <w:noProof/>
              <w:szCs w:val="24"/>
            </w:rPr>
            <w:t>(2004)</w:t>
          </w:r>
          <w:r w:rsidR="00DB5B2A">
            <w:fldChar w:fldCharType="end"/>
          </w:r>
        </w:sdtContent>
      </w:sdt>
      <w:r w:rsidR="00635A71">
        <w:t xml:space="preserve"> </w:t>
      </w:r>
      <w:r w:rsidR="00B26A76" w:rsidRPr="0010024C">
        <w:rPr>
          <w:rFonts w:cs="Times New Roman"/>
          <w:szCs w:val="24"/>
        </w:rPr>
        <w:t>identifies several steps for implementing an event study methodology, steps which will be taken in our research as well.</w:t>
      </w:r>
    </w:p>
    <w:p w:rsidR="008F5978" w:rsidRDefault="008F5978" w:rsidP="00D663EF">
      <w:pPr>
        <w:autoSpaceDE w:val="0"/>
        <w:autoSpaceDN w:val="0"/>
        <w:adjustRightInd w:val="0"/>
        <w:spacing w:after="0" w:line="360" w:lineRule="auto"/>
        <w:jc w:val="both"/>
        <w:rPr>
          <w:rFonts w:cs="Times New Roman"/>
          <w:szCs w:val="24"/>
        </w:rPr>
      </w:pPr>
    </w:p>
    <w:p w:rsidR="00B26A76" w:rsidRDefault="00652240" w:rsidP="00F5727D">
      <w:pPr>
        <w:spacing w:after="0" w:line="360" w:lineRule="auto"/>
        <w:jc w:val="both"/>
        <w:rPr>
          <w:rFonts w:cs="Times New Roman"/>
          <w:szCs w:val="24"/>
        </w:rPr>
      </w:pPr>
      <w:r>
        <w:rPr>
          <w:rFonts w:cs="Times New Roman"/>
          <w:szCs w:val="24"/>
        </w:rPr>
        <w:t>Table 1:</w:t>
      </w:r>
    </w:p>
    <w:tbl>
      <w:tblPr>
        <w:tblW w:w="0" w:type="auto"/>
        <w:tblInd w:w="177" w:type="dxa"/>
        <w:tblBorders>
          <w:top w:val="single" w:sz="4" w:space="0" w:color="auto"/>
          <w:bottom w:val="single" w:sz="4" w:space="0" w:color="auto"/>
          <w:insideH w:val="single" w:sz="4" w:space="0" w:color="auto"/>
          <w:insideV w:val="single" w:sz="4" w:space="0" w:color="auto"/>
        </w:tblBorders>
        <w:tblLook w:val="0000" w:firstRow="0" w:lastRow="0" w:firstColumn="0" w:lastColumn="0" w:noHBand="0" w:noVBand="0"/>
      </w:tblPr>
      <w:tblGrid>
        <w:gridCol w:w="8436"/>
      </w:tblGrid>
      <w:tr w:rsidR="00B26A76" w:rsidTr="00BC0A77">
        <w:trPr>
          <w:trHeight w:val="172"/>
        </w:trPr>
        <w:tc>
          <w:tcPr>
            <w:tcW w:w="8436" w:type="dxa"/>
          </w:tcPr>
          <w:p w:rsidR="00B26A76" w:rsidRPr="00DE2891" w:rsidRDefault="00074AD3" w:rsidP="00F5727D">
            <w:pPr>
              <w:spacing w:after="0" w:line="360" w:lineRule="auto"/>
              <w:jc w:val="both"/>
              <w:rPr>
                <w:rFonts w:cs="Times New Roman"/>
                <w:b/>
                <w:szCs w:val="24"/>
              </w:rPr>
            </w:pPr>
            <w:r>
              <w:rPr>
                <w:rFonts w:cs="Times New Roman"/>
                <w:b/>
                <w:szCs w:val="24"/>
              </w:rPr>
              <w:t xml:space="preserve">        </w:t>
            </w:r>
            <w:r w:rsidR="00BC0A77">
              <w:rPr>
                <w:rFonts w:cs="Times New Roman"/>
                <w:b/>
                <w:szCs w:val="24"/>
              </w:rPr>
              <w:t xml:space="preserve"> </w:t>
            </w:r>
            <w:r w:rsidR="00B26A76" w:rsidRPr="00DE2891">
              <w:rPr>
                <w:rFonts w:cs="Times New Roman"/>
                <w:b/>
                <w:szCs w:val="24"/>
              </w:rPr>
              <w:t>Steps for Implementing an Event Study</w:t>
            </w:r>
          </w:p>
        </w:tc>
      </w:tr>
      <w:tr w:rsidR="00B26A76" w:rsidTr="00BC0A77">
        <w:trPr>
          <w:trHeight w:val="230"/>
        </w:trPr>
        <w:tc>
          <w:tcPr>
            <w:tcW w:w="8436" w:type="dxa"/>
          </w:tcPr>
          <w:p w:rsidR="00B26A76" w:rsidRDefault="00B26A76" w:rsidP="0082669E">
            <w:pPr>
              <w:pStyle w:val="ListParagraph"/>
              <w:numPr>
                <w:ilvl w:val="0"/>
                <w:numId w:val="7"/>
              </w:numPr>
              <w:spacing w:after="0" w:line="360" w:lineRule="auto"/>
              <w:jc w:val="both"/>
              <w:rPr>
                <w:rFonts w:cs="Times New Roman"/>
              </w:rPr>
            </w:pPr>
            <w:r w:rsidRPr="00DE2891">
              <w:rPr>
                <w:rFonts w:cs="Times New Roman"/>
              </w:rPr>
              <w:t>Step 1:</w:t>
            </w:r>
            <w:r w:rsidR="008B4580">
              <w:rPr>
                <w:rFonts w:cs="Times New Roman"/>
              </w:rPr>
              <w:t xml:space="preserve"> </w:t>
            </w:r>
            <w:r w:rsidRPr="00DE2891">
              <w:rPr>
                <w:rFonts w:cs="Times New Roman"/>
              </w:rPr>
              <w:t>Identify event and the relevant event period</w:t>
            </w:r>
          </w:p>
          <w:p w:rsidR="00B26A76" w:rsidRDefault="00B26A76" w:rsidP="0082669E">
            <w:pPr>
              <w:pStyle w:val="ListParagraph"/>
              <w:numPr>
                <w:ilvl w:val="0"/>
                <w:numId w:val="6"/>
              </w:numPr>
              <w:spacing w:after="0" w:line="360" w:lineRule="auto"/>
              <w:jc w:val="both"/>
              <w:rPr>
                <w:rFonts w:cs="Times New Roman"/>
              </w:rPr>
            </w:pPr>
            <w:r w:rsidRPr="00DE2891">
              <w:rPr>
                <w:rFonts w:cs="Times New Roman"/>
              </w:rPr>
              <w:t>Step 2:</w:t>
            </w:r>
            <w:r w:rsidR="008B4580">
              <w:rPr>
                <w:rFonts w:cs="Times New Roman"/>
              </w:rPr>
              <w:t xml:space="preserve"> </w:t>
            </w:r>
            <w:r w:rsidRPr="00DE2891">
              <w:rPr>
                <w:rFonts w:cs="Times New Roman"/>
              </w:rPr>
              <w:t xml:space="preserve">Identify firms impacted by event </w:t>
            </w:r>
          </w:p>
          <w:p w:rsidR="00B26A76" w:rsidRDefault="00B26A76" w:rsidP="0082669E">
            <w:pPr>
              <w:pStyle w:val="ListParagraph"/>
              <w:numPr>
                <w:ilvl w:val="0"/>
                <w:numId w:val="6"/>
              </w:numPr>
              <w:spacing w:after="0" w:line="360" w:lineRule="auto"/>
              <w:jc w:val="both"/>
              <w:rPr>
                <w:rFonts w:cs="Times New Roman"/>
              </w:rPr>
            </w:pPr>
            <w:r w:rsidRPr="00DE2891">
              <w:rPr>
                <w:rFonts w:cs="Times New Roman"/>
              </w:rPr>
              <w:t>Step 3:</w:t>
            </w:r>
            <w:r w:rsidR="008B4580">
              <w:rPr>
                <w:rFonts w:cs="Times New Roman"/>
              </w:rPr>
              <w:t xml:space="preserve"> </w:t>
            </w:r>
            <w:r w:rsidRPr="00DE2891">
              <w:rPr>
                <w:rFonts w:cs="Times New Roman"/>
              </w:rPr>
              <w:t>Determine expected impact (“normal” change in stock</w:t>
            </w:r>
            <w:r w:rsidR="00074AD3">
              <w:rPr>
                <w:rFonts w:cs="Times New Roman"/>
              </w:rPr>
              <w:t xml:space="preserve"> </w:t>
            </w:r>
            <w:r w:rsidRPr="00DE2891">
              <w:rPr>
                <w:rFonts w:cs="Times New Roman"/>
              </w:rPr>
              <w:t>price,</w:t>
            </w:r>
            <w:r w:rsidR="00074AD3">
              <w:rPr>
                <w:rFonts w:cs="Times New Roman"/>
              </w:rPr>
              <w:t xml:space="preserve"> </w:t>
            </w:r>
            <w:r w:rsidRPr="00DE2891">
              <w:rPr>
                <w:rFonts w:cs="Times New Roman"/>
              </w:rPr>
              <w:t>i.e. the return) and abnormal return</w:t>
            </w:r>
          </w:p>
          <w:p w:rsidR="00B26A76" w:rsidRDefault="00B26A76" w:rsidP="0082669E">
            <w:pPr>
              <w:pStyle w:val="ListParagraph"/>
              <w:numPr>
                <w:ilvl w:val="0"/>
                <w:numId w:val="6"/>
              </w:numPr>
              <w:spacing w:after="0" w:line="360" w:lineRule="auto"/>
              <w:jc w:val="both"/>
              <w:rPr>
                <w:rFonts w:cs="Times New Roman"/>
              </w:rPr>
            </w:pPr>
            <w:r w:rsidRPr="00DE2891">
              <w:rPr>
                <w:rFonts w:cs="Times New Roman"/>
              </w:rPr>
              <w:t>Step 4:</w:t>
            </w:r>
            <w:r w:rsidR="008B4580">
              <w:rPr>
                <w:rFonts w:cs="Times New Roman"/>
              </w:rPr>
              <w:t xml:space="preserve"> </w:t>
            </w:r>
            <w:r w:rsidRPr="00DE2891">
              <w:rPr>
                <w:rFonts w:cs="Times New Roman"/>
              </w:rPr>
              <w:t>Compute Cumulative Abnormal Return (CAR)</w:t>
            </w:r>
          </w:p>
          <w:p w:rsidR="00B26A76" w:rsidRPr="00DE2891" w:rsidRDefault="00B26A76" w:rsidP="0082669E">
            <w:pPr>
              <w:pStyle w:val="ListParagraph"/>
              <w:numPr>
                <w:ilvl w:val="0"/>
                <w:numId w:val="6"/>
              </w:numPr>
              <w:spacing w:after="0" w:line="360" w:lineRule="auto"/>
              <w:jc w:val="both"/>
              <w:rPr>
                <w:rFonts w:cs="Times New Roman"/>
              </w:rPr>
            </w:pPr>
            <w:r w:rsidRPr="00DE2891">
              <w:rPr>
                <w:rFonts w:cs="Times New Roman"/>
              </w:rPr>
              <w:t>Step 5:</w:t>
            </w:r>
            <w:r w:rsidR="008B4580">
              <w:rPr>
                <w:rFonts w:cs="Times New Roman"/>
              </w:rPr>
              <w:t xml:space="preserve"> </w:t>
            </w:r>
            <w:r w:rsidRPr="00DE2891">
              <w:rPr>
                <w:rFonts w:cs="Times New Roman"/>
              </w:rPr>
              <w:t>Interpret the results and provide conclusions</w:t>
            </w:r>
          </w:p>
        </w:tc>
      </w:tr>
    </w:tbl>
    <w:p w:rsidR="00B26A76" w:rsidRDefault="00074AD3" w:rsidP="00F5727D">
      <w:pPr>
        <w:spacing w:after="0" w:line="360" w:lineRule="auto"/>
        <w:jc w:val="both"/>
        <w:rPr>
          <w:rFonts w:cs="Times New Roman"/>
          <w:szCs w:val="24"/>
        </w:rPr>
      </w:pPr>
      <w:r>
        <w:rPr>
          <w:rFonts w:cs="Times New Roman"/>
          <w:szCs w:val="24"/>
        </w:rPr>
        <w:t xml:space="preserve">                     </w:t>
      </w:r>
      <w:r w:rsidR="00635A71">
        <w:rPr>
          <w:rFonts w:cs="Times New Roman"/>
          <w:szCs w:val="24"/>
        </w:rPr>
        <w:t xml:space="preserve">                                                                                             </w:t>
      </w:r>
      <w:r>
        <w:rPr>
          <w:rFonts w:cs="Times New Roman"/>
          <w:szCs w:val="24"/>
        </w:rPr>
        <w:t xml:space="preserve"> </w:t>
      </w:r>
      <w:r w:rsidR="00B26A76">
        <w:rPr>
          <w:rFonts w:cs="Times New Roman"/>
          <w:szCs w:val="24"/>
        </w:rPr>
        <w:t xml:space="preserve">Source: </w:t>
      </w:r>
      <w:sdt>
        <w:sdtPr>
          <w:id w:val="514353741"/>
          <w:citation/>
        </w:sdtPr>
        <w:sdtContent>
          <w:r w:rsidR="00DB5B2A">
            <w:fldChar w:fldCharType="begin"/>
          </w:r>
          <w:r w:rsidR="00DB5B2A" w:rsidRPr="00641C50">
            <w:rPr>
              <w:rFonts w:cs="Times New Roman"/>
              <w:szCs w:val="24"/>
            </w:rPr>
            <w:instrText xml:space="preserve"> CITATION Wel04 \l 1043 </w:instrText>
          </w:r>
          <w:r w:rsidR="00DB5B2A">
            <w:fldChar w:fldCharType="separate"/>
          </w:r>
          <w:r w:rsidR="006840AA" w:rsidRPr="006840AA">
            <w:rPr>
              <w:rFonts w:cs="Times New Roman"/>
              <w:noProof/>
              <w:szCs w:val="24"/>
            </w:rPr>
            <w:t>(Wells, 2004)</w:t>
          </w:r>
          <w:r w:rsidR="00DB5B2A">
            <w:fldChar w:fldCharType="end"/>
          </w:r>
        </w:sdtContent>
      </w:sdt>
    </w:p>
    <w:p w:rsidR="00B26A76" w:rsidRPr="0010024C" w:rsidRDefault="00B26A76" w:rsidP="00F5727D">
      <w:pPr>
        <w:spacing w:after="0" w:line="360" w:lineRule="auto"/>
        <w:jc w:val="both"/>
        <w:rPr>
          <w:rFonts w:cs="Times New Roman"/>
          <w:szCs w:val="24"/>
        </w:rPr>
      </w:pPr>
      <w:r w:rsidRPr="0010024C">
        <w:rPr>
          <w:rFonts w:cs="Times New Roman"/>
          <w:szCs w:val="24"/>
        </w:rPr>
        <w:t>All of the above steps will be thoroughly explained in Chapter 5 –Research Design.</w:t>
      </w:r>
    </w:p>
    <w:p w:rsidR="00B26A76" w:rsidRPr="00690C10" w:rsidRDefault="00B26A76" w:rsidP="00F5727D">
      <w:pPr>
        <w:autoSpaceDE w:val="0"/>
        <w:autoSpaceDN w:val="0"/>
        <w:adjustRightInd w:val="0"/>
        <w:spacing w:after="0" w:line="360" w:lineRule="auto"/>
        <w:jc w:val="both"/>
        <w:rPr>
          <w:rFonts w:cs="Times New Roman"/>
          <w:szCs w:val="24"/>
        </w:rPr>
      </w:pPr>
      <w:r w:rsidRPr="00690C10">
        <w:rPr>
          <w:rFonts w:cs="Times New Roman"/>
          <w:szCs w:val="24"/>
        </w:rPr>
        <w:t xml:space="preserve">As like any other research methodology, the event study methodology has both advantages and disadvantages (explained in chapter 5). </w:t>
      </w:r>
    </w:p>
    <w:p w:rsidR="00B26A76" w:rsidRPr="00B7325E" w:rsidRDefault="00B26A76" w:rsidP="00F5727D">
      <w:pPr>
        <w:spacing w:line="360" w:lineRule="auto"/>
        <w:jc w:val="both"/>
      </w:pPr>
      <w:r w:rsidRPr="00690C10">
        <w:rPr>
          <w:rFonts w:cs="Times New Roman"/>
          <w:szCs w:val="24"/>
        </w:rPr>
        <w:t>However, because of its simplicity in design and interpretation, also because of its ability to detect abnormal performance, event study methodology</w:t>
      </w:r>
      <w:r>
        <w:rPr>
          <w:rFonts w:cs="Times New Roman"/>
          <w:szCs w:val="24"/>
        </w:rPr>
        <w:t xml:space="preserve"> has</w:t>
      </w:r>
      <w:r w:rsidRPr="00602DA6">
        <w:rPr>
          <w:rFonts w:cs="Times New Roman"/>
          <w:szCs w:val="24"/>
        </w:rPr>
        <w:t xml:space="preserve"> been a key tool for measuring the information content of financial accounting information </w:t>
      </w:r>
      <w:sdt>
        <w:sdtPr>
          <w:rPr>
            <w:rFonts w:cs="Times New Roman"/>
            <w:szCs w:val="24"/>
          </w:rPr>
          <w:id w:val="-262068246"/>
          <w:citation/>
        </w:sdtPr>
        <w:sdtContent>
          <w:r w:rsidR="00DB5B2A">
            <w:rPr>
              <w:rFonts w:cs="Times New Roman"/>
              <w:szCs w:val="24"/>
            </w:rPr>
            <w:fldChar w:fldCharType="begin"/>
          </w:r>
          <w:r w:rsidR="00DB5B2A" w:rsidRPr="00641C50">
            <w:rPr>
              <w:rFonts w:cs="Times New Roman"/>
              <w:szCs w:val="24"/>
            </w:rPr>
            <w:instrText xml:space="preserve"> CITATION Mac971 \l 1043 </w:instrText>
          </w:r>
          <w:r w:rsidR="00DB5B2A">
            <w:rPr>
              <w:rFonts w:cs="Times New Roman"/>
              <w:szCs w:val="24"/>
            </w:rPr>
            <w:fldChar w:fldCharType="separate"/>
          </w:r>
          <w:r w:rsidR="006840AA" w:rsidRPr="006840AA">
            <w:rPr>
              <w:rFonts w:cs="Times New Roman"/>
              <w:noProof/>
              <w:szCs w:val="24"/>
            </w:rPr>
            <w:t>(MacKinlay, 1997)</w:t>
          </w:r>
          <w:r w:rsidR="00DB5B2A">
            <w:rPr>
              <w:rFonts w:cs="Times New Roman"/>
              <w:szCs w:val="24"/>
            </w:rPr>
            <w:fldChar w:fldCharType="end"/>
          </w:r>
        </w:sdtContent>
      </w:sdt>
      <w:r w:rsidR="00DB5B2A">
        <w:rPr>
          <w:rFonts w:cs="Times New Roman"/>
          <w:szCs w:val="24"/>
        </w:rPr>
        <w:t>.</w:t>
      </w:r>
    </w:p>
    <w:p w:rsidR="00B26A76" w:rsidRPr="00690C10" w:rsidRDefault="00892BD9" w:rsidP="00F5727D">
      <w:pPr>
        <w:pStyle w:val="Heading2"/>
        <w:spacing w:after="240"/>
        <w:jc w:val="both"/>
      </w:pPr>
      <w:bookmarkStart w:id="18" w:name="_Toc394770785"/>
      <w:r>
        <w:t>2.5</w:t>
      </w:r>
      <w:r w:rsidR="00B26A76">
        <w:t xml:space="preserve">. </w:t>
      </w:r>
      <w:r w:rsidR="00B26A76" w:rsidRPr="00690C10">
        <w:t>Summary</w:t>
      </w:r>
      <w:bookmarkEnd w:id="18"/>
      <w:r w:rsidR="00B26A76" w:rsidRPr="00690C10">
        <w:t xml:space="preserve"> </w:t>
      </w:r>
    </w:p>
    <w:p w:rsidR="00635A71" w:rsidRDefault="00B26A76" w:rsidP="008F5978">
      <w:pPr>
        <w:spacing w:after="240" w:line="360" w:lineRule="auto"/>
        <w:jc w:val="both"/>
        <w:rPr>
          <w:rFonts w:eastAsiaTheme="majorEastAsia" w:cstheme="majorBidi"/>
          <w:b/>
          <w:bCs/>
          <w:color w:val="17365D" w:themeColor="text2" w:themeShade="BF"/>
          <w:sz w:val="28"/>
          <w:szCs w:val="28"/>
          <w:lang w:bidi="en-US"/>
        </w:rPr>
      </w:pPr>
      <w:r>
        <w:rPr>
          <w:rFonts w:cs="Times New Roman"/>
          <w:szCs w:val="24"/>
        </w:rPr>
        <w:t>Financial r</w:t>
      </w:r>
      <w:r w:rsidRPr="00602DA6">
        <w:rPr>
          <w:rFonts w:cs="Times New Roman"/>
          <w:szCs w:val="24"/>
        </w:rPr>
        <w:t>estatements correct material misstatements from previously issued financial reports. In</w:t>
      </w:r>
      <w:r>
        <w:rPr>
          <w:rFonts w:cs="Times New Roman"/>
          <w:szCs w:val="24"/>
        </w:rPr>
        <w:t xml:space="preserve"> exam</w:t>
      </w:r>
      <w:r w:rsidR="008A30D8">
        <w:rPr>
          <w:rFonts w:cs="Times New Roman"/>
          <w:szCs w:val="24"/>
        </w:rPr>
        <w:t>ining the impact of restatement announcements</w:t>
      </w:r>
      <w:r>
        <w:rPr>
          <w:rFonts w:cs="Times New Roman"/>
          <w:szCs w:val="24"/>
        </w:rPr>
        <w:t xml:space="preserve"> on stock prices the market based research and efficient market hypothesis of </w:t>
      </w:r>
      <w:sdt>
        <w:sdtPr>
          <w:rPr>
            <w:rFonts w:cs="Times New Roman"/>
            <w:szCs w:val="24"/>
          </w:rPr>
          <w:id w:val="-759837763"/>
          <w:citation/>
        </w:sdtPr>
        <w:sdtContent>
          <w:r w:rsidR="00DB5B2A">
            <w:rPr>
              <w:rFonts w:cs="Times New Roman"/>
              <w:szCs w:val="24"/>
            </w:rPr>
            <w:fldChar w:fldCharType="begin"/>
          </w:r>
          <w:r w:rsidR="00DB5B2A" w:rsidRPr="00641C50">
            <w:rPr>
              <w:rFonts w:cs="Times New Roman"/>
              <w:szCs w:val="24"/>
            </w:rPr>
            <w:instrText xml:space="preserve"> CITATION Fam70 \l 1043 </w:instrText>
          </w:r>
          <w:r w:rsidR="00DB5B2A">
            <w:rPr>
              <w:rFonts w:cs="Times New Roman"/>
              <w:szCs w:val="24"/>
            </w:rPr>
            <w:fldChar w:fldCharType="separate"/>
          </w:r>
          <w:r w:rsidR="006840AA" w:rsidRPr="006840AA">
            <w:rPr>
              <w:rFonts w:cs="Times New Roman"/>
              <w:noProof/>
              <w:szCs w:val="24"/>
            </w:rPr>
            <w:t>(Fama, 1970)</w:t>
          </w:r>
          <w:r w:rsidR="00DB5B2A">
            <w:rPr>
              <w:rFonts w:cs="Times New Roman"/>
              <w:szCs w:val="24"/>
            </w:rPr>
            <w:fldChar w:fldCharType="end"/>
          </w:r>
        </w:sdtContent>
      </w:sdt>
      <w:r w:rsidRPr="00414408">
        <w:rPr>
          <w:rFonts w:cs="Times New Roman"/>
          <w:szCs w:val="24"/>
        </w:rPr>
        <w:t xml:space="preserve"> (</w:t>
      </w:r>
      <w:r>
        <w:rPr>
          <w:rFonts w:cs="Times New Roman"/>
          <w:szCs w:val="24"/>
        </w:rPr>
        <w:t xml:space="preserve">according to which, </w:t>
      </w:r>
      <w:r w:rsidRPr="00414408">
        <w:rPr>
          <w:rFonts w:cs="Times New Roman"/>
          <w:szCs w:val="24"/>
        </w:rPr>
        <w:t>stock prices reflect all publicly available information)</w:t>
      </w:r>
      <w:r>
        <w:rPr>
          <w:rFonts w:cs="Times New Roman"/>
          <w:szCs w:val="24"/>
        </w:rPr>
        <w:t xml:space="preserve"> is often used. </w:t>
      </w:r>
      <w:r w:rsidRPr="002E6256">
        <w:rPr>
          <w:rFonts w:cs="Times New Roman"/>
          <w:szCs w:val="24"/>
        </w:rPr>
        <w:t>Market based research can be used to test whether a specific event</w:t>
      </w:r>
      <w:r>
        <w:rPr>
          <w:rFonts w:cs="Times New Roman"/>
          <w:szCs w:val="24"/>
        </w:rPr>
        <w:t>, which is the financial restatement</w:t>
      </w:r>
      <w:r w:rsidR="008A30D8">
        <w:rPr>
          <w:rFonts w:cs="Times New Roman"/>
          <w:szCs w:val="24"/>
        </w:rPr>
        <w:t xml:space="preserve"> announcement</w:t>
      </w:r>
      <w:r>
        <w:rPr>
          <w:rFonts w:cs="Times New Roman"/>
          <w:szCs w:val="24"/>
        </w:rPr>
        <w:t xml:space="preserve"> in our paper, </w:t>
      </w:r>
      <w:r w:rsidRPr="002E6256">
        <w:rPr>
          <w:rFonts w:cs="Times New Roman"/>
          <w:szCs w:val="24"/>
        </w:rPr>
        <w:t xml:space="preserve">provides new information to financial statement users. </w:t>
      </w:r>
      <w:r>
        <w:rPr>
          <w:rFonts w:cs="Times New Roman"/>
          <w:szCs w:val="24"/>
        </w:rPr>
        <w:t xml:space="preserve">The research of the current </w:t>
      </w:r>
      <w:r>
        <w:rPr>
          <w:rFonts w:cs="Times New Roman"/>
          <w:szCs w:val="24"/>
        </w:rPr>
        <w:lastRenderedPageBreak/>
        <w:t xml:space="preserve">paper will follow the steps of event study methodology identified in prior literature, including the examination of </w:t>
      </w:r>
      <w:r w:rsidRPr="00602DA6">
        <w:rPr>
          <w:rFonts w:cs="Times New Roman"/>
          <w:szCs w:val="24"/>
        </w:rPr>
        <w:t>the stock prices surrounding the days of the announcement</w:t>
      </w:r>
      <w:r>
        <w:rPr>
          <w:rFonts w:cs="Times New Roman"/>
          <w:szCs w:val="24"/>
        </w:rPr>
        <w:t xml:space="preserve"> of the restatement</w:t>
      </w:r>
      <w:r w:rsidRPr="00602DA6">
        <w:rPr>
          <w:rFonts w:cs="Times New Roman"/>
          <w:szCs w:val="24"/>
        </w:rPr>
        <w:t xml:space="preserve"> to </w:t>
      </w:r>
      <w:r>
        <w:rPr>
          <w:rFonts w:cs="Times New Roman"/>
          <w:szCs w:val="24"/>
        </w:rPr>
        <w:t>assess</w:t>
      </w:r>
      <w:r w:rsidRPr="00602DA6">
        <w:rPr>
          <w:rFonts w:cs="Times New Roman"/>
          <w:szCs w:val="24"/>
        </w:rPr>
        <w:t xml:space="preserve"> if there is an abnormal return after th</w:t>
      </w:r>
      <w:r>
        <w:rPr>
          <w:rFonts w:cs="Times New Roman"/>
          <w:szCs w:val="24"/>
        </w:rPr>
        <w:t>e announcement.</w:t>
      </w:r>
      <w:r w:rsidR="008F5978">
        <w:rPr>
          <w:rFonts w:cs="Times New Roman"/>
          <w:szCs w:val="24"/>
        </w:rPr>
        <w:t xml:space="preserve"> </w:t>
      </w:r>
      <w:r w:rsidR="00635A71">
        <w:br w:type="page"/>
      </w:r>
    </w:p>
    <w:p w:rsidR="00B26A76" w:rsidRPr="00C05A9F" w:rsidRDefault="00154266" w:rsidP="00F5727D">
      <w:pPr>
        <w:pStyle w:val="Heading1"/>
        <w:jc w:val="both"/>
      </w:pPr>
      <w:bookmarkStart w:id="19" w:name="_Toc394770786"/>
      <w:r>
        <w:lastRenderedPageBreak/>
        <w:t>Chapter 3</w:t>
      </w:r>
      <w:r w:rsidR="008B4580">
        <w:t xml:space="preserve"> </w:t>
      </w:r>
      <w:r w:rsidR="00B26A76" w:rsidRPr="00C05A9F">
        <w:t>Literature Study</w:t>
      </w:r>
      <w:bookmarkEnd w:id="19"/>
    </w:p>
    <w:p w:rsidR="00FC472F" w:rsidRDefault="00FC472F" w:rsidP="00F5727D">
      <w:pPr>
        <w:pStyle w:val="Default"/>
        <w:spacing w:line="360" w:lineRule="auto"/>
        <w:jc w:val="both"/>
        <w:rPr>
          <w:color w:val="auto"/>
          <w:lang w:eastAsia="en-US"/>
        </w:rPr>
      </w:pPr>
    </w:p>
    <w:p w:rsidR="00E1362D" w:rsidRPr="00FC472F" w:rsidRDefault="00B26A76" w:rsidP="000821D6">
      <w:pPr>
        <w:pStyle w:val="Default"/>
        <w:spacing w:line="360" w:lineRule="auto"/>
        <w:jc w:val="both"/>
        <w:rPr>
          <w:color w:val="auto"/>
        </w:rPr>
      </w:pPr>
      <w:r w:rsidRPr="00FC472F">
        <w:rPr>
          <w:color w:val="auto"/>
        </w:rPr>
        <w:t>The research question of the</w:t>
      </w:r>
      <w:r w:rsidR="00E1362D" w:rsidRPr="00FC472F">
        <w:rPr>
          <w:color w:val="auto"/>
        </w:rPr>
        <w:t xml:space="preserve"> current</w:t>
      </w:r>
      <w:r w:rsidRPr="00FC472F">
        <w:rPr>
          <w:color w:val="auto"/>
        </w:rPr>
        <w:t xml:space="preserve"> paper exa</w:t>
      </w:r>
      <w:r w:rsidR="008A30D8">
        <w:rPr>
          <w:color w:val="auto"/>
        </w:rPr>
        <w:t>mines the impact of restatement announcements</w:t>
      </w:r>
      <w:r w:rsidRPr="00FC472F">
        <w:rPr>
          <w:color w:val="auto"/>
        </w:rPr>
        <w:t xml:space="preserve"> on stock prices during financial crisis. Although there is no study to our knowledge </w:t>
      </w:r>
      <w:r w:rsidR="008A30D8">
        <w:rPr>
          <w:color w:val="auto"/>
        </w:rPr>
        <w:t>examining financial restatement announcements</w:t>
      </w:r>
      <w:r w:rsidR="00064DFB" w:rsidRPr="00FC472F">
        <w:rPr>
          <w:color w:val="auto"/>
        </w:rPr>
        <w:t xml:space="preserve"> during </w:t>
      </w:r>
      <w:r w:rsidRPr="00FC472F">
        <w:rPr>
          <w:color w:val="auto"/>
        </w:rPr>
        <w:t>financial crisis, there is wide-ranging literature on both the topic of restatements, particularly causes of restatement</w:t>
      </w:r>
      <w:r w:rsidR="008A30D8">
        <w:rPr>
          <w:color w:val="auto"/>
        </w:rPr>
        <w:t>s and the effect of restatement announcements</w:t>
      </w:r>
      <w:r w:rsidRPr="00FC472F">
        <w:rPr>
          <w:color w:val="auto"/>
        </w:rPr>
        <w:t xml:space="preserve"> on stock prices, and the topic of financial crisis, with its causes and impact on society. </w:t>
      </w:r>
      <w:r w:rsidR="00834052">
        <w:rPr>
          <w:color w:val="auto"/>
        </w:rPr>
        <w:t>The topic of financial re</w:t>
      </w:r>
      <w:r w:rsidR="00635A71">
        <w:rPr>
          <w:color w:val="auto"/>
        </w:rPr>
        <w:t>statements will be examined in s</w:t>
      </w:r>
      <w:r w:rsidR="00834052">
        <w:rPr>
          <w:color w:val="auto"/>
        </w:rPr>
        <w:t>ection 1. The topic of financial crisis will be d</w:t>
      </w:r>
      <w:r w:rsidR="00635A71">
        <w:rPr>
          <w:color w:val="auto"/>
        </w:rPr>
        <w:t>iscussed in s</w:t>
      </w:r>
      <w:r w:rsidR="00834052">
        <w:rPr>
          <w:color w:val="auto"/>
        </w:rPr>
        <w:t>ection 2. T</w:t>
      </w:r>
      <w:r w:rsidR="00E1362D" w:rsidRPr="00FC472F">
        <w:rPr>
          <w:color w:val="auto"/>
        </w:rPr>
        <w:t xml:space="preserve">he </w:t>
      </w:r>
      <w:r w:rsidR="008A30D8">
        <w:rPr>
          <w:color w:val="auto"/>
        </w:rPr>
        <w:t>link</w:t>
      </w:r>
      <w:r w:rsidR="00E1362D" w:rsidRPr="00FC472F">
        <w:rPr>
          <w:color w:val="auto"/>
        </w:rPr>
        <w:t xml:space="preserve"> between these two </w:t>
      </w:r>
      <w:r w:rsidR="00FC472F" w:rsidRPr="00FC472F">
        <w:rPr>
          <w:color w:val="auto"/>
        </w:rPr>
        <w:t>topics</w:t>
      </w:r>
      <w:r w:rsidR="00E1362D" w:rsidRPr="00FC472F">
        <w:rPr>
          <w:color w:val="auto"/>
        </w:rPr>
        <w:t xml:space="preserve"> will be further </w:t>
      </w:r>
      <w:r w:rsidR="00635A71">
        <w:rPr>
          <w:color w:val="auto"/>
        </w:rPr>
        <w:t>developed in c</w:t>
      </w:r>
      <w:r w:rsidR="00E1362D" w:rsidRPr="00FC472F">
        <w:rPr>
          <w:color w:val="auto"/>
        </w:rPr>
        <w:t xml:space="preserve">hapter 4. </w:t>
      </w:r>
      <w:r w:rsidRPr="00FC472F">
        <w:rPr>
          <w:color w:val="auto"/>
        </w:rPr>
        <w:t xml:space="preserve">An overview of the results of prior literature </w:t>
      </w:r>
      <w:r w:rsidR="005F6627" w:rsidRPr="00FC472F">
        <w:rPr>
          <w:color w:val="auto"/>
        </w:rPr>
        <w:t>consulted on</w:t>
      </w:r>
      <w:r w:rsidRPr="00FC472F">
        <w:rPr>
          <w:color w:val="auto"/>
        </w:rPr>
        <w:t xml:space="preserve"> the</w:t>
      </w:r>
      <w:r w:rsidR="00FC472F" w:rsidRPr="00FC472F">
        <w:rPr>
          <w:color w:val="auto"/>
        </w:rPr>
        <w:t xml:space="preserve"> </w:t>
      </w:r>
      <w:r w:rsidR="00FC472F">
        <w:rPr>
          <w:color w:val="auto"/>
        </w:rPr>
        <w:t>above-mentioned topics</w:t>
      </w:r>
      <w:r w:rsidR="00FC472F" w:rsidRPr="00FC472F">
        <w:rPr>
          <w:color w:val="auto"/>
        </w:rPr>
        <w:t xml:space="preserve"> can be found</w:t>
      </w:r>
      <w:r w:rsidR="002F4179">
        <w:rPr>
          <w:color w:val="auto"/>
        </w:rPr>
        <w:t xml:space="preserve"> </w:t>
      </w:r>
      <w:r w:rsidR="00FC472F" w:rsidRPr="00FC472F">
        <w:rPr>
          <w:color w:val="auto"/>
        </w:rPr>
        <w:t>in</w:t>
      </w:r>
      <w:r w:rsidR="00D542F1">
        <w:rPr>
          <w:color w:val="auto"/>
        </w:rPr>
        <w:t xml:space="preserve"> </w:t>
      </w:r>
      <w:r w:rsidR="00D542F1" w:rsidRPr="00655440">
        <w:rPr>
          <w:color w:val="17365D" w:themeColor="text2" w:themeShade="BF"/>
        </w:rPr>
        <w:t>Annex 3</w:t>
      </w:r>
      <w:r w:rsidR="00D542F1">
        <w:rPr>
          <w:color w:val="auto"/>
        </w:rPr>
        <w:t>: Review of Relevant Literatures.</w:t>
      </w:r>
      <w:r w:rsidR="00154266">
        <w:rPr>
          <w:color w:val="auto"/>
        </w:rPr>
        <w:t xml:space="preserve"> </w:t>
      </w:r>
      <w:r w:rsidR="00FC472F" w:rsidRPr="00FC472F">
        <w:rPr>
          <w:color w:val="auto"/>
        </w:rPr>
        <w:t xml:space="preserve">The table in Annex 3 </w:t>
      </w:r>
      <w:r w:rsidR="00E1362D" w:rsidRPr="00FC472F">
        <w:rPr>
          <w:color w:val="auto"/>
        </w:rPr>
        <w:t>pres</w:t>
      </w:r>
      <w:r w:rsidR="00FC472F" w:rsidRPr="00FC472F">
        <w:rPr>
          <w:color w:val="auto"/>
        </w:rPr>
        <w:t>ents the object</w:t>
      </w:r>
      <w:r w:rsidR="00E1362D" w:rsidRPr="00FC472F">
        <w:rPr>
          <w:color w:val="auto"/>
        </w:rPr>
        <w:t>, sample used, research methodology,</w:t>
      </w:r>
      <w:r w:rsidR="00FC472F" w:rsidRPr="00FC472F">
        <w:rPr>
          <w:color w:val="auto"/>
        </w:rPr>
        <w:t xml:space="preserve"> </w:t>
      </w:r>
      <w:r w:rsidR="00E1362D" w:rsidRPr="00FC472F">
        <w:rPr>
          <w:color w:val="auto"/>
        </w:rPr>
        <w:t>and research result</w:t>
      </w:r>
      <w:r w:rsidR="00FC472F" w:rsidRPr="00FC472F">
        <w:rPr>
          <w:color w:val="auto"/>
        </w:rPr>
        <w:t>s</w:t>
      </w:r>
      <w:r w:rsidR="00E1362D" w:rsidRPr="00FC472F">
        <w:rPr>
          <w:color w:val="auto"/>
        </w:rPr>
        <w:t xml:space="preserve"> of prior studies that are used as references for this paper.</w:t>
      </w:r>
      <w:r w:rsidR="00834052">
        <w:rPr>
          <w:color w:val="auto"/>
        </w:rPr>
        <w:t xml:space="preserve"> Interesting elements of prior research used in this paper are pr</w:t>
      </w:r>
      <w:r w:rsidR="00635A71">
        <w:rPr>
          <w:color w:val="auto"/>
        </w:rPr>
        <w:t>esented in s</w:t>
      </w:r>
      <w:r w:rsidR="00834052">
        <w:rPr>
          <w:color w:val="auto"/>
        </w:rPr>
        <w:t>ection 3. Section 4</w:t>
      </w:r>
      <w:r w:rsidR="007A099F">
        <w:rPr>
          <w:color w:val="auto"/>
        </w:rPr>
        <w:t xml:space="preserve"> provides a brief summary of the current chapter.</w:t>
      </w:r>
    </w:p>
    <w:p w:rsidR="005F6627" w:rsidRDefault="00B26A76" w:rsidP="000C4737">
      <w:pPr>
        <w:pStyle w:val="Heading2"/>
        <w:spacing w:after="240"/>
        <w:jc w:val="both"/>
      </w:pPr>
      <w:bookmarkStart w:id="20" w:name="_Toc394770787"/>
      <w:r w:rsidRPr="00C05A9F">
        <w:t xml:space="preserve">3.1. </w:t>
      </w:r>
      <w:bookmarkStart w:id="21" w:name="_Toc379973274"/>
      <w:r w:rsidRPr="00C05A9F">
        <w:t>Prior research on financial restatements</w:t>
      </w:r>
      <w:bookmarkEnd w:id="20"/>
      <w:bookmarkEnd w:id="21"/>
    </w:p>
    <w:p w:rsidR="00FC472F" w:rsidRPr="004C5323" w:rsidRDefault="00FC472F" w:rsidP="00F5727D">
      <w:pPr>
        <w:spacing w:line="360" w:lineRule="auto"/>
        <w:jc w:val="both"/>
        <w:rPr>
          <w:rFonts w:cs="Times New Roman"/>
          <w:szCs w:val="24"/>
        </w:rPr>
      </w:pPr>
      <w:r w:rsidRPr="004C5323">
        <w:rPr>
          <w:rFonts w:cs="Times New Roman"/>
          <w:szCs w:val="24"/>
        </w:rPr>
        <w:t xml:space="preserve">This </w:t>
      </w:r>
      <w:r w:rsidR="00834052">
        <w:rPr>
          <w:rFonts w:cs="Times New Roman"/>
          <w:szCs w:val="24"/>
        </w:rPr>
        <w:t>section</w:t>
      </w:r>
      <w:r w:rsidR="004C5323" w:rsidRPr="004C5323">
        <w:rPr>
          <w:rFonts w:cs="Times New Roman"/>
          <w:szCs w:val="24"/>
        </w:rPr>
        <w:t xml:space="preserve"> presents findings of</w:t>
      </w:r>
      <w:r w:rsidRPr="004C5323">
        <w:rPr>
          <w:rFonts w:cs="Times New Roman"/>
          <w:szCs w:val="24"/>
        </w:rPr>
        <w:t xml:space="preserve"> prior research on the effect of financ</w:t>
      </w:r>
      <w:r w:rsidR="008A30D8">
        <w:rPr>
          <w:rFonts w:cs="Times New Roman"/>
          <w:szCs w:val="24"/>
        </w:rPr>
        <w:t xml:space="preserve">ial restatement announcements </w:t>
      </w:r>
      <w:r w:rsidR="004C5323" w:rsidRPr="004C5323">
        <w:rPr>
          <w:rFonts w:cs="Times New Roman"/>
          <w:szCs w:val="24"/>
        </w:rPr>
        <w:t xml:space="preserve">on stock price and cost of capital. Also, interesting findings about the contagion effect of restatements and the association between restatements and stock-based compensation are being elaborated. The </w:t>
      </w:r>
      <w:r w:rsidR="008A30D8">
        <w:rPr>
          <w:rFonts w:cs="Times New Roman"/>
          <w:szCs w:val="24"/>
        </w:rPr>
        <w:t>link</w:t>
      </w:r>
      <w:r w:rsidR="004C5323" w:rsidRPr="004C5323">
        <w:rPr>
          <w:rFonts w:cs="Times New Roman"/>
          <w:szCs w:val="24"/>
        </w:rPr>
        <w:t xml:space="preserve"> between these particular topic</w:t>
      </w:r>
      <w:r w:rsidR="00635A71">
        <w:rPr>
          <w:rFonts w:cs="Times New Roman"/>
          <w:szCs w:val="24"/>
        </w:rPr>
        <w:t>s will be further explained in c</w:t>
      </w:r>
      <w:r w:rsidR="004C5323" w:rsidRPr="004C5323">
        <w:rPr>
          <w:rFonts w:cs="Times New Roman"/>
          <w:szCs w:val="24"/>
        </w:rPr>
        <w:t>hapter 4.</w:t>
      </w:r>
    </w:p>
    <w:p w:rsidR="000C4737" w:rsidRDefault="004557A6" w:rsidP="004557A6">
      <w:pPr>
        <w:pStyle w:val="Heading3"/>
        <w:spacing w:after="240"/>
        <w:jc w:val="both"/>
      </w:pPr>
      <w:bookmarkStart w:id="22" w:name="_Toc394770788"/>
      <w:r>
        <w:t>3.1.1. Prior research on the effect of financial restatements on stock prices</w:t>
      </w:r>
      <w:bookmarkEnd w:id="22"/>
    </w:p>
    <w:p w:rsidR="00C80835" w:rsidRDefault="00B26A76" w:rsidP="00526DCC">
      <w:pPr>
        <w:autoSpaceDE w:val="0"/>
        <w:autoSpaceDN w:val="0"/>
        <w:adjustRightInd w:val="0"/>
        <w:spacing w:line="360" w:lineRule="auto"/>
        <w:jc w:val="both"/>
        <w:rPr>
          <w:rFonts w:cs="Times New Roman"/>
          <w:szCs w:val="24"/>
        </w:rPr>
      </w:pPr>
      <w:r w:rsidRPr="00FB1A25">
        <w:rPr>
          <w:rFonts w:cs="Times New Roman"/>
          <w:szCs w:val="24"/>
        </w:rPr>
        <w:t>In the study of</w:t>
      </w:r>
      <w:r w:rsidR="00635A71">
        <w:rPr>
          <w:rFonts w:cs="Times New Roman"/>
          <w:szCs w:val="24"/>
        </w:rPr>
        <w:t xml:space="preserve"> </w:t>
      </w:r>
      <w:r w:rsidR="00635A71" w:rsidRPr="00E6050D">
        <w:rPr>
          <w:rFonts w:cs="Times New Roman"/>
          <w:noProof/>
          <w:szCs w:val="24"/>
        </w:rPr>
        <w:t>Callen</w:t>
      </w:r>
      <w:r w:rsidR="00392C5E" w:rsidRPr="00E6050D">
        <w:rPr>
          <w:rFonts w:cs="Times New Roman"/>
          <w:noProof/>
          <w:szCs w:val="24"/>
        </w:rPr>
        <w:t xml:space="preserve">, </w:t>
      </w:r>
      <w:r w:rsidR="00392C5E" w:rsidRPr="00E6050D">
        <w:rPr>
          <w:rFonts w:cs="Times New Roman"/>
          <w:szCs w:val="24"/>
        </w:rPr>
        <w:t xml:space="preserve">Livnat </w:t>
      </w:r>
      <w:r w:rsidR="00E6050D">
        <w:rPr>
          <w:rFonts w:cs="Times New Roman"/>
          <w:szCs w:val="24"/>
        </w:rPr>
        <w:t>and</w:t>
      </w:r>
      <w:r w:rsidR="00392C5E" w:rsidRPr="00E6050D">
        <w:rPr>
          <w:rFonts w:cs="Times New Roman"/>
          <w:szCs w:val="24"/>
        </w:rPr>
        <w:t xml:space="preserve"> Segal </w:t>
      </w:r>
      <w:r w:rsidR="00392C5E" w:rsidRPr="00E6050D">
        <w:rPr>
          <w:noProof/>
        </w:rPr>
        <w:t>(2006)</w:t>
      </w:r>
      <w:r w:rsidR="00392C5E">
        <w:rPr>
          <w:noProof/>
        </w:rPr>
        <w:t xml:space="preserve"> </w:t>
      </w:r>
      <w:r w:rsidR="002D2C01" w:rsidRPr="00FB1A25">
        <w:rPr>
          <w:rFonts w:cs="Times New Roman"/>
          <w:szCs w:val="24"/>
        </w:rPr>
        <w:t>695 restatements due to accounting errors</w:t>
      </w:r>
      <w:r w:rsidR="000821D6">
        <w:rPr>
          <w:rFonts w:cs="Times New Roman"/>
          <w:szCs w:val="24"/>
        </w:rPr>
        <w:t xml:space="preserve"> (“illegitimate”</w:t>
      </w:r>
      <w:r w:rsidR="002D2C01" w:rsidRPr="00FB1A25">
        <w:rPr>
          <w:rFonts w:cs="Times New Roman"/>
          <w:szCs w:val="24"/>
        </w:rPr>
        <w:t xml:space="preserve"> </w:t>
      </w:r>
      <w:r w:rsidR="000821D6">
        <w:rPr>
          <w:rFonts w:cs="Times New Roman"/>
          <w:szCs w:val="24"/>
        </w:rPr>
        <w:t xml:space="preserve">restatements) </w:t>
      </w:r>
      <w:r w:rsidR="002D2C01" w:rsidRPr="00FB1A25">
        <w:rPr>
          <w:rFonts w:cs="Times New Roman"/>
          <w:szCs w:val="24"/>
        </w:rPr>
        <w:t>and 165</w:t>
      </w:r>
      <w:r w:rsidR="000821D6">
        <w:rPr>
          <w:rFonts w:cs="Times New Roman"/>
          <w:szCs w:val="24"/>
        </w:rPr>
        <w:t xml:space="preserve"> restatements</w:t>
      </w:r>
      <w:r w:rsidR="002D2C01" w:rsidRPr="00FB1A25">
        <w:rPr>
          <w:rFonts w:cs="Times New Roman"/>
          <w:szCs w:val="24"/>
        </w:rPr>
        <w:t xml:space="preserve"> </w:t>
      </w:r>
      <w:r w:rsidR="002D2C01" w:rsidRPr="000821D6">
        <w:rPr>
          <w:rFonts w:cs="Times New Roman"/>
          <w:szCs w:val="24"/>
        </w:rPr>
        <w:t>due to changes in</w:t>
      </w:r>
      <w:r w:rsidR="000821D6" w:rsidRPr="000821D6">
        <w:rPr>
          <w:rFonts w:cs="Times New Roman"/>
          <w:szCs w:val="24"/>
        </w:rPr>
        <w:t xml:space="preserve"> accounting</w:t>
      </w:r>
      <w:r w:rsidR="002D2C01" w:rsidRPr="000821D6">
        <w:rPr>
          <w:rFonts w:cs="Times New Roman"/>
          <w:szCs w:val="24"/>
        </w:rPr>
        <w:t xml:space="preserve"> principle</w:t>
      </w:r>
      <w:r w:rsidR="000821D6" w:rsidRPr="000821D6">
        <w:rPr>
          <w:rFonts w:cs="Times New Roman"/>
          <w:szCs w:val="24"/>
        </w:rPr>
        <w:t>s (“legitimate”</w:t>
      </w:r>
      <w:r w:rsidR="002D2C01" w:rsidRPr="000821D6">
        <w:rPr>
          <w:rFonts w:cs="Times New Roman"/>
          <w:szCs w:val="24"/>
        </w:rPr>
        <w:t xml:space="preserve"> </w:t>
      </w:r>
      <w:r w:rsidRPr="000821D6">
        <w:rPr>
          <w:rFonts w:cs="Times New Roman"/>
          <w:szCs w:val="24"/>
        </w:rPr>
        <w:t>restatements</w:t>
      </w:r>
      <w:r w:rsidR="000821D6" w:rsidRPr="000821D6">
        <w:rPr>
          <w:rFonts w:cs="Times New Roman"/>
          <w:szCs w:val="24"/>
        </w:rPr>
        <w:t>)</w:t>
      </w:r>
      <w:r w:rsidRPr="00FB1A25">
        <w:rPr>
          <w:rFonts w:cs="Times New Roman"/>
          <w:szCs w:val="24"/>
        </w:rPr>
        <w:t xml:space="preserve"> from 1986 to 2001 </w:t>
      </w:r>
      <w:r w:rsidR="00597CA0">
        <w:rPr>
          <w:rFonts w:cs="Times New Roman"/>
          <w:szCs w:val="24"/>
        </w:rPr>
        <w:t>from 10K</w:t>
      </w:r>
      <w:r w:rsidR="002D2C01" w:rsidRPr="00FB1A25">
        <w:rPr>
          <w:rFonts w:cs="Times New Roman"/>
          <w:szCs w:val="24"/>
        </w:rPr>
        <w:t xml:space="preserve"> reports </w:t>
      </w:r>
      <w:r w:rsidRPr="00FB1A25">
        <w:rPr>
          <w:rFonts w:cs="Times New Roman"/>
          <w:szCs w:val="24"/>
        </w:rPr>
        <w:t>are used in order to demonstrate that there is a</w:t>
      </w:r>
      <w:r w:rsidR="008A30D8">
        <w:rPr>
          <w:rFonts w:cs="Times New Roman"/>
          <w:szCs w:val="24"/>
        </w:rPr>
        <w:t xml:space="preserve"> decline in stock price after a restatement</w:t>
      </w:r>
      <w:r w:rsidRPr="00FB1A25">
        <w:rPr>
          <w:rFonts w:cs="Times New Roman"/>
          <w:szCs w:val="24"/>
        </w:rPr>
        <w:t xml:space="preserve"> announcement.</w:t>
      </w:r>
      <w:r w:rsidR="000C027B" w:rsidRPr="00FB1A25">
        <w:rPr>
          <w:rFonts w:cs="Times New Roman"/>
          <w:szCs w:val="24"/>
        </w:rPr>
        <w:t xml:space="preserve"> </w:t>
      </w:r>
      <w:r w:rsidRPr="00FB1A25">
        <w:rPr>
          <w:rFonts w:cs="Times New Roman"/>
          <w:szCs w:val="24"/>
        </w:rPr>
        <w:t>Their contribution to prior literature is that they identify only a significant decline in stock prices when the f</w:t>
      </w:r>
      <w:r w:rsidR="00DD676E">
        <w:rPr>
          <w:rFonts w:cs="Times New Roman"/>
          <w:szCs w:val="24"/>
        </w:rPr>
        <w:t>о</w:t>
      </w:r>
      <w:r w:rsidRPr="00FB1A25">
        <w:rPr>
          <w:rFonts w:cs="Times New Roman"/>
          <w:szCs w:val="24"/>
        </w:rPr>
        <w:t>ll</w:t>
      </w:r>
      <w:r w:rsidR="00DD676E">
        <w:rPr>
          <w:rFonts w:cs="Times New Roman"/>
          <w:szCs w:val="24"/>
        </w:rPr>
        <w:t>о</w:t>
      </w:r>
      <w:r w:rsidRPr="00FB1A25">
        <w:rPr>
          <w:rFonts w:cs="Times New Roman"/>
          <w:szCs w:val="24"/>
        </w:rPr>
        <w:t>wing three fact</w:t>
      </w:r>
      <w:r w:rsidR="00DD676E">
        <w:rPr>
          <w:rFonts w:cs="Times New Roman"/>
          <w:szCs w:val="24"/>
        </w:rPr>
        <w:t>о</w:t>
      </w:r>
      <w:r w:rsidRPr="00FB1A25">
        <w:rPr>
          <w:rFonts w:cs="Times New Roman"/>
          <w:szCs w:val="24"/>
        </w:rPr>
        <w:t>rs are present: (1) weaknesses in the acc</w:t>
      </w:r>
      <w:r w:rsidR="00DD676E">
        <w:rPr>
          <w:rFonts w:cs="Times New Roman"/>
          <w:szCs w:val="24"/>
        </w:rPr>
        <w:t>о</w:t>
      </w:r>
      <w:r w:rsidRPr="00FB1A25">
        <w:rPr>
          <w:rFonts w:cs="Times New Roman"/>
          <w:szCs w:val="24"/>
        </w:rPr>
        <w:t>unting systems, (2)</w:t>
      </w:r>
      <w:r w:rsidR="000C027B" w:rsidRPr="00FB1A25">
        <w:rPr>
          <w:rFonts w:cs="Times New Roman"/>
          <w:szCs w:val="24"/>
        </w:rPr>
        <w:t xml:space="preserve"> a d</w:t>
      </w:r>
      <w:r w:rsidR="00DD676E">
        <w:rPr>
          <w:rFonts w:cs="Times New Roman"/>
          <w:szCs w:val="24"/>
        </w:rPr>
        <w:t>о</w:t>
      </w:r>
      <w:r w:rsidR="000C027B" w:rsidRPr="00FB1A25">
        <w:rPr>
          <w:rFonts w:cs="Times New Roman"/>
          <w:szCs w:val="24"/>
        </w:rPr>
        <w:t>wnward revisi</w:t>
      </w:r>
      <w:r w:rsidR="00DD676E">
        <w:rPr>
          <w:rFonts w:cs="Times New Roman"/>
          <w:szCs w:val="24"/>
        </w:rPr>
        <w:t>о</w:t>
      </w:r>
      <w:r w:rsidR="000C027B" w:rsidRPr="00FB1A25">
        <w:rPr>
          <w:rFonts w:cs="Times New Roman"/>
          <w:szCs w:val="24"/>
        </w:rPr>
        <w:t xml:space="preserve">n </w:t>
      </w:r>
      <w:r w:rsidR="00DD676E">
        <w:rPr>
          <w:rFonts w:cs="Times New Roman"/>
          <w:szCs w:val="24"/>
        </w:rPr>
        <w:t>о</w:t>
      </w:r>
      <w:r w:rsidR="000C027B" w:rsidRPr="00FB1A25">
        <w:rPr>
          <w:rFonts w:cs="Times New Roman"/>
          <w:szCs w:val="24"/>
        </w:rPr>
        <w:t xml:space="preserve">f </w:t>
      </w:r>
      <w:r w:rsidRPr="00FB1A25">
        <w:rPr>
          <w:rFonts w:cs="Times New Roman"/>
          <w:szCs w:val="24"/>
        </w:rPr>
        <w:t>future cash fl</w:t>
      </w:r>
      <w:r w:rsidR="00DD676E">
        <w:rPr>
          <w:rFonts w:cs="Times New Roman"/>
          <w:szCs w:val="24"/>
        </w:rPr>
        <w:t>о</w:t>
      </w:r>
      <w:r w:rsidRPr="00FB1A25">
        <w:rPr>
          <w:rFonts w:cs="Times New Roman"/>
          <w:szCs w:val="24"/>
        </w:rPr>
        <w:t xml:space="preserve">w </w:t>
      </w:r>
      <w:r w:rsidR="000C027B" w:rsidRPr="00FB1A25">
        <w:rPr>
          <w:rFonts w:cs="Times New Roman"/>
          <w:szCs w:val="24"/>
        </w:rPr>
        <w:t>expectati</w:t>
      </w:r>
      <w:r w:rsidR="00DD676E">
        <w:rPr>
          <w:rFonts w:cs="Times New Roman"/>
          <w:szCs w:val="24"/>
        </w:rPr>
        <w:t>о</w:t>
      </w:r>
      <w:r w:rsidR="000C027B" w:rsidRPr="00FB1A25">
        <w:rPr>
          <w:rFonts w:cs="Times New Roman"/>
          <w:szCs w:val="24"/>
        </w:rPr>
        <w:t>ns pr</w:t>
      </w:r>
      <w:r w:rsidR="00DD676E">
        <w:rPr>
          <w:rFonts w:cs="Times New Roman"/>
          <w:szCs w:val="24"/>
        </w:rPr>
        <w:t>о</w:t>
      </w:r>
      <w:r w:rsidR="000C027B" w:rsidRPr="00FB1A25">
        <w:rPr>
          <w:rFonts w:cs="Times New Roman"/>
          <w:szCs w:val="24"/>
        </w:rPr>
        <w:t>mpted by the</w:t>
      </w:r>
      <w:r w:rsidRPr="00FB1A25">
        <w:rPr>
          <w:rFonts w:cs="Times New Roman"/>
          <w:szCs w:val="24"/>
        </w:rPr>
        <w:t xml:space="preserve"> newly restated inf</w:t>
      </w:r>
      <w:r w:rsidR="00DD676E">
        <w:rPr>
          <w:rFonts w:cs="Times New Roman"/>
          <w:szCs w:val="24"/>
        </w:rPr>
        <w:t>о</w:t>
      </w:r>
      <w:r w:rsidRPr="00FB1A25">
        <w:rPr>
          <w:rFonts w:cs="Times New Roman"/>
          <w:szCs w:val="24"/>
        </w:rPr>
        <w:t>rmati</w:t>
      </w:r>
      <w:r w:rsidR="00DD676E">
        <w:rPr>
          <w:rFonts w:cs="Times New Roman"/>
          <w:szCs w:val="24"/>
        </w:rPr>
        <w:t>о</w:t>
      </w:r>
      <w:r w:rsidRPr="00FB1A25">
        <w:rPr>
          <w:rFonts w:cs="Times New Roman"/>
          <w:szCs w:val="24"/>
        </w:rPr>
        <w:t xml:space="preserve">n, and (3) </w:t>
      </w:r>
      <w:r w:rsidR="00DD676E">
        <w:rPr>
          <w:rFonts w:cs="Times New Roman"/>
          <w:szCs w:val="24"/>
        </w:rPr>
        <w:t>о</w:t>
      </w:r>
      <w:r w:rsidRPr="00FB1A25">
        <w:rPr>
          <w:rFonts w:cs="Times New Roman"/>
          <w:szCs w:val="24"/>
        </w:rPr>
        <w:t>pp</w:t>
      </w:r>
      <w:r w:rsidR="00DD676E">
        <w:rPr>
          <w:rFonts w:cs="Times New Roman"/>
          <w:szCs w:val="24"/>
        </w:rPr>
        <w:t>о</w:t>
      </w:r>
      <w:r w:rsidRPr="00FB1A25">
        <w:rPr>
          <w:rFonts w:cs="Times New Roman"/>
          <w:szCs w:val="24"/>
        </w:rPr>
        <w:t>rtunistic managerial behavi</w:t>
      </w:r>
      <w:r w:rsidR="00DD676E">
        <w:rPr>
          <w:rFonts w:cs="Times New Roman"/>
          <w:szCs w:val="24"/>
        </w:rPr>
        <w:t>о</w:t>
      </w:r>
      <w:r w:rsidRPr="00FB1A25">
        <w:rPr>
          <w:rFonts w:cs="Times New Roman"/>
          <w:szCs w:val="24"/>
        </w:rPr>
        <w:t>r as evidenced by the attempt t</w:t>
      </w:r>
      <w:r w:rsidR="00DD676E">
        <w:rPr>
          <w:rFonts w:cs="Times New Roman"/>
          <w:szCs w:val="24"/>
        </w:rPr>
        <w:t>о</w:t>
      </w:r>
      <w:r w:rsidRPr="00FB1A25">
        <w:rPr>
          <w:rFonts w:cs="Times New Roman"/>
          <w:szCs w:val="24"/>
        </w:rPr>
        <w:t xml:space="preserve"> rep</w:t>
      </w:r>
      <w:r w:rsidR="00DD676E">
        <w:rPr>
          <w:rFonts w:cs="Times New Roman"/>
          <w:szCs w:val="24"/>
        </w:rPr>
        <w:t>о</w:t>
      </w:r>
      <w:r w:rsidRPr="00FB1A25">
        <w:rPr>
          <w:rFonts w:cs="Times New Roman"/>
          <w:szCs w:val="24"/>
        </w:rPr>
        <w:t>rt higher pr</w:t>
      </w:r>
      <w:r w:rsidR="00DD676E">
        <w:rPr>
          <w:rFonts w:cs="Times New Roman"/>
          <w:szCs w:val="24"/>
        </w:rPr>
        <w:t>о</w:t>
      </w:r>
      <w:r w:rsidRPr="00FB1A25">
        <w:rPr>
          <w:rFonts w:cs="Times New Roman"/>
          <w:szCs w:val="24"/>
        </w:rPr>
        <w:t xml:space="preserve">fits than </w:t>
      </w:r>
      <w:r w:rsidR="00FD6BC3">
        <w:rPr>
          <w:rFonts w:cs="Times New Roman"/>
          <w:szCs w:val="24"/>
        </w:rPr>
        <w:t>justified</w:t>
      </w:r>
      <w:r w:rsidR="00FB1A25">
        <w:rPr>
          <w:rFonts w:cs="Times New Roman"/>
          <w:szCs w:val="24"/>
        </w:rPr>
        <w:t xml:space="preserve">. </w:t>
      </w:r>
      <w:r w:rsidR="000C027B" w:rsidRPr="00FB1A25">
        <w:rPr>
          <w:rFonts w:cs="Times New Roman"/>
          <w:szCs w:val="24"/>
        </w:rPr>
        <w:t xml:space="preserve">Using a market based approach and an event study, the authors </w:t>
      </w:r>
      <w:r w:rsidR="002D2C01" w:rsidRPr="00FB1A25">
        <w:rPr>
          <w:rFonts w:cs="Times New Roman"/>
          <w:szCs w:val="24"/>
        </w:rPr>
        <w:t xml:space="preserve">show that the market reacts negatively to income-decreasing restatements, involving the </w:t>
      </w:r>
      <w:r w:rsidR="002D2C01" w:rsidRPr="00FB1A25">
        <w:rPr>
          <w:rFonts w:cs="Times New Roman"/>
          <w:szCs w:val="24"/>
        </w:rPr>
        <w:lastRenderedPageBreak/>
        <w:t xml:space="preserve">above three factors. </w:t>
      </w:r>
      <w:r w:rsidR="00FB1A25">
        <w:rPr>
          <w:rFonts w:cs="Times New Roman"/>
          <w:szCs w:val="24"/>
        </w:rPr>
        <w:t>However,</w:t>
      </w:r>
      <w:r w:rsidR="002D2C01" w:rsidRPr="00FB1A25">
        <w:rPr>
          <w:rFonts w:cs="Times New Roman"/>
          <w:szCs w:val="24"/>
        </w:rPr>
        <w:t xml:space="preserve"> the market reactions are insignificant to</w:t>
      </w:r>
      <w:r w:rsidR="00597CA0">
        <w:rPr>
          <w:rFonts w:cs="Times New Roman"/>
          <w:szCs w:val="24"/>
        </w:rPr>
        <w:t xml:space="preserve"> income-increasing restatements. These insignificant market reactions </w:t>
      </w:r>
      <w:r w:rsidR="002D2C01" w:rsidRPr="00FB1A25">
        <w:rPr>
          <w:rFonts w:cs="Times New Roman"/>
          <w:szCs w:val="24"/>
        </w:rPr>
        <w:t>can be explained by</w:t>
      </w:r>
      <w:r w:rsidR="00FB1A25">
        <w:rPr>
          <w:rFonts w:cs="Times New Roman"/>
          <w:szCs w:val="24"/>
        </w:rPr>
        <w:t xml:space="preserve"> an</w:t>
      </w:r>
      <w:r w:rsidR="002D2C01" w:rsidRPr="00FB1A25">
        <w:rPr>
          <w:rFonts w:cs="Times New Roman"/>
          <w:szCs w:val="24"/>
        </w:rPr>
        <w:t xml:space="preserve"> offset </w:t>
      </w:r>
      <w:r w:rsidR="00597CA0">
        <w:rPr>
          <w:rFonts w:cs="Times New Roman"/>
          <w:szCs w:val="24"/>
        </w:rPr>
        <w:t xml:space="preserve">between </w:t>
      </w:r>
      <w:r w:rsidR="00FB1A25">
        <w:rPr>
          <w:rFonts w:cs="Times New Roman"/>
          <w:szCs w:val="24"/>
        </w:rPr>
        <w:t xml:space="preserve">the </w:t>
      </w:r>
      <w:r w:rsidR="00597CA0">
        <w:rPr>
          <w:rFonts w:cs="Times New Roman"/>
          <w:szCs w:val="24"/>
        </w:rPr>
        <w:t>two sides of restatements; i.e. the negative</w:t>
      </w:r>
      <w:r w:rsidR="00FB1A25">
        <w:rPr>
          <w:rFonts w:cs="Times New Roman"/>
          <w:szCs w:val="24"/>
        </w:rPr>
        <w:t xml:space="preserve"> side, the </w:t>
      </w:r>
      <w:r w:rsidR="002D2C01" w:rsidRPr="00FB1A25">
        <w:rPr>
          <w:rFonts w:cs="Times New Roman"/>
          <w:szCs w:val="24"/>
        </w:rPr>
        <w:t>failure in the accounting system</w:t>
      </w:r>
      <w:r w:rsidR="00597CA0">
        <w:rPr>
          <w:rFonts w:cs="Times New Roman"/>
          <w:szCs w:val="24"/>
        </w:rPr>
        <w:t xml:space="preserve"> is</w:t>
      </w:r>
      <w:r w:rsidR="002D2C01" w:rsidRPr="00FB1A25">
        <w:rPr>
          <w:rFonts w:cs="Times New Roman"/>
          <w:szCs w:val="24"/>
        </w:rPr>
        <w:t xml:space="preserve"> </w:t>
      </w:r>
      <w:r w:rsidR="00FB1A25">
        <w:rPr>
          <w:rFonts w:cs="Times New Roman"/>
          <w:szCs w:val="24"/>
        </w:rPr>
        <w:t xml:space="preserve">offsetting </w:t>
      </w:r>
      <w:r w:rsidR="00597CA0">
        <w:rPr>
          <w:rFonts w:cs="Times New Roman"/>
          <w:szCs w:val="24"/>
        </w:rPr>
        <w:t>with the positive</w:t>
      </w:r>
      <w:r w:rsidR="00FB1A25">
        <w:rPr>
          <w:rFonts w:cs="Times New Roman"/>
          <w:szCs w:val="24"/>
        </w:rPr>
        <w:t xml:space="preserve"> side, the </w:t>
      </w:r>
      <w:r w:rsidR="00FB1A25" w:rsidRPr="00FB1A25">
        <w:rPr>
          <w:rFonts w:cs="Times New Roman"/>
          <w:szCs w:val="24"/>
        </w:rPr>
        <w:t>potential positive future cash</w:t>
      </w:r>
      <w:r w:rsidR="002D2C01" w:rsidRPr="00FB1A25">
        <w:rPr>
          <w:rFonts w:cs="Times New Roman"/>
          <w:szCs w:val="24"/>
        </w:rPr>
        <w:t xml:space="preserve"> implications of the </w:t>
      </w:r>
      <w:r w:rsidR="00FB1A25" w:rsidRPr="00FB1A25">
        <w:rPr>
          <w:rFonts w:cs="Times New Roman"/>
          <w:szCs w:val="24"/>
        </w:rPr>
        <w:t>increasing</w:t>
      </w:r>
      <w:r w:rsidR="002D2C01" w:rsidRPr="00FB1A25">
        <w:rPr>
          <w:rFonts w:cs="Times New Roman"/>
          <w:szCs w:val="24"/>
        </w:rPr>
        <w:t xml:space="preserve"> inco</w:t>
      </w:r>
      <w:r w:rsidR="00FB1A25" w:rsidRPr="00FB1A25">
        <w:rPr>
          <w:rFonts w:cs="Times New Roman"/>
          <w:szCs w:val="24"/>
        </w:rPr>
        <w:t xml:space="preserve">me </w:t>
      </w:r>
      <w:r w:rsidR="002D2C01" w:rsidRPr="00FB1A25">
        <w:rPr>
          <w:rFonts w:cs="Times New Roman"/>
          <w:szCs w:val="24"/>
        </w:rPr>
        <w:t>restatements.</w:t>
      </w:r>
    </w:p>
    <w:p w:rsidR="00CF3A18" w:rsidRDefault="00CF3A18" w:rsidP="00CF3A18">
      <w:pPr>
        <w:autoSpaceDE w:val="0"/>
        <w:autoSpaceDN w:val="0"/>
        <w:adjustRightInd w:val="0"/>
        <w:spacing w:after="0" w:line="360" w:lineRule="auto"/>
        <w:jc w:val="both"/>
        <w:rPr>
          <w:rFonts w:cs="Times New Roman"/>
          <w:szCs w:val="24"/>
        </w:rPr>
      </w:pPr>
      <w:r w:rsidRPr="00CD06DA">
        <w:rPr>
          <w:rFonts w:cs="Times New Roman"/>
          <w:noProof/>
          <w:szCs w:val="24"/>
        </w:rPr>
        <w:t>Palmrose et al.</w:t>
      </w:r>
      <w:r>
        <w:rPr>
          <w:rFonts w:cs="Times New Roman"/>
          <w:noProof/>
          <w:szCs w:val="24"/>
        </w:rPr>
        <w:t xml:space="preserve"> </w:t>
      </w:r>
      <w:sdt>
        <w:sdtPr>
          <w:rPr>
            <w:rFonts w:cs="Times New Roman"/>
            <w:i/>
            <w:szCs w:val="24"/>
          </w:rPr>
          <w:id w:val="-1990083738"/>
          <w:citation/>
        </w:sdtPr>
        <w:sdtContent>
          <w:r w:rsidR="00DB5B2A" w:rsidRPr="00DB5B2A">
            <w:rPr>
              <w:rFonts w:cs="Times New Roman"/>
              <w:i/>
              <w:szCs w:val="24"/>
            </w:rPr>
            <w:fldChar w:fldCharType="begin"/>
          </w:r>
          <w:r>
            <w:rPr>
              <w:rFonts w:cs="Times New Roman"/>
              <w:i/>
              <w:szCs w:val="24"/>
            </w:rPr>
            <w:instrText xml:space="preserve">CITATION Pal04 \n  \t  \l 1043 </w:instrText>
          </w:r>
          <w:r w:rsidR="00DB5B2A" w:rsidRPr="00DB5B2A">
            <w:rPr>
              <w:rFonts w:cs="Times New Roman"/>
              <w:i/>
              <w:szCs w:val="24"/>
            </w:rPr>
            <w:fldChar w:fldCharType="separate"/>
          </w:r>
          <w:r w:rsidR="006840AA" w:rsidRPr="006840AA">
            <w:rPr>
              <w:rFonts w:cs="Times New Roman"/>
              <w:noProof/>
              <w:szCs w:val="24"/>
            </w:rPr>
            <w:t>(2004)</w:t>
          </w:r>
          <w:r w:rsidR="00DB5B2A" w:rsidRPr="00DB5B2A">
            <w:rPr>
              <w:rFonts w:cs="Times New Roman"/>
              <w:i/>
              <w:szCs w:val="24"/>
            </w:rPr>
            <w:fldChar w:fldCharType="end"/>
          </w:r>
        </w:sdtContent>
      </w:sdt>
      <w:r w:rsidR="00DB5B2A">
        <w:rPr>
          <w:rFonts w:cs="Times New Roman"/>
          <w:i/>
          <w:szCs w:val="24"/>
        </w:rPr>
        <w:t xml:space="preserve"> </w:t>
      </w:r>
      <w:r w:rsidR="00396916" w:rsidRPr="00A714B4">
        <w:rPr>
          <w:rFonts w:cs="Times New Roman"/>
          <w:szCs w:val="24"/>
        </w:rPr>
        <w:t>examine</w:t>
      </w:r>
      <w:r w:rsidR="00286421" w:rsidRPr="00A714B4">
        <w:rPr>
          <w:rFonts w:cs="Times New Roman"/>
          <w:szCs w:val="24"/>
        </w:rPr>
        <w:t xml:space="preserve"> the association between market reaction to the restatement announcements and restatement characteristics, by investigating</w:t>
      </w:r>
      <w:r w:rsidR="00A714B4">
        <w:rPr>
          <w:rFonts w:cs="Times New Roman"/>
          <w:szCs w:val="24"/>
        </w:rPr>
        <w:t xml:space="preserve"> two-</w:t>
      </w:r>
      <w:r w:rsidR="00E4217F" w:rsidRPr="00A714B4">
        <w:rPr>
          <w:rFonts w:cs="Times New Roman"/>
          <w:szCs w:val="24"/>
        </w:rPr>
        <w:t xml:space="preserve">day market reactions to a sample of 403 restatements of </w:t>
      </w:r>
      <w:r w:rsidR="00286421" w:rsidRPr="00A714B4">
        <w:rPr>
          <w:rFonts w:cs="Times New Roman"/>
          <w:szCs w:val="24"/>
        </w:rPr>
        <w:t xml:space="preserve">U.S. </w:t>
      </w:r>
      <w:r w:rsidR="00E4217F" w:rsidRPr="00A714B4">
        <w:rPr>
          <w:rFonts w:cs="Times New Roman"/>
          <w:szCs w:val="24"/>
        </w:rPr>
        <w:t>financial statements announce</w:t>
      </w:r>
      <w:r w:rsidR="00526DCC">
        <w:rPr>
          <w:rFonts w:cs="Times New Roman"/>
          <w:szCs w:val="24"/>
        </w:rPr>
        <w:t xml:space="preserve">d between 1995 </w:t>
      </w:r>
      <w:r w:rsidR="00D870DC">
        <w:rPr>
          <w:rFonts w:cs="Times New Roman"/>
          <w:szCs w:val="24"/>
        </w:rPr>
        <w:t>and</w:t>
      </w:r>
      <w:r w:rsidR="00526DCC">
        <w:rPr>
          <w:rFonts w:cs="Times New Roman"/>
          <w:szCs w:val="24"/>
        </w:rPr>
        <w:t xml:space="preserve"> 1999. </w:t>
      </w:r>
      <w:r w:rsidR="00396916" w:rsidRPr="00A714B4">
        <w:rPr>
          <w:rFonts w:cs="Times New Roman"/>
          <w:szCs w:val="24"/>
        </w:rPr>
        <w:t>The authors estimate a regression that includes the restatement and company characteristics expected to influence the market reaction to the restatement announcements. Market reaction, i.e. CAR (cumulative abnormal return) is calculated with the help of the market-model method and size-adjusted returns</w:t>
      </w:r>
      <w:r w:rsidR="00DF3D72" w:rsidRPr="00A714B4">
        <w:rPr>
          <w:rFonts w:cs="Times New Roman"/>
          <w:szCs w:val="24"/>
        </w:rPr>
        <w:t xml:space="preserve">. </w:t>
      </w:r>
      <w:r w:rsidR="00DF3D72" w:rsidRPr="00A714B4">
        <w:rPr>
          <w:rFonts w:cs="Times New Roman"/>
          <w:szCs w:val="24"/>
          <w:lang w:eastAsia="ja-JP"/>
        </w:rPr>
        <w:t xml:space="preserve">The </w:t>
      </w:r>
      <w:r w:rsidR="00DF3D72" w:rsidRPr="00A714B4">
        <w:rPr>
          <w:rFonts w:cs="Times New Roman"/>
          <w:szCs w:val="24"/>
        </w:rPr>
        <w:t xml:space="preserve">empirical model in the study is summarized as follows: </w:t>
      </w:r>
      <w:r w:rsidR="00D870DC">
        <w:rPr>
          <w:rFonts w:cs="Times New Roman"/>
          <w:szCs w:val="24"/>
        </w:rPr>
        <w:t>“</w:t>
      </w:r>
      <w:r w:rsidR="00DF3D72" w:rsidRPr="00A714B4">
        <w:rPr>
          <w:rFonts w:cs="Times New Roman"/>
          <w:szCs w:val="24"/>
        </w:rPr>
        <w:t xml:space="preserve">CAR </w:t>
      </w:r>
      <w:r w:rsidR="00A714B4" w:rsidRPr="00A714B4">
        <w:rPr>
          <w:rFonts w:cs="Times New Roman"/>
          <w:szCs w:val="24"/>
        </w:rPr>
        <w:t xml:space="preserve">= </w:t>
      </w:r>
      <w:r w:rsidR="00DF3D72" w:rsidRPr="00A714B4">
        <w:rPr>
          <w:rFonts w:cs="Times New Roman"/>
          <w:szCs w:val="24"/>
        </w:rPr>
        <w:t>f (</w:t>
      </w:r>
      <w:r w:rsidR="00DF3D72" w:rsidRPr="00D870DC">
        <w:rPr>
          <w:rFonts w:cs="Times New Roman"/>
          <w:szCs w:val="24"/>
        </w:rPr>
        <w:t>fraud, auditor-attributed, SEC-attributed, company-attributed, restatement of core accounts, number of accounts affected</w:t>
      </w:r>
      <w:r w:rsidR="00B74278">
        <w:rPr>
          <w:rFonts w:cs="Times New Roman"/>
          <w:szCs w:val="24"/>
        </w:rPr>
        <w:t xml:space="preserve"> (pervasiveness)</w:t>
      </w:r>
      <w:r w:rsidR="00DF3D72" w:rsidRPr="00D870DC">
        <w:rPr>
          <w:rFonts w:cs="Times New Roman"/>
          <w:szCs w:val="24"/>
        </w:rPr>
        <w:t>, change in net income/assets</w:t>
      </w:r>
      <w:r w:rsidR="008B139D">
        <w:rPr>
          <w:rFonts w:cs="Times New Roman"/>
          <w:szCs w:val="24"/>
        </w:rPr>
        <w:t xml:space="preserve"> (materiality)</w:t>
      </w:r>
      <w:r w:rsidR="00DF3D72" w:rsidRPr="00D870DC">
        <w:rPr>
          <w:rFonts w:cs="Times New Roman"/>
          <w:szCs w:val="24"/>
        </w:rPr>
        <w:t>, number of years restated</w:t>
      </w:r>
      <w:r w:rsidR="008B139D">
        <w:rPr>
          <w:rFonts w:cs="Times New Roman"/>
          <w:szCs w:val="24"/>
        </w:rPr>
        <w:t xml:space="preserve"> (persistence)</w:t>
      </w:r>
      <w:r w:rsidR="006801C6">
        <w:rPr>
          <w:rFonts w:cs="Times New Roman"/>
          <w:szCs w:val="24"/>
        </w:rPr>
        <w:t>, prior returns, size</w:t>
      </w:r>
      <w:r w:rsidR="00DF3D72" w:rsidRPr="00D870DC">
        <w:rPr>
          <w:rFonts w:cs="Times New Roman"/>
          <w:szCs w:val="24"/>
        </w:rPr>
        <w:t>, lev</w:t>
      </w:r>
      <w:r w:rsidR="00526DCC" w:rsidRPr="00D870DC">
        <w:rPr>
          <w:rFonts w:cs="Times New Roman"/>
          <w:szCs w:val="24"/>
        </w:rPr>
        <w:t>e</w:t>
      </w:r>
      <w:r w:rsidR="006801C6">
        <w:rPr>
          <w:rFonts w:cs="Times New Roman"/>
          <w:szCs w:val="24"/>
        </w:rPr>
        <w:t>rage</w:t>
      </w:r>
      <w:r w:rsidRPr="00D870DC">
        <w:rPr>
          <w:rFonts w:cs="Times New Roman"/>
          <w:szCs w:val="24"/>
        </w:rPr>
        <w:t>)</w:t>
      </w:r>
      <w:r w:rsidR="00D870DC">
        <w:rPr>
          <w:rFonts w:cs="Times New Roman"/>
          <w:szCs w:val="24"/>
        </w:rPr>
        <w:t>”</w:t>
      </w:r>
      <w:sdt>
        <w:sdtPr>
          <w:rPr>
            <w:rFonts w:cs="Times New Roman"/>
            <w:szCs w:val="24"/>
          </w:rPr>
          <w:id w:val="-1487554376"/>
          <w:citation/>
        </w:sdtPr>
        <w:sdtContent>
          <w:r w:rsidR="00D870DC">
            <w:rPr>
              <w:rFonts w:cs="Times New Roman"/>
              <w:szCs w:val="24"/>
            </w:rPr>
            <w:fldChar w:fldCharType="begin"/>
          </w:r>
          <w:r w:rsidR="00D870DC">
            <w:rPr>
              <w:rFonts w:cs="Times New Roman"/>
              <w:szCs w:val="24"/>
            </w:rPr>
            <w:instrText xml:space="preserve"> CITATION Pal04 \l 1033 </w:instrText>
          </w:r>
          <w:r w:rsidR="00D870DC">
            <w:rPr>
              <w:rFonts w:cs="Times New Roman"/>
              <w:szCs w:val="24"/>
            </w:rPr>
            <w:fldChar w:fldCharType="separate"/>
          </w:r>
          <w:r w:rsidR="00D870DC" w:rsidRPr="00D870DC">
            <w:rPr>
              <w:rFonts w:cs="Times New Roman"/>
              <w:noProof/>
              <w:szCs w:val="24"/>
            </w:rPr>
            <w:t>(Palmrose et al., 2004)</w:t>
          </w:r>
          <w:r w:rsidR="00D870DC">
            <w:rPr>
              <w:rFonts w:cs="Times New Roman"/>
              <w:szCs w:val="24"/>
            </w:rPr>
            <w:fldChar w:fldCharType="end"/>
          </w:r>
        </w:sdtContent>
      </w:sdt>
      <w:r w:rsidRPr="00D870DC">
        <w:rPr>
          <w:rFonts w:cs="Times New Roman"/>
          <w:szCs w:val="24"/>
        </w:rPr>
        <w:t>.</w:t>
      </w:r>
      <w:r>
        <w:rPr>
          <w:rFonts w:cs="Times New Roman"/>
          <w:szCs w:val="24"/>
        </w:rPr>
        <w:t xml:space="preserve"> </w:t>
      </w:r>
    </w:p>
    <w:p w:rsidR="00CF3A18" w:rsidRDefault="00286421" w:rsidP="00CF3A18">
      <w:pPr>
        <w:autoSpaceDE w:val="0"/>
        <w:autoSpaceDN w:val="0"/>
        <w:adjustRightInd w:val="0"/>
        <w:spacing w:after="0" w:line="360" w:lineRule="auto"/>
        <w:jc w:val="both"/>
        <w:rPr>
          <w:rFonts w:cs="Times New Roman"/>
          <w:szCs w:val="24"/>
        </w:rPr>
      </w:pPr>
      <w:r w:rsidRPr="00A714B4">
        <w:rPr>
          <w:rFonts w:cs="Times New Roman"/>
          <w:szCs w:val="24"/>
        </w:rPr>
        <w:t>The authors d</w:t>
      </w:r>
      <w:r w:rsidR="00396916" w:rsidRPr="00A714B4">
        <w:rPr>
          <w:rFonts w:cs="Times New Roman"/>
          <w:szCs w:val="24"/>
        </w:rPr>
        <w:t>ocument</w:t>
      </w:r>
      <w:r w:rsidRPr="00A714B4">
        <w:rPr>
          <w:rFonts w:cs="Times New Roman"/>
          <w:szCs w:val="24"/>
        </w:rPr>
        <w:t xml:space="preserve"> a statistically significant negative market reaction to restatement announcements of 9.2% within the two subsequent days after the announcement. On the other hand,</w:t>
      </w:r>
      <w:r w:rsidR="008B4580">
        <w:rPr>
          <w:rFonts w:cs="Times New Roman"/>
          <w:szCs w:val="24"/>
        </w:rPr>
        <w:t xml:space="preserve"> </w:t>
      </w:r>
      <w:r w:rsidRPr="00A714B4">
        <w:rPr>
          <w:rFonts w:cs="Times New Roman"/>
          <w:szCs w:val="24"/>
        </w:rPr>
        <w:t>29% of the restatement announcement</w:t>
      </w:r>
      <w:r w:rsidR="00C544B1">
        <w:rPr>
          <w:rFonts w:cs="Times New Roman"/>
          <w:szCs w:val="24"/>
        </w:rPr>
        <w:t>s</w:t>
      </w:r>
      <w:r w:rsidRPr="00A714B4">
        <w:rPr>
          <w:rFonts w:cs="Times New Roman"/>
          <w:szCs w:val="24"/>
        </w:rPr>
        <w:t xml:space="preserve"> in their sample do not affect the share price.</w:t>
      </w:r>
    </w:p>
    <w:p w:rsidR="00286421" w:rsidRPr="00A714B4" w:rsidRDefault="00CF3A18" w:rsidP="00CF3A18">
      <w:pPr>
        <w:autoSpaceDE w:val="0"/>
        <w:autoSpaceDN w:val="0"/>
        <w:adjustRightInd w:val="0"/>
        <w:spacing w:after="0" w:line="360" w:lineRule="auto"/>
        <w:jc w:val="both"/>
        <w:rPr>
          <w:rFonts w:cs="Times New Roman"/>
          <w:szCs w:val="24"/>
        </w:rPr>
      </w:pPr>
      <w:r w:rsidRPr="00CD06DA">
        <w:rPr>
          <w:rFonts w:cs="Times New Roman"/>
          <w:noProof/>
          <w:szCs w:val="24"/>
        </w:rPr>
        <w:t>Palmrose et al.</w:t>
      </w:r>
      <w:r w:rsidR="00286421" w:rsidRPr="00A714B4">
        <w:rPr>
          <w:rFonts w:cs="Times New Roman"/>
          <w:szCs w:val="24"/>
        </w:rPr>
        <w:t xml:space="preserve"> </w:t>
      </w:r>
      <w:sdt>
        <w:sdtPr>
          <w:rPr>
            <w:rFonts w:cs="Times New Roman"/>
            <w:szCs w:val="24"/>
          </w:rPr>
          <w:id w:val="610480161"/>
          <w:citation/>
        </w:sdtPr>
        <w:sdtContent>
          <w:r w:rsidR="00DB5B2A">
            <w:rPr>
              <w:rFonts w:cs="Times New Roman"/>
              <w:szCs w:val="24"/>
            </w:rPr>
            <w:fldChar w:fldCharType="begin"/>
          </w:r>
          <w:r>
            <w:rPr>
              <w:rFonts w:cs="Times New Roman"/>
              <w:szCs w:val="24"/>
            </w:rPr>
            <w:instrText xml:space="preserve">CITATION Pal04 \n  \t  \l 1043 </w:instrText>
          </w:r>
          <w:r w:rsidR="00DB5B2A">
            <w:rPr>
              <w:rFonts w:cs="Times New Roman"/>
              <w:szCs w:val="24"/>
            </w:rPr>
            <w:fldChar w:fldCharType="separate"/>
          </w:r>
          <w:r w:rsidR="006840AA" w:rsidRPr="006840AA">
            <w:rPr>
              <w:rFonts w:cs="Times New Roman"/>
              <w:noProof/>
              <w:szCs w:val="24"/>
            </w:rPr>
            <w:t>(2004)</w:t>
          </w:r>
          <w:r w:rsidR="00DB5B2A">
            <w:rPr>
              <w:rFonts w:cs="Times New Roman"/>
              <w:szCs w:val="24"/>
            </w:rPr>
            <w:fldChar w:fldCharType="end"/>
          </w:r>
        </w:sdtContent>
      </w:sdt>
      <w:r w:rsidR="00DB5B2A">
        <w:rPr>
          <w:rFonts w:cs="Times New Roman"/>
          <w:szCs w:val="24"/>
        </w:rPr>
        <w:t xml:space="preserve"> </w:t>
      </w:r>
      <w:r w:rsidR="00286421" w:rsidRPr="00A714B4">
        <w:rPr>
          <w:rFonts w:cs="Times New Roman"/>
          <w:szCs w:val="24"/>
        </w:rPr>
        <w:t>offer 3 explanations for the non-negative stock returns: (1) s</w:t>
      </w:r>
      <w:r w:rsidR="003E6ACD">
        <w:rPr>
          <w:rFonts w:cs="Times New Roman"/>
          <w:szCs w:val="24"/>
        </w:rPr>
        <w:t>о</w:t>
      </w:r>
      <w:r w:rsidR="00286421" w:rsidRPr="00A714B4">
        <w:rPr>
          <w:rFonts w:cs="Times New Roman"/>
          <w:szCs w:val="24"/>
        </w:rPr>
        <w:t>me restatements are just s</w:t>
      </w:r>
      <w:r w:rsidR="003E6ACD">
        <w:rPr>
          <w:rFonts w:cs="Times New Roman"/>
          <w:szCs w:val="24"/>
        </w:rPr>
        <w:t>о</w:t>
      </w:r>
      <w:r w:rsidR="00286421" w:rsidRPr="00A714B4">
        <w:rPr>
          <w:rFonts w:cs="Times New Roman"/>
          <w:szCs w:val="24"/>
        </w:rPr>
        <w:t>me min</w:t>
      </w:r>
      <w:r w:rsidR="003E6ACD">
        <w:rPr>
          <w:rFonts w:cs="Times New Roman"/>
          <w:szCs w:val="24"/>
        </w:rPr>
        <w:t>о</w:t>
      </w:r>
      <w:r w:rsidR="00286421" w:rsidRPr="00A714B4">
        <w:rPr>
          <w:rFonts w:cs="Times New Roman"/>
          <w:szCs w:val="24"/>
        </w:rPr>
        <w:t>r c</w:t>
      </w:r>
      <w:r w:rsidR="003E6ACD">
        <w:rPr>
          <w:rFonts w:cs="Times New Roman"/>
          <w:szCs w:val="24"/>
        </w:rPr>
        <w:t>о</w:t>
      </w:r>
      <w:r w:rsidR="00286421" w:rsidRPr="00A714B4">
        <w:rPr>
          <w:rFonts w:cs="Times New Roman"/>
          <w:szCs w:val="24"/>
        </w:rPr>
        <w:t>rrecti</w:t>
      </w:r>
      <w:r w:rsidR="003E6ACD">
        <w:rPr>
          <w:rFonts w:cs="Times New Roman"/>
          <w:szCs w:val="24"/>
        </w:rPr>
        <w:t>о</w:t>
      </w:r>
      <w:r w:rsidR="00286421" w:rsidRPr="00A714B4">
        <w:rPr>
          <w:rFonts w:cs="Times New Roman"/>
          <w:szCs w:val="24"/>
        </w:rPr>
        <w:t>ns with n</w:t>
      </w:r>
      <w:r w:rsidR="003E6ACD">
        <w:rPr>
          <w:rFonts w:cs="Times New Roman"/>
          <w:szCs w:val="24"/>
        </w:rPr>
        <w:t>о</w:t>
      </w:r>
      <w:r w:rsidR="00286421" w:rsidRPr="00A714B4">
        <w:rPr>
          <w:rFonts w:cs="Times New Roman"/>
          <w:szCs w:val="24"/>
        </w:rPr>
        <w:t xml:space="preserve"> visible impact </w:t>
      </w:r>
      <w:r w:rsidR="003E6ACD">
        <w:rPr>
          <w:rFonts w:cs="Times New Roman"/>
          <w:szCs w:val="24"/>
        </w:rPr>
        <w:t>о</w:t>
      </w:r>
      <w:r w:rsidR="00286421" w:rsidRPr="00A714B4">
        <w:rPr>
          <w:rFonts w:cs="Times New Roman"/>
          <w:szCs w:val="24"/>
        </w:rPr>
        <w:t>n invest</w:t>
      </w:r>
      <w:r w:rsidR="003E6ACD">
        <w:rPr>
          <w:rFonts w:cs="Times New Roman"/>
          <w:szCs w:val="24"/>
        </w:rPr>
        <w:t>о</w:t>
      </w:r>
      <w:r w:rsidR="00286421" w:rsidRPr="00A714B4">
        <w:rPr>
          <w:rFonts w:cs="Times New Roman"/>
          <w:szCs w:val="24"/>
        </w:rPr>
        <w:t>r percepti</w:t>
      </w:r>
      <w:r w:rsidR="003E6ACD">
        <w:rPr>
          <w:rFonts w:cs="Times New Roman"/>
          <w:szCs w:val="24"/>
        </w:rPr>
        <w:t>о</w:t>
      </w:r>
      <w:r w:rsidR="00286421" w:rsidRPr="00A714B4">
        <w:rPr>
          <w:rFonts w:cs="Times New Roman"/>
          <w:szCs w:val="24"/>
        </w:rPr>
        <w:t xml:space="preserve">n. (2) </w:t>
      </w:r>
      <w:r w:rsidR="003E6ACD">
        <w:rPr>
          <w:rFonts w:cs="Times New Roman"/>
          <w:szCs w:val="24"/>
        </w:rPr>
        <w:t>о</w:t>
      </w:r>
      <w:r w:rsidR="00286421" w:rsidRPr="00A714B4">
        <w:rPr>
          <w:rFonts w:cs="Times New Roman"/>
          <w:szCs w:val="24"/>
        </w:rPr>
        <w:t>ther inf</w:t>
      </w:r>
      <w:r w:rsidR="003E6ACD">
        <w:rPr>
          <w:rFonts w:cs="Times New Roman"/>
          <w:szCs w:val="24"/>
        </w:rPr>
        <w:t>о</w:t>
      </w:r>
      <w:r w:rsidR="00286421" w:rsidRPr="00A714B4">
        <w:rPr>
          <w:rFonts w:cs="Times New Roman"/>
          <w:szCs w:val="24"/>
        </w:rPr>
        <w:t>rmati</w:t>
      </w:r>
      <w:r w:rsidR="003E6ACD">
        <w:rPr>
          <w:rFonts w:cs="Times New Roman"/>
          <w:szCs w:val="24"/>
        </w:rPr>
        <w:t>о</w:t>
      </w:r>
      <w:r w:rsidR="00286421" w:rsidRPr="00A714B4">
        <w:rPr>
          <w:rFonts w:cs="Times New Roman"/>
          <w:szCs w:val="24"/>
        </w:rPr>
        <w:t xml:space="preserve">n in the press release </w:t>
      </w:r>
      <w:r w:rsidR="003E6ACD">
        <w:rPr>
          <w:rFonts w:cs="Times New Roman"/>
          <w:szCs w:val="24"/>
        </w:rPr>
        <w:t>о</w:t>
      </w:r>
      <w:r w:rsidR="00286421" w:rsidRPr="00A714B4">
        <w:rPr>
          <w:rFonts w:cs="Times New Roman"/>
          <w:szCs w:val="24"/>
        </w:rPr>
        <w:t xml:space="preserve">ffsets the impact </w:t>
      </w:r>
      <w:r w:rsidR="003E6ACD">
        <w:rPr>
          <w:rFonts w:cs="Times New Roman"/>
          <w:szCs w:val="24"/>
        </w:rPr>
        <w:t>о</w:t>
      </w:r>
      <w:r w:rsidR="00286421" w:rsidRPr="00A714B4">
        <w:rPr>
          <w:rFonts w:cs="Times New Roman"/>
          <w:szCs w:val="24"/>
        </w:rPr>
        <w:t>f restatements and (3) invest</w:t>
      </w:r>
      <w:r w:rsidR="003E6ACD">
        <w:rPr>
          <w:rFonts w:cs="Times New Roman"/>
          <w:szCs w:val="24"/>
        </w:rPr>
        <w:t>о</w:t>
      </w:r>
      <w:r w:rsidR="00286421" w:rsidRPr="00A714B4">
        <w:rPr>
          <w:rFonts w:cs="Times New Roman"/>
          <w:szCs w:val="24"/>
        </w:rPr>
        <w:t>rs anticipate s</w:t>
      </w:r>
      <w:r w:rsidR="003E6ACD">
        <w:rPr>
          <w:rFonts w:cs="Times New Roman"/>
          <w:szCs w:val="24"/>
        </w:rPr>
        <w:t>о</w:t>
      </w:r>
      <w:r w:rsidR="00286421" w:rsidRPr="00A714B4">
        <w:rPr>
          <w:rFonts w:cs="Times New Roman"/>
          <w:szCs w:val="24"/>
        </w:rPr>
        <w:t xml:space="preserve">me </w:t>
      </w:r>
      <w:r w:rsidR="003E6ACD">
        <w:rPr>
          <w:rFonts w:cs="Times New Roman"/>
          <w:szCs w:val="24"/>
        </w:rPr>
        <w:t>о</w:t>
      </w:r>
      <w:r w:rsidR="00286421" w:rsidRPr="00A714B4">
        <w:rPr>
          <w:rFonts w:cs="Times New Roman"/>
          <w:szCs w:val="24"/>
        </w:rPr>
        <w:t xml:space="preserve">f these restatements. </w:t>
      </w:r>
      <w:r w:rsidR="00DF3D72" w:rsidRPr="00A714B4">
        <w:rPr>
          <w:rFonts w:cs="Times New Roman"/>
          <w:szCs w:val="24"/>
        </w:rPr>
        <w:t>Audit</w:t>
      </w:r>
      <w:r w:rsidR="003E6ACD">
        <w:rPr>
          <w:rFonts w:cs="Times New Roman"/>
          <w:szCs w:val="24"/>
        </w:rPr>
        <w:t>о</w:t>
      </w:r>
      <w:r w:rsidR="00DF3D72" w:rsidRPr="00A714B4">
        <w:rPr>
          <w:rFonts w:cs="Times New Roman"/>
          <w:szCs w:val="24"/>
        </w:rPr>
        <w:t>r-attributed and c</w:t>
      </w:r>
      <w:r w:rsidR="003E6ACD">
        <w:rPr>
          <w:rFonts w:cs="Times New Roman"/>
          <w:szCs w:val="24"/>
        </w:rPr>
        <w:t>о</w:t>
      </w:r>
      <w:r w:rsidR="00DF3D72" w:rsidRPr="00A714B4">
        <w:rPr>
          <w:rFonts w:cs="Times New Roman"/>
          <w:szCs w:val="24"/>
        </w:rPr>
        <w:t>mpany-attributed restatements</w:t>
      </w:r>
      <w:r w:rsidR="008B4580">
        <w:rPr>
          <w:rFonts w:cs="Times New Roman"/>
          <w:szCs w:val="24"/>
        </w:rPr>
        <w:t xml:space="preserve"> </w:t>
      </w:r>
      <w:r w:rsidR="00286421" w:rsidRPr="00A714B4">
        <w:rPr>
          <w:rFonts w:cs="Times New Roman"/>
          <w:szCs w:val="24"/>
        </w:rPr>
        <w:t>are ass</w:t>
      </w:r>
      <w:r w:rsidR="003E6ACD">
        <w:rPr>
          <w:rFonts w:cs="Times New Roman"/>
          <w:szCs w:val="24"/>
        </w:rPr>
        <w:t>о</w:t>
      </w:r>
      <w:r w:rsidR="00286421" w:rsidRPr="00A714B4">
        <w:rPr>
          <w:rFonts w:cs="Times New Roman"/>
          <w:szCs w:val="24"/>
        </w:rPr>
        <w:t>ciated with m</w:t>
      </w:r>
      <w:r w:rsidR="003E6ACD">
        <w:rPr>
          <w:rFonts w:cs="Times New Roman"/>
          <w:szCs w:val="24"/>
        </w:rPr>
        <w:t>о</w:t>
      </w:r>
      <w:r w:rsidR="00286421" w:rsidRPr="00A714B4">
        <w:rPr>
          <w:rFonts w:cs="Times New Roman"/>
          <w:szCs w:val="24"/>
        </w:rPr>
        <w:t>re negative returns after the restatement ann</w:t>
      </w:r>
      <w:r w:rsidR="003E6ACD">
        <w:rPr>
          <w:rFonts w:cs="Times New Roman"/>
          <w:szCs w:val="24"/>
        </w:rPr>
        <w:t>о</w:t>
      </w:r>
      <w:r w:rsidR="00286421" w:rsidRPr="00A714B4">
        <w:rPr>
          <w:rFonts w:cs="Times New Roman"/>
          <w:szCs w:val="24"/>
        </w:rPr>
        <w:t>uncements.</w:t>
      </w:r>
      <w:r w:rsidR="00DF3D72" w:rsidRPr="00A714B4">
        <w:rPr>
          <w:rFonts w:cs="Times New Roman"/>
          <w:szCs w:val="24"/>
        </w:rPr>
        <w:t xml:space="preserve"> The authors offer 3 possible explanations for the more negative company-attributed restatements: (1) severe situations (for example, fraud or core accounts related restatements) may offset any benefits derived from the signal of management’s self-monitoring ability</w:t>
      </w:r>
      <w:r w:rsidR="00A714B4" w:rsidRPr="00A714B4">
        <w:rPr>
          <w:rFonts w:cs="Times New Roman"/>
          <w:szCs w:val="24"/>
        </w:rPr>
        <w:t xml:space="preserve"> </w:t>
      </w:r>
      <w:r w:rsidR="00DF3D72" w:rsidRPr="00A714B4">
        <w:rPr>
          <w:rFonts w:cs="Times New Roman"/>
          <w:szCs w:val="24"/>
        </w:rPr>
        <w:t xml:space="preserve">(2) management taking credit for the restatement initiated </w:t>
      </w:r>
      <w:r w:rsidR="00A714B4" w:rsidRPr="00A714B4">
        <w:rPr>
          <w:rFonts w:cs="Times New Roman"/>
          <w:szCs w:val="24"/>
        </w:rPr>
        <w:t xml:space="preserve">by the auditor and (3) audit committee detecting the misstatement, which is perceived as an external attribution. </w:t>
      </w:r>
    </w:p>
    <w:p w:rsidR="00770D72" w:rsidRDefault="00A714B4" w:rsidP="00526DCC">
      <w:pPr>
        <w:autoSpaceDE w:val="0"/>
        <w:autoSpaceDN w:val="0"/>
        <w:adjustRightInd w:val="0"/>
        <w:spacing w:line="360" w:lineRule="auto"/>
        <w:jc w:val="both"/>
        <w:rPr>
          <w:rFonts w:cs="Times New Roman"/>
          <w:szCs w:val="24"/>
        </w:rPr>
      </w:pPr>
      <w:r w:rsidRPr="00A714B4">
        <w:rPr>
          <w:rFonts w:cs="Times New Roman"/>
          <w:szCs w:val="24"/>
        </w:rPr>
        <w:t xml:space="preserve">In addition to this, the authors show that </w:t>
      </w:r>
      <w:r w:rsidR="00B26A76" w:rsidRPr="00A714B4">
        <w:rPr>
          <w:rFonts w:cs="Times New Roman"/>
          <w:szCs w:val="24"/>
        </w:rPr>
        <w:t xml:space="preserve">restatements related to fraudulent activity and </w:t>
      </w:r>
      <w:r w:rsidRPr="00A714B4">
        <w:rPr>
          <w:rFonts w:cs="Times New Roman"/>
          <w:szCs w:val="24"/>
        </w:rPr>
        <w:t>restatements with more material revisions of future performance expectations (restatements that affect core earnings, with more negative changes in net income, affect more years and more accounts)</w:t>
      </w:r>
      <w:r w:rsidR="00770D72">
        <w:rPr>
          <w:rFonts w:cs="Times New Roman"/>
          <w:szCs w:val="24"/>
        </w:rPr>
        <w:t xml:space="preserve"> </w:t>
      </w:r>
      <w:r w:rsidR="00B26A76" w:rsidRPr="00A714B4">
        <w:rPr>
          <w:rFonts w:cs="Times New Roman"/>
          <w:szCs w:val="24"/>
        </w:rPr>
        <w:t>cause the greatest stock price declines</w:t>
      </w:r>
      <w:r w:rsidRPr="00A714B4">
        <w:rPr>
          <w:rFonts w:cs="Times New Roman"/>
          <w:szCs w:val="24"/>
        </w:rPr>
        <w:t>.</w:t>
      </w:r>
      <w:r w:rsidR="00770D72">
        <w:rPr>
          <w:rFonts w:cs="Times New Roman"/>
          <w:szCs w:val="24"/>
        </w:rPr>
        <w:t xml:space="preserve"> </w:t>
      </w:r>
    </w:p>
    <w:p w:rsidR="007A0BE2" w:rsidRPr="00211957" w:rsidRDefault="004926C8" w:rsidP="004926C8">
      <w:pPr>
        <w:autoSpaceDE w:val="0"/>
        <w:autoSpaceDN w:val="0"/>
        <w:adjustRightInd w:val="0"/>
        <w:spacing w:after="0" w:line="360" w:lineRule="auto"/>
        <w:jc w:val="both"/>
        <w:rPr>
          <w:rFonts w:cs="Times New Roman"/>
          <w:szCs w:val="24"/>
        </w:rPr>
      </w:pPr>
      <w:r w:rsidRPr="00CD06DA">
        <w:rPr>
          <w:rFonts w:cs="Times New Roman"/>
          <w:noProof/>
          <w:szCs w:val="24"/>
        </w:rPr>
        <w:lastRenderedPageBreak/>
        <w:t>Akhigbe et al.</w:t>
      </w:r>
      <w:r>
        <w:rPr>
          <w:rFonts w:cs="Times New Roman"/>
          <w:noProof/>
          <w:szCs w:val="24"/>
        </w:rPr>
        <w:t xml:space="preserve"> </w:t>
      </w:r>
      <w:sdt>
        <w:sdtPr>
          <w:rPr>
            <w:rFonts w:cs="Times New Roman"/>
            <w:i/>
            <w:szCs w:val="24"/>
          </w:rPr>
          <w:id w:val="768969015"/>
          <w:citation/>
        </w:sdtPr>
        <w:sdtContent>
          <w:r w:rsidR="008A0DF7" w:rsidRPr="008A0DF7">
            <w:rPr>
              <w:rFonts w:cs="Times New Roman"/>
              <w:i/>
              <w:szCs w:val="24"/>
            </w:rPr>
            <w:fldChar w:fldCharType="begin"/>
          </w:r>
          <w:r>
            <w:rPr>
              <w:rFonts w:cs="Times New Roman"/>
              <w:i/>
              <w:szCs w:val="24"/>
            </w:rPr>
            <w:instrText xml:space="preserve">CITATION Akh05 \n  \t  \l 1043 </w:instrText>
          </w:r>
          <w:r w:rsidR="008A0DF7" w:rsidRPr="008A0DF7">
            <w:rPr>
              <w:rFonts w:cs="Times New Roman"/>
              <w:i/>
              <w:szCs w:val="24"/>
            </w:rPr>
            <w:fldChar w:fldCharType="separate"/>
          </w:r>
          <w:r w:rsidR="006840AA" w:rsidRPr="006840AA">
            <w:rPr>
              <w:rFonts w:cs="Times New Roman"/>
              <w:noProof/>
              <w:szCs w:val="24"/>
            </w:rPr>
            <w:t>(2005)</w:t>
          </w:r>
          <w:r w:rsidR="008A0DF7" w:rsidRPr="008A0DF7">
            <w:rPr>
              <w:rFonts w:cs="Times New Roman"/>
              <w:i/>
              <w:szCs w:val="24"/>
            </w:rPr>
            <w:fldChar w:fldCharType="end"/>
          </w:r>
        </w:sdtContent>
      </w:sdt>
      <w:r w:rsidR="008A0DF7">
        <w:rPr>
          <w:rFonts w:cs="Times New Roman"/>
          <w:i/>
          <w:szCs w:val="24"/>
        </w:rPr>
        <w:t xml:space="preserve"> </w:t>
      </w:r>
      <w:r w:rsidR="00B26A76" w:rsidRPr="00211957">
        <w:rPr>
          <w:rFonts w:cs="Times New Roman"/>
          <w:szCs w:val="24"/>
        </w:rPr>
        <w:t>also show a</w:t>
      </w:r>
      <w:r w:rsidR="00770D72" w:rsidRPr="00211957">
        <w:rPr>
          <w:rFonts w:cs="Times New Roman"/>
          <w:szCs w:val="24"/>
        </w:rPr>
        <w:t xml:space="preserve"> </w:t>
      </w:r>
      <w:r w:rsidR="00B26A76" w:rsidRPr="00211957">
        <w:rPr>
          <w:rFonts w:cs="Times New Roman"/>
          <w:szCs w:val="24"/>
        </w:rPr>
        <w:t>strong negative market response</w:t>
      </w:r>
      <w:r>
        <w:rPr>
          <w:rFonts w:cs="Times New Roman"/>
          <w:szCs w:val="24"/>
        </w:rPr>
        <w:t xml:space="preserve"> (4.1</w:t>
      </w:r>
      <w:r w:rsidR="007A0BE2" w:rsidRPr="00211957">
        <w:rPr>
          <w:rFonts w:cs="Times New Roman"/>
          <w:szCs w:val="24"/>
        </w:rPr>
        <w:t>%</w:t>
      </w:r>
      <w:r w:rsidR="00B26A76" w:rsidRPr="00211957">
        <w:rPr>
          <w:rFonts w:cs="Times New Roman"/>
          <w:szCs w:val="24"/>
        </w:rPr>
        <w:t xml:space="preserve"> in the</w:t>
      </w:r>
      <w:r w:rsidR="00770D72" w:rsidRPr="00211957">
        <w:rPr>
          <w:rFonts w:cs="Times New Roman"/>
          <w:szCs w:val="24"/>
        </w:rPr>
        <w:t xml:space="preserve"> 3 </w:t>
      </w:r>
      <w:r w:rsidR="00B26A76" w:rsidRPr="00211957">
        <w:rPr>
          <w:rFonts w:cs="Times New Roman"/>
          <w:szCs w:val="24"/>
        </w:rPr>
        <w:t xml:space="preserve">days around </w:t>
      </w:r>
      <w:r w:rsidR="007A0BE2" w:rsidRPr="00211957">
        <w:rPr>
          <w:rFonts w:cs="Times New Roman"/>
          <w:szCs w:val="24"/>
        </w:rPr>
        <w:t>the restatement announcement) and indicate the possibility of a leakage of information (a negative market reaction of 2.82% over 10 days prior to restatement).</w:t>
      </w:r>
      <w:r w:rsidR="008B4580">
        <w:rPr>
          <w:rFonts w:cs="Times New Roman"/>
          <w:szCs w:val="24"/>
        </w:rPr>
        <w:t xml:space="preserve"> </w:t>
      </w:r>
      <w:r w:rsidR="00770D72" w:rsidRPr="00211957">
        <w:rPr>
          <w:rFonts w:cs="Times New Roman"/>
          <w:szCs w:val="24"/>
        </w:rPr>
        <w:t>Using a sample of 542 earnings restatements of listed companies in the USA (NYSE &amp; AMEX), gathered from the Lexis/Nexis database for the period 1991–2001, the authors</w:t>
      </w:r>
      <w:r w:rsidR="008B4580">
        <w:rPr>
          <w:rFonts w:cs="Times New Roman"/>
          <w:szCs w:val="24"/>
        </w:rPr>
        <w:t xml:space="preserve"> </w:t>
      </w:r>
      <w:r w:rsidR="0058024C" w:rsidRPr="00211957">
        <w:rPr>
          <w:rFonts w:cs="Times New Roman"/>
          <w:szCs w:val="24"/>
        </w:rPr>
        <w:t xml:space="preserve">are able to </w:t>
      </w:r>
      <w:r w:rsidR="00770D72" w:rsidRPr="00211957">
        <w:rPr>
          <w:rFonts w:cs="Times New Roman"/>
          <w:szCs w:val="24"/>
        </w:rPr>
        <w:t>identify</w:t>
      </w:r>
      <w:r w:rsidR="008B4580">
        <w:rPr>
          <w:rFonts w:cs="Times New Roman"/>
          <w:szCs w:val="24"/>
        </w:rPr>
        <w:t xml:space="preserve"> </w:t>
      </w:r>
      <w:r w:rsidR="00770D72" w:rsidRPr="00211957">
        <w:rPr>
          <w:rFonts w:cs="Times New Roman"/>
          <w:szCs w:val="24"/>
        </w:rPr>
        <w:t xml:space="preserve">the underlying causes </w:t>
      </w:r>
      <w:r w:rsidR="0058024C" w:rsidRPr="00211957">
        <w:rPr>
          <w:rFonts w:cs="Times New Roman"/>
          <w:szCs w:val="24"/>
        </w:rPr>
        <w:t xml:space="preserve">of the negative market response. </w:t>
      </w:r>
      <w:r w:rsidR="00B26A76" w:rsidRPr="00211957">
        <w:rPr>
          <w:rFonts w:cs="Times New Roman"/>
          <w:szCs w:val="24"/>
        </w:rPr>
        <w:t xml:space="preserve">Their cross-sectional analysis indicates that </w:t>
      </w:r>
      <w:r w:rsidR="00211957" w:rsidRPr="00211957">
        <w:rPr>
          <w:rFonts w:cs="Times New Roman"/>
          <w:szCs w:val="24"/>
        </w:rPr>
        <w:t xml:space="preserve">a revenue-related restatement </w:t>
      </w:r>
      <w:r w:rsidR="00B26A76" w:rsidRPr="00211957">
        <w:rPr>
          <w:rFonts w:cs="Times New Roman"/>
          <w:szCs w:val="24"/>
        </w:rPr>
        <w:t xml:space="preserve">results in </w:t>
      </w:r>
      <w:r w:rsidR="00211957" w:rsidRPr="00211957">
        <w:rPr>
          <w:rFonts w:cs="Times New Roman"/>
          <w:szCs w:val="24"/>
        </w:rPr>
        <w:t>more negative abnormal returns (3-day CAR -9.48%)</w:t>
      </w:r>
      <w:r w:rsidR="008B4580">
        <w:rPr>
          <w:rFonts w:cs="Times New Roman"/>
          <w:szCs w:val="24"/>
        </w:rPr>
        <w:t xml:space="preserve"> </w:t>
      </w:r>
      <w:r w:rsidR="00B26A76" w:rsidRPr="00211957">
        <w:rPr>
          <w:rFonts w:cs="Times New Roman"/>
          <w:szCs w:val="24"/>
        </w:rPr>
        <w:t xml:space="preserve">in comparison </w:t>
      </w:r>
      <w:r w:rsidR="00211957" w:rsidRPr="00211957">
        <w:rPr>
          <w:rFonts w:cs="Times New Roman"/>
          <w:szCs w:val="24"/>
        </w:rPr>
        <w:t>with a cost-related restatement (3-day CAR-2.79%)</w:t>
      </w:r>
    </w:p>
    <w:p w:rsidR="004926C8" w:rsidRDefault="00770D72" w:rsidP="004926C8">
      <w:pPr>
        <w:autoSpaceDE w:val="0"/>
        <w:autoSpaceDN w:val="0"/>
        <w:adjustRightInd w:val="0"/>
        <w:spacing w:line="360" w:lineRule="auto"/>
        <w:jc w:val="both"/>
        <w:rPr>
          <w:rFonts w:cs="Times New Roman"/>
          <w:szCs w:val="24"/>
        </w:rPr>
      </w:pPr>
      <w:r w:rsidRPr="00211957">
        <w:rPr>
          <w:rFonts w:cs="Times New Roman"/>
          <w:szCs w:val="24"/>
        </w:rPr>
        <w:t>In contrast with</w:t>
      </w:r>
      <w:r w:rsidR="004926C8">
        <w:rPr>
          <w:rFonts w:cs="Times New Roman"/>
          <w:szCs w:val="24"/>
        </w:rPr>
        <w:t xml:space="preserve"> </w:t>
      </w:r>
      <w:r w:rsidR="004926C8" w:rsidRPr="00CD06DA">
        <w:rPr>
          <w:rFonts w:cs="Times New Roman"/>
          <w:noProof/>
          <w:szCs w:val="24"/>
        </w:rPr>
        <w:t>Palmrose et al.</w:t>
      </w:r>
      <w:r w:rsidR="004926C8">
        <w:rPr>
          <w:rFonts w:cs="Times New Roman"/>
          <w:szCs w:val="24"/>
        </w:rPr>
        <w:t xml:space="preserve"> </w:t>
      </w:r>
      <w:sdt>
        <w:sdtPr>
          <w:rPr>
            <w:rFonts w:cs="Times New Roman"/>
            <w:szCs w:val="24"/>
          </w:rPr>
          <w:id w:val="-427584930"/>
          <w:citation/>
        </w:sdtPr>
        <w:sdtContent>
          <w:r w:rsidR="008A0DF7">
            <w:rPr>
              <w:rFonts w:cs="Times New Roman"/>
              <w:szCs w:val="24"/>
            </w:rPr>
            <w:fldChar w:fldCharType="begin"/>
          </w:r>
          <w:r w:rsidR="004926C8">
            <w:rPr>
              <w:rFonts w:cs="Times New Roman"/>
              <w:szCs w:val="24"/>
            </w:rPr>
            <w:instrText xml:space="preserve">CITATION Pal04 \n  \t  \l 1043 </w:instrText>
          </w:r>
          <w:r w:rsidR="008A0DF7">
            <w:rPr>
              <w:rFonts w:cs="Times New Roman"/>
              <w:szCs w:val="24"/>
            </w:rPr>
            <w:fldChar w:fldCharType="separate"/>
          </w:r>
          <w:r w:rsidR="006840AA" w:rsidRPr="006840AA">
            <w:rPr>
              <w:rFonts w:cs="Times New Roman"/>
              <w:noProof/>
              <w:szCs w:val="24"/>
            </w:rPr>
            <w:t>(2004)</w:t>
          </w:r>
          <w:r w:rsidR="008A0DF7">
            <w:rPr>
              <w:rFonts w:cs="Times New Roman"/>
              <w:szCs w:val="24"/>
            </w:rPr>
            <w:fldChar w:fldCharType="end"/>
          </w:r>
        </w:sdtContent>
      </w:sdt>
      <w:r w:rsidR="008A0DF7">
        <w:rPr>
          <w:rFonts w:cs="Times New Roman"/>
          <w:szCs w:val="24"/>
        </w:rPr>
        <w:t>,</w:t>
      </w:r>
      <w:r w:rsidR="004926C8">
        <w:rPr>
          <w:rFonts w:cs="Times New Roman"/>
          <w:szCs w:val="24"/>
        </w:rPr>
        <w:t xml:space="preserve"> </w:t>
      </w:r>
      <w:r w:rsidR="004926C8" w:rsidRPr="00CD06DA">
        <w:rPr>
          <w:rFonts w:cs="Times New Roman"/>
          <w:noProof/>
          <w:szCs w:val="24"/>
        </w:rPr>
        <w:t>Akhigbe et al.</w:t>
      </w:r>
      <w:r w:rsidR="008A0DF7">
        <w:rPr>
          <w:rFonts w:cs="Times New Roman"/>
          <w:szCs w:val="24"/>
        </w:rPr>
        <w:t xml:space="preserve"> </w:t>
      </w:r>
      <w:sdt>
        <w:sdtPr>
          <w:rPr>
            <w:rFonts w:cs="Times New Roman"/>
            <w:szCs w:val="24"/>
          </w:rPr>
          <w:id w:val="-2075032329"/>
          <w:citation/>
        </w:sdtPr>
        <w:sdtContent>
          <w:r w:rsidR="008A0DF7">
            <w:rPr>
              <w:rFonts w:cs="Times New Roman"/>
              <w:szCs w:val="24"/>
            </w:rPr>
            <w:fldChar w:fldCharType="begin"/>
          </w:r>
          <w:r w:rsidR="004926C8">
            <w:rPr>
              <w:rFonts w:cs="Times New Roman"/>
              <w:szCs w:val="24"/>
            </w:rPr>
            <w:instrText xml:space="preserve">CITATION Akh05 \n  \t  \l 1043 </w:instrText>
          </w:r>
          <w:r w:rsidR="008A0DF7">
            <w:rPr>
              <w:rFonts w:cs="Times New Roman"/>
              <w:szCs w:val="24"/>
            </w:rPr>
            <w:fldChar w:fldCharType="separate"/>
          </w:r>
          <w:r w:rsidR="006840AA" w:rsidRPr="006840AA">
            <w:rPr>
              <w:rFonts w:cs="Times New Roman"/>
              <w:noProof/>
              <w:szCs w:val="24"/>
            </w:rPr>
            <w:t>(2005)</w:t>
          </w:r>
          <w:r w:rsidR="008A0DF7">
            <w:rPr>
              <w:rFonts w:cs="Times New Roman"/>
              <w:szCs w:val="24"/>
            </w:rPr>
            <w:fldChar w:fldCharType="end"/>
          </w:r>
        </w:sdtContent>
      </w:sdt>
      <w:r w:rsidR="008A0DF7">
        <w:rPr>
          <w:rFonts w:cs="Times New Roman"/>
          <w:szCs w:val="24"/>
        </w:rPr>
        <w:t xml:space="preserve"> </w:t>
      </w:r>
      <w:r w:rsidR="0058024C" w:rsidRPr="00211957">
        <w:rPr>
          <w:rFonts w:cs="Times New Roman"/>
          <w:szCs w:val="24"/>
        </w:rPr>
        <w:t>s</w:t>
      </w:r>
      <w:r w:rsidR="00211957">
        <w:rPr>
          <w:rFonts w:cs="Times New Roman"/>
          <w:szCs w:val="24"/>
        </w:rPr>
        <w:t>how</w:t>
      </w:r>
      <w:r w:rsidR="00B26A76" w:rsidRPr="00211957">
        <w:rPr>
          <w:rFonts w:cs="Times New Roman"/>
          <w:szCs w:val="24"/>
        </w:rPr>
        <w:t xml:space="preserve"> that the stock price returns are more negative when the earnings restatement is forced by the external auditor or the SEC compared with voluntary disclosure of a restatement by the company. The abnormal returns are more negative when the revised earnings levels are lower than the expected earnings, and are more favorable when the revised earnings levels are higher than expected.</w:t>
      </w:r>
      <w:r w:rsidR="0058024C" w:rsidRPr="00211957">
        <w:rPr>
          <w:rFonts w:cs="Times New Roman"/>
          <w:szCs w:val="24"/>
        </w:rPr>
        <w:t xml:space="preserve"> </w:t>
      </w:r>
      <w:r w:rsidR="00B26A76" w:rsidRPr="00211957">
        <w:rPr>
          <w:rFonts w:cs="Times New Roman"/>
          <w:szCs w:val="24"/>
        </w:rPr>
        <w:t xml:space="preserve">From these insights it can be concluded that the main reason for decreasing stock prices is the possible </w:t>
      </w:r>
      <w:r w:rsidR="0003122C">
        <w:rPr>
          <w:rFonts w:cs="Times New Roman"/>
          <w:szCs w:val="24"/>
        </w:rPr>
        <w:t>impact of</w:t>
      </w:r>
      <w:r w:rsidR="00B26A76" w:rsidRPr="00211957">
        <w:rPr>
          <w:rFonts w:cs="Times New Roman"/>
          <w:szCs w:val="24"/>
        </w:rPr>
        <w:t xml:space="preserve"> restatements on future cash flows.</w:t>
      </w:r>
    </w:p>
    <w:p w:rsidR="001B183B" w:rsidRDefault="00392C5E" w:rsidP="004926C8">
      <w:pPr>
        <w:autoSpaceDE w:val="0"/>
        <w:autoSpaceDN w:val="0"/>
        <w:adjustRightInd w:val="0"/>
        <w:spacing w:line="360" w:lineRule="auto"/>
        <w:jc w:val="both"/>
        <w:rPr>
          <w:rFonts w:cs="Times New Roman"/>
          <w:szCs w:val="24"/>
        </w:rPr>
      </w:pPr>
      <w:r w:rsidRPr="00392C5E">
        <w:t xml:space="preserve">Myers, Scholz, </w:t>
      </w:r>
      <w:r w:rsidR="00E6050D">
        <w:t xml:space="preserve">and </w:t>
      </w:r>
      <w:r w:rsidRPr="00392C5E">
        <w:t>Sharp</w:t>
      </w:r>
      <w:r w:rsidRPr="00392C5E">
        <w:rPr>
          <w:rFonts w:cs="Times New Roman"/>
          <w:noProof/>
          <w:szCs w:val="24"/>
        </w:rPr>
        <w:t xml:space="preserve"> </w:t>
      </w:r>
      <w:sdt>
        <w:sdtPr>
          <w:rPr>
            <w:rFonts w:cs="Times New Roman"/>
            <w:i/>
            <w:szCs w:val="24"/>
          </w:rPr>
          <w:id w:val="1478334794"/>
          <w:citation/>
        </w:sdtPr>
        <w:sdtContent>
          <w:r w:rsidR="008A0DF7" w:rsidRPr="00392C5E">
            <w:rPr>
              <w:rFonts w:cs="Times New Roman"/>
              <w:i/>
              <w:szCs w:val="24"/>
            </w:rPr>
            <w:fldChar w:fldCharType="begin"/>
          </w:r>
          <w:r w:rsidR="000F0073" w:rsidRPr="00392C5E">
            <w:rPr>
              <w:rFonts w:cs="Times New Roman"/>
              <w:i/>
              <w:szCs w:val="24"/>
            </w:rPr>
            <w:instrText xml:space="preserve">CITATION Mye08 \n  \t  \l 1043 </w:instrText>
          </w:r>
          <w:r w:rsidR="008A0DF7" w:rsidRPr="00392C5E">
            <w:rPr>
              <w:rFonts w:cs="Times New Roman"/>
              <w:i/>
              <w:szCs w:val="24"/>
            </w:rPr>
            <w:fldChar w:fldCharType="separate"/>
          </w:r>
          <w:r w:rsidR="000F0073" w:rsidRPr="00392C5E">
            <w:rPr>
              <w:rFonts w:cs="Times New Roman"/>
              <w:noProof/>
              <w:szCs w:val="24"/>
            </w:rPr>
            <w:t>(2013)</w:t>
          </w:r>
          <w:r w:rsidR="008A0DF7" w:rsidRPr="00392C5E">
            <w:rPr>
              <w:rFonts w:cs="Times New Roman"/>
              <w:i/>
              <w:szCs w:val="24"/>
            </w:rPr>
            <w:fldChar w:fldCharType="end"/>
          </w:r>
        </w:sdtContent>
      </w:sdt>
      <w:r w:rsidR="008A0DF7">
        <w:rPr>
          <w:rFonts w:cs="Times New Roman"/>
          <w:szCs w:val="24"/>
        </w:rPr>
        <w:t xml:space="preserve"> </w:t>
      </w:r>
      <w:r w:rsidR="004926C8">
        <w:rPr>
          <w:rFonts w:cs="Times New Roman"/>
          <w:szCs w:val="24"/>
        </w:rPr>
        <w:t>investigate</w:t>
      </w:r>
      <w:r w:rsidR="00F34551" w:rsidRPr="003E69D3">
        <w:rPr>
          <w:rFonts w:cs="Times New Roman"/>
          <w:szCs w:val="24"/>
        </w:rPr>
        <w:t xml:space="preserve"> whether the restatement disclosure venue affects the market reaction to restatement announcement. Using a sample of 1,773 financial restatements from January 1, 2002 till March 31, 2008 and a logistic regression model, the authors show that</w:t>
      </w:r>
      <w:r w:rsidR="008B4580">
        <w:rPr>
          <w:rFonts w:cs="Times New Roman"/>
          <w:szCs w:val="24"/>
        </w:rPr>
        <w:t xml:space="preserve"> </w:t>
      </w:r>
      <w:r w:rsidR="00F34551" w:rsidRPr="003E69D3">
        <w:rPr>
          <w:rFonts w:cs="Times New Roman"/>
          <w:iCs/>
          <w:szCs w:val="24"/>
        </w:rPr>
        <w:t>the stock price reaction t</w:t>
      </w:r>
      <w:r w:rsidR="003E6ACD">
        <w:rPr>
          <w:rFonts w:cs="Times New Roman"/>
          <w:iCs/>
          <w:szCs w:val="24"/>
        </w:rPr>
        <w:t>о</w:t>
      </w:r>
      <w:r w:rsidR="00F34551" w:rsidRPr="003E69D3">
        <w:rPr>
          <w:rFonts w:cs="Times New Roman"/>
          <w:iCs/>
          <w:szCs w:val="24"/>
        </w:rPr>
        <w:t xml:space="preserve"> </w:t>
      </w:r>
      <w:r w:rsidR="003E6ACD">
        <w:rPr>
          <w:rFonts w:cs="Times New Roman"/>
          <w:iCs/>
          <w:szCs w:val="24"/>
        </w:rPr>
        <w:t>о</w:t>
      </w:r>
      <w:r w:rsidR="00F34551" w:rsidRPr="003E69D3">
        <w:rPr>
          <w:rFonts w:cs="Times New Roman"/>
          <w:iCs/>
          <w:szCs w:val="24"/>
        </w:rPr>
        <w:t>bscure discl</w:t>
      </w:r>
      <w:r w:rsidR="003E6ACD">
        <w:rPr>
          <w:rFonts w:cs="Times New Roman"/>
          <w:iCs/>
          <w:szCs w:val="24"/>
        </w:rPr>
        <w:t>о</w:t>
      </w:r>
      <w:r w:rsidR="00F34551" w:rsidRPr="003E69D3">
        <w:rPr>
          <w:rFonts w:cs="Times New Roman"/>
          <w:iCs/>
          <w:szCs w:val="24"/>
        </w:rPr>
        <w:t xml:space="preserve">sures </w:t>
      </w:r>
      <w:r w:rsidR="003E6ACD">
        <w:rPr>
          <w:rFonts w:cs="Times New Roman"/>
          <w:iCs/>
          <w:szCs w:val="24"/>
        </w:rPr>
        <w:t>о</w:t>
      </w:r>
      <w:r w:rsidR="00F34551" w:rsidRPr="003E69D3">
        <w:rPr>
          <w:rFonts w:cs="Times New Roman"/>
          <w:iCs/>
          <w:szCs w:val="24"/>
        </w:rPr>
        <w:t>f restatements</w:t>
      </w:r>
      <w:r w:rsidR="00914DD9" w:rsidRPr="003E69D3">
        <w:rPr>
          <w:rFonts w:cs="Times New Roman"/>
          <w:iCs/>
          <w:szCs w:val="24"/>
        </w:rPr>
        <w:t xml:space="preserve"> (i.e.</w:t>
      </w:r>
      <w:r w:rsidR="00914DD9" w:rsidRPr="003E69D3">
        <w:rPr>
          <w:rFonts w:cs="Times New Roman"/>
          <w:szCs w:val="24"/>
        </w:rPr>
        <w:t xml:space="preserve"> amended </w:t>
      </w:r>
      <w:r w:rsidR="003E6ACD">
        <w:rPr>
          <w:rFonts w:cs="Times New Roman"/>
          <w:szCs w:val="24"/>
        </w:rPr>
        <w:t>о</w:t>
      </w:r>
      <w:r w:rsidR="00914DD9" w:rsidRPr="003E69D3">
        <w:rPr>
          <w:rFonts w:cs="Times New Roman"/>
          <w:szCs w:val="24"/>
        </w:rPr>
        <w:t>r peri</w:t>
      </w:r>
      <w:r w:rsidR="003E6ACD">
        <w:rPr>
          <w:rFonts w:cs="Times New Roman"/>
          <w:szCs w:val="24"/>
        </w:rPr>
        <w:t>о</w:t>
      </w:r>
      <w:r w:rsidR="00914DD9" w:rsidRPr="003E69D3">
        <w:rPr>
          <w:rFonts w:cs="Times New Roman"/>
          <w:szCs w:val="24"/>
        </w:rPr>
        <w:t>dic SEC filing)</w:t>
      </w:r>
      <w:r w:rsidR="00914DD9" w:rsidRPr="003E69D3">
        <w:rPr>
          <w:rFonts w:cs="Times New Roman"/>
          <w:iCs/>
          <w:szCs w:val="24"/>
        </w:rPr>
        <w:t xml:space="preserve"> </w:t>
      </w:r>
      <w:r w:rsidR="00F34551" w:rsidRPr="003E69D3">
        <w:rPr>
          <w:rFonts w:cs="Times New Roman"/>
          <w:iCs/>
          <w:szCs w:val="24"/>
        </w:rPr>
        <w:t>is less negative than the st</w:t>
      </w:r>
      <w:r w:rsidR="003E6ACD">
        <w:rPr>
          <w:rFonts w:cs="Times New Roman"/>
          <w:iCs/>
          <w:szCs w:val="24"/>
        </w:rPr>
        <w:t>о</w:t>
      </w:r>
      <w:r w:rsidR="00F34551" w:rsidRPr="003E69D3">
        <w:rPr>
          <w:rFonts w:cs="Times New Roman"/>
          <w:iCs/>
          <w:szCs w:val="24"/>
        </w:rPr>
        <w:t>ck price reacti</w:t>
      </w:r>
      <w:r w:rsidR="003E6ACD">
        <w:rPr>
          <w:rFonts w:cs="Times New Roman"/>
          <w:iCs/>
          <w:szCs w:val="24"/>
        </w:rPr>
        <w:t>о</w:t>
      </w:r>
      <w:r w:rsidR="00F34551" w:rsidRPr="003E69D3">
        <w:rPr>
          <w:rFonts w:cs="Times New Roman"/>
          <w:iCs/>
          <w:szCs w:val="24"/>
        </w:rPr>
        <w:t>n t</w:t>
      </w:r>
      <w:r w:rsidR="003E6ACD">
        <w:rPr>
          <w:rFonts w:cs="Times New Roman"/>
          <w:iCs/>
          <w:szCs w:val="24"/>
        </w:rPr>
        <w:t>о</w:t>
      </w:r>
      <w:r w:rsidR="00F34551" w:rsidRPr="003E69D3">
        <w:rPr>
          <w:rFonts w:cs="Times New Roman"/>
          <w:iCs/>
          <w:szCs w:val="24"/>
        </w:rPr>
        <w:t xml:space="preserve"> m</w:t>
      </w:r>
      <w:r w:rsidR="003E6ACD">
        <w:rPr>
          <w:rFonts w:cs="Times New Roman"/>
          <w:iCs/>
          <w:szCs w:val="24"/>
        </w:rPr>
        <w:t>о</w:t>
      </w:r>
      <w:r w:rsidR="00F34551" w:rsidRPr="003E69D3">
        <w:rPr>
          <w:rFonts w:cs="Times New Roman"/>
          <w:iCs/>
          <w:szCs w:val="24"/>
        </w:rPr>
        <w:t>re transparent discl</w:t>
      </w:r>
      <w:r w:rsidR="003E6ACD">
        <w:rPr>
          <w:rFonts w:cs="Times New Roman"/>
          <w:iCs/>
          <w:szCs w:val="24"/>
        </w:rPr>
        <w:t>о</w:t>
      </w:r>
      <w:r w:rsidR="00F34551" w:rsidRPr="003E69D3">
        <w:rPr>
          <w:rFonts w:cs="Times New Roman"/>
          <w:iCs/>
          <w:szCs w:val="24"/>
        </w:rPr>
        <w:t>sures</w:t>
      </w:r>
      <w:r w:rsidR="00914DD9" w:rsidRPr="003E69D3">
        <w:rPr>
          <w:rFonts w:cs="Times New Roman"/>
          <w:iCs/>
          <w:szCs w:val="24"/>
        </w:rPr>
        <w:t xml:space="preserve"> (</w:t>
      </w:r>
      <w:r w:rsidR="00914DD9" w:rsidRPr="003E69D3">
        <w:rPr>
          <w:rFonts w:cs="Times New Roman"/>
          <w:szCs w:val="24"/>
        </w:rPr>
        <w:t>Form 8-K)</w:t>
      </w:r>
      <w:r w:rsidR="00F34551" w:rsidRPr="003E69D3">
        <w:rPr>
          <w:rFonts w:cs="Times New Roman"/>
          <w:iCs/>
          <w:szCs w:val="24"/>
        </w:rPr>
        <w:t>.</w:t>
      </w:r>
      <w:r w:rsidR="008B4580">
        <w:rPr>
          <w:rFonts w:cs="Times New Roman"/>
          <w:iCs/>
          <w:szCs w:val="24"/>
        </w:rPr>
        <w:t xml:space="preserve"> </w:t>
      </w:r>
      <w:r w:rsidR="004E1EAE" w:rsidRPr="003E69D3">
        <w:rPr>
          <w:rFonts w:cs="Times New Roman"/>
          <w:iCs/>
          <w:szCs w:val="24"/>
        </w:rPr>
        <w:t>Also, if di</w:t>
      </w:r>
      <w:r w:rsidR="004926C8">
        <w:rPr>
          <w:rFonts w:cs="Times New Roman"/>
          <w:iCs/>
          <w:szCs w:val="24"/>
        </w:rPr>
        <w:t>sclosed in the Form 8-K</w:t>
      </w:r>
      <w:r w:rsidR="004E1EAE" w:rsidRPr="003E69D3">
        <w:rPr>
          <w:rFonts w:cs="Times New Roman"/>
          <w:iCs/>
          <w:szCs w:val="24"/>
        </w:rPr>
        <w:t xml:space="preserve">, </w:t>
      </w:r>
      <w:r w:rsidR="004E1EAE" w:rsidRPr="003E69D3">
        <w:rPr>
          <w:rFonts w:cs="Times New Roman"/>
          <w:szCs w:val="24"/>
        </w:rPr>
        <w:t xml:space="preserve">the market reaction is more negative when the disclosure provides less clarity about the likely income effects of the restatement. </w:t>
      </w:r>
      <w:r w:rsidR="00A01C74" w:rsidRPr="003E69D3">
        <w:rPr>
          <w:rFonts w:cs="Times New Roman"/>
          <w:iCs/>
          <w:szCs w:val="24"/>
        </w:rPr>
        <w:t xml:space="preserve">Further, the study showed that </w:t>
      </w:r>
      <w:r w:rsidR="00A01C74" w:rsidRPr="003E69D3">
        <w:rPr>
          <w:rFonts w:cs="Times New Roman"/>
          <w:szCs w:val="24"/>
        </w:rPr>
        <w:t>firms with greater outside monitoring (high analyst following, institutional ownership) are more likely to disclose restatements transparently</w:t>
      </w:r>
      <w:r w:rsidR="004926C8">
        <w:rPr>
          <w:rFonts w:cs="Times New Roman"/>
          <w:szCs w:val="24"/>
        </w:rPr>
        <w:t xml:space="preserve"> (i.e. in the Form 8-K</w:t>
      </w:r>
      <w:r w:rsidR="004E1EAE" w:rsidRPr="003E69D3">
        <w:rPr>
          <w:rFonts w:cs="Times New Roman"/>
          <w:szCs w:val="24"/>
        </w:rPr>
        <w:t>)</w:t>
      </w:r>
      <w:r w:rsidR="00A01C74" w:rsidRPr="003E69D3">
        <w:rPr>
          <w:rFonts w:cs="Times New Roman"/>
          <w:szCs w:val="24"/>
        </w:rPr>
        <w:t xml:space="preserve"> in comparison with</w:t>
      </w:r>
      <w:r w:rsidR="008B4580">
        <w:rPr>
          <w:rFonts w:cs="Times New Roman"/>
          <w:szCs w:val="24"/>
        </w:rPr>
        <w:t xml:space="preserve"> </w:t>
      </w:r>
      <w:r w:rsidR="00A01C74" w:rsidRPr="003E69D3">
        <w:rPr>
          <w:rFonts w:cs="Times New Roman"/>
          <w:szCs w:val="24"/>
        </w:rPr>
        <w:t xml:space="preserve">firms with less monitoring and more aggressive reporting. </w:t>
      </w:r>
    </w:p>
    <w:p w:rsidR="000C4737" w:rsidRDefault="004926C8" w:rsidP="000C4737">
      <w:pPr>
        <w:spacing w:after="0" w:line="360" w:lineRule="auto"/>
        <w:jc w:val="both"/>
        <w:rPr>
          <w:rFonts w:cs="Times New Roman"/>
          <w:szCs w:val="24"/>
        </w:rPr>
      </w:pPr>
      <w:r w:rsidRPr="00CD06DA">
        <w:rPr>
          <w:rFonts w:cs="Times New Roman"/>
          <w:noProof/>
          <w:szCs w:val="24"/>
        </w:rPr>
        <w:t>Scholz</w:t>
      </w:r>
      <w:r>
        <w:rPr>
          <w:rFonts w:cs="Times New Roman"/>
          <w:szCs w:val="24"/>
        </w:rPr>
        <w:t xml:space="preserve"> </w:t>
      </w:r>
      <w:sdt>
        <w:sdtPr>
          <w:rPr>
            <w:rFonts w:cs="Times New Roman"/>
            <w:szCs w:val="24"/>
          </w:rPr>
          <w:id w:val="-2041040445"/>
          <w:citation/>
        </w:sdtPr>
        <w:sdtContent>
          <w:r w:rsidR="008A0DF7">
            <w:rPr>
              <w:rFonts w:cs="Times New Roman"/>
              <w:szCs w:val="24"/>
            </w:rPr>
            <w:fldChar w:fldCharType="begin"/>
          </w:r>
          <w:r>
            <w:rPr>
              <w:rFonts w:cs="Times New Roman"/>
              <w:szCs w:val="24"/>
            </w:rPr>
            <w:instrText xml:space="preserve">CITATION Sch08 \n  \t  \l 1043 </w:instrText>
          </w:r>
          <w:r w:rsidR="008A0DF7">
            <w:rPr>
              <w:rFonts w:cs="Times New Roman"/>
              <w:szCs w:val="24"/>
            </w:rPr>
            <w:fldChar w:fldCharType="separate"/>
          </w:r>
          <w:r w:rsidR="006840AA" w:rsidRPr="006840AA">
            <w:rPr>
              <w:rFonts w:cs="Times New Roman"/>
              <w:noProof/>
              <w:szCs w:val="24"/>
            </w:rPr>
            <w:t>(2008)</w:t>
          </w:r>
          <w:r w:rsidR="008A0DF7">
            <w:rPr>
              <w:rFonts w:cs="Times New Roman"/>
              <w:szCs w:val="24"/>
            </w:rPr>
            <w:fldChar w:fldCharType="end"/>
          </w:r>
        </w:sdtContent>
      </w:sdt>
      <w:r w:rsidR="008A0DF7">
        <w:rPr>
          <w:rFonts w:cs="Times New Roman"/>
          <w:i/>
          <w:szCs w:val="24"/>
        </w:rPr>
        <w:t xml:space="preserve"> </w:t>
      </w:r>
      <w:r w:rsidR="00256B2E" w:rsidRPr="00463776">
        <w:rPr>
          <w:rFonts w:cs="Times New Roman"/>
          <w:szCs w:val="24"/>
        </w:rPr>
        <w:t xml:space="preserve">examines the impact of the restatements on short and </w:t>
      </w:r>
      <w:r w:rsidR="00463776">
        <w:rPr>
          <w:rFonts w:cs="Times New Roman"/>
          <w:szCs w:val="24"/>
        </w:rPr>
        <w:t xml:space="preserve">one year </w:t>
      </w:r>
      <w:r w:rsidR="00256B2E" w:rsidRPr="00463776">
        <w:rPr>
          <w:rFonts w:cs="Times New Roman"/>
          <w:szCs w:val="24"/>
        </w:rPr>
        <w:t>market returns, as well as changes in debt</w:t>
      </w:r>
      <w:r w:rsidR="001B183B" w:rsidRPr="00463776">
        <w:rPr>
          <w:rFonts w:cs="Times New Roman"/>
          <w:szCs w:val="24"/>
        </w:rPr>
        <w:t xml:space="preserve"> </w:t>
      </w:r>
      <w:r w:rsidR="00256B2E" w:rsidRPr="00463776">
        <w:rPr>
          <w:rFonts w:cs="Times New Roman"/>
          <w:szCs w:val="24"/>
        </w:rPr>
        <w:t>ratings surrounding the announcement year</w:t>
      </w:r>
      <w:r w:rsidR="001B183B" w:rsidRPr="00463776">
        <w:rPr>
          <w:rFonts w:cs="Times New Roman"/>
          <w:szCs w:val="24"/>
        </w:rPr>
        <w:t xml:space="preserve">. </w:t>
      </w:r>
    </w:p>
    <w:p w:rsidR="00A718AB" w:rsidRDefault="001B183B" w:rsidP="00526DCC">
      <w:pPr>
        <w:spacing w:line="360" w:lineRule="auto"/>
        <w:jc w:val="both"/>
        <w:rPr>
          <w:rFonts w:cs="Times New Roman"/>
          <w:szCs w:val="24"/>
        </w:rPr>
      </w:pPr>
      <w:r w:rsidRPr="00463776">
        <w:rPr>
          <w:rFonts w:cs="Times New Roman"/>
          <w:szCs w:val="24"/>
        </w:rPr>
        <w:t>The study</w:t>
      </w:r>
      <w:r w:rsidR="008B4580">
        <w:rPr>
          <w:rFonts w:cs="Times New Roman"/>
          <w:szCs w:val="24"/>
        </w:rPr>
        <w:t xml:space="preserve"> </w:t>
      </w:r>
      <w:r w:rsidR="00256B2E" w:rsidRPr="00463776">
        <w:rPr>
          <w:rFonts w:cs="Times New Roman"/>
          <w:szCs w:val="24"/>
        </w:rPr>
        <w:t xml:space="preserve">focuses on </w:t>
      </w:r>
      <w:r w:rsidR="008A30D8">
        <w:rPr>
          <w:rFonts w:cs="Times New Roman"/>
          <w:szCs w:val="24"/>
        </w:rPr>
        <w:t>6,633 restatement announcements</w:t>
      </w:r>
      <w:r w:rsidR="001108FC" w:rsidRPr="00463776">
        <w:rPr>
          <w:rFonts w:cs="Times New Roman"/>
          <w:szCs w:val="24"/>
        </w:rPr>
        <w:t xml:space="preserve"> of U.S. listed firms </w:t>
      </w:r>
      <w:r w:rsidR="00256B2E" w:rsidRPr="00463776">
        <w:rPr>
          <w:rFonts w:cs="Times New Roman"/>
          <w:szCs w:val="24"/>
        </w:rPr>
        <w:t>announced from January 1, 1997 through December 31, 2006</w:t>
      </w:r>
      <w:r w:rsidR="001108FC" w:rsidRPr="00463776">
        <w:rPr>
          <w:rFonts w:cs="Times New Roman"/>
          <w:szCs w:val="24"/>
        </w:rPr>
        <w:t xml:space="preserve">, derived from the databases GAO, Audit Analytics </w:t>
      </w:r>
      <w:r w:rsidR="00E6050D">
        <w:rPr>
          <w:rFonts w:cs="Times New Roman"/>
          <w:szCs w:val="24"/>
        </w:rPr>
        <w:t xml:space="preserve">and </w:t>
      </w:r>
      <w:r w:rsidR="001108FC" w:rsidRPr="00463776">
        <w:rPr>
          <w:rFonts w:cs="Times New Roman"/>
          <w:szCs w:val="24"/>
        </w:rPr>
        <w:t xml:space="preserve">Lexis-Nexis. </w:t>
      </w:r>
      <w:r w:rsidR="003D4C2E" w:rsidRPr="00463776">
        <w:rPr>
          <w:rFonts w:cs="Times New Roman"/>
          <w:szCs w:val="24"/>
        </w:rPr>
        <w:t>All returns analyzed in this study are market-adjusted returns estimated ove</w:t>
      </w:r>
      <w:r w:rsidRPr="00463776">
        <w:rPr>
          <w:rFonts w:cs="Times New Roman"/>
          <w:szCs w:val="24"/>
        </w:rPr>
        <w:t>r a two-day announcement window (</w:t>
      </w:r>
      <w:r w:rsidR="003D4C2E" w:rsidRPr="00463776">
        <w:rPr>
          <w:rFonts w:cs="Times New Roman"/>
          <w:szCs w:val="24"/>
        </w:rPr>
        <w:t>the announcement dat</w:t>
      </w:r>
      <w:r w:rsidRPr="00463776">
        <w:rPr>
          <w:rFonts w:cs="Times New Roman"/>
          <w:szCs w:val="24"/>
        </w:rPr>
        <w:t>e and the following trading day). According to the author, the window does not include th</w:t>
      </w:r>
      <w:r w:rsidR="001108FC" w:rsidRPr="00463776">
        <w:rPr>
          <w:rFonts w:cs="Times New Roman"/>
          <w:szCs w:val="24"/>
        </w:rPr>
        <w:t xml:space="preserve">e day prior to the </w:t>
      </w:r>
      <w:r w:rsidR="001108FC" w:rsidRPr="00463776">
        <w:rPr>
          <w:rFonts w:cs="Times New Roman"/>
          <w:szCs w:val="24"/>
        </w:rPr>
        <w:lastRenderedPageBreak/>
        <w:t>announcement (in contrast to prior literature)</w:t>
      </w:r>
      <w:r w:rsidRPr="00463776">
        <w:rPr>
          <w:rFonts w:cs="Times New Roman"/>
          <w:szCs w:val="24"/>
        </w:rPr>
        <w:t xml:space="preserve"> because there appears to be relatively little reaction on that day, which means insignificant news leakage prior to the announcement.</w:t>
      </w:r>
      <w:r w:rsidR="008422BD" w:rsidRPr="00463776">
        <w:rPr>
          <w:rFonts w:cs="Times New Roman"/>
          <w:szCs w:val="24"/>
        </w:rPr>
        <w:t xml:space="preserve"> The market reaction occurs mainly around the announcement day.</w:t>
      </w:r>
      <w:r w:rsidR="004926C8">
        <w:rPr>
          <w:rFonts w:cs="Times New Roman"/>
          <w:szCs w:val="24"/>
        </w:rPr>
        <w:t xml:space="preserve"> </w:t>
      </w:r>
      <w:r w:rsidR="001108FC" w:rsidRPr="00463776">
        <w:rPr>
          <w:rFonts w:cs="Times New Roman"/>
          <w:szCs w:val="24"/>
        </w:rPr>
        <w:t xml:space="preserve">Cumulative abnormal returns (CARs) are calculated by subtracting an equally-weighted market return from the individual company’s return </w:t>
      </w:r>
      <w:r w:rsidR="008422BD" w:rsidRPr="00463776">
        <w:rPr>
          <w:rFonts w:cs="Times New Roman"/>
          <w:szCs w:val="24"/>
        </w:rPr>
        <w:t>on each day of the announcement window. Th</w:t>
      </w:r>
      <w:r w:rsidR="001108FC" w:rsidRPr="00463776">
        <w:rPr>
          <w:rFonts w:cs="Times New Roman"/>
          <w:szCs w:val="24"/>
        </w:rPr>
        <w:t>is gives an estimate of the daily abno</w:t>
      </w:r>
      <w:r w:rsidR="008422BD" w:rsidRPr="00463776">
        <w:rPr>
          <w:rFonts w:cs="Times New Roman"/>
          <w:szCs w:val="24"/>
        </w:rPr>
        <w:t>rmal return for the company. Th</w:t>
      </w:r>
      <w:r w:rsidR="001108FC" w:rsidRPr="00463776">
        <w:rPr>
          <w:rFonts w:cs="Times New Roman"/>
          <w:szCs w:val="24"/>
        </w:rPr>
        <w:t>e abnormal returns for the two days are summed to obtain the C</w:t>
      </w:r>
      <w:r w:rsidR="000C4737">
        <w:rPr>
          <w:rFonts w:cs="Times New Roman"/>
          <w:szCs w:val="24"/>
        </w:rPr>
        <w:t xml:space="preserve">AR for the announcement window. </w:t>
      </w:r>
      <w:r w:rsidR="004926C8" w:rsidRPr="00CD06DA">
        <w:rPr>
          <w:rFonts w:cs="Times New Roman"/>
          <w:noProof/>
          <w:szCs w:val="24"/>
        </w:rPr>
        <w:t>Scholz</w:t>
      </w:r>
      <w:r w:rsidR="004926C8">
        <w:rPr>
          <w:rFonts w:cs="Times New Roman"/>
          <w:szCs w:val="24"/>
        </w:rPr>
        <w:t xml:space="preserve"> </w:t>
      </w:r>
      <w:sdt>
        <w:sdtPr>
          <w:rPr>
            <w:rFonts w:cs="Times New Roman"/>
            <w:szCs w:val="24"/>
          </w:rPr>
          <w:id w:val="-845168173"/>
          <w:citation/>
        </w:sdtPr>
        <w:sdtContent>
          <w:r w:rsidR="004926C8">
            <w:rPr>
              <w:rFonts w:cs="Times New Roman"/>
              <w:szCs w:val="24"/>
            </w:rPr>
            <w:fldChar w:fldCharType="begin"/>
          </w:r>
          <w:r w:rsidR="004926C8">
            <w:rPr>
              <w:rFonts w:cs="Times New Roman"/>
              <w:szCs w:val="24"/>
            </w:rPr>
            <w:instrText xml:space="preserve">CITATION Sch08 \n  \t  \l 1043 </w:instrText>
          </w:r>
          <w:r w:rsidR="004926C8">
            <w:rPr>
              <w:rFonts w:cs="Times New Roman"/>
              <w:szCs w:val="24"/>
            </w:rPr>
            <w:fldChar w:fldCharType="separate"/>
          </w:r>
          <w:r w:rsidR="006840AA" w:rsidRPr="006840AA">
            <w:rPr>
              <w:rFonts w:cs="Times New Roman"/>
              <w:noProof/>
              <w:szCs w:val="24"/>
            </w:rPr>
            <w:t>(2008)</w:t>
          </w:r>
          <w:r w:rsidR="004926C8">
            <w:rPr>
              <w:rFonts w:cs="Times New Roman"/>
              <w:szCs w:val="24"/>
            </w:rPr>
            <w:fldChar w:fldCharType="end"/>
          </w:r>
        </w:sdtContent>
      </w:sdt>
      <w:r w:rsidR="000C4737">
        <w:rPr>
          <w:rFonts w:cs="Times New Roman"/>
          <w:i/>
          <w:szCs w:val="24"/>
        </w:rPr>
        <w:t xml:space="preserve"> </w:t>
      </w:r>
      <w:r w:rsidR="001108FC" w:rsidRPr="00463776">
        <w:rPr>
          <w:rFonts w:cs="Times New Roman"/>
          <w:szCs w:val="24"/>
        </w:rPr>
        <w:t xml:space="preserve">makes use of a </w:t>
      </w:r>
      <w:r w:rsidR="008422BD" w:rsidRPr="00463776">
        <w:rPr>
          <w:rFonts w:cs="Times New Roman"/>
          <w:szCs w:val="24"/>
        </w:rPr>
        <w:t>r</w:t>
      </w:r>
      <w:r w:rsidR="00745C92" w:rsidRPr="00463776">
        <w:rPr>
          <w:rFonts w:cs="Times New Roman"/>
          <w:szCs w:val="24"/>
        </w:rPr>
        <w:t>egression analysis</w:t>
      </w:r>
      <w:r w:rsidR="001108FC" w:rsidRPr="00463776">
        <w:rPr>
          <w:rFonts w:cs="Times New Roman"/>
          <w:szCs w:val="24"/>
        </w:rPr>
        <w:t xml:space="preserve"> in order to assess</w:t>
      </w:r>
      <w:r w:rsidR="00745C92" w:rsidRPr="00463776">
        <w:rPr>
          <w:rFonts w:cs="Times New Roman"/>
          <w:szCs w:val="24"/>
        </w:rPr>
        <w:t xml:space="preserve"> which restatement and company characteristics ar</w:t>
      </w:r>
      <w:r w:rsidR="001108FC" w:rsidRPr="00463776">
        <w:rPr>
          <w:rFonts w:cs="Times New Roman"/>
          <w:szCs w:val="24"/>
        </w:rPr>
        <w:t>e associated with more negative announcement returns.</w:t>
      </w:r>
      <w:r w:rsidR="00463776">
        <w:rPr>
          <w:rFonts w:cs="Times New Roman"/>
          <w:szCs w:val="24"/>
        </w:rPr>
        <w:t xml:space="preserve"> </w:t>
      </w:r>
      <w:r w:rsidR="00745C92" w:rsidRPr="00463776">
        <w:rPr>
          <w:rFonts w:cs="Times New Roman"/>
          <w:szCs w:val="24"/>
        </w:rPr>
        <w:t>Restatement charact</w:t>
      </w:r>
      <w:r w:rsidR="001108FC" w:rsidRPr="00463776">
        <w:rPr>
          <w:rFonts w:cs="Times New Roman"/>
          <w:szCs w:val="24"/>
        </w:rPr>
        <w:t xml:space="preserve">eristics </w:t>
      </w:r>
      <w:r w:rsidR="008422BD" w:rsidRPr="00463776">
        <w:rPr>
          <w:rFonts w:cs="Times New Roman"/>
          <w:szCs w:val="24"/>
        </w:rPr>
        <w:t>consist of fraud, the decrease or increase in the restated income</w:t>
      </w:r>
      <w:r w:rsidR="00745C92" w:rsidRPr="00463776">
        <w:rPr>
          <w:rFonts w:cs="Times New Roman"/>
          <w:szCs w:val="24"/>
        </w:rPr>
        <w:t>, number</w:t>
      </w:r>
      <w:r w:rsidR="008422BD" w:rsidRPr="00463776">
        <w:rPr>
          <w:rFonts w:cs="Times New Roman"/>
          <w:szCs w:val="24"/>
        </w:rPr>
        <w:t xml:space="preserve"> of years restated, and </w:t>
      </w:r>
      <w:r w:rsidR="008422BD" w:rsidRPr="008F5DE2">
        <w:rPr>
          <w:rFonts w:cs="Times New Roman"/>
          <w:szCs w:val="24"/>
        </w:rPr>
        <w:t>accounting issues</w:t>
      </w:r>
      <w:r w:rsidR="008F5DE2">
        <w:rPr>
          <w:rFonts w:cs="Times New Roman"/>
          <w:szCs w:val="24"/>
        </w:rPr>
        <w:t xml:space="preserve"> (revenue, non-core expenses, core expenses, reclassification and disclosure)</w:t>
      </w:r>
      <w:r w:rsidR="001108FC" w:rsidRPr="00463776">
        <w:rPr>
          <w:rFonts w:cs="Times New Roman"/>
          <w:szCs w:val="24"/>
        </w:rPr>
        <w:t xml:space="preserve">. Company </w:t>
      </w:r>
      <w:r w:rsidR="00745C92" w:rsidRPr="00463776">
        <w:rPr>
          <w:rFonts w:cs="Times New Roman"/>
          <w:szCs w:val="24"/>
        </w:rPr>
        <w:t>characteristics include size, meas</w:t>
      </w:r>
      <w:r w:rsidR="001108FC" w:rsidRPr="00463776">
        <w:rPr>
          <w:rFonts w:cs="Times New Roman"/>
          <w:szCs w:val="24"/>
        </w:rPr>
        <w:t>ured by total assets, and profi</w:t>
      </w:r>
      <w:r w:rsidR="00745C92" w:rsidRPr="00463776">
        <w:rPr>
          <w:rFonts w:cs="Times New Roman"/>
          <w:szCs w:val="24"/>
        </w:rPr>
        <w:t>tability, measured by return on assets.</w:t>
      </w:r>
      <w:r w:rsidR="008422BD" w:rsidRPr="00463776">
        <w:rPr>
          <w:rFonts w:cs="Times New Roman"/>
          <w:szCs w:val="24"/>
        </w:rPr>
        <w:t xml:space="preserve"> </w:t>
      </w:r>
      <w:r w:rsidR="001108FC" w:rsidRPr="00463776">
        <w:rPr>
          <w:rFonts w:cs="Times New Roman"/>
          <w:szCs w:val="24"/>
        </w:rPr>
        <w:t>The study confi</w:t>
      </w:r>
      <w:r w:rsidR="0016641A" w:rsidRPr="00463776">
        <w:rPr>
          <w:rFonts w:cs="Times New Roman"/>
          <w:szCs w:val="24"/>
        </w:rPr>
        <w:t xml:space="preserve">rms </w:t>
      </w:r>
      <w:r w:rsidR="001108FC" w:rsidRPr="00463776">
        <w:rPr>
          <w:rFonts w:cs="Times New Roman"/>
          <w:szCs w:val="24"/>
        </w:rPr>
        <w:t xml:space="preserve">that </w:t>
      </w:r>
      <w:r w:rsidR="0016641A" w:rsidRPr="00463776">
        <w:rPr>
          <w:rFonts w:cs="Times New Roman"/>
          <w:szCs w:val="24"/>
        </w:rPr>
        <w:t xml:space="preserve">returns are more </w:t>
      </w:r>
      <w:r w:rsidR="001108FC" w:rsidRPr="00463776">
        <w:rPr>
          <w:rFonts w:cs="Times New Roman"/>
          <w:szCs w:val="24"/>
        </w:rPr>
        <w:t>negative</w:t>
      </w:r>
      <w:r w:rsidR="0016641A" w:rsidRPr="00463776">
        <w:rPr>
          <w:rFonts w:cs="Times New Roman"/>
          <w:szCs w:val="24"/>
        </w:rPr>
        <w:t xml:space="preserve"> when the restatement involves fraud. </w:t>
      </w:r>
      <w:r w:rsidR="001108FC" w:rsidRPr="00463776">
        <w:rPr>
          <w:rFonts w:cs="Times New Roman"/>
          <w:szCs w:val="24"/>
        </w:rPr>
        <w:t xml:space="preserve">Also, restatements of revenue or </w:t>
      </w:r>
      <w:r w:rsidR="0016641A" w:rsidRPr="00463776">
        <w:rPr>
          <w:rFonts w:cs="Times New Roman"/>
          <w:szCs w:val="24"/>
        </w:rPr>
        <w:t xml:space="preserve">core expenses </w:t>
      </w:r>
      <w:r w:rsidR="001108FC" w:rsidRPr="00463776">
        <w:rPr>
          <w:rFonts w:cs="Times New Roman"/>
          <w:szCs w:val="24"/>
        </w:rPr>
        <w:t xml:space="preserve">and restatements </w:t>
      </w:r>
      <w:r w:rsidR="008C7CE4" w:rsidRPr="00463776">
        <w:rPr>
          <w:rFonts w:cs="Times New Roman"/>
          <w:szCs w:val="24"/>
        </w:rPr>
        <w:t>of</w:t>
      </w:r>
      <w:r w:rsidR="008B4580">
        <w:rPr>
          <w:rFonts w:cs="Times New Roman"/>
          <w:szCs w:val="24"/>
        </w:rPr>
        <w:t xml:space="preserve"> </w:t>
      </w:r>
      <w:r w:rsidR="008C7CE4" w:rsidRPr="00463776">
        <w:rPr>
          <w:rFonts w:cs="Times New Roman"/>
          <w:szCs w:val="24"/>
        </w:rPr>
        <w:t>small companies (with less liquidity) have a</w:t>
      </w:r>
      <w:r w:rsidR="0016641A" w:rsidRPr="00463776">
        <w:rPr>
          <w:rFonts w:cs="Times New Roman"/>
          <w:szCs w:val="24"/>
        </w:rPr>
        <w:t xml:space="preserve"> more negative</w:t>
      </w:r>
      <w:r w:rsidR="008C7CE4" w:rsidRPr="00463776">
        <w:rPr>
          <w:rFonts w:cs="Times New Roman"/>
          <w:szCs w:val="24"/>
        </w:rPr>
        <w:t xml:space="preserve"> impact on the stock price.</w:t>
      </w:r>
      <w:r w:rsidR="008B4580">
        <w:rPr>
          <w:rFonts w:cs="Times New Roman"/>
          <w:szCs w:val="24"/>
        </w:rPr>
        <w:t xml:space="preserve"> </w:t>
      </w:r>
      <w:r w:rsidR="008F5DE2">
        <w:rPr>
          <w:rFonts w:cs="Times New Roman"/>
          <w:szCs w:val="24"/>
        </w:rPr>
        <w:t xml:space="preserve">The study shows that </w:t>
      </w:r>
      <w:r w:rsidR="0016641A" w:rsidRPr="00463776">
        <w:rPr>
          <w:rFonts w:cs="Times New Roman"/>
          <w:szCs w:val="24"/>
        </w:rPr>
        <w:t>restatements of longer time periods tend to have</w:t>
      </w:r>
      <w:r w:rsidR="008C7CE4" w:rsidRPr="00463776">
        <w:rPr>
          <w:rFonts w:cs="Times New Roman"/>
          <w:szCs w:val="24"/>
        </w:rPr>
        <w:t xml:space="preserve"> an insignificant</w:t>
      </w:r>
      <w:r w:rsidR="008B4580">
        <w:rPr>
          <w:rFonts w:cs="Times New Roman"/>
          <w:szCs w:val="24"/>
        </w:rPr>
        <w:t xml:space="preserve"> </w:t>
      </w:r>
      <w:r w:rsidR="008C7CE4" w:rsidRPr="00463776">
        <w:rPr>
          <w:rFonts w:cs="Times New Roman"/>
          <w:iCs/>
          <w:szCs w:val="24"/>
        </w:rPr>
        <w:t>market</w:t>
      </w:r>
      <w:r w:rsidR="008B4580">
        <w:rPr>
          <w:rFonts w:cs="Times New Roman"/>
          <w:iCs/>
          <w:szCs w:val="24"/>
        </w:rPr>
        <w:t xml:space="preserve"> </w:t>
      </w:r>
      <w:r w:rsidR="0016641A" w:rsidRPr="00463776">
        <w:rPr>
          <w:rFonts w:cs="Times New Roman"/>
          <w:szCs w:val="24"/>
        </w:rPr>
        <w:t>reaction.</w:t>
      </w:r>
      <w:r w:rsidR="004926C8">
        <w:rPr>
          <w:rFonts w:cs="Times New Roman"/>
          <w:szCs w:val="24"/>
        </w:rPr>
        <w:t xml:space="preserve"> </w:t>
      </w:r>
      <w:r w:rsidR="004926C8" w:rsidRPr="00CD06DA">
        <w:rPr>
          <w:rFonts w:cs="Times New Roman"/>
          <w:noProof/>
          <w:szCs w:val="24"/>
        </w:rPr>
        <w:t>Scholz</w:t>
      </w:r>
      <w:r w:rsidR="004926C8">
        <w:rPr>
          <w:rFonts w:cs="Times New Roman"/>
          <w:szCs w:val="24"/>
        </w:rPr>
        <w:t xml:space="preserve"> </w:t>
      </w:r>
      <w:sdt>
        <w:sdtPr>
          <w:rPr>
            <w:rFonts w:cs="Times New Roman"/>
            <w:szCs w:val="24"/>
          </w:rPr>
          <w:id w:val="-1913377911"/>
          <w:citation/>
        </w:sdtPr>
        <w:sdtContent>
          <w:r w:rsidR="004926C8">
            <w:rPr>
              <w:rFonts w:cs="Times New Roman"/>
              <w:szCs w:val="24"/>
            </w:rPr>
            <w:fldChar w:fldCharType="begin"/>
          </w:r>
          <w:r w:rsidR="004926C8">
            <w:rPr>
              <w:rFonts w:cs="Times New Roman"/>
              <w:szCs w:val="24"/>
            </w:rPr>
            <w:instrText xml:space="preserve">CITATION Sch08 \n  \t  \l 1043 </w:instrText>
          </w:r>
          <w:r w:rsidR="004926C8">
            <w:rPr>
              <w:rFonts w:cs="Times New Roman"/>
              <w:szCs w:val="24"/>
            </w:rPr>
            <w:fldChar w:fldCharType="separate"/>
          </w:r>
          <w:r w:rsidR="006840AA" w:rsidRPr="006840AA">
            <w:rPr>
              <w:rFonts w:cs="Times New Roman"/>
              <w:noProof/>
              <w:szCs w:val="24"/>
            </w:rPr>
            <w:t>(2008)</w:t>
          </w:r>
          <w:r w:rsidR="004926C8">
            <w:rPr>
              <w:rFonts w:cs="Times New Roman"/>
              <w:szCs w:val="24"/>
            </w:rPr>
            <w:fldChar w:fldCharType="end"/>
          </w:r>
        </w:sdtContent>
      </w:sdt>
      <w:r w:rsidR="004926C8">
        <w:rPr>
          <w:rFonts w:cs="Times New Roman"/>
          <w:szCs w:val="24"/>
        </w:rPr>
        <w:t xml:space="preserve"> </w:t>
      </w:r>
      <w:r w:rsidR="008C7CE4" w:rsidRPr="00463776">
        <w:rPr>
          <w:rFonts w:cs="Times New Roman"/>
          <w:szCs w:val="24"/>
        </w:rPr>
        <w:t>suggests that the rea</w:t>
      </w:r>
      <w:r w:rsidR="008422BD" w:rsidRPr="00463776">
        <w:rPr>
          <w:rFonts w:cs="Times New Roman"/>
          <w:szCs w:val="24"/>
        </w:rPr>
        <w:t>son for this might be the relatively small errors that persist for a long time, being of a less concern to current investors.</w:t>
      </w:r>
      <w:r w:rsidR="00463776" w:rsidRPr="00463776">
        <w:rPr>
          <w:rFonts w:cs="Times New Roman"/>
          <w:szCs w:val="24"/>
        </w:rPr>
        <w:t xml:space="preserve"> However, when a restatement</w:t>
      </w:r>
      <w:r w:rsidR="000C41FC">
        <w:rPr>
          <w:rFonts w:cs="Times New Roman"/>
          <w:szCs w:val="24"/>
        </w:rPr>
        <w:t xml:space="preserve"> announcement</w:t>
      </w:r>
      <w:r w:rsidR="00463776" w:rsidRPr="00463776">
        <w:rPr>
          <w:rFonts w:cs="Times New Roman"/>
          <w:szCs w:val="24"/>
        </w:rPr>
        <w:t xml:space="preserve"> triggers a more negative return, the company tends to continue to have more negative</w:t>
      </w:r>
      <w:r w:rsidR="000C4737">
        <w:rPr>
          <w:rFonts w:cs="Times New Roman"/>
          <w:szCs w:val="24"/>
        </w:rPr>
        <w:t xml:space="preserve"> returns in the following year. </w:t>
      </w:r>
      <w:r w:rsidR="00463776" w:rsidRPr="00463776">
        <w:rPr>
          <w:rFonts w:cs="Times New Roman"/>
          <w:szCs w:val="24"/>
        </w:rPr>
        <w:t xml:space="preserve">Another important find </w:t>
      </w:r>
      <w:r w:rsidR="000C4737">
        <w:rPr>
          <w:rFonts w:cs="Times New Roman"/>
          <w:szCs w:val="24"/>
        </w:rPr>
        <w:t>of</w:t>
      </w:r>
      <w:r w:rsidR="004926C8">
        <w:rPr>
          <w:rFonts w:cs="Times New Roman"/>
          <w:szCs w:val="24"/>
        </w:rPr>
        <w:t xml:space="preserve"> </w:t>
      </w:r>
      <w:r w:rsidR="004926C8" w:rsidRPr="00CD06DA">
        <w:rPr>
          <w:rFonts w:cs="Times New Roman"/>
          <w:noProof/>
          <w:szCs w:val="24"/>
        </w:rPr>
        <w:t>Scholz</w:t>
      </w:r>
      <w:r w:rsidR="004926C8">
        <w:rPr>
          <w:rFonts w:cs="Times New Roman"/>
          <w:szCs w:val="24"/>
        </w:rPr>
        <w:t xml:space="preserve"> </w:t>
      </w:r>
      <w:sdt>
        <w:sdtPr>
          <w:rPr>
            <w:rFonts w:cs="Times New Roman"/>
            <w:szCs w:val="24"/>
          </w:rPr>
          <w:id w:val="889151679"/>
          <w:citation/>
        </w:sdtPr>
        <w:sdtContent>
          <w:r w:rsidR="004926C8">
            <w:rPr>
              <w:rFonts w:cs="Times New Roman"/>
              <w:szCs w:val="24"/>
            </w:rPr>
            <w:fldChar w:fldCharType="begin"/>
          </w:r>
          <w:r w:rsidR="004926C8">
            <w:rPr>
              <w:rFonts w:cs="Times New Roman"/>
              <w:szCs w:val="24"/>
            </w:rPr>
            <w:instrText xml:space="preserve">CITATION Sch08 \n  \t  \l 1043 </w:instrText>
          </w:r>
          <w:r w:rsidR="004926C8">
            <w:rPr>
              <w:rFonts w:cs="Times New Roman"/>
              <w:szCs w:val="24"/>
            </w:rPr>
            <w:fldChar w:fldCharType="separate"/>
          </w:r>
          <w:r w:rsidR="006840AA" w:rsidRPr="006840AA">
            <w:rPr>
              <w:rFonts w:cs="Times New Roman"/>
              <w:noProof/>
              <w:szCs w:val="24"/>
            </w:rPr>
            <w:t>(2008)</w:t>
          </w:r>
          <w:r w:rsidR="004926C8">
            <w:rPr>
              <w:rFonts w:cs="Times New Roman"/>
              <w:szCs w:val="24"/>
            </w:rPr>
            <w:fldChar w:fldCharType="end"/>
          </w:r>
        </w:sdtContent>
      </w:sdt>
      <w:r w:rsidR="00463776" w:rsidRPr="00463776">
        <w:rPr>
          <w:rFonts w:cs="Times New Roman"/>
          <w:szCs w:val="24"/>
        </w:rPr>
        <w:t xml:space="preserve">, relevant to our current research, is that market reactions </w:t>
      </w:r>
      <w:r w:rsidR="0016641A" w:rsidRPr="00463776">
        <w:rPr>
          <w:rFonts w:cs="Times New Roman"/>
          <w:szCs w:val="24"/>
        </w:rPr>
        <w:t>tend to be less negative during down markets and more negative</w:t>
      </w:r>
      <w:r w:rsidR="00463776" w:rsidRPr="00463776">
        <w:rPr>
          <w:rFonts w:cs="Times New Roman"/>
          <w:szCs w:val="24"/>
        </w:rPr>
        <w:t xml:space="preserve"> </w:t>
      </w:r>
      <w:r w:rsidR="0016641A" w:rsidRPr="00463776">
        <w:rPr>
          <w:rFonts w:cs="Times New Roman"/>
          <w:szCs w:val="24"/>
        </w:rPr>
        <w:t>in periods of greater volatility.</w:t>
      </w:r>
      <w:r w:rsidR="00463776" w:rsidRPr="00463776">
        <w:rPr>
          <w:rFonts w:cs="Times New Roman"/>
          <w:szCs w:val="24"/>
        </w:rPr>
        <w:t xml:space="preserve"> Also, d</w:t>
      </w:r>
      <w:r w:rsidRPr="00463776">
        <w:rPr>
          <w:rFonts w:cs="Times New Roman"/>
          <w:szCs w:val="24"/>
        </w:rPr>
        <w:t xml:space="preserve">ebt ratings </w:t>
      </w:r>
      <w:r w:rsidR="00463776" w:rsidRPr="00463776">
        <w:rPr>
          <w:rFonts w:cs="Times New Roman"/>
          <w:szCs w:val="24"/>
        </w:rPr>
        <w:t>worsen signifi</w:t>
      </w:r>
      <w:r w:rsidRPr="00463776">
        <w:rPr>
          <w:rFonts w:cs="Times New Roman"/>
          <w:szCs w:val="24"/>
        </w:rPr>
        <w:t>cantly around the time of a restatement announcement</w:t>
      </w:r>
      <w:r w:rsidR="00463776">
        <w:rPr>
          <w:rFonts w:cs="Times New Roman"/>
          <w:szCs w:val="24"/>
        </w:rPr>
        <w:t xml:space="preserve">. </w:t>
      </w:r>
    </w:p>
    <w:p w:rsidR="00B7370B" w:rsidRDefault="004926C8" w:rsidP="00526DCC">
      <w:pPr>
        <w:spacing w:line="360" w:lineRule="auto"/>
        <w:jc w:val="both"/>
        <w:rPr>
          <w:rFonts w:cs="Times New Roman"/>
          <w:szCs w:val="24"/>
        </w:rPr>
      </w:pPr>
      <w:r>
        <w:rPr>
          <w:rFonts w:cs="Times New Roman"/>
          <w:szCs w:val="24"/>
        </w:rPr>
        <w:t xml:space="preserve">Wu </w:t>
      </w:r>
      <w:sdt>
        <w:sdtPr>
          <w:rPr>
            <w:rFonts w:cs="Times New Roman"/>
            <w:i/>
            <w:szCs w:val="24"/>
          </w:rPr>
          <w:id w:val="1689247634"/>
          <w:citation/>
        </w:sdtPr>
        <w:sdtContent>
          <w:r w:rsidR="008A0DF7" w:rsidRPr="00640DF0">
            <w:rPr>
              <w:rFonts w:cs="Times New Roman"/>
              <w:i/>
              <w:szCs w:val="24"/>
            </w:rPr>
            <w:fldChar w:fldCharType="begin"/>
          </w:r>
          <w:r>
            <w:rPr>
              <w:rFonts w:cs="Times New Roman"/>
              <w:i/>
              <w:szCs w:val="24"/>
            </w:rPr>
            <w:instrText xml:space="preserve">CITATION WuM02 \n  \t  \l 1043 </w:instrText>
          </w:r>
          <w:r w:rsidR="008A0DF7" w:rsidRPr="00640DF0">
            <w:rPr>
              <w:rFonts w:cs="Times New Roman"/>
              <w:i/>
              <w:szCs w:val="24"/>
            </w:rPr>
            <w:fldChar w:fldCharType="separate"/>
          </w:r>
          <w:r w:rsidR="006840AA" w:rsidRPr="006840AA">
            <w:rPr>
              <w:rFonts w:cs="Times New Roman"/>
              <w:noProof/>
              <w:szCs w:val="24"/>
            </w:rPr>
            <w:t>(2002)</w:t>
          </w:r>
          <w:r w:rsidR="008A0DF7" w:rsidRPr="00640DF0">
            <w:rPr>
              <w:rFonts w:cs="Times New Roman"/>
              <w:i/>
              <w:szCs w:val="24"/>
            </w:rPr>
            <w:fldChar w:fldCharType="end"/>
          </w:r>
        </w:sdtContent>
      </w:sdt>
      <w:r w:rsidR="008A0DF7">
        <w:rPr>
          <w:rFonts w:cs="Times New Roman"/>
          <w:i/>
          <w:szCs w:val="24"/>
        </w:rPr>
        <w:t xml:space="preserve"> </w:t>
      </w:r>
      <w:r w:rsidR="00B26A76" w:rsidRPr="002A1167">
        <w:rPr>
          <w:rFonts w:cs="Times New Roman"/>
          <w:szCs w:val="24"/>
        </w:rPr>
        <w:t xml:space="preserve">notices that some companies provide the amount of the restated earnings immediately upon the restatement announcement and other companies </w:t>
      </w:r>
      <w:r w:rsidR="003179B3">
        <w:rPr>
          <w:rFonts w:cs="Times New Roman"/>
          <w:szCs w:val="24"/>
        </w:rPr>
        <w:t xml:space="preserve">do </w:t>
      </w:r>
      <w:r w:rsidR="00B26A76" w:rsidRPr="002A1167">
        <w:rPr>
          <w:rFonts w:cs="Times New Roman"/>
          <w:szCs w:val="24"/>
        </w:rPr>
        <w:t>not.</w:t>
      </w:r>
      <w:r>
        <w:rPr>
          <w:rFonts w:cs="Times New Roman"/>
          <w:szCs w:val="24"/>
        </w:rPr>
        <w:t xml:space="preserve"> Wu </w:t>
      </w:r>
      <w:sdt>
        <w:sdtPr>
          <w:rPr>
            <w:rFonts w:cs="Times New Roman"/>
            <w:i/>
            <w:szCs w:val="24"/>
          </w:rPr>
          <w:id w:val="-632255176"/>
          <w:citation/>
        </w:sdtPr>
        <w:sdtContent>
          <w:r w:rsidRPr="00640DF0">
            <w:rPr>
              <w:rFonts w:cs="Times New Roman"/>
              <w:i/>
              <w:szCs w:val="24"/>
            </w:rPr>
            <w:fldChar w:fldCharType="begin"/>
          </w:r>
          <w:r>
            <w:rPr>
              <w:rFonts w:cs="Times New Roman"/>
              <w:i/>
              <w:szCs w:val="24"/>
            </w:rPr>
            <w:instrText xml:space="preserve">CITATION WuM02 \n  \t  \l 1043 </w:instrText>
          </w:r>
          <w:r w:rsidRPr="00640DF0">
            <w:rPr>
              <w:rFonts w:cs="Times New Roman"/>
              <w:i/>
              <w:szCs w:val="24"/>
            </w:rPr>
            <w:fldChar w:fldCharType="separate"/>
          </w:r>
          <w:r w:rsidR="006840AA" w:rsidRPr="006840AA">
            <w:rPr>
              <w:rFonts w:cs="Times New Roman"/>
              <w:noProof/>
              <w:szCs w:val="24"/>
            </w:rPr>
            <w:t>(2002)</w:t>
          </w:r>
          <w:r w:rsidRPr="00640DF0">
            <w:rPr>
              <w:rFonts w:cs="Times New Roman"/>
              <w:i/>
              <w:szCs w:val="24"/>
            </w:rPr>
            <w:fldChar w:fldCharType="end"/>
          </w:r>
        </w:sdtContent>
      </w:sdt>
      <w:r w:rsidR="00B26A76" w:rsidRPr="002A1167">
        <w:rPr>
          <w:rFonts w:cs="Times New Roman"/>
          <w:szCs w:val="24"/>
        </w:rPr>
        <w:t xml:space="preserve"> concludes that companies that have not disclosed the amount of the restatement on the announcement day have a stronger decline in s</w:t>
      </w:r>
      <w:r>
        <w:rPr>
          <w:rFonts w:cs="Times New Roman"/>
          <w:szCs w:val="24"/>
        </w:rPr>
        <w:t xml:space="preserve">tock prices. Another finding of Wu </w:t>
      </w:r>
      <w:sdt>
        <w:sdtPr>
          <w:rPr>
            <w:rFonts w:cs="Times New Roman"/>
            <w:i/>
            <w:szCs w:val="24"/>
          </w:rPr>
          <w:id w:val="216097576"/>
          <w:citation/>
        </w:sdtPr>
        <w:sdtContent>
          <w:r w:rsidRPr="00640DF0">
            <w:rPr>
              <w:rFonts w:cs="Times New Roman"/>
              <w:i/>
              <w:szCs w:val="24"/>
            </w:rPr>
            <w:fldChar w:fldCharType="begin"/>
          </w:r>
          <w:r>
            <w:rPr>
              <w:rFonts w:cs="Times New Roman"/>
              <w:i/>
              <w:szCs w:val="24"/>
            </w:rPr>
            <w:instrText xml:space="preserve">CITATION WuM02 \n  \t  \l 1043 </w:instrText>
          </w:r>
          <w:r w:rsidRPr="00640DF0">
            <w:rPr>
              <w:rFonts w:cs="Times New Roman"/>
              <w:i/>
              <w:szCs w:val="24"/>
            </w:rPr>
            <w:fldChar w:fldCharType="separate"/>
          </w:r>
          <w:r w:rsidR="006840AA" w:rsidRPr="006840AA">
            <w:rPr>
              <w:rFonts w:cs="Times New Roman"/>
              <w:noProof/>
              <w:szCs w:val="24"/>
            </w:rPr>
            <w:t>(2002)</w:t>
          </w:r>
          <w:r w:rsidRPr="00640DF0">
            <w:rPr>
              <w:rFonts w:cs="Times New Roman"/>
              <w:i/>
              <w:szCs w:val="24"/>
            </w:rPr>
            <w:fldChar w:fldCharType="end"/>
          </w:r>
        </w:sdtContent>
      </w:sdt>
      <w:r>
        <w:rPr>
          <w:rFonts w:cs="Times New Roman"/>
          <w:i/>
          <w:szCs w:val="24"/>
        </w:rPr>
        <w:t xml:space="preserve"> </w:t>
      </w:r>
      <w:r w:rsidR="00640DF0" w:rsidRPr="002A1167">
        <w:rPr>
          <w:rFonts w:cs="Times New Roman"/>
          <w:szCs w:val="24"/>
        </w:rPr>
        <w:t xml:space="preserve"> </w:t>
      </w:r>
      <w:r w:rsidR="00B26A76" w:rsidRPr="002A1167">
        <w:rPr>
          <w:rFonts w:cs="Times New Roman"/>
          <w:szCs w:val="24"/>
        </w:rPr>
        <w:t>supports the conclusions of</w:t>
      </w:r>
      <w:r>
        <w:rPr>
          <w:rFonts w:cs="Times New Roman"/>
          <w:szCs w:val="24"/>
        </w:rPr>
        <w:t xml:space="preserve"> </w:t>
      </w:r>
      <w:r w:rsidRPr="00CD06DA">
        <w:rPr>
          <w:rFonts w:cs="Times New Roman"/>
          <w:noProof/>
          <w:szCs w:val="24"/>
        </w:rPr>
        <w:t>Akhigbe et al.</w:t>
      </w:r>
      <w:r w:rsidR="00B26A76" w:rsidRPr="002A1167">
        <w:rPr>
          <w:rFonts w:cs="Times New Roman"/>
          <w:szCs w:val="24"/>
        </w:rPr>
        <w:t xml:space="preserve"> </w:t>
      </w:r>
      <w:sdt>
        <w:sdtPr>
          <w:rPr>
            <w:rFonts w:cs="Times New Roman"/>
            <w:szCs w:val="24"/>
          </w:rPr>
          <w:id w:val="953686169"/>
          <w:citation/>
        </w:sdtPr>
        <w:sdtContent>
          <w:r w:rsidR="00640DF0">
            <w:rPr>
              <w:rFonts w:cs="Times New Roman"/>
              <w:szCs w:val="24"/>
            </w:rPr>
            <w:fldChar w:fldCharType="begin"/>
          </w:r>
          <w:r>
            <w:rPr>
              <w:rFonts w:cs="Times New Roman"/>
              <w:szCs w:val="24"/>
            </w:rPr>
            <w:instrText xml:space="preserve">CITATION Akh05 \n  \t  \l 1043 </w:instrText>
          </w:r>
          <w:r w:rsidR="00640DF0">
            <w:rPr>
              <w:rFonts w:cs="Times New Roman"/>
              <w:szCs w:val="24"/>
            </w:rPr>
            <w:fldChar w:fldCharType="separate"/>
          </w:r>
          <w:r w:rsidR="006840AA" w:rsidRPr="006840AA">
            <w:rPr>
              <w:rFonts w:cs="Times New Roman"/>
              <w:noProof/>
              <w:szCs w:val="24"/>
            </w:rPr>
            <w:t>(2005)</w:t>
          </w:r>
          <w:r w:rsidR="00640DF0">
            <w:rPr>
              <w:rFonts w:cs="Times New Roman"/>
              <w:szCs w:val="24"/>
            </w:rPr>
            <w:fldChar w:fldCharType="end"/>
          </w:r>
        </w:sdtContent>
      </w:sdt>
      <w:r w:rsidR="00640DF0">
        <w:rPr>
          <w:rFonts w:cs="Times New Roman"/>
          <w:szCs w:val="24"/>
        </w:rPr>
        <w:t xml:space="preserve"> </w:t>
      </w:r>
      <w:r w:rsidR="00B26A76" w:rsidRPr="002A1167">
        <w:rPr>
          <w:rFonts w:cs="Times New Roman"/>
          <w:szCs w:val="24"/>
        </w:rPr>
        <w:t xml:space="preserve">that the decrease in stock price is stronger when the restatement </w:t>
      </w:r>
      <w:r w:rsidR="00B26A76" w:rsidRPr="00CA07AA">
        <w:rPr>
          <w:rFonts w:cs="Times New Roman"/>
          <w:szCs w:val="24"/>
        </w:rPr>
        <w:t>is initiated by the auditor</w:t>
      </w:r>
      <w:r w:rsidR="00CA07AA">
        <w:rPr>
          <w:rFonts w:cs="Times New Roman"/>
          <w:szCs w:val="24"/>
        </w:rPr>
        <w:t xml:space="preserve"> compared to when it is initiated by the company</w:t>
      </w:r>
      <w:r w:rsidR="00B26A76" w:rsidRPr="002A1167">
        <w:rPr>
          <w:rFonts w:cs="Times New Roman"/>
          <w:szCs w:val="24"/>
        </w:rPr>
        <w:t xml:space="preserve">. </w:t>
      </w:r>
      <w:r w:rsidR="00B82CFA" w:rsidRPr="002A1167">
        <w:rPr>
          <w:rFonts w:cs="Times New Roman"/>
          <w:szCs w:val="24"/>
        </w:rPr>
        <w:t xml:space="preserve">Using </w:t>
      </w:r>
      <w:r w:rsidR="003C1566" w:rsidRPr="002A1167">
        <w:rPr>
          <w:rFonts w:cs="Times New Roman"/>
          <w:szCs w:val="24"/>
        </w:rPr>
        <w:t>hand-collected data</w:t>
      </w:r>
      <w:r w:rsidR="00B82CFA" w:rsidRPr="002A1167">
        <w:rPr>
          <w:rFonts w:cs="Times New Roman"/>
          <w:szCs w:val="24"/>
        </w:rPr>
        <w:t xml:space="preserve"> (932 observations)</w:t>
      </w:r>
      <w:r w:rsidR="003C1566" w:rsidRPr="002A1167">
        <w:rPr>
          <w:rFonts w:cs="Times New Roman"/>
          <w:szCs w:val="24"/>
        </w:rPr>
        <w:t xml:space="preserve"> from between 1977 and 2001, </w:t>
      </w:r>
      <w:r w:rsidR="00B82CFA" w:rsidRPr="002A1167">
        <w:rPr>
          <w:rFonts w:cs="Times New Roman"/>
          <w:szCs w:val="24"/>
        </w:rPr>
        <w:t>the paper shows that</w:t>
      </w:r>
      <w:r w:rsidR="003C1566" w:rsidRPr="002A1167">
        <w:rPr>
          <w:rFonts w:cs="Times New Roman"/>
          <w:szCs w:val="24"/>
        </w:rPr>
        <w:t xml:space="preserve"> the market reacts significantly negatively</w:t>
      </w:r>
      <w:r w:rsidR="00B82CFA" w:rsidRPr="002A1167">
        <w:rPr>
          <w:rFonts w:cs="Times New Roman"/>
          <w:szCs w:val="24"/>
        </w:rPr>
        <w:t xml:space="preserve"> </w:t>
      </w:r>
      <w:r w:rsidR="00CA07AA">
        <w:rPr>
          <w:rFonts w:cs="Times New Roman"/>
          <w:szCs w:val="24"/>
        </w:rPr>
        <w:t>with over 11% cumulative abnormal returns</w:t>
      </w:r>
      <w:r w:rsidR="003C1566" w:rsidRPr="002A1167">
        <w:rPr>
          <w:rFonts w:cs="Times New Roman"/>
          <w:szCs w:val="24"/>
        </w:rPr>
        <w:t xml:space="preserve"> during a three</w:t>
      </w:r>
      <w:r w:rsidR="00B82CFA" w:rsidRPr="002A1167">
        <w:rPr>
          <w:rFonts w:cs="Times New Roman"/>
          <w:szCs w:val="24"/>
        </w:rPr>
        <w:t>-</w:t>
      </w:r>
      <w:r w:rsidR="003C1566" w:rsidRPr="002A1167">
        <w:rPr>
          <w:rFonts w:cs="Times New Roman"/>
          <w:szCs w:val="24"/>
        </w:rPr>
        <w:t>day</w:t>
      </w:r>
      <w:r w:rsidR="002A1167">
        <w:rPr>
          <w:rFonts w:cs="Times New Roman"/>
          <w:szCs w:val="24"/>
        </w:rPr>
        <w:t xml:space="preserve"> </w:t>
      </w:r>
      <w:r w:rsidR="003C1566" w:rsidRPr="002A1167">
        <w:rPr>
          <w:rFonts w:cs="Times New Roman"/>
          <w:szCs w:val="24"/>
        </w:rPr>
        <w:t>window around the restatement announcem</w:t>
      </w:r>
      <w:r w:rsidR="00B82CFA" w:rsidRPr="002A1167">
        <w:rPr>
          <w:rFonts w:cs="Times New Roman"/>
          <w:szCs w:val="24"/>
        </w:rPr>
        <w:t>ents</w:t>
      </w:r>
      <w:r w:rsidR="003C1566" w:rsidRPr="002A1167">
        <w:rPr>
          <w:rFonts w:cs="Times New Roman"/>
          <w:szCs w:val="24"/>
        </w:rPr>
        <w:t>.</w:t>
      </w:r>
      <w:r w:rsidR="002A1167" w:rsidRPr="002A1167">
        <w:rPr>
          <w:rFonts w:cs="Times New Roman"/>
          <w:szCs w:val="24"/>
        </w:rPr>
        <w:t xml:space="preserve"> Both quantitative information (magnitude of the restatement) and qualitative characteristics of </w:t>
      </w:r>
      <w:r w:rsidR="002A1167" w:rsidRPr="002A1167">
        <w:rPr>
          <w:rFonts w:cs="Times New Roman"/>
          <w:szCs w:val="24"/>
        </w:rPr>
        <w:lastRenderedPageBreak/>
        <w:t>restatements (various characteristics of the restatements) carry significant explanat</w:t>
      </w:r>
      <w:r w:rsidR="003E6ACD">
        <w:rPr>
          <w:rFonts w:cs="Times New Roman"/>
          <w:szCs w:val="24"/>
        </w:rPr>
        <w:t>о</w:t>
      </w:r>
      <w:r w:rsidR="002A1167" w:rsidRPr="002A1167">
        <w:rPr>
          <w:rFonts w:cs="Times New Roman"/>
          <w:szCs w:val="24"/>
        </w:rPr>
        <w:t>ry p</w:t>
      </w:r>
      <w:r w:rsidR="003E6ACD">
        <w:rPr>
          <w:rFonts w:cs="Times New Roman"/>
          <w:szCs w:val="24"/>
        </w:rPr>
        <w:t>о</w:t>
      </w:r>
      <w:r w:rsidR="002A1167" w:rsidRPr="002A1167">
        <w:rPr>
          <w:rFonts w:cs="Times New Roman"/>
          <w:szCs w:val="24"/>
        </w:rPr>
        <w:t>wer f</w:t>
      </w:r>
      <w:r w:rsidR="003E6ACD">
        <w:rPr>
          <w:rFonts w:cs="Times New Roman"/>
          <w:szCs w:val="24"/>
        </w:rPr>
        <w:t>о</w:t>
      </w:r>
      <w:r w:rsidR="002A1167" w:rsidRPr="002A1167">
        <w:rPr>
          <w:rFonts w:cs="Times New Roman"/>
          <w:szCs w:val="24"/>
        </w:rPr>
        <w:t>r the sh</w:t>
      </w:r>
      <w:r w:rsidR="003E6ACD">
        <w:rPr>
          <w:rFonts w:cs="Times New Roman"/>
          <w:szCs w:val="24"/>
        </w:rPr>
        <w:t>о</w:t>
      </w:r>
      <w:r w:rsidR="002A1167" w:rsidRPr="002A1167">
        <w:rPr>
          <w:rFonts w:cs="Times New Roman"/>
          <w:szCs w:val="24"/>
        </w:rPr>
        <w:t>rt-term market resp</w:t>
      </w:r>
      <w:r w:rsidR="003E6ACD">
        <w:rPr>
          <w:rFonts w:cs="Times New Roman"/>
          <w:szCs w:val="24"/>
        </w:rPr>
        <w:t>о</w:t>
      </w:r>
      <w:r w:rsidR="002A1167" w:rsidRPr="002A1167">
        <w:rPr>
          <w:rFonts w:cs="Times New Roman"/>
          <w:szCs w:val="24"/>
        </w:rPr>
        <w:t xml:space="preserve">nse. </w:t>
      </w:r>
      <w:r w:rsidR="002A1167">
        <w:rPr>
          <w:rFonts w:cs="Times New Roman"/>
          <w:szCs w:val="24"/>
        </w:rPr>
        <w:t>The author</w:t>
      </w:r>
      <w:r w:rsidR="002A1167" w:rsidRPr="002A1167">
        <w:rPr>
          <w:rFonts w:cs="Times New Roman"/>
          <w:szCs w:val="24"/>
        </w:rPr>
        <w:t xml:space="preserve"> also </w:t>
      </w:r>
      <w:r w:rsidR="002A1167">
        <w:rPr>
          <w:rFonts w:cs="Times New Roman"/>
          <w:szCs w:val="24"/>
        </w:rPr>
        <w:t>proves</w:t>
      </w:r>
      <w:r w:rsidR="002A1167" w:rsidRPr="002A1167">
        <w:rPr>
          <w:rFonts w:cs="Times New Roman"/>
          <w:szCs w:val="24"/>
        </w:rPr>
        <w:t xml:space="preserve"> that there is a significant decrease in earnings response coefficients (i.e. decrease in the investor’s perceived quality of earnings) compared to the period before the announcements.</w:t>
      </w:r>
    </w:p>
    <w:p w:rsidR="00F03A43" w:rsidRDefault="00C840C6" w:rsidP="00AD155B">
      <w:pPr>
        <w:spacing w:line="360" w:lineRule="auto"/>
        <w:jc w:val="both"/>
        <w:rPr>
          <w:rFonts w:cs="Times New Roman"/>
          <w:szCs w:val="24"/>
        </w:rPr>
      </w:pPr>
      <w:r>
        <w:rPr>
          <w:noProof/>
        </w:rPr>
        <w:t xml:space="preserve">Owers, Lin </w:t>
      </w:r>
      <w:r w:rsidR="00E6050D">
        <w:rPr>
          <w:noProof/>
        </w:rPr>
        <w:t>and</w:t>
      </w:r>
      <w:r>
        <w:rPr>
          <w:noProof/>
        </w:rPr>
        <w:t xml:space="preserve"> Rogers</w:t>
      </w:r>
      <w:r>
        <w:rPr>
          <w:rFonts w:cs="Times New Roman"/>
          <w:noProof/>
          <w:szCs w:val="24"/>
        </w:rPr>
        <w:t xml:space="preserve"> </w:t>
      </w:r>
      <w:sdt>
        <w:sdtPr>
          <w:rPr>
            <w:rFonts w:cs="Times New Roman"/>
            <w:i/>
            <w:iCs/>
            <w:szCs w:val="24"/>
          </w:rPr>
          <w:id w:val="1538618092"/>
          <w:citation/>
        </w:sdtPr>
        <w:sdtContent>
          <w:r w:rsidR="00640DF0" w:rsidRPr="00640DF0">
            <w:rPr>
              <w:rFonts w:cs="Times New Roman"/>
              <w:i/>
              <w:iCs/>
              <w:szCs w:val="24"/>
            </w:rPr>
            <w:fldChar w:fldCharType="begin"/>
          </w:r>
          <w:r w:rsidR="00AD155B">
            <w:rPr>
              <w:rFonts w:cs="Times New Roman"/>
              <w:i/>
              <w:szCs w:val="24"/>
            </w:rPr>
            <w:instrText xml:space="preserve">CITATION Owe02 \n  \t  \l 1043 </w:instrText>
          </w:r>
          <w:r w:rsidR="00640DF0" w:rsidRPr="00640DF0">
            <w:rPr>
              <w:rFonts w:cs="Times New Roman"/>
              <w:i/>
              <w:iCs/>
              <w:szCs w:val="24"/>
            </w:rPr>
            <w:fldChar w:fldCharType="separate"/>
          </w:r>
          <w:r w:rsidR="006840AA" w:rsidRPr="006840AA">
            <w:rPr>
              <w:rFonts w:cs="Times New Roman"/>
              <w:noProof/>
              <w:szCs w:val="24"/>
            </w:rPr>
            <w:t>(2002)</w:t>
          </w:r>
          <w:r w:rsidR="00640DF0" w:rsidRPr="00640DF0">
            <w:rPr>
              <w:rFonts w:cs="Times New Roman"/>
              <w:i/>
              <w:iCs/>
              <w:szCs w:val="24"/>
            </w:rPr>
            <w:fldChar w:fldCharType="end"/>
          </w:r>
        </w:sdtContent>
      </w:sdt>
      <w:r w:rsidR="00640DF0">
        <w:rPr>
          <w:rFonts w:cs="Times New Roman"/>
          <w:i/>
          <w:iCs/>
          <w:szCs w:val="24"/>
        </w:rPr>
        <w:t xml:space="preserve"> </w:t>
      </w:r>
      <w:r w:rsidR="00B7370B" w:rsidRPr="00C20222">
        <w:rPr>
          <w:rFonts w:cs="Times New Roman"/>
          <w:iCs/>
          <w:szCs w:val="24"/>
        </w:rPr>
        <w:t>analyze the market responses to 9 different categories of accounting</w:t>
      </w:r>
      <w:r w:rsidR="00B7370B" w:rsidRPr="00C20222">
        <w:rPr>
          <w:rFonts w:cs="Times New Roman"/>
          <w:szCs w:val="24"/>
        </w:rPr>
        <w:t xml:space="preserve"> </w:t>
      </w:r>
      <w:r w:rsidR="00B7370B" w:rsidRPr="00C20222">
        <w:rPr>
          <w:rFonts w:cs="Times New Roman"/>
          <w:iCs/>
          <w:szCs w:val="24"/>
        </w:rPr>
        <w:t>restatements</w:t>
      </w:r>
      <w:r w:rsidR="00CF4508" w:rsidRPr="00C20222">
        <w:rPr>
          <w:rFonts w:cs="Times New Roman"/>
          <w:iCs/>
          <w:szCs w:val="24"/>
        </w:rPr>
        <w:t>,</w:t>
      </w:r>
      <w:r w:rsidR="00B7370B" w:rsidRPr="00C20222">
        <w:rPr>
          <w:rFonts w:cs="Times New Roman"/>
          <w:iCs/>
          <w:szCs w:val="24"/>
        </w:rPr>
        <w:t xml:space="preserve"> including </w:t>
      </w:r>
      <w:r w:rsidR="00B7370B" w:rsidRPr="00C20222">
        <w:rPr>
          <w:rFonts w:cs="Times New Roman"/>
          <w:szCs w:val="24"/>
        </w:rPr>
        <w:t>(1) accounting issues</w:t>
      </w:r>
      <w:r w:rsidR="00AD155B">
        <w:rPr>
          <w:rFonts w:cs="Times New Roman"/>
          <w:szCs w:val="24"/>
        </w:rPr>
        <w:t>;</w:t>
      </w:r>
      <w:r w:rsidR="00B7370B" w:rsidRPr="00C20222">
        <w:rPr>
          <w:rFonts w:cs="Times New Roman"/>
          <w:szCs w:val="24"/>
        </w:rPr>
        <w:t xml:space="preserve"> (2) SEC initiated</w:t>
      </w:r>
      <w:r w:rsidR="00AD155B">
        <w:rPr>
          <w:rFonts w:cs="Times New Roman"/>
          <w:szCs w:val="24"/>
        </w:rPr>
        <w:t>;</w:t>
      </w:r>
      <w:r w:rsidR="008B4580">
        <w:rPr>
          <w:rFonts w:cs="Times New Roman"/>
          <w:szCs w:val="24"/>
        </w:rPr>
        <w:t xml:space="preserve"> </w:t>
      </w:r>
      <w:r w:rsidR="00B7370B" w:rsidRPr="00C20222">
        <w:rPr>
          <w:rFonts w:cs="Times New Roman"/>
          <w:szCs w:val="24"/>
        </w:rPr>
        <w:t>(3)</w:t>
      </w:r>
      <w:r w:rsidR="008B4580">
        <w:rPr>
          <w:rFonts w:cs="Times New Roman"/>
          <w:szCs w:val="24"/>
        </w:rPr>
        <w:t xml:space="preserve"> </w:t>
      </w:r>
      <w:r w:rsidR="00B7370B" w:rsidRPr="00C20222">
        <w:rPr>
          <w:rFonts w:cs="Times New Roman"/>
          <w:szCs w:val="24"/>
        </w:rPr>
        <w:t>fraud</w:t>
      </w:r>
      <w:r w:rsidR="00AD155B">
        <w:rPr>
          <w:rFonts w:cs="Times New Roman"/>
          <w:szCs w:val="24"/>
        </w:rPr>
        <w:t>;</w:t>
      </w:r>
      <w:r w:rsidR="00B7370B" w:rsidRPr="00C20222">
        <w:rPr>
          <w:rFonts w:cs="Times New Roman"/>
          <w:szCs w:val="24"/>
        </w:rPr>
        <w:t xml:space="preserve"> (4) earnings/loss </w:t>
      </w:r>
      <w:r w:rsidR="00CF4508" w:rsidRPr="00C20222">
        <w:rPr>
          <w:rFonts w:cs="Times New Roman"/>
          <w:szCs w:val="24"/>
        </w:rPr>
        <w:t>re</w:t>
      </w:r>
      <w:r w:rsidR="00B7370B" w:rsidRPr="00C20222">
        <w:rPr>
          <w:rFonts w:cs="Times New Roman"/>
          <w:szCs w:val="24"/>
        </w:rPr>
        <w:t>arrangement</w:t>
      </w:r>
      <w:r w:rsidR="00AD155B">
        <w:rPr>
          <w:rFonts w:cs="Times New Roman"/>
          <w:szCs w:val="24"/>
        </w:rPr>
        <w:t>;</w:t>
      </w:r>
      <w:r w:rsidR="00B7370B" w:rsidRPr="00C20222">
        <w:rPr>
          <w:rFonts w:cs="Times New Roman"/>
          <w:szCs w:val="24"/>
        </w:rPr>
        <w:t xml:space="preserve"> (5) resulting from</w:t>
      </w:r>
      <w:r w:rsidR="008B4580">
        <w:rPr>
          <w:rFonts w:cs="Times New Roman"/>
          <w:szCs w:val="24"/>
        </w:rPr>
        <w:t xml:space="preserve"> </w:t>
      </w:r>
      <w:r w:rsidR="00B7370B" w:rsidRPr="00C20222">
        <w:rPr>
          <w:rFonts w:cs="Times New Roman"/>
          <w:szCs w:val="24"/>
        </w:rPr>
        <w:t>restructuring activities</w:t>
      </w:r>
      <w:r w:rsidR="00AD155B">
        <w:rPr>
          <w:rFonts w:cs="Times New Roman"/>
          <w:szCs w:val="24"/>
        </w:rPr>
        <w:t>;</w:t>
      </w:r>
      <w:r w:rsidR="00B7370B" w:rsidRPr="00C20222">
        <w:rPr>
          <w:rFonts w:cs="Times New Roman"/>
          <w:szCs w:val="24"/>
        </w:rPr>
        <w:t xml:space="preserve"> (6) associated with a legal settlement; (7) merger or joint venture related; (8) caused by a stock split/dividend and (9) reason not determined. The auth</w:t>
      </w:r>
      <w:r w:rsidR="003E6ACD">
        <w:rPr>
          <w:rFonts w:cs="Times New Roman"/>
          <w:szCs w:val="24"/>
        </w:rPr>
        <w:t>о</w:t>
      </w:r>
      <w:r w:rsidR="00B7370B" w:rsidRPr="00C20222">
        <w:rPr>
          <w:rFonts w:cs="Times New Roman"/>
          <w:szCs w:val="24"/>
        </w:rPr>
        <w:t xml:space="preserve">rs find </w:t>
      </w:r>
      <w:r w:rsidR="00B26A76" w:rsidRPr="00C20222">
        <w:rPr>
          <w:rFonts w:cs="Times New Roman"/>
          <w:szCs w:val="24"/>
        </w:rPr>
        <w:t xml:space="preserve">that the market effect </w:t>
      </w:r>
      <w:r w:rsidR="00CF4508" w:rsidRPr="00C20222">
        <w:rPr>
          <w:rFonts w:cs="Times New Roman"/>
          <w:szCs w:val="24"/>
        </w:rPr>
        <w:t>t</w:t>
      </w:r>
      <w:r w:rsidR="003E6ACD">
        <w:rPr>
          <w:rFonts w:cs="Times New Roman"/>
          <w:szCs w:val="24"/>
        </w:rPr>
        <w:t>о</w:t>
      </w:r>
      <w:r w:rsidR="00CF4508" w:rsidRPr="00C20222">
        <w:rPr>
          <w:rFonts w:cs="Times New Roman"/>
          <w:szCs w:val="24"/>
        </w:rPr>
        <w:t xml:space="preserve"> </w:t>
      </w:r>
      <w:r w:rsidR="000C41FC">
        <w:rPr>
          <w:rFonts w:cs="Times New Roman"/>
          <w:szCs w:val="24"/>
        </w:rPr>
        <w:t>restatement announcements</w:t>
      </w:r>
      <w:r w:rsidR="00B26A76" w:rsidRPr="00C20222">
        <w:rPr>
          <w:rFonts w:cs="Times New Roman"/>
          <w:szCs w:val="24"/>
        </w:rPr>
        <w:t xml:space="preserve"> is </w:t>
      </w:r>
      <w:r w:rsidR="00B7370B" w:rsidRPr="00C20222">
        <w:rPr>
          <w:rFonts w:cs="Times New Roman"/>
          <w:szCs w:val="24"/>
        </w:rPr>
        <w:t>m</w:t>
      </w:r>
      <w:r w:rsidR="003E6ACD">
        <w:rPr>
          <w:rFonts w:cs="Times New Roman"/>
          <w:szCs w:val="24"/>
        </w:rPr>
        <w:t>о</w:t>
      </w:r>
      <w:r w:rsidR="00B7370B" w:rsidRPr="00C20222">
        <w:rPr>
          <w:rFonts w:cs="Times New Roman"/>
          <w:szCs w:val="24"/>
        </w:rPr>
        <w:t>re negative</w:t>
      </w:r>
      <w:r w:rsidR="00B26A76" w:rsidRPr="00C20222">
        <w:rPr>
          <w:rFonts w:cs="Times New Roman"/>
          <w:szCs w:val="24"/>
        </w:rPr>
        <w:t xml:space="preserve"> when </w:t>
      </w:r>
      <w:r w:rsidR="00CF4508" w:rsidRPr="00C20222">
        <w:rPr>
          <w:rFonts w:cs="Times New Roman"/>
          <w:szCs w:val="24"/>
        </w:rPr>
        <w:t>restatements are related t</w:t>
      </w:r>
      <w:r w:rsidR="003E6ACD">
        <w:rPr>
          <w:rFonts w:cs="Times New Roman"/>
          <w:szCs w:val="24"/>
        </w:rPr>
        <w:t>о</w:t>
      </w:r>
      <w:r w:rsidR="00CF4508" w:rsidRPr="00C20222">
        <w:rPr>
          <w:rFonts w:cs="Times New Roman"/>
          <w:szCs w:val="24"/>
        </w:rPr>
        <w:t xml:space="preserve"> fraudulent activity and affect c</w:t>
      </w:r>
      <w:r w:rsidR="003E6ACD">
        <w:rPr>
          <w:rFonts w:cs="Times New Roman"/>
          <w:szCs w:val="24"/>
        </w:rPr>
        <w:t>о</w:t>
      </w:r>
      <w:r w:rsidR="00CF4508" w:rsidRPr="00C20222">
        <w:rPr>
          <w:rFonts w:cs="Times New Roman"/>
          <w:szCs w:val="24"/>
        </w:rPr>
        <w:t>re acc</w:t>
      </w:r>
      <w:r w:rsidR="003E6ACD">
        <w:rPr>
          <w:rFonts w:cs="Times New Roman"/>
          <w:szCs w:val="24"/>
        </w:rPr>
        <w:t>о</w:t>
      </w:r>
      <w:r w:rsidR="00CF4508" w:rsidRPr="00C20222">
        <w:rPr>
          <w:rFonts w:cs="Times New Roman"/>
          <w:szCs w:val="24"/>
        </w:rPr>
        <w:t>unts. This negative reacti</w:t>
      </w:r>
      <w:r w:rsidR="003E6ACD">
        <w:rPr>
          <w:rFonts w:cs="Times New Roman"/>
          <w:szCs w:val="24"/>
        </w:rPr>
        <w:t>о</w:t>
      </w:r>
      <w:r w:rsidR="00CF4508" w:rsidRPr="00C20222">
        <w:rPr>
          <w:rFonts w:cs="Times New Roman"/>
          <w:szCs w:val="24"/>
        </w:rPr>
        <w:t xml:space="preserve">n is magnified when a </w:t>
      </w:r>
      <w:r w:rsidR="00B26A76" w:rsidRPr="00C20222">
        <w:rPr>
          <w:rFonts w:cs="Times New Roman"/>
          <w:szCs w:val="24"/>
        </w:rPr>
        <w:t>CE</w:t>
      </w:r>
      <w:r w:rsidR="003E6ACD">
        <w:rPr>
          <w:rFonts w:cs="Times New Roman"/>
          <w:szCs w:val="24"/>
        </w:rPr>
        <w:t>О</w:t>
      </w:r>
      <w:r w:rsidR="00B26A76" w:rsidRPr="00C20222">
        <w:rPr>
          <w:rFonts w:cs="Times New Roman"/>
          <w:szCs w:val="24"/>
        </w:rPr>
        <w:t xml:space="preserve"> resignati</w:t>
      </w:r>
      <w:r w:rsidR="003E6ACD">
        <w:rPr>
          <w:rFonts w:cs="Times New Roman"/>
          <w:szCs w:val="24"/>
        </w:rPr>
        <w:t>о</w:t>
      </w:r>
      <w:r w:rsidR="00B26A76" w:rsidRPr="00C20222">
        <w:rPr>
          <w:rFonts w:cs="Times New Roman"/>
          <w:szCs w:val="24"/>
        </w:rPr>
        <w:t>n is inv</w:t>
      </w:r>
      <w:r w:rsidR="003E6ACD">
        <w:rPr>
          <w:rFonts w:cs="Times New Roman"/>
          <w:szCs w:val="24"/>
        </w:rPr>
        <w:t>о</w:t>
      </w:r>
      <w:r w:rsidR="00B26A76" w:rsidRPr="00C20222">
        <w:rPr>
          <w:rFonts w:cs="Times New Roman"/>
          <w:szCs w:val="24"/>
        </w:rPr>
        <w:t>lved.</w:t>
      </w:r>
      <w:r w:rsidR="008B4580">
        <w:rPr>
          <w:rFonts w:cs="Times New Roman"/>
          <w:szCs w:val="24"/>
        </w:rPr>
        <w:t xml:space="preserve"> </w:t>
      </w:r>
      <w:r w:rsidR="00CF4508" w:rsidRPr="00C20222">
        <w:rPr>
          <w:rFonts w:cs="Times New Roman"/>
          <w:szCs w:val="24"/>
        </w:rPr>
        <w:t xml:space="preserve">A positive reaction </w:t>
      </w:r>
      <w:r w:rsidR="00866106">
        <w:rPr>
          <w:rFonts w:cs="Times New Roman"/>
          <w:szCs w:val="24"/>
        </w:rPr>
        <w:t>is</w:t>
      </w:r>
      <w:r w:rsidR="00CF4508" w:rsidRPr="00C20222">
        <w:rPr>
          <w:rFonts w:cs="Times New Roman"/>
          <w:szCs w:val="24"/>
        </w:rPr>
        <w:t xml:space="preserve"> found to the restatements related to </w:t>
      </w:r>
      <w:r w:rsidR="00CF4508" w:rsidRPr="00C20222">
        <w:rPr>
          <w:rFonts w:cs="Times New Roman"/>
          <w:iCs/>
          <w:szCs w:val="24"/>
        </w:rPr>
        <w:t>previously announced settlements of legal issues.</w:t>
      </w:r>
      <w:r w:rsidR="00C20222" w:rsidRPr="00C20222">
        <w:rPr>
          <w:rFonts w:cs="Times New Roman"/>
          <w:iCs/>
          <w:szCs w:val="24"/>
        </w:rPr>
        <w:t xml:space="preserve"> </w:t>
      </w:r>
      <w:r w:rsidR="00B26A76" w:rsidRPr="00C20222">
        <w:rPr>
          <w:rFonts w:cs="Times New Roman"/>
          <w:szCs w:val="24"/>
        </w:rPr>
        <w:t xml:space="preserve">Their research </w:t>
      </w:r>
      <w:r w:rsidR="00866106">
        <w:rPr>
          <w:rFonts w:cs="Times New Roman"/>
          <w:szCs w:val="24"/>
        </w:rPr>
        <w:t>is</w:t>
      </w:r>
      <w:r w:rsidR="00B26A76" w:rsidRPr="00C20222">
        <w:rPr>
          <w:rFonts w:cs="Times New Roman"/>
          <w:szCs w:val="24"/>
        </w:rPr>
        <w:t xml:space="preserve"> based on 170 restatements identified by text</w:t>
      </w:r>
      <w:r w:rsidR="00B7370B" w:rsidRPr="00C20222">
        <w:rPr>
          <w:rFonts w:cs="Times New Roman"/>
          <w:szCs w:val="24"/>
        </w:rPr>
        <w:t xml:space="preserve"> </w:t>
      </w:r>
      <w:r w:rsidR="00B26A76" w:rsidRPr="00C20222">
        <w:rPr>
          <w:rFonts w:cs="Times New Roman"/>
          <w:szCs w:val="24"/>
        </w:rPr>
        <w:t xml:space="preserve">searching </w:t>
      </w:r>
      <w:r w:rsidR="00B26A76" w:rsidRPr="00C20222">
        <w:rPr>
          <w:rFonts w:cs="Times New Roman"/>
          <w:iCs/>
          <w:szCs w:val="24"/>
        </w:rPr>
        <w:t xml:space="preserve">the Wall Street Journal </w:t>
      </w:r>
      <w:r w:rsidR="00B26A76" w:rsidRPr="00C20222">
        <w:rPr>
          <w:rFonts w:cs="Times New Roman"/>
          <w:szCs w:val="24"/>
        </w:rPr>
        <w:t xml:space="preserve">for restatement </w:t>
      </w:r>
      <w:r w:rsidR="00CF4508" w:rsidRPr="00C20222">
        <w:rPr>
          <w:rFonts w:cs="Times New Roman"/>
          <w:szCs w:val="24"/>
        </w:rPr>
        <w:t>news from 1994 to</w:t>
      </w:r>
      <w:r w:rsidR="00B26A76" w:rsidRPr="00C20222">
        <w:rPr>
          <w:rFonts w:cs="Times New Roman"/>
          <w:szCs w:val="24"/>
        </w:rPr>
        <w:t xml:space="preserve"> 1997. </w:t>
      </w:r>
      <w:r w:rsidR="00C20222" w:rsidRPr="00C20222">
        <w:rPr>
          <w:rFonts w:cs="Times New Roman"/>
          <w:szCs w:val="24"/>
        </w:rPr>
        <w:t xml:space="preserve">The market model </w:t>
      </w:r>
      <w:r w:rsidR="00866106">
        <w:rPr>
          <w:rFonts w:cs="Times New Roman"/>
          <w:szCs w:val="24"/>
        </w:rPr>
        <w:t>is</w:t>
      </w:r>
      <w:r w:rsidR="00C20222" w:rsidRPr="00C20222">
        <w:rPr>
          <w:rFonts w:cs="Times New Roman"/>
          <w:szCs w:val="24"/>
        </w:rPr>
        <w:t xml:space="preserve"> employed to calculate the abnormal returns.</w:t>
      </w:r>
    </w:p>
    <w:p w:rsidR="003179B3" w:rsidRDefault="00AD155B" w:rsidP="00AD155B">
      <w:pPr>
        <w:spacing w:line="360" w:lineRule="auto"/>
        <w:jc w:val="both"/>
        <w:rPr>
          <w:rFonts w:cs="Times New Roman"/>
          <w:szCs w:val="24"/>
        </w:rPr>
      </w:pPr>
      <w:r w:rsidRPr="00CD06DA">
        <w:rPr>
          <w:rFonts w:cs="Times New Roman"/>
          <w:noProof/>
          <w:szCs w:val="24"/>
        </w:rPr>
        <w:t xml:space="preserve">Anderson </w:t>
      </w:r>
      <w:r w:rsidR="00E6050D">
        <w:rPr>
          <w:rFonts w:cs="Times New Roman"/>
          <w:noProof/>
          <w:szCs w:val="24"/>
        </w:rPr>
        <w:t xml:space="preserve">and </w:t>
      </w:r>
      <w:r w:rsidRPr="00CD06DA">
        <w:rPr>
          <w:rFonts w:cs="Times New Roman"/>
          <w:noProof/>
          <w:szCs w:val="24"/>
        </w:rPr>
        <w:t>Yohn</w:t>
      </w:r>
      <w:r>
        <w:rPr>
          <w:rFonts w:cs="Times New Roman"/>
          <w:noProof/>
          <w:szCs w:val="24"/>
        </w:rPr>
        <w:t xml:space="preserve"> </w:t>
      </w:r>
      <w:sdt>
        <w:sdtPr>
          <w:rPr>
            <w:rFonts w:cs="Times New Roman"/>
            <w:i/>
            <w:szCs w:val="24"/>
          </w:rPr>
          <w:id w:val="141856396"/>
          <w:citation/>
        </w:sdtPr>
        <w:sdtContent>
          <w:r w:rsidR="00640DF0" w:rsidRPr="00640DF0">
            <w:rPr>
              <w:rFonts w:cs="Times New Roman"/>
              <w:i/>
              <w:szCs w:val="24"/>
            </w:rPr>
            <w:fldChar w:fldCharType="begin"/>
          </w:r>
          <w:r>
            <w:rPr>
              <w:rFonts w:cs="Times New Roman"/>
              <w:i/>
              <w:szCs w:val="24"/>
            </w:rPr>
            <w:instrText xml:space="preserve">CITATION And02 \n  \t  \l 1043 </w:instrText>
          </w:r>
          <w:r w:rsidR="00640DF0" w:rsidRPr="00640DF0">
            <w:rPr>
              <w:rFonts w:cs="Times New Roman"/>
              <w:i/>
              <w:szCs w:val="24"/>
            </w:rPr>
            <w:fldChar w:fldCharType="separate"/>
          </w:r>
          <w:r w:rsidR="006840AA" w:rsidRPr="006840AA">
            <w:rPr>
              <w:rFonts w:cs="Times New Roman"/>
              <w:noProof/>
              <w:szCs w:val="24"/>
            </w:rPr>
            <w:t>(2002)</w:t>
          </w:r>
          <w:r w:rsidR="00640DF0" w:rsidRPr="00640DF0">
            <w:rPr>
              <w:rFonts w:cs="Times New Roman"/>
              <w:i/>
              <w:szCs w:val="24"/>
            </w:rPr>
            <w:fldChar w:fldCharType="end"/>
          </w:r>
        </w:sdtContent>
      </w:sdt>
      <w:r w:rsidR="00640DF0">
        <w:rPr>
          <w:rFonts w:cs="Times New Roman"/>
          <w:i/>
          <w:szCs w:val="24"/>
        </w:rPr>
        <w:t xml:space="preserve"> </w:t>
      </w:r>
      <w:r w:rsidR="00866106" w:rsidRPr="00866106">
        <w:rPr>
          <w:rFonts w:cs="Times New Roman"/>
          <w:szCs w:val="24"/>
        </w:rPr>
        <w:t xml:space="preserve">also </w:t>
      </w:r>
      <w:r w:rsidR="003179B3" w:rsidRPr="00866106">
        <w:rPr>
          <w:rFonts w:cs="Times New Roman"/>
          <w:szCs w:val="24"/>
        </w:rPr>
        <w:t>examine whether the</w:t>
      </w:r>
      <w:r w:rsidR="000C41FC">
        <w:rPr>
          <w:rFonts w:cs="Times New Roman"/>
          <w:szCs w:val="24"/>
        </w:rPr>
        <w:t xml:space="preserve"> market reaction to restatement announcements</w:t>
      </w:r>
      <w:r w:rsidR="003179B3" w:rsidRPr="00866106">
        <w:rPr>
          <w:rFonts w:cs="Times New Roman"/>
          <w:szCs w:val="24"/>
        </w:rPr>
        <w:t xml:space="preserve"> differs for restatements related to revenue recognition, restructuring, in-process research and development, fraud and other issues.</w:t>
      </w:r>
      <w:r w:rsidR="00866106" w:rsidRPr="00866106">
        <w:rPr>
          <w:rFonts w:cs="Times New Roman"/>
          <w:szCs w:val="24"/>
        </w:rPr>
        <w:t xml:space="preserve"> The authors</w:t>
      </w:r>
      <w:r w:rsidR="008B4580">
        <w:rPr>
          <w:rFonts w:cs="Times New Roman"/>
          <w:szCs w:val="24"/>
        </w:rPr>
        <w:t xml:space="preserve"> </w:t>
      </w:r>
      <w:r w:rsidR="00F03A43" w:rsidRPr="00866106">
        <w:rPr>
          <w:rFonts w:cs="Times New Roman"/>
          <w:szCs w:val="24"/>
        </w:rPr>
        <w:t>show that restatements involving</w:t>
      </w:r>
      <w:r w:rsidR="008B4580">
        <w:rPr>
          <w:rFonts w:cs="Times New Roman"/>
          <w:szCs w:val="24"/>
        </w:rPr>
        <w:t xml:space="preserve"> </w:t>
      </w:r>
      <w:r w:rsidR="00F03A43" w:rsidRPr="00866106">
        <w:rPr>
          <w:rFonts w:cs="Times New Roman"/>
          <w:szCs w:val="24"/>
        </w:rPr>
        <w:t xml:space="preserve">revenue recognition issues have greater </w:t>
      </w:r>
      <w:r w:rsidR="003179B3" w:rsidRPr="00866106">
        <w:rPr>
          <w:rFonts w:cs="Times New Roman"/>
          <w:szCs w:val="24"/>
        </w:rPr>
        <w:t>negative market</w:t>
      </w:r>
      <w:r w:rsidR="00F03A43" w:rsidRPr="00866106">
        <w:rPr>
          <w:rFonts w:cs="Times New Roman"/>
          <w:szCs w:val="24"/>
        </w:rPr>
        <w:t xml:space="preserve"> effects than restatements involving other issues. The authors suggest </w:t>
      </w:r>
      <w:r w:rsidR="003179B3" w:rsidRPr="00866106">
        <w:rPr>
          <w:rFonts w:cs="Times New Roman"/>
          <w:szCs w:val="24"/>
        </w:rPr>
        <w:t xml:space="preserve">that revenue figures might be considered indicative of a company’s future profit potential. </w:t>
      </w:r>
      <w:r w:rsidR="00866106" w:rsidRPr="00866106">
        <w:rPr>
          <w:rFonts w:cs="Times New Roman"/>
          <w:szCs w:val="24"/>
        </w:rPr>
        <w:t>Using a sample of 161 restatements from 1997 till 1999 retrieved from 10-K Wizard and Wall Street Journal, t</w:t>
      </w:r>
      <w:r w:rsidR="003179B3" w:rsidRPr="00866106">
        <w:rPr>
          <w:rFonts w:cs="Times New Roman"/>
          <w:szCs w:val="24"/>
        </w:rPr>
        <w:t xml:space="preserve">he authors </w:t>
      </w:r>
      <w:r w:rsidR="00866106" w:rsidRPr="00866106">
        <w:rPr>
          <w:rFonts w:cs="Times New Roman"/>
          <w:szCs w:val="24"/>
        </w:rPr>
        <w:t>show</w:t>
      </w:r>
      <w:r w:rsidR="003179B3" w:rsidRPr="00866106">
        <w:rPr>
          <w:rFonts w:cs="Times New Roman"/>
          <w:szCs w:val="24"/>
        </w:rPr>
        <w:t xml:space="preserve"> a median negative CAR</w:t>
      </w:r>
      <w:r w:rsidR="00B26A76" w:rsidRPr="00866106">
        <w:rPr>
          <w:rFonts w:cs="Times New Roman"/>
          <w:szCs w:val="24"/>
        </w:rPr>
        <w:t xml:space="preserve"> </w:t>
      </w:r>
      <w:r w:rsidR="00866106" w:rsidRPr="00866106">
        <w:rPr>
          <w:rFonts w:cs="Times New Roman"/>
          <w:szCs w:val="24"/>
        </w:rPr>
        <w:t>of</w:t>
      </w:r>
      <w:r w:rsidR="008B4580">
        <w:rPr>
          <w:rFonts w:cs="Times New Roman"/>
          <w:szCs w:val="24"/>
        </w:rPr>
        <w:t xml:space="preserve"> </w:t>
      </w:r>
      <w:r>
        <w:rPr>
          <w:rFonts w:cs="Times New Roman"/>
          <w:szCs w:val="24"/>
        </w:rPr>
        <w:t>3.49</w:t>
      </w:r>
      <w:r w:rsidR="00866106" w:rsidRPr="00866106">
        <w:rPr>
          <w:rFonts w:cs="Times New Roman"/>
          <w:szCs w:val="24"/>
        </w:rPr>
        <w:t xml:space="preserve">% </w:t>
      </w:r>
      <w:r w:rsidR="00B26A76" w:rsidRPr="00866106">
        <w:rPr>
          <w:rFonts w:cs="Times New Roman"/>
          <w:szCs w:val="24"/>
        </w:rPr>
        <w:t>during a seven-day window surrounding the announcement of</w:t>
      </w:r>
      <w:r w:rsidR="003179B3" w:rsidRPr="00866106">
        <w:rPr>
          <w:rFonts w:cs="Times New Roman"/>
          <w:szCs w:val="24"/>
        </w:rPr>
        <w:t xml:space="preserve"> </w:t>
      </w:r>
      <w:r w:rsidR="00866106" w:rsidRPr="00866106">
        <w:rPr>
          <w:rFonts w:cs="Times New Roman"/>
          <w:szCs w:val="24"/>
        </w:rPr>
        <w:t xml:space="preserve">an </w:t>
      </w:r>
      <w:r w:rsidR="00B26A76" w:rsidRPr="00866106">
        <w:rPr>
          <w:rFonts w:cs="Times New Roman"/>
          <w:szCs w:val="24"/>
        </w:rPr>
        <w:t>accounting problem</w:t>
      </w:r>
      <w:r w:rsidR="00866106" w:rsidRPr="00866106">
        <w:rPr>
          <w:rFonts w:cs="Times New Roman"/>
          <w:szCs w:val="24"/>
        </w:rPr>
        <w:t>-related restatement.</w:t>
      </w:r>
      <w:r w:rsidR="00B26A76" w:rsidRPr="00866106">
        <w:rPr>
          <w:rFonts w:cs="Times New Roman"/>
          <w:szCs w:val="24"/>
        </w:rPr>
        <w:t xml:space="preserve"> </w:t>
      </w:r>
      <w:r w:rsidR="003179B3" w:rsidRPr="00866106">
        <w:rPr>
          <w:rFonts w:cs="Times New Roman"/>
          <w:szCs w:val="24"/>
        </w:rPr>
        <w:t>However,</w:t>
      </w:r>
      <w:r w:rsidR="00866106" w:rsidRPr="00866106">
        <w:rPr>
          <w:rFonts w:cs="Times New Roman"/>
          <w:szCs w:val="24"/>
        </w:rPr>
        <w:t xml:space="preserve"> taking separately,</w:t>
      </w:r>
      <w:r w:rsidR="008B4580">
        <w:rPr>
          <w:rFonts w:cs="Times New Roman"/>
          <w:szCs w:val="24"/>
        </w:rPr>
        <w:t xml:space="preserve"> </w:t>
      </w:r>
      <w:r w:rsidR="003179B3" w:rsidRPr="00866106">
        <w:rPr>
          <w:rFonts w:cs="Times New Roman"/>
          <w:szCs w:val="24"/>
        </w:rPr>
        <w:t>revenue recognition restatements cause a</w:t>
      </w:r>
      <w:r w:rsidR="00866106">
        <w:rPr>
          <w:rFonts w:cs="Times New Roman"/>
          <w:szCs w:val="24"/>
        </w:rPr>
        <w:t xml:space="preserve"> negative CAR of </w:t>
      </w:r>
      <w:r w:rsidR="003179B3" w:rsidRPr="00866106">
        <w:rPr>
          <w:rFonts w:cs="Times New Roman"/>
          <w:szCs w:val="24"/>
        </w:rPr>
        <w:t xml:space="preserve">7.94 over the seven-day announcement period while fraud restatements cause a </w:t>
      </w:r>
      <w:r w:rsidR="00866106">
        <w:rPr>
          <w:rFonts w:cs="Times New Roman"/>
          <w:szCs w:val="24"/>
        </w:rPr>
        <w:t xml:space="preserve">negative CAR of </w:t>
      </w:r>
      <w:r w:rsidR="003179B3" w:rsidRPr="00866106">
        <w:rPr>
          <w:rFonts w:cs="Times New Roman"/>
          <w:szCs w:val="24"/>
        </w:rPr>
        <w:t>12.85 over the same period.</w:t>
      </w:r>
    </w:p>
    <w:p w:rsidR="00B26A76" w:rsidRPr="0036195C" w:rsidRDefault="00CB3B16" w:rsidP="00F5727D">
      <w:pPr>
        <w:autoSpaceDE w:val="0"/>
        <w:autoSpaceDN w:val="0"/>
        <w:adjustRightInd w:val="0"/>
        <w:spacing w:after="0" w:line="360" w:lineRule="auto"/>
        <w:jc w:val="both"/>
        <w:rPr>
          <w:rFonts w:cs="Times New Roman"/>
          <w:szCs w:val="24"/>
        </w:rPr>
      </w:pPr>
      <w:r w:rsidRPr="00BF1F3E">
        <w:rPr>
          <w:rFonts w:cs="Times New Roman"/>
          <w:szCs w:val="24"/>
        </w:rPr>
        <w:t>To sum up, the majority of the studies on the impact of the financial restatement</w:t>
      </w:r>
      <w:r w:rsidR="000C41FC">
        <w:rPr>
          <w:rFonts w:cs="Times New Roman"/>
          <w:szCs w:val="24"/>
        </w:rPr>
        <w:t xml:space="preserve"> announcement</w:t>
      </w:r>
      <w:r w:rsidRPr="00BF1F3E">
        <w:rPr>
          <w:rFonts w:cs="Times New Roman"/>
          <w:szCs w:val="24"/>
        </w:rPr>
        <w:t xml:space="preserve"> on the stock price </w:t>
      </w:r>
      <w:r w:rsidR="006A2E32" w:rsidRPr="00BF1F3E">
        <w:rPr>
          <w:rFonts w:cs="Times New Roman"/>
          <w:szCs w:val="24"/>
        </w:rPr>
        <w:t>observe</w:t>
      </w:r>
      <w:r w:rsidRPr="00BF1F3E">
        <w:rPr>
          <w:rFonts w:cs="Times New Roman"/>
          <w:szCs w:val="24"/>
        </w:rPr>
        <w:t xml:space="preserve"> a negative market reaction</w:t>
      </w:r>
      <w:r w:rsidR="00BF1F3E" w:rsidRPr="00BF1F3E">
        <w:rPr>
          <w:rFonts w:cs="Times New Roman"/>
          <w:szCs w:val="24"/>
        </w:rPr>
        <w:t xml:space="preserve"> (expressed in cumulative abnormal returns).</w:t>
      </w:r>
      <w:r w:rsidRPr="00BF1F3E">
        <w:rPr>
          <w:rFonts w:cs="Times New Roman"/>
          <w:szCs w:val="24"/>
        </w:rPr>
        <w:t xml:space="preserve"> </w:t>
      </w:r>
      <w:r w:rsidR="00BF1F3E">
        <w:rPr>
          <w:rFonts w:cs="Times New Roman"/>
          <w:szCs w:val="24"/>
        </w:rPr>
        <w:t>F</w:t>
      </w:r>
      <w:r w:rsidR="00BF1F3E" w:rsidRPr="00BF1F3E">
        <w:rPr>
          <w:rFonts w:cs="Times New Roman"/>
          <w:szCs w:val="24"/>
        </w:rPr>
        <w:t>or example, an</w:t>
      </w:r>
      <w:r w:rsidR="006A2E32" w:rsidRPr="00BF1F3E">
        <w:rPr>
          <w:rFonts w:cs="Times New Roman"/>
          <w:szCs w:val="24"/>
        </w:rPr>
        <w:t xml:space="preserve"> average</w:t>
      </w:r>
      <w:r w:rsidRPr="00BF1F3E">
        <w:rPr>
          <w:rFonts w:cs="Times New Roman"/>
          <w:szCs w:val="24"/>
        </w:rPr>
        <w:t xml:space="preserve"> </w:t>
      </w:r>
      <w:r w:rsidR="006A2E32" w:rsidRPr="00BF1F3E">
        <w:rPr>
          <w:rFonts w:cs="Times New Roman"/>
          <w:szCs w:val="24"/>
        </w:rPr>
        <w:t>negative decline</w:t>
      </w:r>
      <w:r w:rsidRPr="00BF1F3E">
        <w:rPr>
          <w:rFonts w:cs="Times New Roman"/>
          <w:szCs w:val="24"/>
        </w:rPr>
        <w:t xml:space="preserve"> of </w:t>
      </w:r>
      <w:r w:rsidR="006A2E32" w:rsidRPr="00BF1F3E">
        <w:rPr>
          <w:rFonts w:cs="Times New Roman"/>
          <w:szCs w:val="24"/>
        </w:rPr>
        <w:t xml:space="preserve">1.3% for restatements announced from 2001 till 2006 </w:t>
      </w:r>
      <w:sdt>
        <w:sdtPr>
          <w:rPr>
            <w:rFonts w:cs="Times New Roman"/>
            <w:szCs w:val="24"/>
          </w:rPr>
          <w:id w:val="-1968046949"/>
          <w:citation/>
        </w:sdtPr>
        <w:sdtContent>
          <w:r w:rsidR="00640DF0">
            <w:rPr>
              <w:rFonts w:cs="Times New Roman"/>
              <w:szCs w:val="24"/>
            </w:rPr>
            <w:fldChar w:fldCharType="begin"/>
          </w:r>
          <w:r w:rsidR="00640DF0" w:rsidRPr="00641C50">
            <w:rPr>
              <w:rFonts w:cs="Times New Roman"/>
              <w:szCs w:val="24"/>
            </w:rPr>
            <w:instrText xml:space="preserve"> CITATION Sch08 \l 1043 </w:instrText>
          </w:r>
          <w:r w:rsidR="00640DF0">
            <w:rPr>
              <w:rFonts w:cs="Times New Roman"/>
              <w:szCs w:val="24"/>
            </w:rPr>
            <w:fldChar w:fldCharType="separate"/>
          </w:r>
          <w:r w:rsidR="006840AA" w:rsidRPr="006840AA">
            <w:rPr>
              <w:rFonts w:cs="Times New Roman"/>
              <w:noProof/>
              <w:szCs w:val="24"/>
            </w:rPr>
            <w:t>(Scholz, 2008)</w:t>
          </w:r>
          <w:r w:rsidR="00640DF0">
            <w:rPr>
              <w:rFonts w:cs="Times New Roman"/>
              <w:szCs w:val="24"/>
            </w:rPr>
            <w:fldChar w:fldCharType="end"/>
          </w:r>
        </w:sdtContent>
      </w:sdt>
      <w:r w:rsidR="00640DF0">
        <w:rPr>
          <w:rFonts w:cs="Times New Roman"/>
          <w:szCs w:val="24"/>
        </w:rPr>
        <w:t xml:space="preserve"> </w:t>
      </w:r>
      <w:r w:rsidR="006A2E32" w:rsidRPr="00BF1F3E">
        <w:rPr>
          <w:rFonts w:cs="Times New Roman"/>
          <w:szCs w:val="24"/>
        </w:rPr>
        <w:t xml:space="preserve">and </w:t>
      </w:r>
      <w:r w:rsidR="00BF1F3E" w:rsidRPr="00BF1F3E">
        <w:rPr>
          <w:rFonts w:cs="Times New Roman"/>
          <w:szCs w:val="24"/>
        </w:rPr>
        <w:t xml:space="preserve">an average </w:t>
      </w:r>
      <w:r w:rsidR="006A2E32" w:rsidRPr="00BF1F3E">
        <w:rPr>
          <w:rFonts w:cs="Times New Roman"/>
          <w:szCs w:val="24"/>
        </w:rPr>
        <w:t>negative</w:t>
      </w:r>
      <w:r w:rsidR="00BF1F3E" w:rsidRPr="00BF1F3E">
        <w:rPr>
          <w:rFonts w:cs="Times New Roman"/>
          <w:szCs w:val="24"/>
        </w:rPr>
        <w:t xml:space="preserve"> decline of</w:t>
      </w:r>
      <w:r w:rsidR="006A2E32" w:rsidRPr="00BF1F3E">
        <w:rPr>
          <w:rFonts w:cs="Times New Roman"/>
          <w:szCs w:val="24"/>
        </w:rPr>
        <w:t xml:space="preserve"> 9.2% </w:t>
      </w:r>
      <w:sdt>
        <w:sdtPr>
          <w:rPr>
            <w:rFonts w:cs="Times New Roman"/>
            <w:szCs w:val="24"/>
          </w:rPr>
          <w:id w:val="512038057"/>
          <w:citation/>
        </w:sdtPr>
        <w:sdtContent>
          <w:r w:rsidR="00640DF0">
            <w:rPr>
              <w:rFonts w:cs="Times New Roman"/>
              <w:szCs w:val="24"/>
            </w:rPr>
            <w:fldChar w:fldCharType="begin"/>
          </w:r>
          <w:r w:rsidR="00640DF0" w:rsidRPr="00641C50">
            <w:rPr>
              <w:rFonts w:cs="Times New Roman"/>
              <w:szCs w:val="24"/>
            </w:rPr>
            <w:instrText xml:space="preserve"> CITATION Pal04 \l 1043 </w:instrText>
          </w:r>
          <w:r w:rsidR="00640DF0">
            <w:rPr>
              <w:rFonts w:cs="Times New Roman"/>
              <w:szCs w:val="24"/>
            </w:rPr>
            <w:fldChar w:fldCharType="separate"/>
          </w:r>
          <w:r w:rsidR="006840AA" w:rsidRPr="006840AA">
            <w:rPr>
              <w:rFonts w:cs="Times New Roman"/>
              <w:noProof/>
              <w:szCs w:val="24"/>
            </w:rPr>
            <w:t>(Palmrose et al., 2004)</w:t>
          </w:r>
          <w:r w:rsidR="00640DF0">
            <w:rPr>
              <w:rFonts w:cs="Times New Roman"/>
              <w:szCs w:val="24"/>
            </w:rPr>
            <w:fldChar w:fldCharType="end"/>
          </w:r>
        </w:sdtContent>
      </w:sdt>
      <w:r w:rsidR="00640DF0">
        <w:rPr>
          <w:rFonts w:cs="Times New Roman"/>
          <w:szCs w:val="24"/>
        </w:rPr>
        <w:t xml:space="preserve"> </w:t>
      </w:r>
      <w:r w:rsidR="006A2E32" w:rsidRPr="00BF1F3E">
        <w:rPr>
          <w:rFonts w:cs="Times New Roman"/>
          <w:szCs w:val="24"/>
        </w:rPr>
        <w:t>when using a two-day window surrounding the restatement announcement</w:t>
      </w:r>
      <w:r w:rsidR="00BF1F3E" w:rsidRPr="00BF1F3E">
        <w:rPr>
          <w:rFonts w:cs="Times New Roman"/>
          <w:szCs w:val="24"/>
        </w:rPr>
        <w:t xml:space="preserve">, negative 11% </w:t>
      </w:r>
      <w:r w:rsidRPr="00BF1F3E">
        <w:rPr>
          <w:rFonts w:cs="Times New Roman"/>
          <w:szCs w:val="24"/>
        </w:rPr>
        <w:t>using a three-day window</w:t>
      </w:r>
      <w:r w:rsidR="00BF1F3E" w:rsidRPr="00BF1F3E">
        <w:rPr>
          <w:rFonts w:cs="Times New Roman"/>
          <w:szCs w:val="24"/>
        </w:rPr>
        <w:t xml:space="preserve"> </w:t>
      </w:r>
      <w:sdt>
        <w:sdtPr>
          <w:rPr>
            <w:rFonts w:cs="Times New Roman"/>
            <w:szCs w:val="24"/>
          </w:rPr>
          <w:id w:val="2034075364"/>
          <w:citation/>
        </w:sdtPr>
        <w:sdtContent>
          <w:r w:rsidR="00640DF0">
            <w:rPr>
              <w:rFonts w:cs="Times New Roman"/>
              <w:szCs w:val="24"/>
            </w:rPr>
            <w:fldChar w:fldCharType="begin"/>
          </w:r>
          <w:r w:rsidR="00640DF0" w:rsidRPr="00641C50">
            <w:rPr>
              <w:rFonts w:cs="Times New Roman"/>
              <w:szCs w:val="24"/>
            </w:rPr>
            <w:instrText xml:space="preserve"> CITATION WuM02 \l 1043 </w:instrText>
          </w:r>
          <w:r w:rsidR="00640DF0">
            <w:rPr>
              <w:rFonts w:cs="Times New Roman"/>
              <w:szCs w:val="24"/>
            </w:rPr>
            <w:fldChar w:fldCharType="separate"/>
          </w:r>
          <w:r w:rsidR="006840AA" w:rsidRPr="006840AA">
            <w:rPr>
              <w:rFonts w:cs="Times New Roman"/>
              <w:noProof/>
              <w:szCs w:val="24"/>
            </w:rPr>
            <w:t>(Wu, 2002)</w:t>
          </w:r>
          <w:r w:rsidR="00640DF0">
            <w:rPr>
              <w:rFonts w:cs="Times New Roman"/>
              <w:szCs w:val="24"/>
            </w:rPr>
            <w:fldChar w:fldCharType="end"/>
          </w:r>
        </w:sdtContent>
      </w:sdt>
      <w:r w:rsidR="00BF1F3E" w:rsidRPr="00BF1F3E">
        <w:rPr>
          <w:rFonts w:cs="Times New Roman"/>
          <w:szCs w:val="24"/>
        </w:rPr>
        <w:t>,</w:t>
      </w:r>
      <w:r w:rsidR="00BF1F3E">
        <w:rPr>
          <w:rFonts w:cs="Times New Roman"/>
          <w:szCs w:val="24"/>
        </w:rPr>
        <w:t xml:space="preserve"> and</w:t>
      </w:r>
      <w:r w:rsidRPr="00BF1F3E">
        <w:rPr>
          <w:rFonts w:cs="Times New Roman"/>
          <w:szCs w:val="24"/>
        </w:rPr>
        <w:t xml:space="preserve"> negative </w:t>
      </w:r>
      <w:r w:rsidR="00BF1F3E" w:rsidRPr="00BF1F3E">
        <w:rPr>
          <w:rFonts w:cs="Times New Roman"/>
          <w:szCs w:val="24"/>
        </w:rPr>
        <w:t>3.5%</w:t>
      </w:r>
      <w:r w:rsidRPr="00BF1F3E">
        <w:rPr>
          <w:rFonts w:cs="Times New Roman"/>
          <w:szCs w:val="24"/>
        </w:rPr>
        <w:t xml:space="preserve"> using </w:t>
      </w:r>
      <w:r w:rsidRPr="00BF1F3E">
        <w:rPr>
          <w:rFonts w:cs="Times New Roman"/>
          <w:szCs w:val="24"/>
        </w:rPr>
        <w:lastRenderedPageBreak/>
        <w:t>a seven-day window</w:t>
      </w:r>
      <w:r w:rsidR="00640DF0">
        <w:rPr>
          <w:rFonts w:cs="Times New Roman"/>
          <w:szCs w:val="24"/>
        </w:rPr>
        <w:t xml:space="preserve"> </w:t>
      </w:r>
      <w:sdt>
        <w:sdtPr>
          <w:rPr>
            <w:rFonts w:cs="Times New Roman"/>
            <w:szCs w:val="24"/>
          </w:rPr>
          <w:id w:val="-349115463"/>
          <w:citation/>
        </w:sdtPr>
        <w:sdtContent>
          <w:r w:rsidR="00640DF0">
            <w:rPr>
              <w:rFonts w:cs="Times New Roman"/>
              <w:szCs w:val="24"/>
            </w:rPr>
            <w:fldChar w:fldCharType="begin"/>
          </w:r>
          <w:r w:rsidR="00640DF0" w:rsidRPr="00641C50">
            <w:rPr>
              <w:rFonts w:cs="Times New Roman"/>
              <w:szCs w:val="24"/>
            </w:rPr>
            <w:instrText xml:space="preserve"> CITATION And02 \l 1043 </w:instrText>
          </w:r>
          <w:r w:rsidR="00640DF0">
            <w:rPr>
              <w:rFonts w:cs="Times New Roman"/>
              <w:szCs w:val="24"/>
            </w:rPr>
            <w:fldChar w:fldCharType="separate"/>
          </w:r>
          <w:r w:rsidR="006840AA" w:rsidRPr="006840AA">
            <w:rPr>
              <w:rFonts w:cs="Times New Roman"/>
              <w:noProof/>
              <w:szCs w:val="24"/>
            </w:rPr>
            <w:t>(Anderson &amp; Yohn, 2002)</w:t>
          </w:r>
          <w:r w:rsidR="00640DF0">
            <w:rPr>
              <w:rFonts w:cs="Times New Roman"/>
              <w:szCs w:val="24"/>
            </w:rPr>
            <w:fldChar w:fldCharType="end"/>
          </w:r>
        </w:sdtContent>
      </w:sdt>
      <w:r w:rsidR="00640DF0">
        <w:rPr>
          <w:rFonts w:cs="Times New Roman"/>
          <w:szCs w:val="24"/>
        </w:rPr>
        <w:t>.</w:t>
      </w:r>
      <w:r w:rsidR="008B4580">
        <w:rPr>
          <w:rFonts w:cs="Times New Roman"/>
          <w:szCs w:val="24"/>
        </w:rPr>
        <w:t xml:space="preserve"> </w:t>
      </w:r>
      <w:r w:rsidR="00BF1F3E" w:rsidRPr="00BF1F3E">
        <w:rPr>
          <w:rFonts w:cs="Times New Roman"/>
          <w:szCs w:val="24"/>
        </w:rPr>
        <w:t xml:space="preserve">More </w:t>
      </w:r>
      <w:r w:rsidRPr="00BF1F3E">
        <w:rPr>
          <w:rFonts w:cs="Times New Roman"/>
          <w:szCs w:val="24"/>
        </w:rPr>
        <w:t>negative returns are associated wit</w:t>
      </w:r>
      <w:r w:rsidR="00BF1F3E" w:rsidRPr="00BF1F3E">
        <w:rPr>
          <w:rFonts w:cs="Times New Roman"/>
          <w:szCs w:val="24"/>
        </w:rPr>
        <w:t xml:space="preserve">h restatements involving fraud and </w:t>
      </w:r>
      <w:r w:rsidRPr="00BF1F3E">
        <w:rPr>
          <w:rFonts w:cs="Times New Roman"/>
          <w:szCs w:val="24"/>
        </w:rPr>
        <w:t>revenue recognition problems</w:t>
      </w:r>
      <w:r w:rsidR="00BF1F3E">
        <w:rPr>
          <w:rFonts w:cs="Times New Roman"/>
          <w:szCs w:val="24"/>
        </w:rPr>
        <w:t>.</w:t>
      </w:r>
    </w:p>
    <w:p w:rsidR="00B26A76" w:rsidRDefault="008F1CD2" w:rsidP="00F5727D">
      <w:pPr>
        <w:pStyle w:val="Heading3"/>
        <w:jc w:val="both"/>
      </w:pPr>
      <w:bookmarkStart w:id="23" w:name="_Toc394770789"/>
      <w:r>
        <w:t>3.1.2.</w:t>
      </w:r>
      <w:r w:rsidR="008B4580">
        <w:t xml:space="preserve"> </w:t>
      </w:r>
      <w:r w:rsidR="004557A6">
        <w:t>Prior research on the effect</w:t>
      </w:r>
      <w:r w:rsidR="00B26A76">
        <w:t xml:space="preserve"> of financial restatements on the cost of capital</w:t>
      </w:r>
      <w:bookmarkEnd w:id="23"/>
    </w:p>
    <w:p w:rsidR="00CB3B16" w:rsidRDefault="00CB3B16" w:rsidP="00F5727D">
      <w:pPr>
        <w:autoSpaceDE w:val="0"/>
        <w:autoSpaceDN w:val="0"/>
        <w:adjustRightInd w:val="0"/>
        <w:spacing w:after="0" w:line="240" w:lineRule="auto"/>
        <w:jc w:val="both"/>
        <w:rPr>
          <w:sz w:val="23"/>
          <w:szCs w:val="23"/>
        </w:rPr>
      </w:pPr>
    </w:p>
    <w:p w:rsidR="00897744" w:rsidRDefault="00AD155B" w:rsidP="00AD155B">
      <w:pPr>
        <w:autoSpaceDE w:val="0"/>
        <w:autoSpaceDN w:val="0"/>
        <w:adjustRightInd w:val="0"/>
        <w:spacing w:line="360" w:lineRule="auto"/>
        <w:jc w:val="both"/>
      </w:pPr>
      <w:r w:rsidRPr="00CD06DA">
        <w:rPr>
          <w:rFonts w:cs="Times New Roman"/>
          <w:noProof/>
          <w:szCs w:val="24"/>
        </w:rPr>
        <w:t xml:space="preserve">Hribar </w:t>
      </w:r>
      <w:r w:rsidR="00E6050D">
        <w:rPr>
          <w:rFonts w:cs="Times New Roman"/>
          <w:noProof/>
          <w:szCs w:val="24"/>
        </w:rPr>
        <w:t>and</w:t>
      </w:r>
      <w:r w:rsidRPr="00CD06DA">
        <w:rPr>
          <w:rFonts w:cs="Times New Roman"/>
          <w:noProof/>
          <w:szCs w:val="24"/>
        </w:rPr>
        <w:t xml:space="preserve"> Jenkins</w:t>
      </w:r>
      <w:r>
        <w:rPr>
          <w:rFonts w:cs="Times New Roman"/>
          <w:noProof/>
          <w:szCs w:val="24"/>
        </w:rPr>
        <w:t xml:space="preserve"> </w:t>
      </w:r>
      <w:sdt>
        <w:sdtPr>
          <w:rPr>
            <w:rFonts w:cs="Times New Roman"/>
            <w:i/>
            <w:szCs w:val="24"/>
          </w:rPr>
          <w:id w:val="-812333061"/>
          <w:citation/>
        </w:sdtPr>
        <w:sdtContent>
          <w:r w:rsidR="008E39B3" w:rsidRPr="00640DF0">
            <w:rPr>
              <w:rFonts w:cs="Times New Roman"/>
              <w:i/>
              <w:szCs w:val="24"/>
            </w:rPr>
            <w:fldChar w:fldCharType="begin"/>
          </w:r>
          <w:r>
            <w:rPr>
              <w:rFonts w:cs="Times New Roman"/>
              <w:i/>
              <w:szCs w:val="24"/>
            </w:rPr>
            <w:instrText xml:space="preserve">CITATION Hri04 \n  \t  \l 1043 </w:instrText>
          </w:r>
          <w:r w:rsidR="008E39B3" w:rsidRPr="00640DF0">
            <w:rPr>
              <w:rFonts w:cs="Times New Roman"/>
              <w:i/>
              <w:szCs w:val="24"/>
            </w:rPr>
            <w:fldChar w:fldCharType="separate"/>
          </w:r>
          <w:r w:rsidR="006840AA" w:rsidRPr="006840AA">
            <w:rPr>
              <w:rFonts w:cs="Times New Roman"/>
              <w:noProof/>
              <w:szCs w:val="24"/>
            </w:rPr>
            <w:t>(2004)</w:t>
          </w:r>
          <w:r w:rsidR="008E39B3" w:rsidRPr="00640DF0">
            <w:rPr>
              <w:rFonts w:cs="Times New Roman"/>
              <w:i/>
              <w:szCs w:val="24"/>
            </w:rPr>
            <w:fldChar w:fldCharType="end"/>
          </w:r>
        </w:sdtContent>
      </w:sdt>
      <w:r w:rsidR="008E39B3" w:rsidRPr="004E7106">
        <w:rPr>
          <w:rFonts w:cs="Times New Roman"/>
          <w:szCs w:val="24"/>
        </w:rPr>
        <w:t xml:space="preserve"> </w:t>
      </w:r>
      <w:r w:rsidR="000A0C15" w:rsidRPr="004E7106">
        <w:rPr>
          <w:rFonts w:cs="Times New Roman"/>
          <w:szCs w:val="24"/>
        </w:rPr>
        <w:t>use an event study methodology to</w:t>
      </w:r>
      <w:r w:rsidR="008B4580">
        <w:rPr>
          <w:rFonts w:cs="Times New Roman"/>
          <w:szCs w:val="24"/>
        </w:rPr>
        <w:t xml:space="preserve"> </w:t>
      </w:r>
      <w:r w:rsidR="000A0C15" w:rsidRPr="004E7106">
        <w:rPr>
          <w:rFonts w:cs="Times New Roman"/>
          <w:szCs w:val="24"/>
        </w:rPr>
        <w:t>capture changes in the cost of capital in response to accounting restatements. Consistent with prior research, the authors</w:t>
      </w:r>
      <w:r w:rsidR="008B4580">
        <w:rPr>
          <w:rFonts w:cs="Times New Roman"/>
          <w:szCs w:val="24"/>
        </w:rPr>
        <w:t xml:space="preserve"> </w:t>
      </w:r>
      <w:r w:rsidR="000A0C15" w:rsidRPr="004E7106">
        <w:rPr>
          <w:rFonts w:cs="Times New Roman"/>
          <w:szCs w:val="24"/>
        </w:rPr>
        <w:t>show a significant negative market reaction,</w:t>
      </w:r>
      <w:r w:rsidR="008B4580">
        <w:rPr>
          <w:rFonts w:cs="Times New Roman"/>
          <w:szCs w:val="24"/>
        </w:rPr>
        <w:t xml:space="preserve"> </w:t>
      </w:r>
      <w:r w:rsidR="000A0C15" w:rsidRPr="004E7106">
        <w:rPr>
          <w:rFonts w:cs="Times New Roman"/>
          <w:szCs w:val="24"/>
        </w:rPr>
        <w:t>expressed by negative cumulative abnormal returns of</w:t>
      </w:r>
      <w:r w:rsidR="008B4580">
        <w:rPr>
          <w:rFonts w:cs="Times New Roman"/>
          <w:szCs w:val="24"/>
        </w:rPr>
        <w:t xml:space="preserve"> </w:t>
      </w:r>
      <w:r>
        <w:rPr>
          <w:rFonts w:cs="Times New Roman"/>
          <w:szCs w:val="24"/>
        </w:rPr>
        <w:t>9.2%</w:t>
      </w:r>
      <w:r w:rsidR="000A0C15" w:rsidRPr="004E7106">
        <w:rPr>
          <w:rFonts w:cs="Times New Roman"/>
          <w:szCs w:val="24"/>
        </w:rPr>
        <w:t>, during a five-day window surrounding the restatement announcement. The paper sh</w:t>
      </w:r>
      <w:r w:rsidR="003E6ACD">
        <w:rPr>
          <w:rFonts w:cs="Times New Roman"/>
          <w:szCs w:val="24"/>
        </w:rPr>
        <w:t>о</w:t>
      </w:r>
      <w:r w:rsidR="000A0C15" w:rsidRPr="004E7106">
        <w:rPr>
          <w:rFonts w:cs="Times New Roman"/>
          <w:szCs w:val="24"/>
        </w:rPr>
        <w:t>ws that</w:t>
      </w:r>
      <w:r w:rsidR="008B4580">
        <w:rPr>
          <w:rFonts w:cs="Times New Roman"/>
          <w:szCs w:val="24"/>
        </w:rPr>
        <w:t xml:space="preserve"> </w:t>
      </w:r>
      <w:r w:rsidR="000A0C15" w:rsidRPr="004E7106">
        <w:rPr>
          <w:rFonts w:cs="Times New Roman"/>
          <w:szCs w:val="24"/>
        </w:rPr>
        <w:t>acc</w:t>
      </w:r>
      <w:r w:rsidR="003E6ACD">
        <w:rPr>
          <w:rFonts w:cs="Times New Roman"/>
          <w:szCs w:val="24"/>
        </w:rPr>
        <w:t>о</w:t>
      </w:r>
      <w:r w:rsidR="000A0C15" w:rsidRPr="004E7106">
        <w:rPr>
          <w:rFonts w:cs="Times New Roman"/>
          <w:szCs w:val="24"/>
        </w:rPr>
        <w:t>unting restatements</w:t>
      </w:r>
      <w:r w:rsidR="00BA5430" w:rsidRPr="004E7106">
        <w:rPr>
          <w:rFonts w:cs="Times New Roman"/>
          <w:szCs w:val="24"/>
        </w:rPr>
        <w:t xml:space="preserve"> trigger b</w:t>
      </w:r>
      <w:r w:rsidR="003E6ACD">
        <w:rPr>
          <w:rFonts w:cs="Times New Roman"/>
          <w:szCs w:val="24"/>
        </w:rPr>
        <w:t>о</w:t>
      </w:r>
      <w:r w:rsidR="00BA5430" w:rsidRPr="004E7106">
        <w:rPr>
          <w:rFonts w:cs="Times New Roman"/>
          <w:szCs w:val="24"/>
        </w:rPr>
        <w:t xml:space="preserve">th </w:t>
      </w:r>
      <w:r w:rsidR="000A0C15" w:rsidRPr="004E7106">
        <w:rPr>
          <w:rFonts w:cs="Times New Roman"/>
          <w:szCs w:val="24"/>
        </w:rPr>
        <w:t>decreases in expected future earnings and increases in the firm’</w:t>
      </w:r>
      <w:r w:rsidR="00BA5430" w:rsidRPr="004E7106">
        <w:rPr>
          <w:rFonts w:cs="Times New Roman"/>
          <w:szCs w:val="24"/>
        </w:rPr>
        <w:t>s c</w:t>
      </w:r>
      <w:r w:rsidR="003E6ACD">
        <w:rPr>
          <w:rFonts w:cs="Times New Roman"/>
          <w:szCs w:val="24"/>
        </w:rPr>
        <w:t>о</w:t>
      </w:r>
      <w:r w:rsidR="00BA5430" w:rsidRPr="004E7106">
        <w:rPr>
          <w:rFonts w:cs="Times New Roman"/>
          <w:szCs w:val="24"/>
        </w:rPr>
        <w:t xml:space="preserve">st </w:t>
      </w:r>
      <w:r w:rsidR="003E6ACD">
        <w:rPr>
          <w:rFonts w:cs="Times New Roman"/>
          <w:szCs w:val="24"/>
        </w:rPr>
        <w:t>о</w:t>
      </w:r>
      <w:r w:rsidR="00BA5430" w:rsidRPr="004E7106">
        <w:rPr>
          <w:rFonts w:cs="Times New Roman"/>
          <w:szCs w:val="24"/>
        </w:rPr>
        <w:t>f equity capital, leading t</w:t>
      </w:r>
      <w:r w:rsidR="003E6ACD">
        <w:rPr>
          <w:rFonts w:cs="Times New Roman"/>
          <w:szCs w:val="24"/>
        </w:rPr>
        <w:t>о</w:t>
      </w:r>
      <w:r w:rsidR="00BA5430" w:rsidRPr="004E7106">
        <w:rPr>
          <w:rFonts w:cs="Times New Roman"/>
          <w:szCs w:val="24"/>
        </w:rPr>
        <w:t xml:space="preserve"> a negative market reaction.</w:t>
      </w:r>
      <w:r w:rsidR="000A0C15" w:rsidRPr="004E7106">
        <w:rPr>
          <w:rFonts w:cs="Times New Roman"/>
          <w:szCs w:val="24"/>
        </w:rPr>
        <w:t xml:space="preserve"> </w:t>
      </w:r>
      <w:r w:rsidR="00BA5430" w:rsidRPr="004E7106">
        <w:rPr>
          <w:rFonts w:cs="Times New Roman"/>
          <w:szCs w:val="24"/>
        </w:rPr>
        <w:t>In order to estimate empirically the change in the firm’s cost</w:t>
      </w:r>
      <w:r w:rsidR="004E7106">
        <w:rPr>
          <w:rFonts w:cs="Times New Roman"/>
          <w:szCs w:val="24"/>
        </w:rPr>
        <w:t xml:space="preserve"> </w:t>
      </w:r>
      <w:r w:rsidR="00BA5430" w:rsidRPr="004E7106">
        <w:rPr>
          <w:rFonts w:cs="Times New Roman"/>
          <w:szCs w:val="24"/>
        </w:rPr>
        <w:t xml:space="preserve">of capital following a restatement, the authors are using the GAO (2002) restatement sample and analyst forecast revisions following an accounting restatement to proxy for the effect of the restatement on expected future cash flows. </w:t>
      </w:r>
      <w:r w:rsidR="004E7106" w:rsidRPr="004E7106">
        <w:rPr>
          <w:rFonts w:cs="Times New Roman"/>
          <w:szCs w:val="24"/>
        </w:rPr>
        <w:t>Using three implied cost of capital models,</w:t>
      </w:r>
      <w:r>
        <w:rPr>
          <w:rFonts w:cs="Times New Roman"/>
          <w:szCs w:val="24"/>
        </w:rPr>
        <w:t xml:space="preserve"> </w:t>
      </w:r>
      <w:r w:rsidRPr="00CD06DA">
        <w:rPr>
          <w:rFonts w:cs="Times New Roman"/>
          <w:noProof/>
          <w:szCs w:val="24"/>
        </w:rPr>
        <w:t xml:space="preserve">Hribar </w:t>
      </w:r>
      <w:r w:rsidR="00E6050D">
        <w:rPr>
          <w:rFonts w:cs="Times New Roman"/>
          <w:noProof/>
          <w:szCs w:val="24"/>
        </w:rPr>
        <w:t>and</w:t>
      </w:r>
      <w:r w:rsidRPr="00CD06DA">
        <w:rPr>
          <w:rFonts w:cs="Times New Roman"/>
          <w:noProof/>
          <w:szCs w:val="24"/>
        </w:rPr>
        <w:t xml:space="preserve"> Jenkins</w:t>
      </w:r>
      <w:r>
        <w:rPr>
          <w:rFonts w:cs="Times New Roman"/>
          <w:noProof/>
          <w:szCs w:val="24"/>
        </w:rPr>
        <w:t xml:space="preserve"> </w:t>
      </w:r>
      <w:sdt>
        <w:sdtPr>
          <w:rPr>
            <w:rFonts w:cs="Times New Roman"/>
            <w:i/>
            <w:szCs w:val="24"/>
          </w:rPr>
          <w:id w:val="573631706"/>
          <w:citation/>
        </w:sdtPr>
        <w:sdtContent>
          <w:r w:rsidRPr="00640DF0">
            <w:rPr>
              <w:rFonts w:cs="Times New Roman"/>
              <w:i/>
              <w:szCs w:val="24"/>
            </w:rPr>
            <w:fldChar w:fldCharType="begin"/>
          </w:r>
          <w:r>
            <w:rPr>
              <w:rFonts w:cs="Times New Roman"/>
              <w:i/>
              <w:szCs w:val="24"/>
            </w:rPr>
            <w:instrText xml:space="preserve">CITATION Hri04 \n  \t  \l 1043 </w:instrText>
          </w:r>
          <w:r w:rsidRPr="00640DF0">
            <w:rPr>
              <w:rFonts w:cs="Times New Roman"/>
              <w:i/>
              <w:szCs w:val="24"/>
            </w:rPr>
            <w:fldChar w:fldCharType="separate"/>
          </w:r>
          <w:r w:rsidR="006840AA" w:rsidRPr="006840AA">
            <w:rPr>
              <w:rFonts w:cs="Times New Roman"/>
              <w:noProof/>
              <w:szCs w:val="24"/>
            </w:rPr>
            <w:t>(2004)</w:t>
          </w:r>
          <w:r w:rsidRPr="00640DF0">
            <w:rPr>
              <w:rFonts w:cs="Times New Roman"/>
              <w:i/>
              <w:szCs w:val="24"/>
            </w:rPr>
            <w:fldChar w:fldCharType="end"/>
          </w:r>
        </w:sdtContent>
      </w:sdt>
      <w:r w:rsidR="004E7106" w:rsidRPr="004E7106">
        <w:rPr>
          <w:rFonts w:cs="Times New Roman"/>
          <w:szCs w:val="24"/>
        </w:rPr>
        <w:t xml:space="preserve"> observe that </w:t>
      </w:r>
      <w:r w:rsidR="00B26A76" w:rsidRPr="004E7106">
        <w:rPr>
          <w:rFonts w:cs="Times New Roman"/>
          <w:szCs w:val="24"/>
        </w:rPr>
        <w:t>the cost of equity capital increases between 7% and 19% in the immed</w:t>
      </w:r>
      <w:r w:rsidR="004E7106" w:rsidRPr="004E7106">
        <w:rPr>
          <w:rFonts w:cs="Times New Roman"/>
          <w:szCs w:val="24"/>
        </w:rPr>
        <w:t xml:space="preserve">iately post-restatement period. Also, </w:t>
      </w:r>
      <w:r w:rsidR="00B26A76" w:rsidRPr="004E7106">
        <w:rPr>
          <w:rFonts w:cs="Times New Roman"/>
          <w:szCs w:val="24"/>
        </w:rPr>
        <w:t xml:space="preserve">auditor-initiated restatements </w:t>
      </w:r>
      <w:r w:rsidR="004E7106" w:rsidRPr="004E7106">
        <w:rPr>
          <w:rFonts w:cs="Times New Roman"/>
          <w:szCs w:val="24"/>
        </w:rPr>
        <w:t xml:space="preserve">and firms with greater leverage </w:t>
      </w:r>
      <w:r w:rsidR="00B26A76" w:rsidRPr="004E7106">
        <w:rPr>
          <w:rFonts w:cs="Times New Roman"/>
          <w:szCs w:val="24"/>
        </w:rPr>
        <w:t>are associated with the large</w:t>
      </w:r>
      <w:r w:rsidR="004E7106" w:rsidRPr="004E7106">
        <w:rPr>
          <w:rFonts w:cs="Times New Roman"/>
          <w:szCs w:val="24"/>
        </w:rPr>
        <w:t xml:space="preserve">st increase in cost of capital. </w:t>
      </w:r>
      <w:r w:rsidRPr="00CD06DA">
        <w:rPr>
          <w:rFonts w:cs="Times New Roman"/>
          <w:noProof/>
          <w:szCs w:val="24"/>
        </w:rPr>
        <w:t xml:space="preserve">Hribar </w:t>
      </w:r>
      <w:r w:rsidR="00E6050D">
        <w:rPr>
          <w:rFonts w:cs="Times New Roman"/>
          <w:noProof/>
          <w:szCs w:val="24"/>
        </w:rPr>
        <w:t>and</w:t>
      </w:r>
      <w:r w:rsidRPr="00CD06DA">
        <w:rPr>
          <w:rFonts w:cs="Times New Roman"/>
          <w:noProof/>
          <w:szCs w:val="24"/>
        </w:rPr>
        <w:t xml:space="preserve"> Jenkins</w:t>
      </w:r>
      <w:r>
        <w:rPr>
          <w:rFonts w:cs="Times New Roman"/>
          <w:noProof/>
          <w:szCs w:val="24"/>
        </w:rPr>
        <w:t xml:space="preserve"> </w:t>
      </w:r>
      <w:sdt>
        <w:sdtPr>
          <w:rPr>
            <w:rFonts w:cs="Times New Roman"/>
            <w:i/>
            <w:szCs w:val="24"/>
          </w:rPr>
          <w:id w:val="1626429810"/>
          <w:citation/>
        </w:sdtPr>
        <w:sdtContent>
          <w:r w:rsidRPr="00640DF0">
            <w:rPr>
              <w:rFonts w:cs="Times New Roman"/>
              <w:i/>
              <w:szCs w:val="24"/>
            </w:rPr>
            <w:fldChar w:fldCharType="begin"/>
          </w:r>
          <w:r>
            <w:rPr>
              <w:rFonts w:cs="Times New Roman"/>
              <w:i/>
              <w:szCs w:val="24"/>
            </w:rPr>
            <w:instrText xml:space="preserve">CITATION Hri04 \n  \t  \l 1043 </w:instrText>
          </w:r>
          <w:r w:rsidRPr="00640DF0">
            <w:rPr>
              <w:rFonts w:cs="Times New Roman"/>
              <w:i/>
              <w:szCs w:val="24"/>
            </w:rPr>
            <w:fldChar w:fldCharType="separate"/>
          </w:r>
          <w:r w:rsidR="006840AA" w:rsidRPr="006840AA">
            <w:rPr>
              <w:rFonts w:cs="Times New Roman"/>
              <w:noProof/>
              <w:szCs w:val="24"/>
            </w:rPr>
            <w:t>(2004)</w:t>
          </w:r>
          <w:r w:rsidRPr="00640DF0">
            <w:rPr>
              <w:rFonts w:cs="Times New Roman"/>
              <w:i/>
              <w:szCs w:val="24"/>
            </w:rPr>
            <w:fldChar w:fldCharType="end"/>
          </w:r>
        </w:sdtContent>
      </w:sdt>
      <w:r w:rsidRPr="004E7106">
        <w:rPr>
          <w:rFonts w:cs="Times New Roman"/>
          <w:szCs w:val="24"/>
        </w:rPr>
        <w:t xml:space="preserve"> </w:t>
      </w:r>
      <w:r w:rsidR="00ED0FBB" w:rsidRPr="004E7106">
        <w:rPr>
          <w:rFonts w:cs="Times New Roman"/>
          <w:szCs w:val="24"/>
        </w:rPr>
        <w:t>do not find significant evidence that core account restatements are associated with a greater implied cost of capital effect</w:t>
      </w:r>
      <w:r w:rsidR="004E7106" w:rsidRPr="004E7106">
        <w:rPr>
          <w:rFonts w:cs="Times New Roman"/>
          <w:szCs w:val="24"/>
        </w:rPr>
        <w:t>.</w:t>
      </w:r>
    </w:p>
    <w:p w:rsidR="00526DCC" w:rsidRDefault="00897744" w:rsidP="00526DCC">
      <w:pPr>
        <w:spacing w:after="0" w:line="360" w:lineRule="auto"/>
        <w:jc w:val="both"/>
        <w:rPr>
          <w:rFonts w:cs="Times New Roman"/>
          <w:szCs w:val="24"/>
        </w:rPr>
      </w:pPr>
      <w:r w:rsidRPr="008B13AF">
        <w:rPr>
          <w:rFonts w:cs="Times New Roman"/>
          <w:szCs w:val="24"/>
        </w:rPr>
        <w:t>According to</w:t>
      </w:r>
      <w:r w:rsidR="00AD155B">
        <w:rPr>
          <w:rFonts w:cs="Times New Roman"/>
          <w:szCs w:val="24"/>
        </w:rPr>
        <w:t xml:space="preserve"> </w:t>
      </w:r>
      <w:r w:rsidR="00AD155B" w:rsidRPr="00CD06DA">
        <w:rPr>
          <w:rFonts w:cs="Times New Roman"/>
          <w:noProof/>
          <w:szCs w:val="24"/>
        </w:rPr>
        <w:t xml:space="preserve">Kravet </w:t>
      </w:r>
      <w:r w:rsidR="00E6050D">
        <w:rPr>
          <w:rFonts w:cs="Times New Roman"/>
          <w:noProof/>
          <w:szCs w:val="24"/>
        </w:rPr>
        <w:t>and</w:t>
      </w:r>
      <w:r w:rsidR="00AD155B" w:rsidRPr="00CD06DA">
        <w:rPr>
          <w:rFonts w:cs="Times New Roman"/>
          <w:noProof/>
          <w:szCs w:val="24"/>
        </w:rPr>
        <w:t xml:space="preserve"> Shevlin</w:t>
      </w:r>
      <w:r w:rsidRPr="008B13AF">
        <w:rPr>
          <w:rFonts w:cs="Times New Roman"/>
          <w:szCs w:val="24"/>
        </w:rPr>
        <w:t xml:space="preserve"> </w:t>
      </w:r>
      <w:sdt>
        <w:sdtPr>
          <w:rPr>
            <w:rFonts w:cs="Times New Roman"/>
            <w:szCs w:val="24"/>
          </w:rPr>
          <w:id w:val="1562284795"/>
          <w:citation/>
        </w:sdtPr>
        <w:sdtContent>
          <w:r w:rsidR="008B13AF">
            <w:rPr>
              <w:rFonts w:cs="Times New Roman"/>
              <w:szCs w:val="24"/>
            </w:rPr>
            <w:fldChar w:fldCharType="begin"/>
          </w:r>
          <w:r w:rsidR="00AD155B">
            <w:rPr>
              <w:rFonts w:cs="Times New Roman"/>
              <w:szCs w:val="24"/>
            </w:rPr>
            <w:instrText xml:space="preserve">CITATION Kra091 \n  \t  \l 1043 </w:instrText>
          </w:r>
          <w:r w:rsidR="008B13AF">
            <w:rPr>
              <w:rFonts w:cs="Times New Roman"/>
              <w:szCs w:val="24"/>
            </w:rPr>
            <w:fldChar w:fldCharType="separate"/>
          </w:r>
          <w:r w:rsidR="006840AA" w:rsidRPr="006840AA">
            <w:rPr>
              <w:rFonts w:cs="Times New Roman"/>
              <w:noProof/>
              <w:szCs w:val="24"/>
            </w:rPr>
            <w:t>(2010)</w:t>
          </w:r>
          <w:r w:rsidR="008B13AF">
            <w:rPr>
              <w:rFonts w:cs="Times New Roman"/>
              <w:szCs w:val="24"/>
            </w:rPr>
            <w:fldChar w:fldCharType="end"/>
          </w:r>
        </w:sdtContent>
      </w:sdt>
      <w:r w:rsidR="008E39B3">
        <w:rPr>
          <w:rFonts w:cs="Times New Roman"/>
          <w:szCs w:val="24"/>
        </w:rPr>
        <w:t xml:space="preserve">, </w:t>
      </w:r>
      <w:r w:rsidR="00AD155B" w:rsidRPr="00CD06DA">
        <w:rPr>
          <w:rFonts w:cs="Times New Roman"/>
          <w:noProof/>
          <w:szCs w:val="24"/>
        </w:rPr>
        <w:t xml:space="preserve">Hribar </w:t>
      </w:r>
      <w:r w:rsidR="00E6050D">
        <w:rPr>
          <w:rFonts w:cs="Times New Roman"/>
          <w:noProof/>
          <w:szCs w:val="24"/>
        </w:rPr>
        <w:t>and</w:t>
      </w:r>
      <w:r w:rsidR="00AD155B" w:rsidRPr="00CD06DA">
        <w:rPr>
          <w:rFonts w:cs="Times New Roman"/>
          <w:noProof/>
          <w:szCs w:val="24"/>
        </w:rPr>
        <w:t xml:space="preserve"> Jenkins</w:t>
      </w:r>
      <w:r w:rsidR="00AD155B">
        <w:rPr>
          <w:rFonts w:cs="Times New Roman"/>
          <w:noProof/>
          <w:szCs w:val="24"/>
        </w:rPr>
        <w:t xml:space="preserve"> </w:t>
      </w:r>
      <w:sdt>
        <w:sdtPr>
          <w:rPr>
            <w:rFonts w:cs="Times New Roman"/>
            <w:i/>
            <w:szCs w:val="24"/>
          </w:rPr>
          <w:id w:val="-1900891893"/>
          <w:citation/>
        </w:sdtPr>
        <w:sdtContent>
          <w:r w:rsidR="00AD155B" w:rsidRPr="00640DF0">
            <w:rPr>
              <w:rFonts w:cs="Times New Roman"/>
              <w:i/>
              <w:szCs w:val="24"/>
            </w:rPr>
            <w:fldChar w:fldCharType="begin"/>
          </w:r>
          <w:r w:rsidR="00AD155B">
            <w:rPr>
              <w:rFonts w:cs="Times New Roman"/>
              <w:i/>
              <w:szCs w:val="24"/>
            </w:rPr>
            <w:instrText xml:space="preserve">CITATION Hri04 \n  \t  \l 1043 </w:instrText>
          </w:r>
          <w:r w:rsidR="00AD155B" w:rsidRPr="00640DF0">
            <w:rPr>
              <w:rFonts w:cs="Times New Roman"/>
              <w:i/>
              <w:szCs w:val="24"/>
            </w:rPr>
            <w:fldChar w:fldCharType="separate"/>
          </w:r>
          <w:r w:rsidR="006840AA" w:rsidRPr="006840AA">
            <w:rPr>
              <w:rFonts w:cs="Times New Roman"/>
              <w:noProof/>
              <w:szCs w:val="24"/>
            </w:rPr>
            <w:t>(2004)</w:t>
          </w:r>
          <w:r w:rsidR="00AD155B" w:rsidRPr="00640DF0">
            <w:rPr>
              <w:rFonts w:cs="Times New Roman"/>
              <w:i/>
              <w:szCs w:val="24"/>
            </w:rPr>
            <w:fldChar w:fldCharType="end"/>
          </w:r>
        </w:sdtContent>
      </w:sdt>
      <w:r w:rsidR="00AD155B" w:rsidRPr="004E7106">
        <w:rPr>
          <w:rFonts w:cs="Times New Roman"/>
          <w:szCs w:val="24"/>
        </w:rPr>
        <w:t xml:space="preserve"> </w:t>
      </w:r>
      <w:r w:rsidR="00ED0FBB" w:rsidRPr="008B13AF">
        <w:rPr>
          <w:rFonts w:cs="Times New Roman"/>
          <w:szCs w:val="24"/>
        </w:rPr>
        <w:t>are not able to attribute the change in the implied cost of capital t</w:t>
      </w:r>
      <w:r w:rsidRPr="008B13AF">
        <w:rPr>
          <w:rFonts w:cs="Times New Roman"/>
          <w:szCs w:val="24"/>
        </w:rPr>
        <w:t xml:space="preserve">o a change in information risk (caused by a financial restatement) </w:t>
      </w:r>
      <w:r w:rsidR="00ED0FBB" w:rsidRPr="008B13AF">
        <w:rPr>
          <w:rFonts w:cs="Times New Roman"/>
          <w:szCs w:val="24"/>
        </w:rPr>
        <w:t>because the st</w:t>
      </w:r>
      <w:r w:rsidR="003E6ACD">
        <w:rPr>
          <w:rFonts w:cs="Times New Roman"/>
          <w:szCs w:val="24"/>
        </w:rPr>
        <w:t>о</w:t>
      </w:r>
      <w:r w:rsidR="00ED0FBB" w:rsidRPr="008B13AF">
        <w:rPr>
          <w:rFonts w:cs="Times New Roman"/>
          <w:szCs w:val="24"/>
        </w:rPr>
        <w:t>ck price reacti</w:t>
      </w:r>
      <w:r w:rsidR="003E6ACD">
        <w:rPr>
          <w:rFonts w:cs="Times New Roman"/>
          <w:szCs w:val="24"/>
        </w:rPr>
        <w:t>о</w:t>
      </w:r>
      <w:r w:rsidR="00ED0FBB" w:rsidRPr="008B13AF">
        <w:rPr>
          <w:rFonts w:cs="Times New Roman"/>
          <w:szCs w:val="24"/>
        </w:rPr>
        <w:t>n can result fr</w:t>
      </w:r>
      <w:r w:rsidR="003E6ACD">
        <w:rPr>
          <w:rFonts w:cs="Times New Roman"/>
          <w:szCs w:val="24"/>
        </w:rPr>
        <w:t>о</w:t>
      </w:r>
      <w:r w:rsidR="00ED0FBB" w:rsidRPr="008B13AF">
        <w:rPr>
          <w:rFonts w:cs="Times New Roman"/>
          <w:szCs w:val="24"/>
        </w:rPr>
        <w:t xml:space="preserve">m </w:t>
      </w:r>
      <w:r w:rsidR="00A006FF" w:rsidRPr="008B13AF">
        <w:rPr>
          <w:rFonts w:cs="Times New Roman"/>
          <w:szCs w:val="24"/>
        </w:rPr>
        <w:t xml:space="preserve">either </w:t>
      </w:r>
      <w:r w:rsidR="00E076B1" w:rsidRPr="008B13AF">
        <w:rPr>
          <w:rFonts w:cs="Times New Roman"/>
          <w:szCs w:val="24"/>
        </w:rPr>
        <w:t>change</w:t>
      </w:r>
      <w:r w:rsidR="00ED0FBB" w:rsidRPr="008B13AF">
        <w:rPr>
          <w:rFonts w:cs="Times New Roman"/>
          <w:szCs w:val="24"/>
        </w:rPr>
        <w:t xml:space="preserve"> in expec</w:t>
      </w:r>
      <w:r w:rsidR="00A006FF" w:rsidRPr="008B13AF">
        <w:rPr>
          <w:rFonts w:cs="Times New Roman"/>
          <w:szCs w:val="24"/>
        </w:rPr>
        <w:t>tati</w:t>
      </w:r>
      <w:r w:rsidR="003E6ACD">
        <w:rPr>
          <w:rFonts w:cs="Times New Roman"/>
          <w:szCs w:val="24"/>
        </w:rPr>
        <w:t>о</w:t>
      </w:r>
      <w:r w:rsidR="00A006FF" w:rsidRPr="008B13AF">
        <w:rPr>
          <w:rFonts w:cs="Times New Roman"/>
          <w:szCs w:val="24"/>
        </w:rPr>
        <w:t xml:space="preserve">ns </w:t>
      </w:r>
      <w:r w:rsidR="003E6ACD">
        <w:rPr>
          <w:rFonts w:cs="Times New Roman"/>
          <w:szCs w:val="24"/>
        </w:rPr>
        <w:t>о</w:t>
      </w:r>
      <w:r w:rsidR="00A006FF" w:rsidRPr="008B13AF">
        <w:rPr>
          <w:rFonts w:cs="Times New Roman"/>
          <w:szCs w:val="24"/>
        </w:rPr>
        <w:t>f future cash fl</w:t>
      </w:r>
      <w:r w:rsidR="003E6ACD">
        <w:rPr>
          <w:rFonts w:cs="Times New Roman"/>
          <w:szCs w:val="24"/>
        </w:rPr>
        <w:t>о</w:t>
      </w:r>
      <w:r w:rsidR="00A006FF" w:rsidRPr="008B13AF">
        <w:rPr>
          <w:rFonts w:cs="Times New Roman"/>
          <w:szCs w:val="24"/>
        </w:rPr>
        <w:t xml:space="preserve">ws, </w:t>
      </w:r>
      <w:r w:rsidR="00E076B1">
        <w:rPr>
          <w:rFonts w:cs="Times New Roman"/>
          <w:szCs w:val="24"/>
        </w:rPr>
        <w:t>change</w:t>
      </w:r>
      <w:r w:rsidR="00ED0FBB" w:rsidRPr="008B13AF">
        <w:rPr>
          <w:rFonts w:cs="Times New Roman"/>
          <w:szCs w:val="24"/>
        </w:rPr>
        <w:t xml:space="preserve"> in the disc</w:t>
      </w:r>
      <w:r w:rsidR="003E6ACD">
        <w:rPr>
          <w:rFonts w:cs="Times New Roman"/>
          <w:szCs w:val="24"/>
        </w:rPr>
        <w:t>о</w:t>
      </w:r>
      <w:r w:rsidR="00ED0FBB" w:rsidRPr="008B13AF">
        <w:rPr>
          <w:rFonts w:cs="Times New Roman"/>
          <w:szCs w:val="24"/>
        </w:rPr>
        <w:t xml:space="preserve">unt rate </w:t>
      </w:r>
      <w:r w:rsidR="003E6ACD">
        <w:rPr>
          <w:rFonts w:cs="Times New Roman"/>
          <w:szCs w:val="24"/>
        </w:rPr>
        <w:t>о</w:t>
      </w:r>
      <w:r w:rsidR="00ED0FBB" w:rsidRPr="008B13AF">
        <w:rPr>
          <w:rFonts w:cs="Times New Roman"/>
          <w:szCs w:val="24"/>
        </w:rPr>
        <w:t>r b</w:t>
      </w:r>
      <w:r w:rsidR="003E6ACD">
        <w:rPr>
          <w:rFonts w:cs="Times New Roman"/>
          <w:szCs w:val="24"/>
        </w:rPr>
        <w:t>о</w:t>
      </w:r>
      <w:r w:rsidR="00ED0FBB" w:rsidRPr="008B13AF">
        <w:rPr>
          <w:rFonts w:cs="Times New Roman"/>
          <w:szCs w:val="24"/>
        </w:rPr>
        <w:t>th.</w:t>
      </w:r>
      <w:r w:rsidR="00AD155B">
        <w:rPr>
          <w:rFonts w:cs="Times New Roman"/>
          <w:szCs w:val="24"/>
        </w:rPr>
        <w:t xml:space="preserve"> </w:t>
      </w:r>
      <w:r w:rsidR="00AD155B" w:rsidRPr="00CD06DA">
        <w:rPr>
          <w:rFonts w:cs="Times New Roman"/>
          <w:noProof/>
          <w:szCs w:val="24"/>
        </w:rPr>
        <w:t xml:space="preserve">Kravet </w:t>
      </w:r>
      <w:r w:rsidR="00E6050D">
        <w:rPr>
          <w:rFonts w:cs="Times New Roman"/>
          <w:noProof/>
          <w:szCs w:val="24"/>
        </w:rPr>
        <w:t xml:space="preserve">and </w:t>
      </w:r>
      <w:r w:rsidR="00AD155B" w:rsidRPr="00CD06DA">
        <w:rPr>
          <w:rFonts w:cs="Times New Roman"/>
          <w:noProof/>
          <w:szCs w:val="24"/>
        </w:rPr>
        <w:t>Shevlin</w:t>
      </w:r>
      <w:r w:rsidR="00AD155B" w:rsidRPr="008B13AF">
        <w:rPr>
          <w:rFonts w:cs="Times New Roman"/>
          <w:szCs w:val="24"/>
        </w:rPr>
        <w:t xml:space="preserve"> </w:t>
      </w:r>
      <w:sdt>
        <w:sdtPr>
          <w:rPr>
            <w:rFonts w:cs="Times New Roman"/>
            <w:szCs w:val="24"/>
          </w:rPr>
          <w:id w:val="1689413220"/>
          <w:citation/>
        </w:sdtPr>
        <w:sdtContent>
          <w:r w:rsidR="00AD155B">
            <w:rPr>
              <w:rFonts w:cs="Times New Roman"/>
              <w:szCs w:val="24"/>
            </w:rPr>
            <w:fldChar w:fldCharType="begin"/>
          </w:r>
          <w:r w:rsidR="00AD155B">
            <w:rPr>
              <w:rFonts w:cs="Times New Roman"/>
              <w:szCs w:val="24"/>
            </w:rPr>
            <w:instrText xml:space="preserve">CITATION Kra091 \n  \t  \l 1043 </w:instrText>
          </w:r>
          <w:r w:rsidR="00AD155B">
            <w:rPr>
              <w:rFonts w:cs="Times New Roman"/>
              <w:szCs w:val="24"/>
            </w:rPr>
            <w:fldChar w:fldCharType="separate"/>
          </w:r>
          <w:r w:rsidR="006840AA" w:rsidRPr="006840AA">
            <w:rPr>
              <w:rFonts w:cs="Times New Roman"/>
              <w:noProof/>
              <w:szCs w:val="24"/>
            </w:rPr>
            <w:t>(2010)</w:t>
          </w:r>
          <w:r w:rsidR="00AD155B">
            <w:rPr>
              <w:rFonts w:cs="Times New Roman"/>
              <w:szCs w:val="24"/>
            </w:rPr>
            <w:fldChar w:fldCharType="end"/>
          </w:r>
        </w:sdtContent>
      </w:sdt>
      <w:r w:rsidR="008E39B3">
        <w:rPr>
          <w:rFonts w:cs="Times New Roman"/>
          <w:szCs w:val="24"/>
        </w:rPr>
        <w:t>,</w:t>
      </w:r>
      <w:r w:rsidR="00A006FF" w:rsidRPr="008B13AF">
        <w:rPr>
          <w:rFonts w:cs="Times New Roman"/>
          <w:szCs w:val="24"/>
        </w:rPr>
        <w:t xml:space="preserve"> </w:t>
      </w:r>
      <w:r w:rsidR="00ED0FBB" w:rsidRPr="008B13AF">
        <w:rPr>
          <w:rFonts w:cs="Times New Roman"/>
          <w:szCs w:val="24"/>
        </w:rPr>
        <w:t xml:space="preserve">focus </w:t>
      </w:r>
      <w:r w:rsidR="003726F4" w:rsidRPr="008B13AF">
        <w:rPr>
          <w:rFonts w:cs="Times New Roman"/>
          <w:szCs w:val="24"/>
        </w:rPr>
        <w:t xml:space="preserve">their research particularly </w:t>
      </w:r>
      <w:r w:rsidR="00ED0FBB" w:rsidRPr="008B13AF">
        <w:rPr>
          <w:rFonts w:cs="Times New Roman"/>
          <w:szCs w:val="24"/>
        </w:rPr>
        <w:t>on the cost of capital effect, which</w:t>
      </w:r>
      <w:r w:rsidR="00E876BF" w:rsidRPr="008B13AF">
        <w:rPr>
          <w:rFonts w:cs="Times New Roman"/>
          <w:szCs w:val="24"/>
        </w:rPr>
        <w:t xml:space="preserve"> according to the authors,</w:t>
      </w:r>
      <w:r w:rsidR="00ED0FBB" w:rsidRPr="008B13AF">
        <w:rPr>
          <w:rFonts w:cs="Times New Roman"/>
          <w:szCs w:val="24"/>
        </w:rPr>
        <w:t xml:space="preserve"> cannot be inferred </w:t>
      </w:r>
      <w:r w:rsidR="00A006FF" w:rsidRPr="008B13AF">
        <w:rPr>
          <w:rFonts w:cs="Times New Roman"/>
          <w:szCs w:val="24"/>
        </w:rPr>
        <w:t xml:space="preserve">only </w:t>
      </w:r>
      <w:r w:rsidR="00ED0FBB" w:rsidRPr="008B13AF">
        <w:rPr>
          <w:rFonts w:cs="Times New Roman"/>
          <w:szCs w:val="24"/>
        </w:rPr>
        <w:t>from a change in price because changes in price also reflect changes in expected future cash flows.</w:t>
      </w:r>
      <w:r w:rsidR="003726F4" w:rsidRPr="008B13AF">
        <w:rPr>
          <w:rFonts w:cs="Times New Roman"/>
          <w:szCs w:val="24"/>
        </w:rPr>
        <w:t xml:space="preserve"> </w:t>
      </w:r>
      <w:r w:rsidR="00E876BF" w:rsidRPr="008B13AF">
        <w:rPr>
          <w:rFonts w:cs="Times New Roman"/>
          <w:szCs w:val="24"/>
        </w:rPr>
        <w:t>The authors use the Fama and French (1993) three-factor model with the addition of information risk factors</w:t>
      </w:r>
      <w:r w:rsidR="005F678E" w:rsidRPr="008B13AF">
        <w:rPr>
          <w:rFonts w:cs="Times New Roman"/>
          <w:szCs w:val="24"/>
        </w:rPr>
        <w:t xml:space="preserve"> (</w:t>
      </w:r>
      <w:r w:rsidR="00E876BF" w:rsidRPr="008B13AF">
        <w:rPr>
          <w:rFonts w:cs="Times New Roman"/>
          <w:szCs w:val="24"/>
        </w:rPr>
        <w:t>captured by the accrual quality</w:t>
      </w:r>
      <w:r w:rsidR="005F678E" w:rsidRPr="008B13AF">
        <w:rPr>
          <w:rFonts w:cs="Times New Roman"/>
          <w:szCs w:val="24"/>
        </w:rPr>
        <w:t xml:space="preserve"> of the firms), in order to examine whether restatement announcements are associated with changes in the pricing of firms’ discretionary information risk.</w:t>
      </w:r>
      <w:r w:rsidR="00AD155B">
        <w:rPr>
          <w:rFonts w:cs="Times New Roman"/>
          <w:szCs w:val="24"/>
        </w:rPr>
        <w:t xml:space="preserve"> </w:t>
      </w:r>
      <w:r w:rsidR="00AD155B" w:rsidRPr="00CD06DA">
        <w:rPr>
          <w:rFonts w:cs="Times New Roman"/>
          <w:noProof/>
          <w:szCs w:val="24"/>
        </w:rPr>
        <w:t xml:space="preserve">Kravet </w:t>
      </w:r>
      <w:r w:rsidR="00E6050D">
        <w:rPr>
          <w:rFonts w:cs="Times New Roman"/>
          <w:noProof/>
          <w:szCs w:val="24"/>
        </w:rPr>
        <w:t>and</w:t>
      </w:r>
      <w:r w:rsidR="00AD155B" w:rsidRPr="00CD06DA">
        <w:rPr>
          <w:rFonts w:cs="Times New Roman"/>
          <w:noProof/>
          <w:szCs w:val="24"/>
        </w:rPr>
        <w:t xml:space="preserve"> Shevlin</w:t>
      </w:r>
      <w:r w:rsidR="00AD155B" w:rsidRPr="008B13AF">
        <w:rPr>
          <w:rFonts w:cs="Times New Roman"/>
          <w:szCs w:val="24"/>
        </w:rPr>
        <w:t xml:space="preserve"> </w:t>
      </w:r>
      <w:sdt>
        <w:sdtPr>
          <w:rPr>
            <w:rFonts w:cs="Times New Roman"/>
            <w:szCs w:val="24"/>
          </w:rPr>
          <w:id w:val="1937702714"/>
          <w:citation/>
        </w:sdtPr>
        <w:sdtContent>
          <w:r w:rsidR="00AD155B">
            <w:rPr>
              <w:rFonts w:cs="Times New Roman"/>
              <w:szCs w:val="24"/>
            </w:rPr>
            <w:fldChar w:fldCharType="begin"/>
          </w:r>
          <w:r w:rsidR="00AD155B">
            <w:rPr>
              <w:rFonts w:cs="Times New Roman"/>
              <w:szCs w:val="24"/>
            </w:rPr>
            <w:instrText xml:space="preserve">CITATION Kra091 \n  \t  \l 1043 </w:instrText>
          </w:r>
          <w:r w:rsidR="00AD155B">
            <w:rPr>
              <w:rFonts w:cs="Times New Roman"/>
              <w:szCs w:val="24"/>
            </w:rPr>
            <w:fldChar w:fldCharType="separate"/>
          </w:r>
          <w:r w:rsidR="006840AA" w:rsidRPr="006840AA">
            <w:rPr>
              <w:rFonts w:cs="Times New Roman"/>
              <w:noProof/>
              <w:szCs w:val="24"/>
            </w:rPr>
            <w:t>(2010)</w:t>
          </w:r>
          <w:r w:rsidR="00AD155B">
            <w:rPr>
              <w:rFonts w:cs="Times New Roman"/>
              <w:szCs w:val="24"/>
            </w:rPr>
            <w:fldChar w:fldCharType="end"/>
          </w:r>
        </w:sdtContent>
      </w:sdt>
      <w:r w:rsidR="008B4580">
        <w:rPr>
          <w:rFonts w:cs="Times New Roman"/>
          <w:szCs w:val="24"/>
        </w:rPr>
        <w:t xml:space="preserve"> </w:t>
      </w:r>
      <w:r w:rsidR="000C1C37" w:rsidRPr="008B13AF">
        <w:rPr>
          <w:rFonts w:cs="Times New Roman"/>
          <w:szCs w:val="24"/>
        </w:rPr>
        <w:t>use</w:t>
      </w:r>
      <w:r w:rsidR="003726F4" w:rsidRPr="008B13AF">
        <w:rPr>
          <w:rFonts w:cs="Times New Roman"/>
          <w:szCs w:val="24"/>
        </w:rPr>
        <w:t xml:space="preserve"> the same sample as</w:t>
      </w:r>
      <w:r w:rsidR="008E39B3" w:rsidRPr="008E39B3">
        <w:rPr>
          <w:rFonts w:cs="Times New Roman"/>
          <w:szCs w:val="24"/>
        </w:rPr>
        <w:t xml:space="preserve"> </w:t>
      </w:r>
      <w:r w:rsidR="00AD155B" w:rsidRPr="00CD06DA">
        <w:rPr>
          <w:rFonts w:cs="Times New Roman"/>
          <w:noProof/>
          <w:szCs w:val="24"/>
        </w:rPr>
        <w:t xml:space="preserve">Hribar </w:t>
      </w:r>
      <w:r w:rsidR="00E6050D">
        <w:rPr>
          <w:rFonts w:cs="Times New Roman"/>
          <w:noProof/>
          <w:szCs w:val="24"/>
        </w:rPr>
        <w:t>and</w:t>
      </w:r>
      <w:r w:rsidR="00AD155B" w:rsidRPr="00CD06DA">
        <w:rPr>
          <w:rFonts w:cs="Times New Roman"/>
          <w:noProof/>
          <w:szCs w:val="24"/>
        </w:rPr>
        <w:t xml:space="preserve"> Jenkins</w:t>
      </w:r>
      <w:r w:rsidR="00AD155B">
        <w:rPr>
          <w:rFonts w:cs="Times New Roman"/>
          <w:szCs w:val="24"/>
        </w:rPr>
        <w:t xml:space="preserve"> </w:t>
      </w:r>
      <w:sdt>
        <w:sdtPr>
          <w:rPr>
            <w:rFonts w:cs="Times New Roman"/>
            <w:szCs w:val="24"/>
          </w:rPr>
          <w:id w:val="277379251"/>
          <w:citation/>
        </w:sdtPr>
        <w:sdtContent>
          <w:r w:rsidR="008E39B3">
            <w:rPr>
              <w:rFonts w:cs="Times New Roman"/>
              <w:szCs w:val="24"/>
            </w:rPr>
            <w:fldChar w:fldCharType="begin"/>
          </w:r>
          <w:r w:rsidR="00AD155B">
            <w:rPr>
              <w:rFonts w:cs="Times New Roman"/>
              <w:szCs w:val="24"/>
            </w:rPr>
            <w:instrText xml:space="preserve">CITATION Hri04 \n  \t  \l 1043 </w:instrText>
          </w:r>
          <w:r w:rsidR="008E39B3">
            <w:rPr>
              <w:rFonts w:cs="Times New Roman"/>
              <w:szCs w:val="24"/>
            </w:rPr>
            <w:fldChar w:fldCharType="separate"/>
          </w:r>
          <w:r w:rsidR="006840AA" w:rsidRPr="006840AA">
            <w:rPr>
              <w:rFonts w:cs="Times New Roman"/>
              <w:noProof/>
              <w:szCs w:val="24"/>
            </w:rPr>
            <w:t>(2004)</w:t>
          </w:r>
          <w:r w:rsidR="008E39B3">
            <w:rPr>
              <w:rFonts w:cs="Times New Roman"/>
              <w:szCs w:val="24"/>
            </w:rPr>
            <w:fldChar w:fldCharType="end"/>
          </w:r>
        </w:sdtContent>
      </w:sdt>
      <w:r w:rsidR="003726F4" w:rsidRPr="008B13AF">
        <w:rPr>
          <w:rFonts w:cs="Times New Roman"/>
          <w:szCs w:val="24"/>
        </w:rPr>
        <w:t xml:space="preserve">, </w:t>
      </w:r>
      <w:r w:rsidR="00ED0FBB" w:rsidRPr="008B13AF">
        <w:rPr>
          <w:rFonts w:cs="Times New Roman"/>
          <w:szCs w:val="24"/>
        </w:rPr>
        <w:t xml:space="preserve">the GAO (2002) sample of 845 firms that reported 919 restatements </w:t>
      </w:r>
      <w:r w:rsidR="005F678E" w:rsidRPr="008B13AF">
        <w:rPr>
          <w:rFonts w:cs="Times New Roman"/>
          <w:szCs w:val="24"/>
        </w:rPr>
        <w:t>due to</w:t>
      </w:r>
      <w:r w:rsidR="00ED0FBB" w:rsidRPr="008B13AF">
        <w:rPr>
          <w:rFonts w:cs="Times New Roman"/>
          <w:szCs w:val="24"/>
        </w:rPr>
        <w:t xml:space="preserve"> accounting irregularities </w:t>
      </w:r>
      <w:r w:rsidR="005F678E" w:rsidRPr="008B13AF">
        <w:rPr>
          <w:rFonts w:cs="Times New Roman"/>
          <w:szCs w:val="24"/>
        </w:rPr>
        <w:t>between</w:t>
      </w:r>
      <w:r w:rsidR="00ED0FBB" w:rsidRPr="008B13AF">
        <w:rPr>
          <w:rFonts w:cs="Times New Roman"/>
          <w:szCs w:val="24"/>
        </w:rPr>
        <w:t xml:space="preserve"> Ja</w:t>
      </w:r>
      <w:r w:rsidR="005F678E" w:rsidRPr="008B13AF">
        <w:rPr>
          <w:rFonts w:cs="Times New Roman"/>
          <w:szCs w:val="24"/>
        </w:rPr>
        <w:t xml:space="preserve">nuary 1, 1997 and </w:t>
      </w:r>
      <w:r w:rsidR="003726F4" w:rsidRPr="008B13AF">
        <w:rPr>
          <w:rFonts w:cs="Times New Roman"/>
          <w:szCs w:val="24"/>
        </w:rPr>
        <w:t>June 30, 2002</w:t>
      </w:r>
      <w:r w:rsidR="000C1C37" w:rsidRPr="008B13AF">
        <w:rPr>
          <w:rFonts w:cs="Times New Roman"/>
          <w:szCs w:val="24"/>
        </w:rPr>
        <w:t xml:space="preserve"> (final sample including 299 restatement firms). Consistent with prior research, </w:t>
      </w:r>
      <w:r w:rsidR="00AD155B" w:rsidRPr="00CD06DA">
        <w:rPr>
          <w:rFonts w:cs="Times New Roman"/>
          <w:noProof/>
          <w:szCs w:val="24"/>
        </w:rPr>
        <w:t xml:space="preserve">Kravet </w:t>
      </w:r>
      <w:r w:rsidR="00E6050D">
        <w:rPr>
          <w:rFonts w:cs="Times New Roman"/>
          <w:noProof/>
          <w:szCs w:val="24"/>
        </w:rPr>
        <w:t>and</w:t>
      </w:r>
      <w:r w:rsidR="00AD155B" w:rsidRPr="00CD06DA">
        <w:rPr>
          <w:rFonts w:cs="Times New Roman"/>
          <w:noProof/>
          <w:szCs w:val="24"/>
        </w:rPr>
        <w:t xml:space="preserve"> </w:t>
      </w:r>
      <w:r w:rsidR="00AD155B" w:rsidRPr="00CD06DA">
        <w:rPr>
          <w:rFonts w:cs="Times New Roman"/>
          <w:noProof/>
          <w:szCs w:val="24"/>
        </w:rPr>
        <w:lastRenderedPageBreak/>
        <w:t>Shevlin</w:t>
      </w:r>
      <w:r w:rsidR="00AD155B" w:rsidRPr="008B13AF">
        <w:rPr>
          <w:rFonts w:cs="Times New Roman"/>
          <w:szCs w:val="24"/>
        </w:rPr>
        <w:t xml:space="preserve"> </w:t>
      </w:r>
      <w:sdt>
        <w:sdtPr>
          <w:rPr>
            <w:rFonts w:cs="Times New Roman"/>
            <w:szCs w:val="24"/>
          </w:rPr>
          <w:id w:val="-120305868"/>
          <w:citation/>
        </w:sdtPr>
        <w:sdtContent>
          <w:r w:rsidR="00AD155B">
            <w:rPr>
              <w:rFonts w:cs="Times New Roman"/>
              <w:szCs w:val="24"/>
            </w:rPr>
            <w:fldChar w:fldCharType="begin"/>
          </w:r>
          <w:r w:rsidR="00AD155B">
            <w:rPr>
              <w:rFonts w:cs="Times New Roman"/>
              <w:szCs w:val="24"/>
            </w:rPr>
            <w:instrText xml:space="preserve">CITATION Kra091 \n  \t  \l 1043 </w:instrText>
          </w:r>
          <w:r w:rsidR="00AD155B">
            <w:rPr>
              <w:rFonts w:cs="Times New Roman"/>
              <w:szCs w:val="24"/>
            </w:rPr>
            <w:fldChar w:fldCharType="separate"/>
          </w:r>
          <w:r w:rsidR="006840AA" w:rsidRPr="006840AA">
            <w:rPr>
              <w:rFonts w:cs="Times New Roman"/>
              <w:noProof/>
              <w:szCs w:val="24"/>
            </w:rPr>
            <w:t>(2010)</w:t>
          </w:r>
          <w:r w:rsidR="00AD155B">
            <w:rPr>
              <w:rFonts w:cs="Times New Roman"/>
              <w:szCs w:val="24"/>
            </w:rPr>
            <w:fldChar w:fldCharType="end"/>
          </w:r>
        </w:sdtContent>
      </w:sdt>
      <w:r w:rsidR="008E39B3">
        <w:rPr>
          <w:rFonts w:cs="Times New Roman"/>
          <w:szCs w:val="24"/>
        </w:rPr>
        <w:t xml:space="preserve"> </w:t>
      </w:r>
      <w:r w:rsidR="000C1C37" w:rsidRPr="008B13AF">
        <w:rPr>
          <w:rFonts w:cs="Times New Roman"/>
          <w:szCs w:val="24"/>
        </w:rPr>
        <w:t xml:space="preserve">show </w:t>
      </w:r>
      <w:r w:rsidR="00E076B1" w:rsidRPr="008B13AF">
        <w:rPr>
          <w:rFonts w:cs="Times New Roman"/>
          <w:szCs w:val="24"/>
        </w:rPr>
        <w:t xml:space="preserve">a mean negative </w:t>
      </w:r>
      <w:r w:rsidR="00E076B1">
        <w:rPr>
          <w:rFonts w:cs="Times New Roman"/>
          <w:szCs w:val="24"/>
        </w:rPr>
        <w:t>cumulative abnormal return</w:t>
      </w:r>
      <w:r w:rsidR="000C1C37" w:rsidRPr="008B13AF">
        <w:rPr>
          <w:rFonts w:cs="Times New Roman"/>
          <w:szCs w:val="24"/>
        </w:rPr>
        <w:t xml:space="preserve"> of</w:t>
      </w:r>
      <w:r w:rsidR="008B4580">
        <w:rPr>
          <w:rFonts w:cs="Times New Roman"/>
          <w:szCs w:val="24"/>
        </w:rPr>
        <w:t xml:space="preserve"> </w:t>
      </w:r>
      <w:r w:rsidR="000C1C37" w:rsidRPr="008B13AF">
        <w:rPr>
          <w:rFonts w:cs="Times New Roman"/>
          <w:szCs w:val="24"/>
        </w:rPr>
        <w:t>5.4% during a seven-day window surrounding the restatement announcement.</w:t>
      </w:r>
    </w:p>
    <w:p w:rsidR="008B13AF" w:rsidRDefault="005F678E" w:rsidP="00526DCC">
      <w:pPr>
        <w:spacing w:after="0" w:line="360" w:lineRule="auto"/>
        <w:jc w:val="both"/>
        <w:rPr>
          <w:rFonts w:cs="Times New Roman"/>
          <w:szCs w:val="24"/>
        </w:rPr>
      </w:pPr>
      <w:r w:rsidRPr="008B13AF">
        <w:rPr>
          <w:rFonts w:cs="Times New Roman"/>
          <w:szCs w:val="24"/>
        </w:rPr>
        <w:t xml:space="preserve">After examining a period of three years before and after restatement announcements, the authors show a significant increase in the </w:t>
      </w:r>
      <w:r w:rsidR="00AD155B">
        <w:rPr>
          <w:rFonts w:cs="Times New Roman"/>
          <w:szCs w:val="24"/>
        </w:rPr>
        <w:t>cost of equity capital of 0.86%</w:t>
      </w:r>
      <w:r w:rsidRPr="008B13AF">
        <w:rPr>
          <w:rFonts w:cs="Times New Roman"/>
          <w:szCs w:val="24"/>
        </w:rPr>
        <w:t>, arising from an increase in the pricing of the discreti</w:t>
      </w:r>
      <w:r w:rsidR="00AD155B">
        <w:rPr>
          <w:rFonts w:cs="Times New Roman"/>
          <w:szCs w:val="24"/>
        </w:rPr>
        <w:t>onary information risk (</w:t>
      </w:r>
      <w:r w:rsidRPr="008B13AF">
        <w:rPr>
          <w:rFonts w:cs="Times New Roman"/>
          <w:szCs w:val="24"/>
        </w:rPr>
        <w:t>captured by the discretiona</w:t>
      </w:r>
      <w:r w:rsidR="00AD155B">
        <w:rPr>
          <w:rFonts w:cs="Times New Roman"/>
          <w:szCs w:val="24"/>
        </w:rPr>
        <w:t>ry component of accrual quality</w:t>
      </w:r>
      <w:r w:rsidRPr="008B13AF">
        <w:rPr>
          <w:rFonts w:cs="Times New Roman"/>
          <w:szCs w:val="24"/>
        </w:rPr>
        <w:t xml:space="preserve">), associated with the short-window </w:t>
      </w:r>
      <w:r w:rsidR="008B13AF" w:rsidRPr="008B13AF">
        <w:rPr>
          <w:rFonts w:cs="Times New Roman"/>
          <w:szCs w:val="24"/>
        </w:rPr>
        <w:t>negative abnormal returns surrounding restatements</w:t>
      </w:r>
      <w:r w:rsidRPr="008B13AF">
        <w:rPr>
          <w:rFonts w:cs="Times New Roman"/>
          <w:szCs w:val="24"/>
        </w:rPr>
        <w:t xml:space="preserve">. </w:t>
      </w:r>
      <w:r w:rsidR="008B13AF" w:rsidRPr="008B13AF">
        <w:rPr>
          <w:rFonts w:cs="Times New Roman"/>
          <w:szCs w:val="24"/>
        </w:rPr>
        <w:t>The authors show that r</w:t>
      </w:r>
      <w:r w:rsidR="00646F9C" w:rsidRPr="008B13AF">
        <w:rPr>
          <w:rFonts w:cs="Times New Roman"/>
          <w:szCs w:val="24"/>
        </w:rPr>
        <w:t xml:space="preserve">estatements initiated by auditors and </w:t>
      </w:r>
      <w:r w:rsidR="008E39B3">
        <w:rPr>
          <w:rFonts w:cs="Times New Roman"/>
          <w:szCs w:val="24"/>
        </w:rPr>
        <w:t xml:space="preserve">also </w:t>
      </w:r>
      <w:r w:rsidR="00646F9C" w:rsidRPr="008B13AF">
        <w:rPr>
          <w:rFonts w:cs="Times New Roman"/>
          <w:szCs w:val="24"/>
        </w:rPr>
        <w:t>the SEC</w:t>
      </w:r>
      <w:r w:rsidR="008E39B3">
        <w:rPr>
          <w:rFonts w:cs="Times New Roman"/>
          <w:szCs w:val="24"/>
        </w:rPr>
        <w:t xml:space="preserve"> (contrary to </w:t>
      </w:r>
      <w:r w:rsidR="00AD155B" w:rsidRPr="00CD06DA">
        <w:rPr>
          <w:rFonts w:cs="Times New Roman"/>
          <w:noProof/>
          <w:szCs w:val="24"/>
        </w:rPr>
        <w:t xml:space="preserve">Hribar </w:t>
      </w:r>
      <w:r w:rsidR="00E6050D">
        <w:rPr>
          <w:rFonts w:cs="Times New Roman"/>
          <w:noProof/>
          <w:szCs w:val="24"/>
        </w:rPr>
        <w:t xml:space="preserve">and </w:t>
      </w:r>
      <w:r w:rsidR="00AD155B" w:rsidRPr="00CD06DA">
        <w:rPr>
          <w:rFonts w:cs="Times New Roman"/>
          <w:noProof/>
          <w:szCs w:val="24"/>
        </w:rPr>
        <w:t>Jenkins</w:t>
      </w:r>
      <w:r w:rsidR="00AD155B">
        <w:rPr>
          <w:rFonts w:cs="Times New Roman"/>
          <w:noProof/>
          <w:szCs w:val="24"/>
        </w:rPr>
        <w:t xml:space="preserve"> </w:t>
      </w:r>
      <w:sdt>
        <w:sdtPr>
          <w:rPr>
            <w:rFonts w:cs="Times New Roman"/>
            <w:i/>
            <w:szCs w:val="24"/>
          </w:rPr>
          <w:id w:val="-809326253"/>
          <w:citation/>
        </w:sdtPr>
        <w:sdtContent>
          <w:r w:rsidR="00AD155B" w:rsidRPr="00640DF0">
            <w:rPr>
              <w:rFonts w:cs="Times New Roman"/>
              <w:i/>
              <w:szCs w:val="24"/>
            </w:rPr>
            <w:fldChar w:fldCharType="begin"/>
          </w:r>
          <w:r w:rsidR="00AD155B">
            <w:rPr>
              <w:rFonts w:cs="Times New Roman"/>
              <w:i/>
              <w:szCs w:val="24"/>
            </w:rPr>
            <w:instrText xml:space="preserve">CITATION Hri04 \n  \t  \l 1043 </w:instrText>
          </w:r>
          <w:r w:rsidR="00AD155B" w:rsidRPr="00640DF0">
            <w:rPr>
              <w:rFonts w:cs="Times New Roman"/>
              <w:i/>
              <w:szCs w:val="24"/>
            </w:rPr>
            <w:fldChar w:fldCharType="separate"/>
          </w:r>
          <w:r w:rsidR="006840AA" w:rsidRPr="006840AA">
            <w:rPr>
              <w:rFonts w:cs="Times New Roman"/>
              <w:noProof/>
              <w:szCs w:val="24"/>
            </w:rPr>
            <w:t>(2004)</w:t>
          </w:r>
          <w:r w:rsidR="00AD155B" w:rsidRPr="00640DF0">
            <w:rPr>
              <w:rFonts w:cs="Times New Roman"/>
              <w:i/>
              <w:szCs w:val="24"/>
            </w:rPr>
            <w:fldChar w:fldCharType="end"/>
          </w:r>
        </w:sdtContent>
      </w:sdt>
      <w:r w:rsidR="0064208D">
        <w:rPr>
          <w:rFonts w:cs="Times New Roman"/>
          <w:szCs w:val="24"/>
        </w:rPr>
        <w:t>)</w:t>
      </w:r>
      <w:r w:rsidR="00646F9C" w:rsidRPr="008B13AF">
        <w:rPr>
          <w:rFonts w:cs="Times New Roman"/>
          <w:szCs w:val="24"/>
        </w:rPr>
        <w:t xml:space="preserve"> are ass</w:t>
      </w:r>
      <w:r w:rsidR="003E6ACD">
        <w:rPr>
          <w:rFonts w:cs="Times New Roman"/>
          <w:szCs w:val="24"/>
        </w:rPr>
        <w:t>о</w:t>
      </w:r>
      <w:r w:rsidR="00646F9C" w:rsidRPr="008B13AF">
        <w:rPr>
          <w:rFonts w:cs="Times New Roman"/>
          <w:szCs w:val="24"/>
        </w:rPr>
        <w:t xml:space="preserve">ciated with a greater increase in </w:t>
      </w:r>
      <w:r w:rsidR="008B13AF" w:rsidRPr="008B13AF">
        <w:rPr>
          <w:rFonts w:cs="Times New Roman"/>
          <w:szCs w:val="24"/>
        </w:rPr>
        <w:t>the c</w:t>
      </w:r>
      <w:r w:rsidR="003E6ACD">
        <w:rPr>
          <w:rFonts w:cs="Times New Roman"/>
          <w:szCs w:val="24"/>
        </w:rPr>
        <w:t>о</w:t>
      </w:r>
      <w:r w:rsidR="008B13AF" w:rsidRPr="008B13AF">
        <w:rPr>
          <w:rFonts w:cs="Times New Roman"/>
          <w:szCs w:val="24"/>
        </w:rPr>
        <w:t xml:space="preserve">st </w:t>
      </w:r>
      <w:r w:rsidR="003E6ACD">
        <w:rPr>
          <w:rFonts w:cs="Times New Roman"/>
          <w:szCs w:val="24"/>
        </w:rPr>
        <w:t>о</w:t>
      </w:r>
      <w:r w:rsidR="008B13AF" w:rsidRPr="008B13AF">
        <w:rPr>
          <w:rFonts w:cs="Times New Roman"/>
          <w:szCs w:val="24"/>
        </w:rPr>
        <w:t>f equity</w:t>
      </w:r>
      <w:r w:rsidR="00646F9C" w:rsidRPr="008B13AF">
        <w:rPr>
          <w:rFonts w:cs="Times New Roman"/>
          <w:szCs w:val="24"/>
        </w:rPr>
        <w:t xml:space="preserve"> than restatements initiated by management. </w:t>
      </w:r>
      <w:r w:rsidR="008B13AF" w:rsidRPr="008B13AF">
        <w:rPr>
          <w:rFonts w:cs="Times New Roman"/>
          <w:szCs w:val="24"/>
        </w:rPr>
        <w:t>Also, f</w:t>
      </w:r>
      <w:r w:rsidR="00646F9C" w:rsidRPr="008B13AF">
        <w:rPr>
          <w:rFonts w:cs="Times New Roman"/>
          <w:szCs w:val="24"/>
        </w:rPr>
        <w:t xml:space="preserve">irms that restate more than once are associated with a greater increase in the </w:t>
      </w:r>
      <w:r w:rsidR="008B13AF" w:rsidRPr="008B13AF">
        <w:rPr>
          <w:rFonts w:cs="Times New Roman"/>
          <w:szCs w:val="24"/>
        </w:rPr>
        <w:t xml:space="preserve">cost of capital </w:t>
      </w:r>
      <w:r w:rsidR="00646F9C" w:rsidRPr="008B13AF">
        <w:rPr>
          <w:rFonts w:cs="Times New Roman"/>
          <w:szCs w:val="24"/>
        </w:rPr>
        <w:t xml:space="preserve">than firms that restate only once. </w:t>
      </w:r>
    </w:p>
    <w:p w:rsidR="00B26A76" w:rsidRDefault="0036195C" w:rsidP="00F5727D">
      <w:pPr>
        <w:pStyle w:val="Heading3"/>
        <w:spacing w:after="240"/>
        <w:jc w:val="both"/>
      </w:pPr>
      <w:bookmarkStart w:id="24" w:name="_Toc394770790"/>
      <w:r>
        <w:t>3.1.3.</w:t>
      </w:r>
      <w:r w:rsidR="008B4580">
        <w:t xml:space="preserve"> </w:t>
      </w:r>
      <w:r>
        <w:t>Prior research on the c</w:t>
      </w:r>
      <w:r w:rsidR="00B26A76">
        <w:t xml:space="preserve">ontagion effect of </w:t>
      </w:r>
      <w:r>
        <w:t xml:space="preserve">financial </w:t>
      </w:r>
      <w:r w:rsidR="00B26A76">
        <w:t>restatements</w:t>
      </w:r>
      <w:bookmarkEnd w:id="24"/>
    </w:p>
    <w:p w:rsidR="00F76DB3" w:rsidRDefault="00AD155B" w:rsidP="00CA07AA">
      <w:pPr>
        <w:spacing w:after="0" w:line="360" w:lineRule="auto"/>
        <w:jc w:val="both"/>
        <w:rPr>
          <w:rFonts w:cs="Times New Roman"/>
          <w:szCs w:val="24"/>
        </w:rPr>
      </w:pPr>
      <w:r w:rsidRPr="00CD06DA">
        <w:rPr>
          <w:rFonts w:cs="Times New Roman"/>
          <w:noProof/>
          <w:szCs w:val="24"/>
        </w:rPr>
        <w:t>Gleason et al.</w:t>
      </w:r>
      <w:r>
        <w:rPr>
          <w:rFonts w:cs="Times New Roman"/>
          <w:noProof/>
          <w:szCs w:val="24"/>
        </w:rPr>
        <w:t xml:space="preserve"> </w:t>
      </w:r>
      <w:sdt>
        <w:sdtPr>
          <w:rPr>
            <w:rFonts w:cs="Times New Roman"/>
            <w:i/>
            <w:szCs w:val="24"/>
          </w:rPr>
          <w:id w:val="-1802677896"/>
          <w:citation/>
        </w:sdtPr>
        <w:sdtContent>
          <w:r w:rsidR="00160083" w:rsidRPr="00706F04">
            <w:rPr>
              <w:rFonts w:cs="Times New Roman"/>
              <w:i/>
              <w:szCs w:val="24"/>
            </w:rPr>
            <w:fldChar w:fldCharType="begin"/>
          </w:r>
          <w:r>
            <w:rPr>
              <w:rFonts w:cs="Times New Roman"/>
              <w:i/>
              <w:szCs w:val="24"/>
            </w:rPr>
            <w:instrText xml:space="preserve">CITATION Gle08 \n  \t  \l 1043 </w:instrText>
          </w:r>
          <w:r w:rsidR="00160083" w:rsidRPr="00706F04">
            <w:rPr>
              <w:rFonts w:cs="Times New Roman"/>
              <w:i/>
              <w:szCs w:val="24"/>
            </w:rPr>
            <w:fldChar w:fldCharType="separate"/>
          </w:r>
          <w:r w:rsidR="006840AA" w:rsidRPr="006840AA">
            <w:rPr>
              <w:rFonts w:cs="Times New Roman"/>
              <w:noProof/>
              <w:szCs w:val="24"/>
            </w:rPr>
            <w:t>(2008)</w:t>
          </w:r>
          <w:r w:rsidR="00160083" w:rsidRPr="00706F04">
            <w:rPr>
              <w:rFonts w:cs="Times New Roman"/>
              <w:i/>
              <w:szCs w:val="24"/>
            </w:rPr>
            <w:fldChar w:fldCharType="end"/>
          </w:r>
        </w:sdtContent>
      </w:sdt>
      <w:r w:rsidR="00160083" w:rsidRPr="003747BB">
        <w:rPr>
          <w:rFonts w:cs="Times New Roman"/>
          <w:szCs w:val="24"/>
        </w:rPr>
        <w:t xml:space="preserve"> </w:t>
      </w:r>
      <w:r w:rsidR="00B26A76" w:rsidRPr="003747BB">
        <w:rPr>
          <w:rFonts w:cs="Times New Roman"/>
          <w:szCs w:val="24"/>
        </w:rPr>
        <w:t>extend the literature with the observation that earnings restatements of US firms not only affect their own stock prices, but also affect the price of the non-restating peer firms. Especially revenue restatements lead to a</w:t>
      </w:r>
      <w:r w:rsidR="008B4580">
        <w:rPr>
          <w:rFonts w:cs="Times New Roman"/>
          <w:szCs w:val="24"/>
        </w:rPr>
        <w:t xml:space="preserve"> </w:t>
      </w:r>
      <w:r w:rsidR="00B26A76" w:rsidRPr="003747BB">
        <w:rPr>
          <w:rFonts w:cs="Times New Roman"/>
          <w:szCs w:val="24"/>
        </w:rPr>
        <w:t>stronger effect for peer firms and firms with h</w:t>
      </w:r>
      <w:r w:rsidR="003747BB">
        <w:rPr>
          <w:rFonts w:cs="Times New Roman"/>
          <w:szCs w:val="24"/>
        </w:rPr>
        <w:t>igh industry-adjusted accruals.</w:t>
      </w:r>
    </w:p>
    <w:p w:rsidR="000E0FCA" w:rsidRPr="003747BB" w:rsidRDefault="00ED0FBB" w:rsidP="00CA07AA">
      <w:pPr>
        <w:spacing w:after="0" w:line="360" w:lineRule="auto"/>
        <w:jc w:val="both"/>
        <w:rPr>
          <w:rFonts w:cs="Times New Roman"/>
          <w:szCs w:val="24"/>
        </w:rPr>
      </w:pPr>
      <w:r w:rsidRPr="003747BB">
        <w:rPr>
          <w:rFonts w:cs="Times New Roman"/>
          <w:szCs w:val="24"/>
        </w:rPr>
        <w:t>Using the GAO</w:t>
      </w:r>
      <w:r w:rsidR="003707B7" w:rsidRPr="003747BB">
        <w:rPr>
          <w:rFonts w:cs="Times New Roman"/>
          <w:szCs w:val="24"/>
        </w:rPr>
        <w:t xml:space="preserve"> (2003)</w:t>
      </w:r>
      <w:r w:rsidR="000C41FC">
        <w:rPr>
          <w:rFonts w:cs="Times New Roman"/>
          <w:szCs w:val="24"/>
        </w:rPr>
        <w:t xml:space="preserve"> sample of restatement announcements</w:t>
      </w:r>
      <w:r w:rsidR="003707B7" w:rsidRPr="003747BB">
        <w:rPr>
          <w:rFonts w:cs="Times New Roman"/>
          <w:szCs w:val="24"/>
        </w:rPr>
        <w:t xml:space="preserve"> (final sample being comprised of 380 restatements) and daily common stock returns</w:t>
      </w:r>
      <w:r w:rsidR="008B4580">
        <w:rPr>
          <w:rFonts w:cs="Times New Roman"/>
          <w:szCs w:val="24"/>
        </w:rPr>
        <w:t xml:space="preserve"> </w:t>
      </w:r>
      <w:r w:rsidR="003707B7" w:rsidRPr="003747BB">
        <w:rPr>
          <w:rFonts w:cs="Times New Roman"/>
          <w:szCs w:val="24"/>
        </w:rPr>
        <w:t>adjusted to the size of the restating company, the authors</w:t>
      </w:r>
      <w:r w:rsidR="008B4580">
        <w:rPr>
          <w:rFonts w:cs="Times New Roman"/>
          <w:szCs w:val="24"/>
        </w:rPr>
        <w:t xml:space="preserve"> </w:t>
      </w:r>
      <w:r w:rsidR="003707B7" w:rsidRPr="003747BB">
        <w:rPr>
          <w:rFonts w:cs="Times New Roman"/>
          <w:szCs w:val="24"/>
        </w:rPr>
        <w:t xml:space="preserve">document negative cumulative abnormal returns of 19.8% over a 3-day window for restating firms. The authors also </w:t>
      </w:r>
      <w:r w:rsidRPr="003747BB">
        <w:rPr>
          <w:rFonts w:cs="Times New Roman"/>
          <w:szCs w:val="24"/>
        </w:rPr>
        <w:t xml:space="preserve">find a 0.5% average share price decline </w:t>
      </w:r>
      <w:r w:rsidR="003707B7" w:rsidRPr="003747BB">
        <w:rPr>
          <w:rFonts w:cs="Times New Roman"/>
          <w:szCs w:val="24"/>
        </w:rPr>
        <w:t xml:space="preserve">during the same </w:t>
      </w:r>
      <w:r w:rsidRPr="003747BB">
        <w:rPr>
          <w:rFonts w:cs="Times New Roman"/>
          <w:szCs w:val="24"/>
        </w:rPr>
        <w:t>three-day window for non-restatement firms</w:t>
      </w:r>
      <w:r w:rsidR="000E0FCA" w:rsidRPr="003747BB">
        <w:rPr>
          <w:rFonts w:cs="Times New Roman"/>
          <w:szCs w:val="24"/>
        </w:rPr>
        <w:t xml:space="preserve"> in </w:t>
      </w:r>
      <w:r w:rsidRPr="003747BB">
        <w:rPr>
          <w:rFonts w:cs="Times New Roman"/>
          <w:szCs w:val="24"/>
        </w:rPr>
        <w:t xml:space="preserve">the same industry as restatement firms. </w:t>
      </w:r>
      <w:r w:rsidR="000E0FCA" w:rsidRPr="003747BB">
        <w:rPr>
          <w:rFonts w:cs="Times New Roman"/>
          <w:szCs w:val="24"/>
        </w:rPr>
        <w:t>According to the authors, the mean price decline is small but comparable in magnitude to earlier contagion studies.</w:t>
      </w:r>
    </w:p>
    <w:p w:rsidR="00160083" w:rsidRDefault="00F76DB3" w:rsidP="00F5727D">
      <w:pPr>
        <w:autoSpaceDE w:val="0"/>
        <w:autoSpaceDN w:val="0"/>
        <w:adjustRightInd w:val="0"/>
        <w:spacing w:after="0" w:line="360" w:lineRule="auto"/>
        <w:jc w:val="both"/>
        <w:rPr>
          <w:rFonts w:cs="Times New Roman"/>
          <w:szCs w:val="24"/>
        </w:rPr>
      </w:pPr>
      <w:r w:rsidRPr="00CD06DA">
        <w:rPr>
          <w:rFonts w:cs="Times New Roman"/>
          <w:noProof/>
          <w:szCs w:val="24"/>
        </w:rPr>
        <w:t>Gleason et al.</w:t>
      </w:r>
      <w:r>
        <w:rPr>
          <w:rFonts w:cs="Times New Roman"/>
          <w:noProof/>
          <w:szCs w:val="24"/>
        </w:rPr>
        <w:t xml:space="preserve"> </w:t>
      </w:r>
      <w:sdt>
        <w:sdtPr>
          <w:rPr>
            <w:rFonts w:cs="Times New Roman"/>
            <w:i/>
            <w:szCs w:val="24"/>
          </w:rPr>
          <w:id w:val="107023319"/>
          <w:citation/>
        </w:sdtPr>
        <w:sdtContent>
          <w:r w:rsidRPr="00706F04">
            <w:rPr>
              <w:rFonts w:cs="Times New Roman"/>
              <w:i/>
              <w:szCs w:val="24"/>
            </w:rPr>
            <w:fldChar w:fldCharType="begin"/>
          </w:r>
          <w:r>
            <w:rPr>
              <w:rFonts w:cs="Times New Roman"/>
              <w:i/>
              <w:szCs w:val="24"/>
            </w:rPr>
            <w:instrText xml:space="preserve">CITATION Gle08 \n  \t  \l 1043 </w:instrText>
          </w:r>
          <w:r w:rsidRPr="00706F04">
            <w:rPr>
              <w:rFonts w:cs="Times New Roman"/>
              <w:i/>
              <w:szCs w:val="24"/>
            </w:rPr>
            <w:fldChar w:fldCharType="separate"/>
          </w:r>
          <w:r w:rsidR="006840AA" w:rsidRPr="006840AA">
            <w:rPr>
              <w:rFonts w:cs="Times New Roman"/>
              <w:noProof/>
              <w:szCs w:val="24"/>
            </w:rPr>
            <w:t>(2008)</w:t>
          </w:r>
          <w:r w:rsidRPr="00706F04">
            <w:rPr>
              <w:rFonts w:cs="Times New Roman"/>
              <w:i/>
              <w:szCs w:val="24"/>
            </w:rPr>
            <w:fldChar w:fldCharType="end"/>
          </w:r>
        </w:sdtContent>
      </w:sdt>
      <w:r w:rsidR="00160083" w:rsidRPr="003747BB">
        <w:rPr>
          <w:rFonts w:cs="Times New Roman"/>
          <w:szCs w:val="24"/>
        </w:rPr>
        <w:t xml:space="preserve"> </w:t>
      </w:r>
      <w:r w:rsidR="000E0FCA" w:rsidRPr="003747BB">
        <w:rPr>
          <w:rFonts w:cs="Times New Roman"/>
          <w:szCs w:val="24"/>
        </w:rPr>
        <w:t xml:space="preserve">show that </w:t>
      </w:r>
      <w:r w:rsidR="00ED0FBB" w:rsidRPr="003747BB">
        <w:rPr>
          <w:rFonts w:cs="Times New Roman"/>
          <w:szCs w:val="24"/>
        </w:rPr>
        <w:t xml:space="preserve">the </w:t>
      </w:r>
      <w:r w:rsidR="000E0FCA" w:rsidRPr="003747BB">
        <w:rPr>
          <w:rFonts w:cs="Times New Roman"/>
          <w:szCs w:val="24"/>
        </w:rPr>
        <w:t>contagion effect (</w:t>
      </w:r>
      <w:r w:rsidR="003747BB">
        <w:rPr>
          <w:rFonts w:cs="Times New Roman"/>
          <w:szCs w:val="24"/>
        </w:rPr>
        <w:t xml:space="preserve">i.e. </w:t>
      </w:r>
      <w:r w:rsidR="000E0FCA" w:rsidRPr="003747BB">
        <w:rPr>
          <w:rFonts w:cs="Times New Roman"/>
          <w:szCs w:val="24"/>
        </w:rPr>
        <w:t>share price decline</w:t>
      </w:r>
      <w:r w:rsidR="003747BB">
        <w:rPr>
          <w:rFonts w:cs="Times New Roman"/>
          <w:szCs w:val="24"/>
        </w:rPr>
        <w:t xml:space="preserve"> among non-restating firms</w:t>
      </w:r>
      <w:r w:rsidR="000E0FCA" w:rsidRPr="003747BB">
        <w:rPr>
          <w:rFonts w:cs="Times New Roman"/>
          <w:szCs w:val="24"/>
        </w:rPr>
        <w:t>)</w:t>
      </w:r>
      <w:r w:rsidR="00ED0FBB" w:rsidRPr="003747BB">
        <w:rPr>
          <w:rFonts w:cs="Times New Roman"/>
          <w:szCs w:val="24"/>
        </w:rPr>
        <w:t xml:space="preserve"> </w:t>
      </w:r>
      <w:r w:rsidR="000E0FCA" w:rsidRPr="003747BB">
        <w:rPr>
          <w:rFonts w:cs="Times New Roman"/>
          <w:szCs w:val="24"/>
        </w:rPr>
        <w:t>is</w:t>
      </w:r>
      <w:r w:rsidR="00ED0FBB" w:rsidRPr="003747BB">
        <w:rPr>
          <w:rFonts w:cs="Times New Roman"/>
          <w:szCs w:val="24"/>
        </w:rPr>
        <w:t xml:space="preserve"> more pronounced among </w:t>
      </w:r>
      <w:r w:rsidR="000E0FCA" w:rsidRPr="003747BB">
        <w:rPr>
          <w:rFonts w:cs="Times New Roman"/>
          <w:szCs w:val="24"/>
        </w:rPr>
        <w:t>peer firms</w:t>
      </w:r>
      <w:r w:rsidR="00ED0FBB" w:rsidRPr="003747BB">
        <w:rPr>
          <w:rFonts w:cs="Times New Roman"/>
          <w:szCs w:val="24"/>
        </w:rPr>
        <w:t xml:space="preserve"> with low accounting quality, as measured by industry-adjusted accruals</w:t>
      </w:r>
      <w:r w:rsidR="000E0FCA" w:rsidRPr="003747BB">
        <w:rPr>
          <w:rFonts w:cs="Times New Roman"/>
          <w:szCs w:val="24"/>
        </w:rPr>
        <w:t>, low operating cash flows and high capital market pressure for aggressive accounting choices</w:t>
      </w:r>
      <w:r w:rsidR="00ED0FBB" w:rsidRPr="003747BB">
        <w:rPr>
          <w:rFonts w:cs="Times New Roman"/>
          <w:szCs w:val="24"/>
        </w:rPr>
        <w:t>.</w:t>
      </w:r>
      <w:r w:rsidR="000E0FCA" w:rsidRPr="003747BB">
        <w:rPr>
          <w:rFonts w:cs="Times New Roman"/>
          <w:szCs w:val="24"/>
        </w:rPr>
        <w:t xml:space="preserve"> </w:t>
      </w:r>
      <w:r w:rsidR="003747BB" w:rsidRPr="003747BB">
        <w:rPr>
          <w:rFonts w:cs="Times New Roman"/>
          <w:szCs w:val="24"/>
        </w:rPr>
        <w:t>Also, peer firms with higher growth expectations, with a history of contin</w:t>
      </w:r>
      <w:r w:rsidR="00C544B1">
        <w:rPr>
          <w:rFonts w:cs="Times New Roman"/>
          <w:szCs w:val="24"/>
        </w:rPr>
        <w:t xml:space="preserve">uous EPS growth and peer firms, </w:t>
      </w:r>
      <w:r w:rsidR="003747BB" w:rsidRPr="003747BB">
        <w:rPr>
          <w:rFonts w:cs="Times New Roman"/>
          <w:szCs w:val="24"/>
        </w:rPr>
        <w:t xml:space="preserve">which are highly leveraged, </w:t>
      </w:r>
      <w:r w:rsidR="003747BB" w:rsidRPr="00281DE2">
        <w:rPr>
          <w:rFonts w:cs="Times New Roman"/>
          <w:szCs w:val="24"/>
        </w:rPr>
        <w:t xml:space="preserve">experience </w:t>
      </w:r>
      <w:r w:rsidR="00281DE2">
        <w:rPr>
          <w:rFonts w:cs="Times New Roman"/>
          <w:szCs w:val="24"/>
        </w:rPr>
        <w:t>more pronounced</w:t>
      </w:r>
      <w:r w:rsidR="003747BB" w:rsidRPr="00281DE2">
        <w:rPr>
          <w:rFonts w:cs="Times New Roman"/>
          <w:szCs w:val="24"/>
        </w:rPr>
        <w:t xml:space="preserve"> contagion stock declines.</w:t>
      </w:r>
      <w:r w:rsidR="003747BB" w:rsidRPr="003747BB">
        <w:rPr>
          <w:rFonts w:cs="Times New Roman"/>
          <w:szCs w:val="24"/>
        </w:rPr>
        <w:t xml:space="preserve"> </w:t>
      </w:r>
      <w:r w:rsidR="003707B7" w:rsidRPr="003747BB">
        <w:rPr>
          <w:rFonts w:cs="Times New Roman"/>
          <w:szCs w:val="24"/>
        </w:rPr>
        <w:t>This contagion effect is concentrated among revenue restatements by relatively large firms in the industry</w:t>
      </w:r>
      <w:r w:rsidR="000E0FCA" w:rsidRPr="003747BB">
        <w:rPr>
          <w:rFonts w:cs="Times New Roman"/>
          <w:szCs w:val="24"/>
        </w:rPr>
        <w:t xml:space="preserve"> and it is</w:t>
      </w:r>
      <w:r w:rsidR="003707B7" w:rsidRPr="003747BB">
        <w:rPr>
          <w:rFonts w:cs="Times New Roman"/>
          <w:szCs w:val="24"/>
        </w:rPr>
        <w:t xml:space="preserve"> amplified when peer and restating firms</w:t>
      </w:r>
      <w:r w:rsidR="00160083">
        <w:rPr>
          <w:rFonts w:cs="Times New Roman"/>
          <w:szCs w:val="24"/>
        </w:rPr>
        <w:t xml:space="preserve"> use the same external auditor.</w:t>
      </w:r>
    </w:p>
    <w:p w:rsidR="003747BB" w:rsidRPr="00160083" w:rsidRDefault="00B26A76" w:rsidP="00F5727D">
      <w:pPr>
        <w:autoSpaceDE w:val="0"/>
        <w:autoSpaceDN w:val="0"/>
        <w:adjustRightInd w:val="0"/>
        <w:spacing w:after="0" w:line="360" w:lineRule="auto"/>
        <w:jc w:val="both"/>
        <w:rPr>
          <w:rFonts w:cs="Times New Roman"/>
          <w:szCs w:val="24"/>
        </w:rPr>
      </w:pPr>
      <w:r w:rsidRPr="00160083">
        <w:rPr>
          <w:rFonts w:cs="Times New Roman"/>
          <w:szCs w:val="24"/>
        </w:rPr>
        <w:t>The explanation for</w:t>
      </w:r>
      <w:r w:rsidR="00160083" w:rsidRPr="00160083">
        <w:rPr>
          <w:rFonts w:cs="Times New Roman"/>
          <w:szCs w:val="24"/>
        </w:rPr>
        <w:t xml:space="preserve"> </w:t>
      </w:r>
      <w:r w:rsidRPr="00160083">
        <w:rPr>
          <w:rFonts w:cs="Times New Roman"/>
          <w:szCs w:val="24"/>
        </w:rPr>
        <w:t>contagion effects is that homogeneity of firms with</w:t>
      </w:r>
      <w:r w:rsidR="00160083">
        <w:rPr>
          <w:rFonts w:cs="Times New Roman"/>
          <w:szCs w:val="24"/>
        </w:rPr>
        <w:t xml:space="preserve">in an industry causes investors </w:t>
      </w:r>
      <w:r w:rsidRPr="00160083">
        <w:rPr>
          <w:rFonts w:cs="Times New Roman"/>
          <w:szCs w:val="24"/>
        </w:rPr>
        <w:t>to</w:t>
      </w:r>
      <w:r w:rsidR="00160083">
        <w:rPr>
          <w:rFonts w:cs="Times New Roman"/>
          <w:szCs w:val="24"/>
        </w:rPr>
        <w:t xml:space="preserve"> re-assess the strengths and </w:t>
      </w:r>
      <w:r w:rsidRPr="00160083">
        <w:rPr>
          <w:rFonts w:cs="Times New Roman"/>
          <w:szCs w:val="24"/>
        </w:rPr>
        <w:t xml:space="preserve">weaknesses of </w:t>
      </w:r>
      <w:r w:rsidR="00160083">
        <w:rPr>
          <w:rFonts w:cs="Times New Roman"/>
          <w:szCs w:val="24"/>
        </w:rPr>
        <w:t xml:space="preserve">the peer firms </w:t>
      </w:r>
      <w:sdt>
        <w:sdtPr>
          <w:rPr>
            <w:rFonts w:cs="Times New Roman"/>
            <w:szCs w:val="24"/>
          </w:rPr>
          <w:id w:val="232131896"/>
          <w:citation/>
        </w:sdtPr>
        <w:sdtContent>
          <w:r w:rsidR="00160083">
            <w:rPr>
              <w:rFonts w:cs="Times New Roman"/>
              <w:szCs w:val="24"/>
            </w:rPr>
            <w:fldChar w:fldCharType="begin"/>
          </w:r>
          <w:r w:rsidR="00160083" w:rsidRPr="00641C50">
            <w:rPr>
              <w:rFonts w:cs="Times New Roman"/>
              <w:szCs w:val="24"/>
            </w:rPr>
            <w:instrText xml:space="preserve"> CITATION Gle08 \l 1043 </w:instrText>
          </w:r>
          <w:r w:rsidR="00160083">
            <w:rPr>
              <w:rFonts w:cs="Times New Roman"/>
              <w:szCs w:val="24"/>
            </w:rPr>
            <w:fldChar w:fldCharType="separate"/>
          </w:r>
          <w:r w:rsidR="006840AA" w:rsidRPr="006840AA">
            <w:rPr>
              <w:rFonts w:cs="Times New Roman"/>
              <w:noProof/>
              <w:szCs w:val="24"/>
            </w:rPr>
            <w:t>(Gleason et al., 2008)</w:t>
          </w:r>
          <w:r w:rsidR="00160083">
            <w:rPr>
              <w:rFonts w:cs="Times New Roman"/>
              <w:szCs w:val="24"/>
            </w:rPr>
            <w:fldChar w:fldCharType="end"/>
          </w:r>
        </w:sdtContent>
      </w:sdt>
      <w:r w:rsidR="00160083">
        <w:rPr>
          <w:rFonts w:cs="Times New Roman"/>
          <w:szCs w:val="24"/>
        </w:rPr>
        <w:t>.</w:t>
      </w:r>
    </w:p>
    <w:p w:rsidR="00160083" w:rsidRDefault="0095528C" w:rsidP="00F5727D">
      <w:pPr>
        <w:pStyle w:val="Heading3"/>
        <w:spacing w:after="240"/>
        <w:jc w:val="both"/>
        <w:rPr>
          <w:rFonts w:cs="Times New Roman"/>
          <w:b w:val="0"/>
          <w:color w:val="000000"/>
          <w:szCs w:val="24"/>
        </w:rPr>
      </w:pPr>
      <w:bookmarkStart w:id="25" w:name="_Toc394770791"/>
      <w:r>
        <w:lastRenderedPageBreak/>
        <w:t>3.1.4.</w:t>
      </w:r>
      <w:r w:rsidR="008B4580">
        <w:t xml:space="preserve"> </w:t>
      </w:r>
      <w:r w:rsidR="00160083">
        <w:t>Prior research on financial restatements and aggressive accounting due to stock-based compensation</w:t>
      </w:r>
      <w:bookmarkEnd w:id="25"/>
      <w:r w:rsidR="00160083">
        <w:t xml:space="preserve"> </w:t>
      </w:r>
    </w:p>
    <w:p w:rsidR="001C4D09" w:rsidRPr="00AD3D17" w:rsidRDefault="00671054" w:rsidP="00526DCC">
      <w:pPr>
        <w:autoSpaceDE w:val="0"/>
        <w:autoSpaceDN w:val="0"/>
        <w:adjustRightInd w:val="0"/>
        <w:spacing w:line="360" w:lineRule="auto"/>
        <w:jc w:val="both"/>
        <w:rPr>
          <w:rFonts w:cs="Times New Roman"/>
          <w:szCs w:val="24"/>
        </w:rPr>
      </w:pPr>
      <w:r w:rsidRPr="008B1840">
        <w:rPr>
          <w:rFonts w:cs="Times New Roman"/>
          <w:szCs w:val="24"/>
        </w:rPr>
        <w:t xml:space="preserve">In </w:t>
      </w:r>
      <w:r w:rsidR="00CB6D4D">
        <w:rPr>
          <w:rFonts w:cs="Times New Roman"/>
          <w:szCs w:val="24"/>
        </w:rPr>
        <w:t>the</w:t>
      </w:r>
      <w:r w:rsidR="00DE40F0">
        <w:rPr>
          <w:rFonts w:cs="Times New Roman"/>
          <w:szCs w:val="24"/>
        </w:rPr>
        <w:t xml:space="preserve"> paper “</w:t>
      </w:r>
      <w:r w:rsidRPr="008B1840">
        <w:rPr>
          <w:rFonts w:cs="Times New Roman"/>
          <w:szCs w:val="24"/>
        </w:rPr>
        <w:t>The agency costs of overvalued equity”</w:t>
      </w:r>
      <w:r w:rsidR="00F76DB3">
        <w:rPr>
          <w:rFonts w:cs="Times New Roman"/>
          <w:szCs w:val="24"/>
        </w:rPr>
        <w:t xml:space="preserve"> </w:t>
      </w:r>
      <w:r w:rsidR="00F76DB3" w:rsidRPr="00CD06DA">
        <w:rPr>
          <w:rFonts w:cs="Times New Roman"/>
          <w:noProof/>
          <w:szCs w:val="24"/>
        </w:rPr>
        <w:t>Jensen</w:t>
      </w:r>
      <w:r w:rsidR="008B1840">
        <w:rPr>
          <w:rFonts w:cs="Times New Roman"/>
          <w:szCs w:val="24"/>
        </w:rPr>
        <w:t xml:space="preserve"> </w:t>
      </w:r>
      <w:sdt>
        <w:sdtPr>
          <w:rPr>
            <w:rFonts w:cs="Times New Roman"/>
            <w:szCs w:val="24"/>
          </w:rPr>
          <w:id w:val="2097290963"/>
          <w:citation/>
        </w:sdtPr>
        <w:sdtContent>
          <w:r w:rsidR="00706F04">
            <w:rPr>
              <w:rFonts w:cs="Times New Roman"/>
              <w:szCs w:val="24"/>
            </w:rPr>
            <w:fldChar w:fldCharType="begin"/>
          </w:r>
          <w:r w:rsidR="00F76DB3">
            <w:rPr>
              <w:rFonts w:cs="Times New Roman"/>
              <w:szCs w:val="24"/>
            </w:rPr>
            <w:instrText xml:space="preserve">CITATION Jen05 \n  \t  \l 1043 </w:instrText>
          </w:r>
          <w:r w:rsidR="00706F04">
            <w:rPr>
              <w:rFonts w:cs="Times New Roman"/>
              <w:szCs w:val="24"/>
            </w:rPr>
            <w:fldChar w:fldCharType="separate"/>
          </w:r>
          <w:r w:rsidR="006840AA" w:rsidRPr="006840AA">
            <w:rPr>
              <w:rFonts w:cs="Times New Roman"/>
              <w:noProof/>
              <w:szCs w:val="24"/>
            </w:rPr>
            <w:t>(2005)</w:t>
          </w:r>
          <w:r w:rsidR="00706F04">
            <w:rPr>
              <w:rFonts w:cs="Times New Roman"/>
              <w:szCs w:val="24"/>
            </w:rPr>
            <w:fldChar w:fldCharType="end"/>
          </w:r>
        </w:sdtContent>
      </w:sdt>
      <w:r w:rsidR="00706F04">
        <w:rPr>
          <w:rFonts w:cs="Times New Roman"/>
          <w:szCs w:val="24"/>
        </w:rPr>
        <w:t xml:space="preserve"> </w:t>
      </w:r>
      <w:r w:rsidRPr="008B1840">
        <w:rPr>
          <w:rFonts w:cs="Times New Roman"/>
          <w:szCs w:val="24"/>
        </w:rPr>
        <w:t>states that</w:t>
      </w:r>
      <w:r w:rsidR="00561AE6" w:rsidRPr="008B1840">
        <w:rPr>
          <w:rFonts w:cs="Times New Roman"/>
          <w:szCs w:val="24"/>
        </w:rPr>
        <w:t xml:space="preserve"> managers use aggressive accounting practices in order to maintain the overvaluation of the firm</w:t>
      </w:r>
      <w:r w:rsidR="008B1840" w:rsidRPr="008B1840">
        <w:rPr>
          <w:rFonts w:cs="Times New Roman"/>
          <w:szCs w:val="24"/>
        </w:rPr>
        <w:t>.</w:t>
      </w:r>
      <w:r w:rsidR="008B1840">
        <w:rPr>
          <w:rFonts w:cs="Times New Roman"/>
          <w:szCs w:val="24"/>
        </w:rPr>
        <w:t xml:space="preserve"> </w:t>
      </w:r>
      <w:r w:rsidR="008B1840" w:rsidRPr="008B1840">
        <w:rPr>
          <w:rFonts w:cs="Times New Roman"/>
          <w:szCs w:val="24"/>
        </w:rPr>
        <w:t>B</w:t>
      </w:r>
      <w:r w:rsidR="00561AE6" w:rsidRPr="008B1840">
        <w:rPr>
          <w:rFonts w:cs="Times New Roman"/>
          <w:szCs w:val="24"/>
        </w:rPr>
        <w:t>ecause of the</w:t>
      </w:r>
      <w:r w:rsidR="008B1840" w:rsidRPr="008B1840">
        <w:rPr>
          <w:rFonts w:cs="Times New Roman"/>
          <w:szCs w:val="24"/>
        </w:rPr>
        <w:t xml:space="preserve"> management’s</w:t>
      </w:r>
      <w:r w:rsidR="00DE40F0">
        <w:rPr>
          <w:rFonts w:cs="Times New Roman"/>
          <w:szCs w:val="24"/>
        </w:rPr>
        <w:t xml:space="preserve"> </w:t>
      </w:r>
      <w:r w:rsidR="00561AE6" w:rsidRPr="008B1840">
        <w:rPr>
          <w:rFonts w:cs="Times New Roman"/>
          <w:szCs w:val="24"/>
        </w:rPr>
        <w:t>inability to deliver the performance required to support the market's valuation</w:t>
      </w:r>
      <w:r w:rsidR="008B1840" w:rsidRPr="008B1840">
        <w:rPr>
          <w:rFonts w:cs="Times New Roman"/>
          <w:szCs w:val="24"/>
        </w:rPr>
        <w:t xml:space="preserve">, </w:t>
      </w:r>
      <w:r w:rsidR="001C4D09" w:rsidRPr="008B1840">
        <w:rPr>
          <w:rFonts w:cs="Times New Roman"/>
          <w:szCs w:val="24"/>
        </w:rPr>
        <w:t xml:space="preserve">the </w:t>
      </w:r>
      <w:r w:rsidR="00561AE6" w:rsidRPr="008B1840">
        <w:rPr>
          <w:rFonts w:cs="Times New Roman"/>
          <w:szCs w:val="24"/>
        </w:rPr>
        <w:t xml:space="preserve">overvalued equity </w:t>
      </w:r>
      <w:r w:rsidR="008B1840" w:rsidRPr="008B1840">
        <w:rPr>
          <w:rFonts w:cs="Times New Roman"/>
          <w:szCs w:val="24"/>
        </w:rPr>
        <w:t>will lead</w:t>
      </w:r>
      <w:r w:rsidR="00561AE6" w:rsidRPr="008B1840">
        <w:rPr>
          <w:rFonts w:cs="Times New Roman"/>
          <w:szCs w:val="24"/>
        </w:rPr>
        <w:t xml:space="preserve"> inevitably to the destruction of the core value of the firm</w:t>
      </w:r>
      <w:r w:rsidR="008B1840" w:rsidRPr="008B1840">
        <w:rPr>
          <w:rFonts w:cs="Times New Roman"/>
          <w:szCs w:val="24"/>
        </w:rPr>
        <w:t>.</w:t>
      </w:r>
      <w:r w:rsidR="008B1840">
        <w:rPr>
          <w:rFonts w:cs="Times New Roman"/>
          <w:szCs w:val="24"/>
        </w:rPr>
        <w:t xml:space="preserve"> </w:t>
      </w:r>
      <w:r w:rsidR="00F76DB3" w:rsidRPr="00CD06DA">
        <w:rPr>
          <w:rFonts w:cs="Times New Roman"/>
          <w:noProof/>
          <w:szCs w:val="24"/>
        </w:rPr>
        <w:t>Jensen</w:t>
      </w:r>
      <w:r w:rsidR="00F76DB3">
        <w:rPr>
          <w:rFonts w:cs="Times New Roman"/>
          <w:szCs w:val="24"/>
        </w:rPr>
        <w:t xml:space="preserve"> </w:t>
      </w:r>
      <w:sdt>
        <w:sdtPr>
          <w:rPr>
            <w:rFonts w:cs="Times New Roman"/>
            <w:szCs w:val="24"/>
          </w:rPr>
          <w:id w:val="-222842478"/>
          <w:citation/>
        </w:sdtPr>
        <w:sdtContent>
          <w:r w:rsidR="00F76DB3">
            <w:rPr>
              <w:rFonts w:cs="Times New Roman"/>
              <w:szCs w:val="24"/>
            </w:rPr>
            <w:fldChar w:fldCharType="begin"/>
          </w:r>
          <w:r w:rsidR="00F76DB3">
            <w:rPr>
              <w:rFonts w:cs="Times New Roman"/>
              <w:szCs w:val="24"/>
            </w:rPr>
            <w:instrText xml:space="preserve">CITATION Jen05 \n  \t  \l 1043 </w:instrText>
          </w:r>
          <w:r w:rsidR="00F76DB3">
            <w:rPr>
              <w:rFonts w:cs="Times New Roman"/>
              <w:szCs w:val="24"/>
            </w:rPr>
            <w:fldChar w:fldCharType="separate"/>
          </w:r>
          <w:r w:rsidR="006840AA" w:rsidRPr="006840AA">
            <w:rPr>
              <w:rFonts w:cs="Times New Roman"/>
              <w:noProof/>
              <w:szCs w:val="24"/>
            </w:rPr>
            <w:t>(2005)</w:t>
          </w:r>
          <w:r w:rsidR="00F76DB3">
            <w:rPr>
              <w:rFonts w:cs="Times New Roman"/>
              <w:szCs w:val="24"/>
            </w:rPr>
            <w:fldChar w:fldCharType="end"/>
          </w:r>
        </w:sdtContent>
      </w:sdt>
      <w:r w:rsidR="00706F04" w:rsidRPr="008B1840">
        <w:rPr>
          <w:rFonts w:cs="Times New Roman"/>
          <w:szCs w:val="24"/>
        </w:rPr>
        <w:t xml:space="preserve"> </w:t>
      </w:r>
      <w:r w:rsidR="00E93AE1" w:rsidRPr="008B1840">
        <w:rPr>
          <w:rFonts w:cs="Times New Roman"/>
          <w:szCs w:val="24"/>
        </w:rPr>
        <w:t xml:space="preserve">suggests that </w:t>
      </w:r>
      <w:r w:rsidR="001C4D09" w:rsidRPr="008B1840">
        <w:rPr>
          <w:rFonts w:cs="Times New Roman"/>
          <w:szCs w:val="24"/>
        </w:rPr>
        <w:t>st</w:t>
      </w:r>
      <w:r w:rsidR="003E6ACD">
        <w:rPr>
          <w:rFonts w:cs="Times New Roman"/>
          <w:szCs w:val="24"/>
        </w:rPr>
        <w:t>о</w:t>
      </w:r>
      <w:r w:rsidR="001C4D09" w:rsidRPr="008B1840">
        <w:rPr>
          <w:rFonts w:cs="Times New Roman"/>
          <w:szCs w:val="24"/>
        </w:rPr>
        <w:t>ck-based c</w:t>
      </w:r>
      <w:r w:rsidR="003E6ACD">
        <w:rPr>
          <w:rFonts w:cs="Times New Roman"/>
          <w:szCs w:val="24"/>
        </w:rPr>
        <w:t>о</w:t>
      </w:r>
      <w:r w:rsidR="001C4D09" w:rsidRPr="008B1840">
        <w:rPr>
          <w:rFonts w:cs="Times New Roman"/>
          <w:szCs w:val="24"/>
        </w:rPr>
        <w:t>mpensati</w:t>
      </w:r>
      <w:r w:rsidR="003E6ACD">
        <w:rPr>
          <w:rFonts w:cs="Times New Roman"/>
          <w:szCs w:val="24"/>
        </w:rPr>
        <w:t>о</w:t>
      </w:r>
      <w:r w:rsidR="001C4D09" w:rsidRPr="008B1840">
        <w:rPr>
          <w:rFonts w:cs="Times New Roman"/>
          <w:szCs w:val="24"/>
        </w:rPr>
        <w:t xml:space="preserve">n, especially </w:t>
      </w:r>
      <w:r w:rsidR="003E6ACD">
        <w:rPr>
          <w:rFonts w:cs="Times New Roman"/>
          <w:szCs w:val="24"/>
        </w:rPr>
        <w:t>о</w:t>
      </w:r>
      <w:r w:rsidR="001C4D09" w:rsidRPr="008B1840">
        <w:rPr>
          <w:rFonts w:cs="Times New Roman"/>
          <w:szCs w:val="24"/>
        </w:rPr>
        <w:t>pti</w:t>
      </w:r>
      <w:r w:rsidR="003E6ACD">
        <w:rPr>
          <w:rFonts w:cs="Times New Roman"/>
          <w:szCs w:val="24"/>
        </w:rPr>
        <w:t>о</w:t>
      </w:r>
      <w:r w:rsidR="001C4D09" w:rsidRPr="008B1840">
        <w:rPr>
          <w:rFonts w:cs="Times New Roman"/>
          <w:szCs w:val="24"/>
        </w:rPr>
        <w:t>n-based c</w:t>
      </w:r>
      <w:r w:rsidR="003E6ACD">
        <w:rPr>
          <w:rFonts w:cs="Times New Roman"/>
          <w:szCs w:val="24"/>
        </w:rPr>
        <w:t>о</w:t>
      </w:r>
      <w:r w:rsidR="001C4D09" w:rsidRPr="008B1840">
        <w:rPr>
          <w:rFonts w:cs="Times New Roman"/>
          <w:szCs w:val="24"/>
        </w:rPr>
        <w:t>mpensati</w:t>
      </w:r>
      <w:r w:rsidR="003E6ACD">
        <w:rPr>
          <w:rFonts w:cs="Times New Roman"/>
          <w:szCs w:val="24"/>
        </w:rPr>
        <w:t>о</w:t>
      </w:r>
      <w:r w:rsidR="001C4D09" w:rsidRPr="008B1840">
        <w:rPr>
          <w:rFonts w:cs="Times New Roman"/>
          <w:szCs w:val="24"/>
        </w:rPr>
        <w:t>n,</w:t>
      </w:r>
      <w:r w:rsidR="00E93AE1" w:rsidRPr="008B1840">
        <w:rPr>
          <w:rFonts w:cs="Times New Roman"/>
          <w:szCs w:val="24"/>
        </w:rPr>
        <w:t xml:space="preserve"> is the </w:t>
      </w:r>
      <w:r w:rsidR="008B1840" w:rsidRPr="008B1840">
        <w:rPr>
          <w:rFonts w:cs="Times New Roman"/>
          <w:szCs w:val="24"/>
        </w:rPr>
        <w:t>main cause</w:t>
      </w:r>
      <w:r w:rsidR="008B4580">
        <w:rPr>
          <w:rFonts w:cs="Times New Roman"/>
          <w:szCs w:val="24"/>
        </w:rPr>
        <w:t xml:space="preserve"> </w:t>
      </w:r>
      <w:r w:rsidR="008B1840" w:rsidRPr="008B1840">
        <w:rPr>
          <w:rFonts w:cs="Times New Roman"/>
          <w:szCs w:val="24"/>
        </w:rPr>
        <w:t>f</w:t>
      </w:r>
      <w:r w:rsidR="003E6ACD">
        <w:rPr>
          <w:rFonts w:cs="Times New Roman"/>
          <w:szCs w:val="24"/>
        </w:rPr>
        <w:t>о</w:t>
      </w:r>
      <w:r w:rsidR="008B1840" w:rsidRPr="008B1840">
        <w:rPr>
          <w:rFonts w:cs="Times New Roman"/>
          <w:szCs w:val="24"/>
        </w:rPr>
        <w:t>r the harmful</w:t>
      </w:r>
      <w:r w:rsidR="00E93AE1" w:rsidRPr="008B1840">
        <w:rPr>
          <w:rFonts w:cs="Times New Roman"/>
          <w:szCs w:val="24"/>
        </w:rPr>
        <w:t xml:space="preserve"> </w:t>
      </w:r>
      <w:r w:rsidR="008B1840" w:rsidRPr="008B1840">
        <w:rPr>
          <w:rFonts w:cs="Times New Roman"/>
          <w:szCs w:val="24"/>
        </w:rPr>
        <w:t>effect</w:t>
      </w:r>
      <w:r w:rsidR="001C4D09" w:rsidRPr="008B1840">
        <w:rPr>
          <w:rFonts w:cs="Times New Roman"/>
          <w:szCs w:val="24"/>
        </w:rPr>
        <w:t xml:space="preserve"> </w:t>
      </w:r>
      <w:r w:rsidR="003E6ACD">
        <w:rPr>
          <w:rFonts w:cs="Times New Roman"/>
          <w:szCs w:val="24"/>
        </w:rPr>
        <w:t>о</w:t>
      </w:r>
      <w:r w:rsidR="001C4D09" w:rsidRPr="008B1840">
        <w:rPr>
          <w:rFonts w:cs="Times New Roman"/>
          <w:szCs w:val="24"/>
        </w:rPr>
        <w:t>f aggressive acc</w:t>
      </w:r>
      <w:r w:rsidR="003E6ACD">
        <w:rPr>
          <w:rFonts w:cs="Times New Roman"/>
          <w:szCs w:val="24"/>
        </w:rPr>
        <w:t>о</w:t>
      </w:r>
      <w:r w:rsidR="001C4D09" w:rsidRPr="008B1840">
        <w:rPr>
          <w:rFonts w:cs="Times New Roman"/>
          <w:szCs w:val="24"/>
        </w:rPr>
        <w:t xml:space="preserve">unting </w:t>
      </w:r>
      <w:r w:rsidR="00CA7413">
        <w:rPr>
          <w:rFonts w:cs="Times New Roman"/>
          <w:szCs w:val="24"/>
        </w:rPr>
        <w:t>and ultimately the cause f</w:t>
      </w:r>
      <w:r w:rsidR="003E6ACD">
        <w:rPr>
          <w:rFonts w:cs="Times New Roman"/>
          <w:szCs w:val="24"/>
        </w:rPr>
        <w:t>о</w:t>
      </w:r>
      <w:r w:rsidR="00CA7413">
        <w:rPr>
          <w:rFonts w:cs="Times New Roman"/>
          <w:szCs w:val="24"/>
        </w:rPr>
        <w:t xml:space="preserve">r the financial restatements, </w:t>
      </w:r>
      <w:r w:rsidR="001C4D09" w:rsidRPr="008B1840">
        <w:rPr>
          <w:rFonts w:cs="Times New Roman"/>
          <w:szCs w:val="24"/>
        </w:rPr>
        <w:t>because it encourages manage</w:t>
      </w:r>
      <w:r w:rsidR="00E93AE1" w:rsidRPr="008B1840">
        <w:rPr>
          <w:rFonts w:cs="Times New Roman"/>
          <w:szCs w:val="24"/>
        </w:rPr>
        <w:t xml:space="preserve">rs to </w:t>
      </w:r>
      <w:r w:rsidR="00614CFB">
        <w:rPr>
          <w:rFonts w:cs="Times New Roman"/>
          <w:szCs w:val="24"/>
        </w:rPr>
        <w:t xml:space="preserve">act </w:t>
      </w:r>
      <w:r w:rsidR="00614CFB" w:rsidRPr="00AD3D17">
        <w:rPr>
          <w:rFonts w:cs="Times New Roman"/>
          <w:szCs w:val="24"/>
        </w:rPr>
        <w:t>myopic, by increasing</w:t>
      </w:r>
      <w:r w:rsidR="00E93AE1" w:rsidRPr="00AD3D17">
        <w:rPr>
          <w:rFonts w:cs="Times New Roman"/>
          <w:szCs w:val="24"/>
        </w:rPr>
        <w:t xml:space="preserve"> short-term stock prices</w:t>
      </w:r>
      <w:r w:rsidR="00CA7413" w:rsidRPr="00AD3D17">
        <w:rPr>
          <w:rFonts w:cs="Times New Roman"/>
          <w:szCs w:val="24"/>
        </w:rPr>
        <w:t xml:space="preserve"> a</w:t>
      </w:r>
      <w:r w:rsidR="00614CFB" w:rsidRPr="00AD3D17">
        <w:rPr>
          <w:rFonts w:cs="Times New Roman"/>
          <w:szCs w:val="24"/>
        </w:rPr>
        <w:t>t the cost of long-term price.</w:t>
      </w:r>
    </w:p>
    <w:p w:rsidR="0039427B" w:rsidRDefault="008B1840" w:rsidP="00526DCC">
      <w:pPr>
        <w:autoSpaceDE w:val="0"/>
        <w:autoSpaceDN w:val="0"/>
        <w:adjustRightInd w:val="0"/>
        <w:spacing w:line="360" w:lineRule="auto"/>
        <w:jc w:val="both"/>
        <w:rPr>
          <w:rFonts w:cs="Times New Roman"/>
          <w:szCs w:val="24"/>
        </w:rPr>
      </w:pPr>
      <w:r w:rsidRPr="00AD3D17">
        <w:rPr>
          <w:rFonts w:cs="Times New Roman"/>
          <w:szCs w:val="24"/>
        </w:rPr>
        <w:t xml:space="preserve">Consistent with </w:t>
      </w:r>
      <w:r w:rsidR="00F76DB3" w:rsidRPr="00CD06DA">
        <w:rPr>
          <w:rFonts w:cs="Times New Roman"/>
          <w:noProof/>
          <w:szCs w:val="24"/>
        </w:rPr>
        <w:t>Jensen</w:t>
      </w:r>
      <w:r w:rsidR="00F76DB3">
        <w:rPr>
          <w:rFonts w:cs="Times New Roman"/>
          <w:szCs w:val="24"/>
        </w:rPr>
        <w:t xml:space="preserve"> </w:t>
      </w:r>
      <w:sdt>
        <w:sdtPr>
          <w:rPr>
            <w:rFonts w:cs="Times New Roman"/>
            <w:szCs w:val="24"/>
          </w:rPr>
          <w:id w:val="-44768439"/>
          <w:citation/>
        </w:sdtPr>
        <w:sdtContent>
          <w:r w:rsidR="00F76DB3">
            <w:rPr>
              <w:rFonts w:cs="Times New Roman"/>
              <w:szCs w:val="24"/>
            </w:rPr>
            <w:fldChar w:fldCharType="begin"/>
          </w:r>
          <w:r w:rsidR="00F76DB3">
            <w:rPr>
              <w:rFonts w:cs="Times New Roman"/>
              <w:szCs w:val="24"/>
            </w:rPr>
            <w:instrText xml:space="preserve">CITATION Jen05 \n  \t  \l 1043 </w:instrText>
          </w:r>
          <w:r w:rsidR="00F76DB3">
            <w:rPr>
              <w:rFonts w:cs="Times New Roman"/>
              <w:szCs w:val="24"/>
            </w:rPr>
            <w:fldChar w:fldCharType="separate"/>
          </w:r>
          <w:r w:rsidR="006840AA" w:rsidRPr="006840AA">
            <w:rPr>
              <w:rFonts w:cs="Times New Roman"/>
              <w:noProof/>
              <w:szCs w:val="24"/>
            </w:rPr>
            <w:t>(2005)</w:t>
          </w:r>
          <w:r w:rsidR="00F76DB3">
            <w:rPr>
              <w:rFonts w:cs="Times New Roman"/>
              <w:szCs w:val="24"/>
            </w:rPr>
            <w:fldChar w:fldCharType="end"/>
          </w:r>
        </w:sdtContent>
      </w:sdt>
      <w:r w:rsidR="00F76DB3">
        <w:rPr>
          <w:rFonts w:cs="Times New Roman"/>
          <w:szCs w:val="24"/>
        </w:rPr>
        <w:t xml:space="preserve"> </w:t>
      </w:r>
      <w:r w:rsidRPr="00AD3D17">
        <w:rPr>
          <w:rFonts w:cs="Times New Roman"/>
          <w:szCs w:val="24"/>
        </w:rPr>
        <w:t>claims,</w:t>
      </w:r>
      <w:r w:rsidR="00F76DB3">
        <w:rPr>
          <w:rFonts w:cs="Times New Roman"/>
          <w:szCs w:val="24"/>
        </w:rPr>
        <w:t xml:space="preserve"> </w:t>
      </w:r>
      <w:r w:rsidR="00F76DB3" w:rsidRPr="00CD06DA">
        <w:rPr>
          <w:rFonts w:cs="Times New Roman"/>
          <w:noProof/>
          <w:szCs w:val="24"/>
        </w:rPr>
        <w:t xml:space="preserve">Burns </w:t>
      </w:r>
      <w:r w:rsidR="00E6050D">
        <w:rPr>
          <w:rFonts w:cs="Times New Roman"/>
          <w:noProof/>
          <w:szCs w:val="24"/>
        </w:rPr>
        <w:t>and</w:t>
      </w:r>
      <w:r w:rsidR="00F76DB3" w:rsidRPr="00CD06DA">
        <w:rPr>
          <w:rFonts w:cs="Times New Roman"/>
          <w:noProof/>
          <w:szCs w:val="24"/>
        </w:rPr>
        <w:t xml:space="preserve"> Kedia</w:t>
      </w:r>
      <w:r w:rsidRPr="00AD3D17">
        <w:rPr>
          <w:rFonts w:cs="Times New Roman"/>
          <w:szCs w:val="24"/>
        </w:rPr>
        <w:t xml:space="preserve"> </w:t>
      </w:r>
      <w:sdt>
        <w:sdtPr>
          <w:rPr>
            <w:rFonts w:cs="Times New Roman"/>
            <w:szCs w:val="24"/>
          </w:rPr>
          <w:id w:val="833421320"/>
          <w:citation/>
        </w:sdtPr>
        <w:sdtContent>
          <w:r w:rsidR="00706F04" w:rsidRPr="00706F04">
            <w:rPr>
              <w:rFonts w:cs="Times New Roman"/>
              <w:i/>
              <w:szCs w:val="24"/>
            </w:rPr>
            <w:fldChar w:fldCharType="begin"/>
          </w:r>
          <w:r w:rsidR="00F76DB3">
            <w:rPr>
              <w:rFonts w:cs="Times New Roman"/>
              <w:i/>
              <w:szCs w:val="24"/>
            </w:rPr>
            <w:instrText xml:space="preserve">CITATION Bur06 \n  \t  \l 1043 </w:instrText>
          </w:r>
          <w:r w:rsidR="00706F04" w:rsidRPr="00706F04">
            <w:rPr>
              <w:rFonts w:cs="Times New Roman"/>
              <w:i/>
              <w:szCs w:val="24"/>
            </w:rPr>
            <w:fldChar w:fldCharType="separate"/>
          </w:r>
          <w:r w:rsidR="006840AA" w:rsidRPr="006840AA">
            <w:rPr>
              <w:rFonts w:cs="Times New Roman"/>
              <w:noProof/>
              <w:szCs w:val="24"/>
            </w:rPr>
            <w:t>(2006)</w:t>
          </w:r>
          <w:r w:rsidR="00706F04" w:rsidRPr="00706F04">
            <w:rPr>
              <w:rFonts w:cs="Times New Roman"/>
              <w:i/>
              <w:szCs w:val="24"/>
            </w:rPr>
            <w:fldChar w:fldCharType="end"/>
          </w:r>
        </w:sdtContent>
      </w:sdt>
      <w:r w:rsidRPr="00AD3D17">
        <w:rPr>
          <w:rFonts w:cs="Times New Roman"/>
          <w:szCs w:val="24"/>
        </w:rPr>
        <w:t xml:space="preserve"> </w:t>
      </w:r>
      <w:r w:rsidR="00DC113A" w:rsidRPr="00AD3D17">
        <w:rPr>
          <w:rFonts w:cs="Times New Roman"/>
          <w:szCs w:val="24"/>
        </w:rPr>
        <w:t>empirically document the association between CEO option-based compensation and aggressive accounting practices that result in a restatement. Based on a sample of S&amp;P</w:t>
      </w:r>
      <w:r w:rsidR="008B4580">
        <w:rPr>
          <w:rFonts w:cs="Times New Roman"/>
          <w:szCs w:val="24"/>
        </w:rPr>
        <w:t xml:space="preserve"> </w:t>
      </w:r>
      <w:r w:rsidR="00CB6D4D" w:rsidRPr="00AD3D17">
        <w:rPr>
          <w:rFonts w:cs="Times New Roman"/>
          <w:szCs w:val="24"/>
        </w:rPr>
        <w:t xml:space="preserve">266 </w:t>
      </w:r>
      <w:r w:rsidR="00AA0FC8" w:rsidRPr="00AD3D17">
        <w:rPr>
          <w:rFonts w:cs="Times New Roman"/>
          <w:szCs w:val="24"/>
        </w:rPr>
        <w:t>firms</w:t>
      </w:r>
      <w:r w:rsidR="00CB6D4D" w:rsidRPr="00AD3D17">
        <w:rPr>
          <w:rFonts w:cs="Times New Roman"/>
          <w:szCs w:val="24"/>
        </w:rPr>
        <w:t xml:space="preserve"> that restated</w:t>
      </w:r>
      <w:r w:rsidR="00DC113A" w:rsidRPr="00AD3D17">
        <w:rPr>
          <w:rFonts w:cs="Times New Roman"/>
          <w:szCs w:val="24"/>
        </w:rPr>
        <w:t xml:space="preserve"> </w:t>
      </w:r>
      <w:r w:rsidR="00AA0FC8" w:rsidRPr="00AD3D17">
        <w:rPr>
          <w:rFonts w:cs="Times New Roman"/>
          <w:szCs w:val="24"/>
        </w:rPr>
        <w:t xml:space="preserve">due to accounting irregularities </w:t>
      </w:r>
      <w:r w:rsidR="00CB6D4D" w:rsidRPr="00AD3D17">
        <w:rPr>
          <w:rFonts w:cs="Times New Roman"/>
          <w:szCs w:val="24"/>
        </w:rPr>
        <w:t xml:space="preserve">(capturing aggressive accounting choices) </w:t>
      </w:r>
      <w:r w:rsidR="00DC113A" w:rsidRPr="00AD3D17">
        <w:rPr>
          <w:rFonts w:cs="Times New Roman"/>
          <w:szCs w:val="24"/>
        </w:rPr>
        <w:t xml:space="preserve">and </w:t>
      </w:r>
      <w:r w:rsidR="00281DE2">
        <w:rPr>
          <w:rFonts w:cs="Times New Roman"/>
          <w:szCs w:val="24"/>
        </w:rPr>
        <w:t xml:space="preserve">based on </w:t>
      </w:r>
      <w:r w:rsidR="00DC113A" w:rsidRPr="00AD3D17">
        <w:rPr>
          <w:rFonts w:cs="Times New Roman"/>
          <w:szCs w:val="24"/>
        </w:rPr>
        <w:t>approximatel</w:t>
      </w:r>
      <w:r w:rsidR="00CB6D4D" w:rsidRPr="00AD3D17">
        <w:rPr>
          <w:rFonts w:cs="Times New Roman"/>
          <w:szCs w:val="24"/>
        </w:rPr>
        <w:t>y 8,000 non-restating firms</w:t>
      </w:r>
      <w:r w:rsidR="00DC113A" w:rsidRPr="00AD3D17">
        <w:rPr>
          <w:rFonts w:cs="Times New Roman"/>
          <w:szCs w:val="24"/>
        </w:rPr>
        <w:t xml:space="preserve"> over the pe</w:t>
      </w:r>
      <w:r w:rsidR="00706F04">
        <w:rPr>
          <w:rFonts w:cs="Times New Roman"/>
          <w:szCs w:val="24"/>
        </w:rPr>
        <w:t>riod 1995 to 2002,</w:t>
      </w:r>
      <w:r w:rsidR="00F76DB3">
        <w:rPr>
          <w:rFonts w:cs="Times New Roman"/>
          <w:szCs w:val="24"/>
        </w:rPr>
        <w:t xml:space="preserve"> </w:t>
      </w:r>
      <w:r w:rsidR="00F76DB3" w:rsidRPr="00CD06DA">
        <w:rPr>
          <w:rFonts w:cs="Times New Roman"/>
          <w:noProof/>
          <w:szCs w:val="24"/>
        </w:rPr>
        <w:t xml:space="preserve">Burns </w:t>
      </w:r>
      <w:r w:rsidR="00E6050D">
        <w:rPr>
          <w:rFonts w:cs="Times New Roman"/>
          <w:noProof/>
          <w:szCs w:val="24"/>
        </w:rPr>
        <w:t>and</w:t>
      </w:r>
      <w:r w:rsidR="00F76DB3" w:rsidRPr="00CD06DA">
        <w:rPr>
          <w:rFonts w:cs="Times New Roman"/>
          <w:noProof/>
          <w:szCs w:val="24"/>
        </w:rPr>
        <w:t xml:space="preserve"> Kedia</w:t>
      </w:r>
      <w:r w:rsidR="00F76DB3" w:rsidRPr="00AD3D17">
        <w:rPr>
          <w:rFonts w:cs="Times New Roman"/>
          <w:szCs w:val="24"/>
        </w:rPr>
        <w:t xml:space="preserve"> </w:t>
      </w:r>
      <w:sdt>
        <w:sdtPr>
          <w:rPr>
            <w:rFonts w:cs="Times New Roman"/>
            <w:szCs w:val="24"/>
          </w:rPr>
          <w:id w:val="-1733697360"/>
          <w:citation/>
        </w:sdtPr>
        <w:sdtContent>
          <w:r w:rsidR="00F76DB3" w:rsidRPr="00706F04">
            <w:rPr>
              <w:rFonts w:cs="Times New Roman"/>
              <w:i/>
              <w:szCs w:val="24"/>
            </w:rPr>
            <w:fldChar w:fldCharType="begin"/>
          </w:r>
          <w:r w:rsidR="00F76DB3">
            <w:rPr>
              <w:rFonts w:cs="Times New Roman"/>
              <w:i/>
              <w:szCs w:val="24"/>
            </w:rPr>
            <w:instrText xml:space="preserve">CITATION Bur06 \n  \t  \l 1043 </w:instrText>
          </w:r>
          <w:r w:rsidR="00F76DB3" w:rsidRPr="00706F04">
            <w:rPr>
              <w:rFonts w:cs="Times New Roman"/>
              <w:i/>
              <w:szCs w:val="24"/>
            </w:rPr>
            <w:fldChar w:fldCharType="separate"/>
          </w:r>
          <w:r w:rsidR="006840AA" w:rsidRPr="006840AA">
            <w:rPr>
              <w:rFonts w:cs="Times New Roman"/>
              <w:noProof/>
              <w:szCs w:val="24"/>
            </w:rPr>
            <w:t>(2006)</w:t>
          </w:r>
          <w:r w:rsidR="00F76DB3" w:rsidRPr="00706F04">
            <w:rPr>
              <w:rFonts w:cs="Times New Roman"/>
              <w:i/>
              <w:szCs w:val="24"/>
            </w:rPr>
            <w:fldChar w:fldCharType="end"/>
          </w:r>
        </w:sdtContent>
      </w:sdt>
      <w:r w:rsidR="00706F04">
        <w:rPr>
          <w:rFonts w:cs="Times New Roman"/>
          <w:szCs w:val="24"/>
        </w:rPr>
        <w:t xml:space="preserve"> </w:t>
      </w:r>
      <w:r w:rsidR="00DC113A" w:rsidRPr="00AD3D17">
        <w:rPr>
          <w:rFonts w:cs="Times New Roman"/>
          <w:szCs w:val="24"/>
        </w:rPr>
        <w:t>show that</w:t>
      </w:r>
      <w:r w:rsidR="008B4580">
        <w:rPr>
          <w:rFonts w:cs="Times New Roman"/>
          <w:szCs w:val="24"/>
        </w:rPr>
        <w:t xml:space="preserve"> </w:t>
      </w:r>
      <w:r w:rsidR="00155CCF">
        <w:rPr>
          <w:rFonts w:cs="Times New Roman"/>
          <w:szCs w:val="24"/>
        </w:rPr>
        <w:t>CE</w:t>
      </w:r>
      <w:r w:rsidR="003E6ACD">
        <w:rPr>
          <w:rFonts w:cs="Times New Roman"/>
          <w:szCs w:val="24"/>
        </w:rPr>
        <w:t>О</w:t>
      </w:r>
      <w:r w:rsidR="00155CCF">
        <w:rPr>
          <w:rFonts w:cs="Times New Roman"/>
          <w:szCs w:val="24"/>
        </w:rPr>
        <w:t xml:space="preserve">s with </w:t>
      </w:r>
      <w:r w:rsidR="003E6ACD">
        <w:rPr>
          <w:rFonts w:cs="Times New Roman"/>
          <w:szCs w:val="24"/>
        </w:rPr>
        <w:t>о</w:t>
      </w:r>
      <w:r w:rsidR="00155CCF">
        <w:rPr>
          <w:rFonts w:cs="Times New Roman"/>
          <w:szCs w:val="24"/>
        </w:rPr>
        <w:t>pti</w:t>
      </w:r>
      <w:r w:rsidR="003E6ACD">
        <w:rPr>
          <w:rFonts w:cs="Times New Roman"/>
          <w:szCs w:val="24"/>
        </w:rPr>
        <w:t>о</w:t>
      </w:r>
      <w:r w:rsidR="00155CCF">
        <w:rPr>
          <w:rFonts w:cs="Times New Roman"/>
          <w:szCs w:val="24"/>
        </w:rPr>
        <w:t>n p</w:t>
      </w:r>
      <w:r w:rsidR="003E6ACD">
        <w:rPr>
          <w:rFonts w:cs="Times New Roman"/>
          <w:szCs w:val="24"/>
        </w:rPr>
        <w:t>о</w:t>
      </w:r>
      <w:r w:rsidR="00155CCF">
        <w:rPr>
          <w:rFonts w:cs="Times New Roman"/>
          <w:szCs w:val="24"/>
        </w:rPr>
        <w:t>rtf</w:t>
      </w:r>
      <w:r w:rsidR="003E6ACD">
        <w:rPr>
          <w:rFonts w:cs="Times New Roman"/>
          <w:szCs w:val="24"/>
        </w:rPr>
        <w:t>о</w:t>
      </w:r>
      <w:r w:rsidR="00155CCF">
        <w:rPr>
          <w:rFonts w:cs="Times New Roman"/>
          <w:szCs w:val="24"/>
        </w:rPr>
        <w:t>li</w:t>
      </w:r>
      <w:r w:rsidR="003E6ACD">
        <w:rPr>
          <w:rFonts w:cs="Times New Roman"/>
          <w:szCs w:val="24"/>
        </w:rPr>
        <w:t>о</w:t>
      </w:r>
      <w:r w:rsidR="00155CCF">
        <w:rPr>
          <w:rFonts w:cs="Times New Roman"/>
          <w:szCs w:val="24"/>
        </w:rPr>
        <w:t>s that</w:t>
      </w:r>
      <w:r w:rsidR="00DC113A" w:rsidRPr="00AD3D17">
        <w:rPr>
          <w:rFonts w:cs="Times New Roman"/>
          <w:szCs w:val="24"/>
        </w:rPr>
        <w:t xml:space="preserve"> are m</w:t>
      </w:r>
      <w:r w:rsidR="003E6ACD">
        <w:rPr>
          <w:rFonts w:cs="Times New Roman"/>
          <w:szCs w:val="24"/>
        </w:rPr>
        <w:t>о</w:t>
      </w:r>
      <w:r w:rsidR="00DC113A" w:rsidRPr="00AD3D17">
        <w:rPr>
          <w:rFonts w:cs="Times New Roman"/>
          <w:szCs w:val="24"/>
        </w:rPr>
        <w:t>re sensitive t</w:t>
      </w:r>
      <w:r w:rsidR="003E6ACD">
        <w:rPr>
          <w:rFonts w:cs="Times New Roman"/>
          <w:szCs w:val="24"/>
        </w:rPr>
        <w:t>о</w:t>
      </w:r>
      <w:r w:rsidR="00DC113A" w:rsidRPr="00AD3D17">
        <w:rPr>
          <w:rFonts w:cs="Times New Roman"/>
          <w:szCs w:val="24"/>
        </w:rPr>
        <w:t xml:space="preserve"> the</w:t>
      </w:r>
      <w:r w:rsidR="0039427B" w:rsidRPr="00AD3D17">
        <w:rPr>
          <w:rFonts w:cs="Times New Roman"/>
          <w:szCs w:val="24"/>
        </w:rPr>
        <w:t xml:space="preserve"> </w:t>
      </w:r>
      <w:r w:rsidR="00DC113A" w:rsidRPr="00AD3D17">
        <w:rPr>
          <w:rFonts w:cs="Times New Roman"/>
          <w:szCs w:val="24"/>
        </w:rPr>
        <w:t>st</w:t>
      </w:r>
      <w:r w:rsidR="003E6ACD">
        <w:rPr>
          <w:rFonts w:cs="Times New Roman"/>
          <w:szCs w:val="24"/>
        </w:rPr>
        <w:t>о</w:t>
      </w:r>
      <w:r w:rsidR="00DC113A" w:rsidRPr="00AD3D17">
        <w:rPr>
          <w:rFonts w:cs="Times New Roman"/>
          <w:szCs w:val="24"/>
        </w:rPr>
        <w:t>ck price</w:t>
      </w:r>
      <w:r w:rsidR="0039427B" w:rsidRPr="00AD3D17">
        <w:rPr>
          <w:rFonts w:cs="Times New Roman"/>
          <w:szCs w:val="24"/>
        </w:rPr>
        <w:t xml:space="preserve"> and return v</w:t>
      </w:r>
      <w:r w:rsidR="003E6ACD">
        <w:rPr>
          <w:rFonts w:cs="Times New Roman"/>
          <w:szCs w:val="24"/>
        </w:rPr>
        <w:t>о</w:t>
      </w:r>
      <w:r w:rsidR="0039427B" w:rsidRPr="00AD3D17">
        <w:rPr>
          <w:rFonts w:cs="Times New Roman"/>
          <w:szCs w:val="24"/>
        </w:rPr>
        <w:t>latility</w:t>
      </w:r>
      <w:r w:rsidR="00DC113A" w:rsidRPr="00AD3D17">
        <w:rPr>
          <w:rFonts w:cs="Times New Roman"/>
          <w:szCs w:val="24"/>
        </w:rPr>
        <w:t xml:space="preserve"> are significantly more likely to misreport</w:t>
      </w:r>
      <w:r w:rsidR="00CB6D4D" w:rsidRPr="00AD3D17">
        <w:rPr>
          <w:rFonts w:cs="Times New Roman"/>
          <w:szCs w:val="24"/>
        </w:rPr>
        <w:t xml:space="preserve">. </w:t>
      </w:r>
      <w:r w:rsidR="0039427B" w:rsidRPr="00AD3D17">
        <w:rPr>
          <w:rFonts w:cs="Times New Roman"/>
          <w:szCs w:val="24"/>
        </w:rPr>
        <w:t xml:space="preserve">However, there is no evidence found </w:t>
      </w:r>
      <w:r w:rsidR="00E4249B" w:rsidRPr="00AD3D17">
        <w:rPr>
          <w:rFonts w:cs="Times New Roman"/>
          <w:szCs w:val="24"/>
        </w:rPr>
        <w:t>that incentives from</w:t>
      </w:r>
      <w:r w:rsidR="0039427B" w:rsidRPr="00AD3D17">
        <w:rPr>
          <w:rFonts w:cs="Times New Roman"/>
          <w:szCs w:val="24"/>
        </w:rPr>
        <w:t xml:space="preserve"> </w:t>
      </w:r>
      <w:r w:rsidR="00E4249B" w:rsidRPr="00AD3D17">
        <w:rPr>
          <w:rFonts w:cs="Times New Roman"/>
          <w:szCs w:val="24"/>
        </w:rPr>
        <w:t>equity and restricted stock are associated with misreporting</w:t>
      </w:r>
      <w:r w:rsidR="0039427B" w:rsidRPr="00AD3D17">
        <w:rPr>
          <w:rFonts w:cs="Times New Roman"/>
          <w:szCs w:val="24"/>
        </w:rPr>
        <w:t xml:space="preserve">. According to the authors, </w:t>
      </w:r>
      <w:r w:rsidR="00CB6D4D" w:rsidRPr="00AD3D17">
        <w:rPr>
          <w:rFonts w:cs="Times New Roman"/>
          <w:szCs w:val="24"/>
        </w:rPr>
        <w:t>t</w:t>
      </w:r>
      <w:r w:rsidR="0039427B" w:rsidRPr="00AD3D17">
        <w:rPr>
          <w:rFonts w:cs="Times New Roman"/>
          <w:szCs w:val="24"/>
        </w:rPr>
        <w:t xml:space="preserve">he incentives to misreport are stronger with stock options relative to other components because (1) </w:t>
      </w:r>
      <w:r w:rsidR="003E6ACD">
        <w:rPr>
          <w:rFonts w:cs="Times New Roman"/>
          <w:szCs w:val="24"/>
        </w:rPr>
        <w:t>о</w:t>
      </w:r>
      <w:r w:rsidR="0039427B" w:rsidRPr="00AD3D17">
        <w:rPr>
          <w:rFonts w:cs="Times New Roman"/>
          <w:szCs w:val="24"/>
        </w:rPr>
        <w:t>pti</w:t>
      </w:r>
      <w:r w:rsidR="003E6ACD">
        <w:rPr>
          <w:rFonts w:cs="Times New Roman"/>
          <w:szCs w:val="24"/>
        </w:rPr>
        <w:t>о</w:t>
      </w:r>
      <w:r w:rsidR="0039427B" w:rsidRPr="00AD3D17">
        <w:rPr>
          <w:rFonts w:cs="Times New Roman"/>
          <w:szCs w:val="24"/>
        </w:rPr>
        <w:t>n c</w:t>
      </w:r>
      <w:r w:rsidR="003E6ACD">
        <w:rPr>
          <w:rFonts w:cs="Times New Roman"/>
          <w:szCs w:val="24"/>
        </w:rPr>
        <w:t>о</w:t>
      </w:r>
      <w:r w:rsidR="0039427B" w:rsidRPr="00AD3D17">
        <w:rPr>
          <w:rFonts w:cs="Times New Roman"/>
          <w:szCs w:val="24"/>
        </w:rPr>
        <w:t>mpensati</w:t>
      </w:r>
      <w:r w:rsidR="003E6ACD">
        <w:rPr>
          <w:rFonts w:cs="Times New Roman"/>
          <w:szCs w:val="24"/>
        </w:rPr>
        <w:t>о</w:t>
      </w:r>
      <w:r w:rsidR="0039427B" w:rsidRPr="00AD3D17">
        <w:rPr>
          <w:rFonts w:cs="Times New Roman"/>
          <w:szCs w:val="24"/>
        </w:rPr>
        <w:t>n makes CE</w:t>
      </w:r>
      <w:r w:rsidR="003E6ACD">
        <w:rPr>
          <w:rFonts w:cs="Times New Roman"/>
          <w:szCs w:val="24"/>
        </w:rPr>
        <w:t>О</w:t>
      </w:r>
      <w:r w:rsidR="0039427B" w:rsidRPr="00AD3D17">
        <w:rPr>
          <w:rFonts w:cs="Times New Roman"/>
          <w:szCs w:val="24"/>
        </w:rPr>
        <w:t xml:space="preserve"> wealth a c</w:t>
      </w:r>
      <w:r w:rsidR="003E6ACD">
        <w:rPr>
          <w:rFonts w:cs="Times New Roman"/>
          <w:szCs w:val="24"/>
        </w:rPr>
        <w:t>о</w:t>
      </w:r>
      <w:r w:rsidR="0039427B" w:rsidRPr="00AD3D17">
        <w:rPr>
          <w:rFonts w:cs="Times New Roman"/>
          <w:szCs w:val="24"/>
        </w:rPr>
        <w:t>nvex functi</w:t>
      </w:r>
      <w:r w:rsidR="003E6ACD">
        <w:rPr>
          <w:rFonts w:cs="Times New Roman"/>
          <w:szCs w:val="24"/>
        </w:rPr>
        <w:t>о</w:t>
      </w:r>
      <w:r w:rsidR="0039427B" w:rsidRPr="00AD3D17">
        <w:rPr>
          <w:rFonts w:cs="Times New Roman"/>
          <w:szCs w:val="24"/>
        </w:rPr>
        <w:t xml:space="preserve">n </w:t>
      </w:r>
      <w:r w:rsidR="003E6ACD">
        <w:rPr>
          <w:rFonts w:cs="Times New Roman"/>
          <w:szCs w:val="24"/>
        </w:rPr>
        <w:t>о</w:t>
      </w:r>
      <w:r w:rsidR="0039427B" w:rsidRPr="00AD3D17">
        <w:rPr>
          <w:rFonts w:cs="Times New Roman"/>
          <w:szCs w:val="24"/>
        </w:rPr>
        <w:t>f st</w:t>
      </w:r>
      <w:r w:rsidR="003E6ACD">
        <w:rPr>
          <w:rFonts w:cs="Times New Roman"/>
          <w:szCs w:val="24"/>
        </w:rPr>
        <w:t>о</w:t>
      </w:r>
      <w:r w:rsidR="0039427B" w:rsidRPr="00AD3D17">
        <w:rPr>
          <w:rFonts w:cs="Times New Roman"/>
          <w:szCs w:val="24"/>
        </w:rPr>
        <w:t>ck price, thus management is rewarded in g</w:t>
      </w:r>
      <w:r w:rsidR="003E6ACD">
        <w:rPr>
          <w:rFonts w:cs="Times New Roman"/>
          <w:szCs w:val="24"/>
        </w:rPr>
        <w:t>оо</w:t>
      </w:r>
      <w:r w:rsidR="0039427B" w:rsidRPr="00AD3D17">
        <w:rPr>
          <w:rFonts w:cs="Times New Roman"/>
          <w:szCs w:val="24"/>
        </w:rPr>
        <w:t>d times, but n</w:t>
      </w:r>
      <w:r w:rsidR="003E6ACD">
        <w:rPr>
          <w:rFonts w:cs="Times New Roman"/>
          <w:szCs w:val="24"/>
        </w:rPr>
        <w:t>о</w:t>
      </w:r>
      <w:r w:rsidR="0039427B" w:rsidRPr="00AD3D17">
        <w:rPr>
          <w:rFonts w:cs="Times New Roman"/>
          <w:szCs w:val="24"/>
        </w:rPr>
        <w:t xml:space="preserve">t penalized as much </w:t>
      </w:r>
      <w:r w:rsidR="00CB6D4D" w:rsidRPr="00AD3D17">
        <w:rPr>
          <w:rFonts w:cs="Times New Roman"/>
          <w:szCs w:val="24"/>
        </w:rPr>
        <w:t>in bad times (</w:t>
      </w:r>
      <w:r w:rsidR="0039427B" w:rsidRPr="00AD3D17">
        <w:rPr>
          <w:rFonts w:cs="Times New Roman"/>
          <w:szCs w:val="24"/>
        </w:rPr>
        <w:t>up</w:t>
      </w:r>
      <w:r w:rsidR="003E6ACD">
        <w:rPr>
          <w:rFonts w:cs="Times New Roman"/>
          <w:szCs w:val="24"/>
        </w:rPr>
        <w:t>о</w:t>
      </w:r>
      <w:r w:rsidR="0039427B" w:rsidRPr="00AD3D17">
        <w:rPr>
          <w:rFonts w:cs="Times New Roman"/>
          <w:szCs w:val="24"/>
        </w:rPr>
        <w:t>n the disc</w:t>
      </w:r>
      <w:r w:rsidR="003E6ACD">
        <w:rPr>
          <w:rFonts w:cs="Times New Roman"/>
          <w:szCs w:val="24"/>
        </w:rPr>
        <w:t>о</w:t>
      </w:r>
      <w:r w:rsidR="0039427B" w:rsidRPr="00AD3D17">
        <w:rPr>
          <w:rFonts w:cs="Times New Roman"/>
          <w:szCs w:val="24"/>
        </w:rPr>
        <w:t xml:space="preserve">very </w:t>
      </w:r>
      <w:r w:rsidR="003E6ACD">
        <w:rPr>
          <w:rFonts w:cs="Times New Roman"/>
          <w:szCs w:val="24"/>
        </w:rPr>
        <w:t>о</w:t>
      </w:r>
      <w:r w:rsidR="0039427B" w:rsidRPr="00AD3D17">
        <w:rPr>
          <w:rFonts w:cs="Times New Roman"/>
          <w:szCs w:val="24"/>
        </w:rPr>
        <w:t>f misrep</w:t>
      </w:r>
      <w:r w:rsidR="003E6ACD">
        <w:rPr>
          <w:rFonts w:cs="Times New Roman"/>
          <w:szCs w:val="24"/>
        </w:rPr>
        <w:t>о</w:t>
      </w:r>
      <w:r w:rsidR="0039427B" w:rsidRPr="00AD3D17">
        <w:rPr>
          <w:rFonts w:cs="Times New Roman"/>
          <w:szCs w:val="24"/>
        </w:rPr>
        <w:t>rting</w:t>
      </w:r>
      <w:r w:rsidR="00CB6D4D" w:rsidRPr="00AD3D17">
        <w:rPr>
          <w:rFonts w:cs="Times New Roman"/>
          <w:szCs w:val="24"/>
        </w:rPr>
        <w:t>)</w:t>
      </w:r>
      <w:r w:rsidR="0039427B" w:rsidRPr="00AD3D17">
        <w:rPr>
          <w:rFonts w:cs="Times New Roman"/>
          <w:szCs w:val="24"/>
        </w:rPr>
        <w:t xml:space="preserve"> and (2) st</w:t>
      </w:r>
      <w:r w:rsidR="003E6ACD">
        <w:rPr>
          <w:rFonts w:cs="Times New Roman"/>
          <w:szCs w:val="24"/>
        </w:rPr>
        <w:t>о</w:t>
      </w:r>
      <w:r w:rsidR="0039427B" w:rsidRPr="00AD3D17">
        <w:rPr>
          <w:rFonts w:cs="Times New Roman"/>
          <w:szCs w:val="24"/>
        </w:rPr>
        <w:t xml:space="preserve">ck </w:t>
      </w:r>
      <w:r w:rsidR="003E6ACD">
        <w:rPr>
          <w:rFonts w:cs="Times New Roman"/>
          <w:szCs w:val="24"/>
        </w:rPr>
        <w:t>о</w:t>
      </w:r>
      <w:r w:rsidR="0039427B" w:rsidRPr="00AD3D17">
        <w:rPr>
          <w:rFonts w:cs="Times New Roman"/>
          <w:szCs w:val="24"/>
        </w:rPr>
        <w:t>pti</w:t>
      </w:r>
      <w:r w:rsidR="003E6ACD">
        <w:rPr>
          <w:rFonts w:cs="Times New Roman"/>
          <w:szCs w:val="24"/>
        </w:rPr>
        <w:t>о</w:t>
      </w:r>
      <w:r w:rsidR="0039427B" w:rsidRPr="00AD3D17">
        <w:rPr>
          <w:rFonts w:cs="Times New Roman"/>
          <w:szCs w:val="24"/>
        </w:rPr>
        <w:t>ns all</w:t>
      </w:r>
      <w:r w:rsidR="003E6ACD">
        <w:rPr>
          <w:rFonts w:cs="Times New Roman"/>
          <w:szCs w:val="24"/>
        </w:rPr>
        <w:t>о</w:t>
      </w:r>
      <w:r w:rsidR="0039427B" w:rsidRPr="00AD3D17">
        <w:rPr>
          <w:rFonts w:cs="Times New Roman"/>
          <w:szCs w:val="24"/>
        </w:rPr>
        <w:t>w CE</w:t>
      </w:r>
      <w:r w:rsidR="003E6ACD">
        <w:rPr>
          <w:rFonts w:cs="Times New Roman"/>
          <w:szCs w:val="24"/>
        </w:rPr>
        <w:t>О</w:t>
      </w:r>
      <w:r w:rsidR="0039427B" w:rsidRPr="00AD3D17">
        <w:rPr>
          <w:rFonts w:cs="Times New Roman"/>
          <w:szCs w:val="24"/>
        </w:rPr>
        <w:t xml:space="preserve">s to </w:t>
      </w:r>
      <w:r w:rsidR="00AA0FC8" w:rsidRPr="00AD3D17">
        <w:rPr>
          <w:rFonts w:cs="Times New Roman"/>
          <w:szCs w:val="24"/>
        </w:rPr>
        <w:t xml:space="preserve">pool with other executives </w:t>
      </w:r>
      <w:r w:rsidR="00CB6D4D" w:rsidRPr="00AD3D17">
        <w:rPr>
          <w:rFonts w:cs="Times New Roman"/>
          <w:szCs w:val="24"/>
        </w:rPr>
        <w:t xml:space="preserve">who </w:t>
      </w:r>
      <w:r w:rsidR="0039427B" w:rsidRPr="00AD3D17">
        <w:rPr>
          <w:rFonts w:cs="Times New Roman"/>
          <w:szCs w:val="24"/>
        </w:rPr>
        <w:t xml:space="preserve">exercise for liquidity </w:t>
      </w:r>
      <w:r w:rsidR="00CB6D4D" w:rsidRPr="00AD3D17">
        <w:rPr>
          <w:rFonts w:cs="Times New Roman"/>
          <w:szCs w:val="24"/>
        </w:rPr>
        <w:t xml:space="preserve">and diversification reasons; </w:t>
      </w:r>
      <w:r w:rsidR="00AA0FC8" w:rsidRPr="00AD3D17">
        <w:rPr>
          <w:rFonts w:cs="Times New Roman"/>
          <w:szCs w:val="24"/>
        </w:rPr>
        <w:t>option exercise which is incorporated in the stock price only at the t</w:t>
      </w:r>
      <w:r w:rsidR="00CB6D4D" w:rsidRPr="00AD3D17">
        <w:rPr>
          <w:rFonts w:cs="Times New Roman"/>
          <w:szCs w:val="24"/>
        </w:rPr>
        <w:t>ime of restatement announcement, thus allowing the easy exit for the CEO.</w:t>
      </w:r>
    </w:p>
    <w:p w:rsidR="007C67B4" w:rsidRDefault="00E6050D" w:rsidP="00F76DB3">
      <w:pPr>
        <w:autoSpaceDE w:val="0"/>
        <w:autoSpaceDN w:val="0"/>
        <w:adjustRightInd w:val="0"/>
        <w:spacing w:line="360" w:lineRule="auto"/>
        <w:jc w:val="both"/>
        <w:rPr>
          <w:rFonts w:cs="Times New Roman"/>
          <w:szCs w:val="24"/>
        </w:rPr>
      </w:pPr>
      <w:r>
        <w:rPr>
          <w:rFonts w:cs="Times New Roman"/>
          <w:noProof/>
          <w:szCs w:val="24"/>
        </w:rPr>
        <w:t>Cheng and</w:t>
      </w:r>
      <w:r w:rsidR="00F76DB3" w:rsidRPr="00CD06DA">
        <w:rPr>
          <w:rFonts w:cs="Times New Roman"/>
          <w:noProof/>
          <w:szCs w:val="24"/>
        </w:rPr>
        <w:t xml:space="preserve"> Farber</w:t>
      </w:r>
      <w:r w:rsidR="00F76DB3">
        <w:rPr>
          <w:rFonts w:cs="Times New Roman"/>
          <w:noProof/>
          <w:szCs w:val="24"/>
        </w:rPr>
        <w:t xml:space="preserve"> </w:t>
      </w:r>
      <w:sdt>
        <w:sdtPr>
          <w:rPr>
            <w:rFonts w:cs="Times New Roman"/>
            <w:szCs w:val="24"/>
          </w:rPr>
          <w:id w:val="-1542278951"/>
          <w:citation/>
        </w:sdtPr>
        <w:sdtContent>
          <w:r w:rsidR="00706F04" w:rsidRPr="00706F04">
            <w:rPr>
              <w:rFonts w:cs="Times New Roman"/>
              <w:i/>
              <w:szCs w:val="24"/>
            </w:rPr>
            <w:fldChar w:fldCharType="begin"/>
          </w:r>
          <w:r w:rsidR="00F76DB3">
            <w:rPr>
              <w:rFonts w:cs="Times New Roman"/>
              <w:i/>
              <w:szCs w:val="24"/>
            </w:rPr>
            <w:instrText xml:space="preserve">CITATION Che081 \n  \t  \l 1043 </w:instrText>
          </w:r>
          <w:r w:rsidR="00706F04" w:rsidRPr="00706F04">
            <w:rPr>
              <w:rFonts w:cs="Times New Roman"/>
              <w:i/>
              <w:szCs w:val="24"/>
            </w:rPr>
            <w:fldChar w:fldCharType="separate"/>
          </w:r>
          <w:r w:rsidR="006840AA" w:rsidRPr="006840AA">
            <w:rPr>
              <w:rFonts w:cs="Times New Roman"/>
              <w:noProof/>
              <w:szCs w:val="24"/>
            </w:rPr>
            <w:t>(2008)</w:t>
          </w:r>
          <w:r w:rsidR="00706F04" w:rsidRPr="00706F04">
            <w:rPr>
              <w:rFonts w:cs="Times New Roman"/>
              <w:i/>
              <w:szCs w:val="24"/>
            </w:rPr>
            <w:fldChar w:fldCharType="end"/>
          </w:r>
        </w:sdtContent>
      </w:sdt>
      <w:r w:rsidR="00706F04">
        <w:rPr>
          <w:rFonts w:cs="Times New Roman"/>
          <w:szCs w:val="24"/>
        </w:rPr>
        <w:t xml:space="preserve"> </w:t>
      </w:r>
      <w:r w:rsidR="00CA7413" w:rsidRPr="009E0A3C">
        <w:rPr>
          <w:rFonts w:cs="Times New Roman"/>
          <w:szCs w:val="24"/>
        </w:rPr>
        <w:t xml:space="preserve">base their </w:t>
      </w:r>
      <w:r w:rsidR="001C4D09" w:rsidRPr="009E0A3C">
        <w:rPr>
          <w:rFonts w:cs="Times New Roman"/>
          <w:szCs w:val="24"/>
        </w:rPr>
        <w:t xml:space="preserve">research on the changes in </w:t>
      </w:r>
      <w:r w:rsidR="00CA7413" w:rsidRPr="009E0A3C">
        <w:rPr>
          <w:rFonts w:cs="Times New Roman"/>
          <w:szCs w:val="24"/>
        </w:rPr>
        <w:t xml:space="preserve">CEO option-based </w:t>
      </w:r>
      <w:r w:rsidR="001C4D09" w:rsidRPr="009E0A3C">
        <w:rPr>
          <w:rFonts w:cs="Times New Roman"/>
          <w:szCs w:val="24"/>
        </w:rPr>
        <w:t>compensation contracts following a restatement.</w:t>
      </w:r>
      <w:r w:rsidR="008B4580">
        <w:rPr>
          <w:rFonts w:cs="Times New Roman"/>
          <w:szCs w:val="24"/>
        </w:rPr>
        <w:t xml:space="preserve"> </w:t>
      </w:r>
      <w:r w:rsidR="00B26A76" w:rsidRPr="009E0A3C">
        <w:rPr>
          <w:rFonts w:cs="Times New Roman"/>
          <w:szCs w:val="24"/>
        </w:rPr>
        <w:t>The difference in option amounts between the pre-restatement and post-restatement period defines the</w:t>
      </w:r>
      <w:r w:rsidR="00155CCF">
        <w:rPr>
          <w:rFonts w:cs="Times New Roman"/>
          <w:szCs w:val="24"/>
        </w:rPr>
        <w:t>ir</w:t>
      </w:r>
      <w:r w:rsidR="00B26A76" w:rsidRPr="009E0A3C">
        <w:rPr>
          <w:rFonts w:cs="Times New Roman"/>
          <w:szCs w:val="24"/>
        </w:rPr>
        <w:t xml:space="preserve"> dependent variable. Both univariate and multivariate tests </w:t>
      </w:r>
      <w:r w:rsidR="00614CFB" w:rsidRPr="009E0A3C">
        <w:rPr>
          <w:rFonts w:cs="Times New Roman"/>
          <w:szCs w:val="24"/>
        </w:rPr>
        <w:t>performed on</w:t>
      </w:r>
      <w:r w:rsidR="00B26A76" w:rsidRPr="009E0A3C">
        <w:rPr>
          <w:rFonts w:cs="Times New Roman"/>
          <w:szCs w:val="24"/>
        </w:rPr>
        <w:t xml:space="preserve"> a sample</w:t>
      </w:r>
      <w:r w:rsidR="00614CFB" w:rsidRPr="009E0A3C">
        <w:rPr>
          <w:rFonts w:cs="Times New Roman"/>
          <w:szCs w:val="24"/>
        </w:rPr>
        <w:t xml:space="preserve"> of 289 restatement firms over the period 1997–2001</w:t>
      </w:r>
      <w:r w:rsidR="00B26A76" w:rsidRPr="009E0A3C">
        <w:rPr>
          <w:rFonts w:cs="Times New Roman"/>
          <w:szCs w:val="24"/>
        </w:rPr>
        <w:t xml:space="preserve"> </w:t>
      </w:r>
      <w:r w:rsidR="00614CFB" w:rsidRPr="009E0A3C">
        <w:rPr>
          <w:rFonts w:cs="Times New Roman"/>
          <w:szCs w:val="24"/>
        </w:rPr>
        <w:t>conclude that</w:t>
      </w:r>
      <w:r w:rsidR="00B26A76" w:rsidRPr="009E0A3C">
        <w:rPr>
          <w:rFonts w:cs="Times New Roman"/>
          <w:szCs w:val="24"/>
        </w:rPr>
        <w:t xml:space="preserve"> there is a significant decline</w:t>
      </w:r>
      <w:r w:rsidR="00614CFB" w:rsidRPr="009E0A3C">
        <w:rPr>
          <w:rFonts w:cs="Times New Roman"/>
          <w:szCs w:val="24"/>
        </w:rPr>
        <w:t xml:space="preserve"> in stock-based compensation in the </w:t>
      </w:r>
      <w:r w:rsidR="001C4D09" w:rsidRPr="009E0A3C">
        <w:rPr>
          <w:rFonts w:cs="Times New Roman"/>
          <w:szCs w:val="24"/>
        </w:rPr>
        <w:t>two years following the restatement</w:t>
      </w:r>
      <w:r w:rsidR="009E0A3C" w:rsidRPr="009E0A3C">
        <w:rPr>
          <w:rFonts w:cs="Times New Roman"/>
          <w:szCs w:val="24"/>
        </w:rPr>
        <w:t xml:space="preserve"> due to aggressive financial reporting</w:t>
      </w:r>
      <w:r w:rsidR="001C4D09" w:rsidRPr="009E0A3C">
        <w:rPr>
          <w:rFonts w:cs="Times New Roman"/>
          <w:szCs w:val="24"/>
        </w:rPr>
        <w:t>.</w:t>
      </w:r>
      <w:r w:rsidR="008B4580">
        <w:rPr>
          <w:rFonts w:cs="Times New Roman"/>
          <w:szCs w:val="24"/>
        </w:rPr>
        <w:t xml:space="preserve"> </w:t>
      </w:r>
      <w:r w:rsidR="007C67B4" w:rsidRPr="009E0A3C">
        <w:rPr>
          <w:rFonts w:cs="Times New Roman"/>
          <w:szCs w:val="24"/>
        </w:rPr>
        <w:t>Moreover, the authors find evidence of improved operating performance following the reduction in option-</w:t>
      </w:r>
      <w:r w:rsidR="007C67B4" w:rsidRPr="009E0A3C">
        <w:rPr>
          <w:rFonts w:cs="Times New Roman"/>
          <w:szCs w:val="24"/>
        </w:rPr>
        <w:lastRenderedPageBreak/>
        <w:t>based compensation. The improved profitability is</w:t>
      </w:r>
      <w:r w:rsidR="008B4580">
        <w:rPr>
          <w:rFonts w:cs="Times New Roman"/>
          <w:szCs w:val="24"/>
        </w:rPr>
        <w:t xml:space="preserve"> </w:t>
      </w:r>
      <w:r w:rsidR="007C67B4" w:rsidRPr="009E0A3C">
        <w:rPr>
          <w:rFonts w:cs="Times New Roman"/>
          <w:szCs w:val="24"/>
        </w:rPr>
        <w:t>explained by the reduction in the excessively risky</w:t>
      </w:r>
      <w:r w:rsidR="001C4D09" w:rsidRPr="009E0A3C">
        <w:rPr>
          <w:rFonts w:cs="Times New Roman"/>
          <w:szCs w:val="24"/>
        </w:rPr>
        <w:t xml:space="preserve"> investments, </w:t>
      </w:r>
      <w:r w:rsidR="007C67B4" w:rsidRPr="009E0A3C">
        <w:rPr>
          <w:rFonts w:cs="Times New Roman"/>
          <w:szCs w:val="24"/>
        </w:rPr>
        <w:t>expressed by a decrease in</w:t>
      </w:r>
      <w:r w:rsidR="001C4D09" w:rsidRPr="009E0A3C">
        <w:rPr>
          <w:rFonts w:cs="Times New Roman"/>
          <w:szCs w:val="24"/>
        </w:rPr>
        <w:t xml:space="preserve"> stock</w:t>
      </w:r>
      <w:r w:rsidR="007C67B4" w:rsidRPr="009E0A3C">
        <w:rPr>
          <w:rFonts w:cs="Times New Roman"/>
          <w:szCs w:val="24"/>
        </w:rPr>
        <w:t xml:space="preserve"> </w:t>
      </w:r>
      <w:r w:rsidR="001C4D09" w:rsidRPr="009E0A3C">
        <w:rPr>
          <w:rFonts w:cs="Times New Roman"/>
          <w:szCs w:val="24"/>
        </w:rPr>
        <w:t>return volatility</w:t>
      </w:r>
      <w:r w:rsidR="007C67B4" w:rsidRPr="009E0A3C">
        <w:rPr>
          <w:rFonts w:cs="Times New Roman"/>
          <w:szCs w:val="24"/>
        </w:rPr>
        <w:t xml:space="preserve">. </w:t>
      </w:r>
    </w:p>
    <w:p w:rsidR="00DE40F0" w:rsidRDefault="00155CCF" w:rsidP="00F5727D">
      <w:pPr>
        <w:pStyle w:val="Heading2"/>
        <w:spacing w:after="240"/>
        <w:jc w:val="both"/>
      </w:pPr>
      <w:bookmarkStart w:id="26" w:name="_Toc394770792"/>
      <w:r>
        <w:t>3.2. P</w:t>
      </w:r>
      <w:r w:rsidR="00DE40F0">
        <w:t>rior research on financial crise</w:t>
      </w:r>
      <w:r>
        <w:t>s</w:t>
      </w:r>
      <w:bookmarkEnd w:id="26"/>
    </w:p>
    <w:p w:rsidR="004C5323" w:rsidRPr="007A099F" w:rsidRDefault="004C5323" w:rsidP="00F5727D">
      <w:pPr>
        <w:spacing w:after="240" w:line="360" w:lineRule="auto"/>
        <w:jc w:val="both"/>
        <w:rPr>
          <w:rFonts w:cs="Times New Roman"/>
          <w:szCs w:val="24"/>
        </w:rPr>
      </w:pPr>
      <w:r w:rsidRPr="004C5323">
        <w:rPr>
          <w:rFonts w:cs="Times New Roman"/>
          <w:szCs w:val="24"/>
        </w:rPr>
        <w:t xml:space="preserve">This </w:t>
      </w:r>
      <w:r w:rsidR="00834052">
        <w:rPr>
          <w:rFonts w:cs="Times New Roman"/>
          <w:szCs w:val="24"/>
        </w:rPr>
        <w:t>section</w:t>
      </w:r>
      <w:r w:rsidRPr="004C5323">
        <w:rPr>
          <w:rFonts w:cs="Times New Roman"/>
          <w:szCs w:val="24"/>
        </w:rPr>
        <w:t xml:space="preserve"> presents </w:t>
      </w:r>
      <w:r>
        <w:rPr>
          <w:rFonts w:cs="Times New Roman"/>
          <w:szCs w:val="24"/>
        </w:rPr>
        <w:t xml:space="preserve">a general overview </w:t>
      </w:r>
      <w:r w:rsidRPr="004C5323">
        <w:rPr>
          <w:rFonts w:cs="Times New Roman"/>
          <w:szCs w:val="24"/>
        </w:rPr>
        <w:t xml:space="preserve">of prior research on the </w:t>
      </w:r>
      <w:r>
        <w:rPr>
          <w:rFonts w:cs="Times New Roman"/>
          <w:szCs w:val="24"/>
        </w:rPr>
        <w:t>impact</w:t>
      </w:r>
      <w:r w:rsidRPr="004C5323">
        <w:rPr>
          <w:rFonts w:cs="Times New Roman"/>
          <w:szCs w:val="24"/>
        </w:rPr>
        <w:t xml:space="preserve"> of financial </w:t>
      </w:r>
      <w:r>
        <w:rPr>
          <w:rFonts w:cs="Times New Roman"/>
          <w:szCs w:val="24"/>
        </w:rPr>
        <w:t>crisis</w:t>
      </w:r>
      <w:r w:rsidRPr="004C5323">
        <w:rPr>
          <w:rFonts w:cs="Times New Roman"/>
          <w:szCs w:val="24"/>
        </w:rPr>
        <w:t xml:space="preserve"> on stock price and cost of capital. Also, interesting findings about the contagion effect of </w:t>
      </w:r>
      <w:r>
        <w:rPr>
          <w:rFonts w:cs="Times New Roman"/>
          <w:szCs w:val="24"/>
        </w:rPr>
        <w:t xml:space="preserve">financial crises </w:t>
      </w:r>
      <w:r w:rsidRPr="004C5323">
        <w:rPr>
          <w:rFonts w:cs="Times New Roman"/>
          <w:szCs w:val="24"/>
        </w:rPr>
        <w:t xml:space="preserve">and the association between </w:t>
      </w:r>
      <w:r>
        <w:rPr>
          <w:rFonts w:cs="Times New Roman"/>
          <w:szCs w:val="24"/>
        </w:rPr>
        <w:t>financial crisis</w:t>
      </w:r>
      <w:r w:rsidRPr="004C5323">
        <w:rPr>
          <w:rFonts w:cs="Times New Roman"/>
          <w:szCs w:val="24"/>
        </w:rPr>
        <w:t xml:space="preserve"> and stock-based compensation are being elaborated. The </w:t>
      </w:r>
      <w:r w:rsidR="00493426">
        <w:rPr>
          <w:rFonts w:cs="Times New Roman"/>
          <w:szCs w:val="24"/>
        </w:rPr>
        <w:t>link</w:t>
      </w:r>
      <w:r w:rsidRPr="004C5323">
        <w:rPr>
          <w:rFonts w:cs="Times New Roman"/>
          <w:szCs w:val="24"/>
        </w:rPr>
        <w:t xml:space="preserve"> between these particular topic</w:t>
      </w:r>
      <w:r w:rsidR="00F76DB3">
        <w:rPr>
          <w:rFonts w:cs="Times New Roman"/>
          <w:szCs w:val="24"/>
        </w:rPr>
        <w:t>s will be further explained in c</w:t>
      </w:r>
      <w:r w:rsidRPr="004C5323">
        <w:rPr>
          <w:rFonts w:cs="Times New Roman"/>
          <w:szCs w:val="24"/>
        </w:rPr>
        <w:t>hapter 4.</w:t>
      </w:r>
    </w:p>
    <w:p w:rsidR="00DE40F0" w:rsidRDefault="00DE40F0" w:rsidP="00154266">
      <w:pPr>
        <w:pStyle w:val="Heading3"/>
        <w:spacing w:after="240" w:line="360" w:lineRule="auto"/>
        <w:jc w:val="both"/>
      </w:pPr>
      <w:bookmarkStart w:id="27" w:name="_Toc394770793"/>
      <w:r>
        <w:t>3.2.1. Prior research on the effect of financial crisis on stock price</w:t>
      </w:r>
      <w:bookmarkEnd w:id="27"/>
    </w:p>
    <w:p w:rsidR="00887981" w:rsidRDefault="00F76DB3" w:rsidP="00F76DB3">
      <w:pPr>
        <w:spacing w:line="360" w:lineRule="auto"/>
        <w:jc w:val="both"/>
        <w:rPr>
          <w:rFonts w:cs="Times New Roman"/>
          <w:szCs w:val="24"/>
        </w:rPr>
      </w:pPr>
      <w:r w:rsidRPr="00CD06DA">
        <w:rPr>
          <w:rFonts w:cs="Times New Roman"/>
          <w:noProof/>
          <w:szCs w:val="24"/>
        </w:rPr>
        <w:t>Schwert</w:t>
      </w:r>
      <w:r>
        <w:rPr>
          <w:rFonts w:cs="Times New Roman"/>
          <w:noProof/>
          <w:szCs w:val="24"/>
        </w:rPr>
        <w:t xml:space="preserve"> </w:t>
      </w:r>
      <w:sdt>
        <w:sdtPr>
          <w:rPr>
            <w:rFonts w:cs="Times New Roman"/>
            <w:szCs w:val="24"/>
          </w:rPr>
          <w:id w:val="471254405"/>
          <w:citation/>
        </w:sdtPr>
        <w:sdtContent>
          <w:r w:rsidR="00DC43F4">
            <w:rPr>
              <w:rFonts w:cs="Times New Roman"/>
              <w:szCs w:val="24"/>
            </w:rPr>
            <w:fldChar w:fldCharType="begin"/>
          </w:r>
          <w:r>
            <w:rPr>
              <w:rFonts w:cs="Times New Roman"/>
              <w:szCs w:val="24"/>
            </w:rPr>
            <w:instrText xml:space="preserve">CITATION Sch89 \n  \t  \l 1043 </w:instrText>
          </w:r>
          <w:r w:rsidR="00DC43F4">
            <w:rPr>
              <w:rFonts w:cs="Times New Roman"/>
              <w:szCs w:val="24"/>
            </w:rPr>
            <w:fldChar w:fldCharType="separate"/>
          </w:r>
          <w:r w:rsidR="006840AA" w:rsidRPr="006840AA">
            <w:rPr>
              <w:rFonts w:cs="Times New Roman"/>
              <w:noProof/>
              <w:szCs w:val="24"/>
            </w:rPr>
            <w:t>(1989)</w:t>
          </w:r>
          <w:r w:rsidR="00DC43F4">
            <w:rPr>
              <w:rFonts w:cs="Times New Roman"/>
              <w:szCs w:val="24"/>
            </w:rPr>
            <w:fldChar w:fldCharType="end"/>
          </w:r>
        </w:sdtContent>
      </w:sdt>
      <w:r w:rsidR="00DC43F4">
        <w:rPr>
          <w:rFonts w:cs="Times New Roman"/>
          <w:szCs w:val="24"/>
        </w:rPr>
        <w:t xml:space="preserve"> </w:t>
      </w:r>
      <w:r w:rsidR="00462913" w:rsidRPr="0095528C">
        <w:rPr>
          <w:rFonts w:cs="Times New Roman"/>
          <w:szCs w:val="24"/>
        </w:rPr>
        <w:t>documents the relations between business cycles, financial crises and stock volatility in U.S. between 1834 and 1987. Making use of a linear autoregressive model for conditional means and standard deviations of stock returns, the author shows that stock volatility increases after stock prices fall, during recessions and around major financial crises. According to the author, v</w:t>
      </w:r>
      <w:r w:rsidR="00887981" w:rsidRPr="0095528C">
        <w:rPr>
          <w:rFonts w:cs="Times New Roman"/>
          <w:szCs w:val="24"/>
        </w:rPr>
        <w:t xml:space="preserve">olatility of stock returns reflects uncertainty about future cash flows and discount rates, or uncertainty about </w:t>
      </w:r>
      <w:r w:rsidR="00462913" w:rsidRPr="0095528C">
        <w:rPr>
          <w:rFonts w:cs="Times New Roman"/>
          <w:szCs w:val="24"/>
        </w:rPr>
        <w:t>future economic growth</w:t>
      </w:r>
      <w:r w:rsidR="00DC43F4">
        <w:rPr>
          <w:rFonts w:cs="Times New Roman"/>
          <w:szCs w:val="24"/>
        </w:rPr>
        <w:t xml:space="preserve"> </w:t>
      </w:r>
      <w:sdt>
        <w:sdtPr>
          <w:rPr>
            <w:rFonts w:cs="Times New Roman"/>
            <w:szCs w:val="24"/>
          </w:rPr>
          <w:id w:val="-267702213"/>
          <w:citation/>
        </w:sdtPr>
        <w:sdtContent>
          <w:r w:rsidR="00DC43F4">
            <w:rPr>
              <w:rFonts w:cs="Times New Roman"/>
              <w:szCs w:val="24"/>
            </w:rPr>
            <w:fldChar w:fldCharType="begin"/>
          </w:r>
          <w:r w:rsidR="00DC43F4" w:rsidRPr="00641C50">
            <w:rPr>
              <w:rFonts w:cs="Times New Roman"/>
              <w:szCs w:val="24"/>
            </w:rPr>
            <w:instrText xml:space="preserve"> CITATION Sch89 \l 1043 </w:instrText>
          </w:r>
          <w:r w:rsidR="00DC43F4">
            <w:rPr>
              <w:rFonts w:cs="Times New Roman"/>
              <w:szCs w:val="24"/>
            </w:rPr>
            <w:fldChar w:fldCharType="separate"/>
          </w:r>
          <w:r w:rsidR="006840AA" w:rsidRPr="006840AA">
            <w:rPr>
              <w:rFonts w:cs="Times New Roman"/>
              <w:noProof/>
              <w:szCs w:val="24"/>
            </w:rPr>
            <w:t>(Schwert, 1989)</w:t>
          </w:r>
          <w:r w:rsidR="00DC43F4">
            <w:rPr>
              <w:rFonts w:cs="Times New Roman"/>
              <w:szCs w:val="24"/>
            </w:rPr>
            <w:fldChar w:fldCharType="end"/>
          </w:r>
        </w:sdtContent>
      </w:sdt>
      <w:r w:rsidR="00462913" w:rsidRPr="0095528C">
        <w:rPr>
          <w:rFonts w:cs="Times New Roman"/>
          <w:szCs w:val="24"/>
        </w:rPr>
        <w:t>.</w:t>
      </w:r>
      <w:r>
        <w:rPr>
          <w:rFonts w:cs="Times New Roman"/>
          <w:szCs w:val="24"/>
        </w:rPr>
        <w:t xml:space="preserve"> </w:t>
      </w:r>
      <w:r w:rsidRPr="00CD06DA">
        <w:rPr>
          <w:rFonts w:cs="Times New Roman"/>
          <w:noProof/>
          <w:szCs w:val="24"/>
        </w:rPr>
        <w:t>Schwert</w:t>
      </w:r>
      <w:r>
        <w:rPr>
          <w:rFonts w:cs="Times New Roman"/>
          <w:noProof/>
          <w:szCs w:val="24"/>
        </w:rPr>
        <w:t xml:space="preserve"> </w:t>
      </w:r>
      <w:sdt>
        <w:sdtPr>
          <w:rPr>
            <w:rFonts w:cs="Times New Roman"/>
            <w:szCs w:val="24"/>
          </w:rPr>
          <w:id w:val="-1147672039"/>
          <w:citation/>
        </w:sdtPr>
        <w:sdtContent>
          <w:r>
            <w:rPr>
              <w:rFonts w:cs="Times New Roman"/>
              <w:szCs w:val="24"/>
            </w:rPr>
            <w:fldChar w:fldCharType="begin"/>
          </w:r>
          <w:r>
            <w:rPr>
              <w:rFonts w:cs="Times New Roman"/>
              <w:szCs w:val="24"/>
            </w:rPr>
            <w:instrText xml:space="preserve">CITATION Sch89 \n  \t  \l 1043 </w:instrText>
          </w:r>
          <w:r>
            <w:rPr>
              <w:rFonts w:cs="Times New Roman"/>
              <w:szCs w:val="24"/>
            </w:rPr>
            <w:fldChar w:fldCharType="separate"/>
          </w:r>
          <w:r w:rsidR="006840AA" w:rsidRPr="006840AA">
            <w:rPr>
              <w:rFonts w:cs="Times New Roman"/>
              <w:noProof/>
              <w:szCs w:val="24"/>
            </w:rPr>
            <w:t>(1989)</w:t>
          </w:r>
          <w:r>
            <w:rPr>
              <w:rFonts w:cs="Times New Roman"/>
              <w:szCs w:val="24"/>
            </w:rPr>
            <w:fldChar w:fldCharType="end"/>
          </w:r>
        </w:sdtContent>
      </w:sdt>
      <w:r w:rsidR="00DC43F4">
        <w:rPr>
          <w:rFonts w:cs="Times New Roman"/>
          <w:szCs w:val="24"/>
        </w:rPr>
        <w:t xml:space="preserve"> </w:t>
      </w:r>
      <w:r w:rsidR="009576FD" w:rsidRPr="0095528C">
        <w:rPr>
          <w:rFonts w:cs="Times New Roman"/>
          <w:szCs w:val="24"/>
        </w:rPr>
        <w:t xml:space="preserve">shows that stock market reacts strongly </w:t>
      </w:r>
      <w:r w:rsidR="009166DA" w:rsidRPr="0095528C">
        <w:rPr>
          <w:rFonts w:cs="Times New Roman"/>
          <w:szCs w:val="24"/>
        </w:rPr>
        <w:t>to</w:t>
      </w:r>
      <w:r w:rsidR="009576FD" w:rsidRPr="0095528C">
        <w:rPr>
          <w:rFonts w:cs="Times New Roman"/>
          <w:szCs w:val="24"/>
        </w:rPr>
        <w:t xml:space="preserve"> banking crises </w:t>
      </w:r>
      <w:r w:rsidR="00281DE2">
        <w:rPr>
          <w:rFonts w:cs="Times New Roman"/>
          <w:szCs w:val="24"/>
        </w:rPr>
        <w:t>due to</w:t>
      </w:r>
      <w:r w:rsidR="009576FD" w:rsidRPr="0095528C">
        <w:rPr>
          <w:rFonts w:cs="Times New Roman"/>
          <w:szCs w:val="24"/>
        </w:rPr>
        <w:t xml:space="preserve"> the increased risk.</w:t>
      </w:r>
    </w:p>
    <w:p w:rsidR="002B2695" w:rsidRDefault="00F76DB3" w:rsidP="00F76DB3">
      <w:pPr>
        <w:spacing w:line="360" w:lineRule="auto"/>
        <w:jc w:val="both"/>
        <w:rPr>
          <w:rFonts w:cs="Times New Roman"/>
          <w:szCs w:val="24"/>
        </w:rPr>
      </w:pPr>
      <w:r w:rsidRPr="00CD06DA">
        <w:rPr>
          <w:rFonts w:cs="Times New Roman"/>
          <w:noProof/>
          <w:szCs w:val="24"/>
        </w:rPr>
        <w:t>Chaudhury</w:t>
      </w:r>
      <w:r>
        <w:rPr>
          <w:rFonts w:cs="Times New Roman"/>
          <w:noProof/>
          <w:szCs w:val="24"/>
        </w:rPr>
        <w:t xml:space="preserve"> </w:t>
      </w:r>
      <w:sdt>
        <w:sdtPr>
          <w:rPr>
            <w:rFonts w:cs="Times New Roman"/>
            <w:szCs w:val="24"/>
          </w:rPr>
          <w:id w:val="754476670"/>
          <w:citation/>
        </w:sdtPr>
        <w:sdtContent>
          <w:r w:rsidR="00DC43F4">
            <w:rPr>
              <w:rFonts w:cs="Times New Roman"/>
              <w:szCs w:val="24"/>
            </w:rPr>
            <w:fldChar w:fldCharType="begin"/>
          </w:r>
          <w:r>
            <w:rPr>
              <w:rFonts w:cs="Times New Roman"/>
              <w:szCs w:val="24"/>
            </w:rPr>
            <w:instrText xml:space="preserve">CITATION Cha11 \n  \t  \l 1043 </w:instrText>
          </w:r>
          <w:r w:rsidR="00DC43F4">
            <w:rPr>
              <w:rFonts w:cs="Times New Roman"/>
              <w:szCs w:val="24"/>
            </w:rPr>
            <w:fldChar w:fldCharType="separate"/>
          </w:r>
          <w:r w:rsidR="006840AA" w:rsidRPr="006840AA">
            <w:rPr>
              <w:rFonts w:cs="Times New Roman"/>
              <w:noProof/>
              <w:szCs w:val="24"/>
            </w:rPr>
            <w:t>(2011)</w:t>
          </w:r>
          <w:r w:rsidR="00DC43F4">
            <w:rPr>
              <w:rFonts w:cs="Times New Roman"/>
              <w:szCs w:val="24"/>
            </w:rPr>
            <w:fldChar w:fldCharType="end"/>
          </w:r>
        </w:sdtContent>
      </w:sdt>
      <w:r w:rsidR="00DC43F4">
        <w:rPr>
          <w:rFonts w:cs="Times New Roman"/>
          <w:szCs w:val="24"/>
        </w:rPr>
        <w:t xml:space="preserve"> </w:t>
      </w:r>
      <w:r w:rsidR="009166DA" w:rsidRPr="0095528C">
        <w:rPr>
          <w:rFonts w:cs="Times New Roman"/>
          <w:szCs w:val="24"/>
        </w:rPr>
        <w:t>examines the effect of the recent financial crisis on the daily returns of thirty one major stocks in the US (twenty six non-financial companies and five financial companies) and the S&amp;P 500 Index (as a proxy for the US stock market) during the two-year period of January 1, 2007 to December 31, 2008.</w:t>
      </w:r>
      <w:r w:rsidR="00497D4A" w:rsidRPr="0095528C">
        <w:rPr>
          <w:rFonts w:cs="Times New Roman"/>
          <w:szCs w:val="24"/>
        </w:rPr>
        <w:t xml:space="preserve"> </w:t>
      </w:r>
      <w:r w:rsidRPr="00CD06DA">
        <w:rPr>
          <w:rFonts w:cs="Times New Roman"/>
          <w:noProof/>
          <w:szCs w:val="24"/>
        </w:rPr>
        <w:t>Chaudhury</w:t>
      </w:r>
      <w:r>
        <w:rPr>
          <w:rFonts w:cs="Times New Roman"/>
          <w:noProof/>
          <w:szCs w:val="24"/>
        </w:rPr>
        <w:t xml:space="preserve"> </w:t>
      </w:r>
      <w:sdt>
        <w:sdtPr>
          <w:rPr>
            <w:rFonts w:cs="Times New Roman"/>
            <w:szCs w:val="24"/>
          </w:rPr>
          <w:id w:val="-537201585"/>
          <w:citation/>
        </w:sdtPr>
        <w:sdtContent>
          <w:r>
            <w:rPr>
              <w:rFonts w:cs="Times New Roman"/>
              <w:szCs w:val="24"/>
            </w:rPr>
            <w:fldChar w:fldCharType="begin"/>
          </w:r>
          <w:r>
            <w:rPr>
              <w:rFonts w:cs="Times New Roman"/>
              <w:szCs w:val="24"/>
            </w:rPr>
            <w:instrText xml:space="preserve">CITATION Cha11 \n  \t  \l 1043 </w:instrText>
          </w:r>
          <w:r>
            <w:rPr>
              <w:rFonts w:cs="Times New Roman"/>
              <w:szCs w:val="24"/>
            </w:rPr>
            <w:fldChar w:fldCharType="separate"/>
          </w:r>
          <w:r w:rsidR="006840AA" w:rsidRPr="006840AA">
            <w:rPr>
              <w:rFonts w:cs="Times New Roman"/>
              <w:noProof/>
              <w:szCs w:val="24"/>
            </w:rPr>
            <w:t>(2011)</w:t>
          </w:r>
          <w:r>
            <w:rPr>
              <w:rFonts w:cs="Times New Roman"/>
              <w:szCs w:val="24"/>
            </w:rPr>
            <w:fldChar w:fldCharType="end"/>
          </w:r>
        </w:sdtContent>
      </w:sdt>
      <w:r>
        <w:rPr>
          <w:rFonts w:cs="Times New Roman"/>
          <w:szCs w:val="24"/>
        </w:rPr>
        <w:t xml:space="preserve"> </w:t>
      </w:r>
      <w:r w:rsidR="009166DA" w:rsidRPr="0095528C">
        <w:rPr>
          <w:rFonts w:cs="Times New Roman"/>
          <w:szCs w:val="24"/>
        </w:rPr>
        <w:t xml:space="preserve">documents </w:t>
      </w:r>
      <w:r w:rsidR="002B2695" w:rsidRPr="0095528C">
        <w:rPr>
          <w:rFonts w:cs="Times New Roman"/>
          <w:szCs w:val="24"/>
        </w:rPr>
        <w:t xml:space="preserve">large </w:t>
      </w:r>
      <w:r w:rsidR="009166DA" w:rsidRPr="0095528C">
        <w:rPr>
          <w:rFonts w:cs="Times New Roman"/>
          <w:szCs w:val="24"/>
        </w:rPr>
        <w:t xml:space="preserve">abnormal negative returns during the crisis </w:t>
      </w:r>
      <w:r w:rsidR="00497D4A" w:rsidRPr="0095528C">
        <w:rPr>
          <w:rFonts w:cs="Times New Roman"/>
          <w:szCs w:val="24"/>
        </w:rPr>
        <w:t>for both financial and non-financial stock.</w:t>
      </w:r>
    </w:p>
    <w:p w:rsidR="0095528C" w:rsidRDefault="00F76DB3" w:rsidP="00F76DB3">
      <w:pPr>
        <w:spacing w:line="360" w:lineRule="auto"/>
        <w:jc w:val="both"/>
        <w:rPr>
          <w:rFonts w:cs="Times New Roman"/>
          <w:color w:val="000000"/>
          <w:szCs w:val="24"/>
        </w:rPr>
      </w:pPr>
      <w:r w:rsidRPr="00CD06DA">
        <w:rPr>
          <w:rFonts w:cs="Times New Roman"/>
          <w:noProof/>
          <w:szCs w:val="24"/>
        </w:rPr>
        <w:t xml:space="preserve">Bartram </w:t>
      </w:r>
      <w:r w:rsidR="00E6050D">
        <w:rPr>
          <w:rFonts w:cs="Times New Roman"/>
          <w:noProof/>
          <w:szCs w:val="24"/>
        </w:rPr>
        <w:t>and</w:t>
      </w:r>
      <w:r w:rsidRPr="00CD06DA">
        <w:rPr>
          <w:rFonts w:cs="Times New Roman"/>
          <w:noProof/>
          <w:szCs w:val="24"/>
        </w:rPr>
        <w:t xml:space="preserve"> Bodnar</w:t>
      </w:r>
      <w:r>
        <w:rPr>
          <w:rFonts w:cs="Times New Roman"/>
          <w:noProof/>
          <w:szCs w:val="24"/>
        </w:rPr>
        <w:t xml:space="preserve"> </w:t>
      </w:r>
      <w:sdt>
        <w:sdtPr>
          <w:rPr>
            <w:rFonts w:cs="Times New Roman"/>
            <w:szCs w:val="24"/>
          </w:rPr>
          <w:id w:val="469568502"/>
          <w:citation/>
        </w:sdtPr>
        <w:sdtContent>
          <w:r w:rsidR="00DC43F4">
            <w:rPr>
              <w:rFonts w:cs="Times New Roman"/>
              <w:szCs w:val="24"/>
            </w:rPr>
            <w:fldChar w:fldCharType="begin"/>
          </w:r>
          <w:r>
            <w:rPr>
              <w:rFonts w:cs="Times New Roman"/>
              <w:szCs w:val="24"/>
            </w:rPr>
            <w:instrText xml:space="preserve">CITATION Bar09 \n  \t  \l 1043 </w:instrText>
          </w:r>
          <w:r w:rsidR="00DC43F4">
            <w:rPr>
              <w:rFonts w:cs="Times New Roman"/>
              <w:szCs w:val="24"/>
            </w:rPr>
            <w:fldChar w:fldCharType="separate"/>
          </w:r>
          <w:r w:rsidR="006840AA" w:rsidRPr="006840AA">
            <w:rPr>
              <w:rFonts w:cs="Times New Roman"/>
              <w:noProof/>
              <w:szCs w:val="24"/>
            </w:rPr>
            <w:t>(2009)</w:t>
          </w:r>
          <w:r w:rsidR="00DC43F4">
            <w:rPr>
              <w:rFonts w:cs="Times New Roman"/>
              <w:szCs w:val="24"/>
            </w:rPr>
            <w:fldChar w:fldCharType="end"/>
          </w:r>
        </w:sdtContent>
      </w:sdt>
      <w:r w:rsidR="00DC43F4">
        <w:rPr>
          <w:rFonts w:cs="Times New Roman"/>
          <w:szCs w:val="24"/>
        </w:rPr>
        <w:t xml:space="preserve"> </w:t>
      </w:r>
      <w:r w:rsidR="00EF2C6D" w:rsidRPr="0095528C">
        <w:rPr>
          <w:rFonts w:cs="Times New Roman"/>
          <w:szCs w:val="24"/>
        </w:rPr>
        <w:t xml:space="preserve">also </w:t>
      </w:r>
      <w:r w:rsidR="00E543F2" w:rsidRPr="0095528C">
        <w:rPr>
          <w:rFonts w:cs="Times New Roman"/>
          <w:szCs w:val="24"/>
        </w:rPr>
        <w:t xml:space="preserve">documents negative returns for both financial and non-financial sectors in U.S. during the peak of the financial crisis (last quarter of 2008). </w:t>
      </w:r>
      <w:r w:rsidR="00EF2C6D" w:rsidRPr="0095528C">
        <w:rPr>
          <w:rFonts w:cs="Times New Roman"/>
          <w:szCs w:val="24"/>
        </w:rPr>
        <w:t xml:space="preserve">According to the authors, the diversification provided no help to </w:t>
      </w:r>
      <w:r w:rsidR="00E543F2" w:rsidRPr="0095528C">
        <w:rPr>
          <w:rFonts w:cs="Times New Roman"/>
          <w:szCs w:val="24"/>
        </w:rPr>
        <w:t>investors</w:t>
      </w:r>
      <w:r w:rsidR="00EF2C6D" w:rsidRPr="0095528C">
        <w:rPr>
          <w:rFonts w:cs="Times New Roman"/>
          <w:szCs w:val="24"/>
        </w:rPr>
        <w:t xml:space="preserve"> as "markets dropp</w:t>
      </w:r>
      <w:r w:rsidR="0095528C" w:rsidRPr="0095528C">
        <w:rPr>
          <w:rFonts w:cs="Times New Roman"/>
          <w:szCs w:val="24"/>
        </w:rPr>
        <w:t>ed in tandem" during the crisis, resulting in “no place to hide” for equity investors.</w:t>
      </w:r>
      <w:r w:rsidR="00E543F2" w:rsidRPr="0095528C">
        <w:rPr>
          <w:rFonts w:cs="Times New Roman"/>
          <w:szCs w:val="24"/>
        </w:rPr>
        <w:t xml:space="preserve"> The authors provide a full set of returns’ statistics for the DataStream</w:t>
      </w:r>
      <w:r w:rsidR="008C28BC">
        <w:rPr>
          <w:rFonts w:cs="Times New Roman"/>
          <w:szCs w:val="24"/>
        </w:rPr>
        <w:t xml:space="preserve"> </w:t>
      </w:r>
      <w:r w:rsidR="00E543F2" w:rsidRPr="0095528C">
        <w:rPr>
          <w:rFonts w:cs="Times New Roman"/>
          <w:szCs w:val="24"/>
        </w:rPr>
        <w:t xml:space="preserve">World Market index between December 2006 and March 2009. The statistics show that </w:t>
      </w:r>
      <w:r w:rsidR="00E543F2" w:rsidRPr="0095528C">
        <w:rPr>
          <w:rFonts w:cs="Times New Roman"/>
          <w:color w:val="000000"/>
          <w:szCs w:val="24"/>
        </w:rPr>
        <w:t>September 15</w:t>
      </w:r>
      <w:r w:rsidR="008E76F6">
        <w:rPr>
          <w:rFonts w:cs="Times New Roman"/>
          <w:color w:val="000000"/>
          <w:szCs w:val="24"/>
        </w:rPr>
        <w:t>, 2008, the day that Lehman Brothers</w:t>
      </w:r>
      <w:r w:rsidR="00E543F2" w:rsidRPr="0095528C">
        <w:rPr>
          <w:rFonts w:cs="Times New Roman"/>
          <w:color w:val="000000"/>
          <w:szCs w:val="24"/>
        </w:rPr>
        <w:t xml:space="preserve"> files for bankruptcy,</w:t>
      </w:r>
      <w:r w:rsidR="0095528C" w:rsidRPr="0095528C">
        <w:rPr>
          <w:rFonts w:cs="Times New Roman"/>
          <w:color w:val="000000"/>
          <w:szCs w:val="24"/>
        </w:rPr>
        <w:t xml:space="preserve"> through the end of October 2008, marks the high point of the crisis - “the equity market collapse” </w:t>
      </w:r>
      <w:sdt>
        <w:sdtPr>
          <w:rPr>
            <w:rFonts w:cs="Times New Roman"/>
            <w:szCs w:val="24"/>
          </w:rPr>
          <w:id w:val="-1070258437"/>
          <w:citation/>
        </w:sdtPr>
        <w:sdtContent>
          <w:r w:rsidR="008E76F6">
            <w:rPr>
              <w:rFonts w:cs="Times New Roman"/>
              <w:szCs w:val="24"/>
            </w:rPr>
            <w:fldChar w:fldCharType="begin"/>
          </w:r>
          <w:r w:rsidR="008E76F6" w:rsidRPr="00641C50">
            <w:rPr>
              <w:rFonts w:cs="Times New Roman"/>
              <w:szCs w:val="24"/>
            </w:rPr>
            <w:instrText xml:space="preserve"> CITATION Bar09 \l 1043 </w:instrText>
          </w:r>
          <w:r w:rsidR="008E76F6">
            <w:rPr>
              <w:rFonts w:cs="Times New Roman"/>
              <w:szCs w:val="24"/>
            </w:rPr>
            <w:fldChar w:fldCharType="separate"/>
          </w:r>
          <w:r w:rsidR="006840AA" w:rsidRPr="006840AA">
            <w:rPr>
              <w:rFonts w:cs="Times New Roman"/>
              <w:noProof/>
              <w:szCs w:val="24"/>
            </w:rPr>
            <w:t>(Bartram &amp; Bodnar, 2009)</w:t>
          </w:r>
          <w:r w:rsidR="008E76F6">
            <w:rPr>
              <w:rFonts w:cs="Times New Roman"/>
              <w:szCs w:val="24"/>
            </w:rPr>
            <w:fldChar w:fldCharType="end"/>
          </w:r>
        </w:sdtContent>
      </w:sdt>
      <w:r w:rsidR="00E6050D">
        <w:rPr>
          <w:rFonts w:cs="Times New Roman"/>
          <w:szCs w:val="24"/>
        </w:rPr>
        <w:t xml:space="preserve">. </w:t>
      </w:r>
      <w:r w:rsidR="0095528C" w:rsidRPr="0095528C">
        <w:rPr>
          <w:rFonts w:cs="Times New Roman"/>
          <w:color w:val="000000"/>
          <w:szCs w:val="24"/>
        </w:rPr>
        <w:t>During this period</w:t>
      </w:r>
      <w:r w:rsidR="0095528C">
        <w:rPr>
          <w:rFonts w:cs="Times New Roman"/>
          <w:color w:val="000000"/>
          <w:szCs w:val="24"/>
        </w:rPr>
        <w:t>,</w:t>
      </w:r>
      <w:r w:rsidR="0095528C" w:rsidRPr="0095528C">
        <w:rPr>
          <w:rFonts w:cs="Times New Roman"/>
          <w:color w:val="000000"/>
          <w:szCs w:val="24"/>
        </w:rPr>
        <w:t xml:space="preserve"> volatility rose to nearly four times its </w:t>
      </w:r>
      <w:r w:rsidR="00E543F2" w:rsidRPr="0095528C">
        <w:rPr>
          <w:rFonts w:cs="Times New Roman"/>
          <w:color w:val="000000"/>
          <w:szCs w:val="24"/>
        </w:rPr>
        <w:t>normal level and three times higher than the highest levels seen in the previous 18 months.</w:t>
      </w:r>
    </w:p>
    <w:p w:rsidR="0095528C" w:rsidRDefault="00B73B4E" w:rsidP="00154266">
      <w:pPr>
        <w:pStyle w:val="Heading3"/>
        <w:spacing w:after="240" w:line="360" w:lineRule="auto"/>
        <w:jc w:val="both"/>
      </w:pPr>
      <w:bookmarkStart w:id="28" w:name="_Toc394770794"/>
      <w:r>
        <w:lastRenderedPageBreak/>
        <w:t>3.2</w:t>
      </w:r>
      <w:r w:rsidR="0095528C">
        <w:t>.2.</w:t>
      </w:r>
      <w:r w:rsidR="008B4580">
        <w:t xml:space="preserve"> </w:t>
      </w:r>
      <w:r w:rsidR="004557A6">
        <w:t>Prior research on the effect</w:t>
      </w:r>
      <w:r w:rsidR="0095528C">
        <w:t xml:space="preserve"> of financial crisis on the cost of capital</w:t>
      </w:r>
      <w:bookmarkEnd w:id="28"/>
    </w:p>
    <w:p w:rsidR="00AF54DB" w:rsidRPr="00245023" w:rsidRDefault="001A35EA" w:rsidP="00F5727D">
      <w:pPr>
        <w:spacing w:after="0" w:line="360" w:lineRule="auto"/>
        <w:jc w:val="both"/>
        <w:rPr>
          <w:rFonts w:cs="Times New Roman"/>
          <w:szCs w:val="24"/>
        </w:rPr>
      </w:pPr>
      <w:r w:rsidRPr="00245023">
        <w:rPr>
          <w:rFonts w:cs="Times New Roman"/>
          <w:szCs w:val="24"/>
        </w:rPr>
        <w:t xml:space="preserve">There is limited empirical research on the impact of financial crisis on the cost of capital. </w:t>
      </w:r>
    </w:p>
    <w:p w:rsidR="00277805" w:rsidRPr="00277805" w:rsidRDefault="00813BED" w:rsidP="00F5727D">
      <w:pPr>
        <w:spacing w:after="0" w:line="360" w:lineRule="auto"/>
        <w:jc w:val="both"/>
        <w:rPr>
          <w:rFonts w:cs="Times New Roman"/>
          <w:szCs w:val="24"/>
        </w:rPr>
      </w:pPr>
      <w:r w:rsidRPr="00245023">
        <w:rPr>
          <w:rFonts w:cs="Times New Roman"/>
          <w:szCs w:val="24"/>
        </w:rPr>
        <w:t xml:space="preserve">However, </w:t>
      </w:r>
      <w:r w:rsidR="00F76DB3" w:rsidRPr="00CD06DA">
        <w:rPr>
          <w:rFonts w:cs="Times New Roman"/>
          <w:noProof/>
          <w:szCs w:val="24"/>
        </w:rPr>
        <w:t>Chaudhury</w:t>
      </w:r>
      <w:r w:rsidR="00F76DB3">
        <w:rPr>
          <w:rFonts w:cs="Times New Roman"/>
          <w:noProof/>
          <w:szCs w:val="24"/>
        </w:rPr>
        <w:t xml:space="preserve"> </w:t>
      </w:r>
      <w:sdt>
        <w:sdtPr>
          <w:rPr>
            <w:rFonts w:cs="Times New Roman"/>
            <w:szCs w:val="24"/>
          </w:rPr>
          <w:id w:val="710936079"/>
          <w:citation/>
        </w:sdtPr>
        <w:sdtContent>
          <w:r w:rsidR="00F76DB3">
            <w:rPr>
              <w:rFonts w:cs="Times New Roman"/>
              <w:szCs w:val="24"/>
            </w:rPr>
            <w:fldChar w:fldCharType="begin"/>
          </w:r>
          <w:r w:rsidR="00F76DB3">
            <w:rPr>
              <w:rFonts w:cs="Times New Roman"/>
              <w:szCs w:val="24"/>
            </w:rPr>
            <w:instrText xml:space="preserve">CITATION Cha11 \n  \t  \l 1043 </w:instrText>
          </w:r>
          <w:r w:rsidR="00F76DB3">
            <w:rPr>
              <w:rFonts w:cs="Times New Roman"/>
              <w:szCs w:val="24"/>
            </w:rPr>
            <w:fldChar w:fldCharType="separate"/>
          </w:r>
          <w:r w:rsidR="006840AA" w:rsidRPr="006840AA">
            <w:rPr>
              <w:rFonts w:cs="Times New Roman"/>
              <w:noProof/>
              <w:szCs w:val="24"/>
            </w:rPr>
            <w:t>(2011)</w:t>
          </w:r>
          <w:r w:rsidR="00F76DB3">
            <w:rPr>
              <w:rFonts w:cs="Times New Roman"/>
              <w:szCs w:val="24"/>
            </w:rPr>
            <w:fldChar w:fldCharType="end"/>
          </w:r>
        </w:sdtContent>
      </w:sdt>
      <w:r w:rsidR="008E76F6">
        <w:rPr>
          <w:rFonts w:cs="Times New Roman"/>
          <w:szCs w:val="24"/>
        </w:rPr>
        <w:t xml:space="preserve"> </w:t>
      </w:r>
      <w:r w:rsidRPr="00245023">
        <w:rPr>
          <w:rFonts w:cs="Times New Roman"/>
          <w:szCs w:val="24"/>
        </w:rPr>
        <w:t>is able to document in her sample an increase in beta risk</w:t>
      </w:r>
      <w:r w:rsidR="00277805">
        <w:rPr>
          <w:rFonts w:cs="Times New Roman"/>
          <w:szCs w:val="24"/>
        </w:rPr>
        <w:t>, the measure of the systematic risk,</w:t>
      </w:r>
      <w:r w:rsidRPr="00245023">
        <w:rPr>
          <w:rFonts w:cs="Times New Roman"/>
          <w:szCs w:val="24"/>
        </w:rPr>
        <w:t xml:space="preserve"> which demonstrates that the</w:t>
      </w:r>
      <w:r w:rsidR="00AF54DB" w:rsidRPr="00245023">
        <w:rPr>
          <w:rFonts w:cs="Times New Roman"/>
          <w:szCs w:val="24"/>
        </w:rPr>
        <w:t xml:space="preserve"> recent</w:t>
      </w:r>
      <w:r w:rsidRPr="00245023">
        <w:rPr>
          <w:rFonts w:cs="Times New Roman"/>
          <w:szCs w:val="24"/>
        </w:rPr>
        <w:t xml:space="preserve"> crisis led to an </w:t>
      </w:r>
      <w:r w:rsidR="00AF54DB" w:rsidRPr="00245023">
        <w:rPr>
          <w:rFonts w:cs="Times New Roman"/>
          <w:szCs w:val="24"/>
        </w:rPr>
        <w:t xml:space="preserve">enhanced </w:t>
      </w:r>
      <w:r w:rsidRPr="00245023">
        <w:rPr>
          <w:rFonts w:cs="Times New Roman"/>
          <w:szCs w:val="24"/>
        </w:rPr>
        <w:t>cost of equity</w:t>
      </w:r>
      <w:r w:rsidR="00AF54DB" w:rsidRPr="00245023">
        <w:rPr>
          <w:rFonts w:cs="Times New Roman"/>
          <w:szCs w:val="24"/>
        </w:rPr>
        <w:t>, a key driver of the negative mean returns</w:t>
      </w:r>
      <w:r w:rsidR="00277805">
        <w:rPr>
          <w:rFonts w:cs="Times New Roman"/>
          <w:szCs w:val="24"/>
        </w:rPr>
        <w:t>.</w:t>
      </w:r>
      <w:r w:rsidR="00F76DB3">
        <w:rPr>
          <w:rFonts w:cs="Times New Roman"/>
          <w:szCs w:val="24"/>
        </w:rPr>
        <w:t xml:space="preserve"> </w:t>
      </w:r>
      <w:r w:rsidR="00F76DB3" w:rsidRPr="00CD06DA">
        <w:rPr>
          <w:rFonts w:cs="Times New Roman"/>
          <w:noProof/>
          <w:szCs w:val="24"/>
        </w:rPr>
        <w:t>Caruana</w:t>
      </w:r>
      <w:r w:rsidR="00277805">
        <w:rPr>
          <w:rFonts w:cs="Times New Roman"/>
          <w:szCs w:val="24"/>
        </w:rPr>
        <w:t xml:space="preserve"> </w:t>
      </w:r>
      <w:sdt>
        <w:sdtPr>
          <w:rPr>
            <w:rFonts w:cs="Times New Roman"/>
            <w:szCs w:val="24"/>
          </w:rPr>
          <w:id w:val="1689483091"/>
          <w:citation/>
        </w:sdtPr>
        <w:sdtContent>
          <w:r w:rsidR="008E76F6">
            <w:rPr>
              <w:rFonts w:cs="Times New Roman"/>
              <w:szCs w:val="24"/>
            </w:rPr>
            <w:fldChar w:fldCharType="begin"/>
          </w:r>
          <w:r w:rsidR="00F76DB3">
            <w:rPr>
              <w:rFonts w:cs="Times New Roman"/>
              <w:szCs w:val="24"/>
            </w:rPr>
            <w:instrText xml:space="preserve">CITATION Car10 \n  \t  \l 1043 </w:instrText>
          </w:r>
          <w:r w:rsidR="008E76F6">
            <w:rPr>
              <w:rFonts w:cs="Times New Roman"/>
              <w:szCs w:val="24"/>
            </w:rPr>
            <w:fldChar w:fldCharType="separate"/>
          </w:r>
          <w:r w:rsidR="006840AA" w:rsidRPr="006840AA">
            <w:rPr>
              <w:rFonts w:cs="Times New Roman"/>
              <w:noProof/>
              <w:szCs w:val="24"/>
            </w:rPr>
            <w:t>(2010)</w:t>
          </w:r>
          <w:r w:rsidR="008E76F6">
            <w:rPr>
              <w:rFonts w:cs="Times New Roman"/>
              <w:szCs w:val="24"/>
            </w:rPr>
            <w:fldChar w:fldCharType="end"/>
          </w:r>
        </w:sdtContent>
      </w:sdt>
      <w:r w:rsidR="008E76F6">
        <w:rPr>
          <w:rFonts w:cs="Times New Roman"/>
          <w:szCs w:val="24"/>
        </w:rPr>
        <w:t xml:space="preserve"> </w:t>
      </w:r>
      <w:r w:rsidR="00277805" w:rsidRPr="00277805">
        <w:rPr>
          <w:rFonts w:cs="Times New Roman"/>
          <w:szCs w:val="24"/>
        </w:rPr>
        <w:t>defines the systemic risk as the “risk of disruption to financial services that is caused by an impairment of all or parts of the financial system and has the potential to have serious negative consequences for the real ec</w:t>
      </w:r>
      <w:r w:rsidR="003E6ACD">
        <w:rPr>
          <w:rFonts w:cs="Times New Roman"/>
          <w:szCs w:val="24"/>
        </w:rPr>
        <w:t>о</w:t>
      </w:r>
      <w:r w:rsidR="00277805" w:rsidRPr="00277805">
        <w:rPr>
          <w:rFonts w:cs="Times New Roman"/>
          <w:szCs w:val="24"/>
        </w:rPr>
        <w:t>n</w:t>
      </w:r>
      <w:r w:rsidR="003E6ACD">
        <w:rPr>
          <w:rFonts w:cs="Times New Roman"/>
          <w:szCs w:val="24"/>
        </w:rPr>
        <w:t>о</w:t>
      </w:r>
      <w:r w:rsidR="00277805" w:rsidRPr="00277805">
        <w:rPr>
          <w:rFonts w:cs="Times New Roman"/>
          <w:szCs w:val="24"/>
        </w:rPr>
        <w:t>my”.</w:t>
      </w:r>
    </w:p>
    <w:p w:rsidR="000A2724" w:rsidRDefault="00277805" w:rsidP="00F5727D">
      <w:pPr>
        <w:spacing w:after="0" w:line="360" w:lineRule="auto"/>
        <w:jc w:val="both"/>
        <w:rPr>
          <w:rFonts w:cs="Times New Roman"/>
          <w:szCs w:val="24"/>
        </w:rPr>
      </w:pPr>
      <w:r>
        <w:rPr>
          <w:rFonts w:cs="Times New Roman"/>
          <w:szCs w:val="24"/>
        </w:rPr>
        <w:t xml:space="preserve">Indeed, </w:t>
      </w:r>
      <w:r w:rsidR="00F76DB3" w:rsidRPr="00CD06DA">
        <w:rPr>
          <w:rFonts w:cs="Times New Roman"/>
          <w:noProof/>
          <w:szCs w:val="24"/>
        </w:rPr>
        <w:t>Chaudhury</w:t>
      </w:r>
      <w:r w:rsidR="00F76DB3">
        <w:rPr>
          <w:rFonts w:cs="Times New Roman"/>
          <w:noProof/>
          <w:szCs w:val="24"/>
        </w:rPr>
        <w:t xml:space="preserve"> </w:t>
      </w:r>
      <w:sdt>
        <w:sdtPr>
          <w:rPr>
            <w:rFonts w:cs="Times New Roman"/>
            <w:szCs w:val="24"/>
          </w:rPr>
          <w:id w:val="-386253539"/>
          <w:citation/>
        </w:sdtPr>
        <w:sdtContent>
          <w:r w:rsidR="00F76DB3">
            <w:rPr>
              <w:rFonts w:cs="Times New Roman"/>
              <w:szCs w:val="24"/>
            </w:rPr>
            <w:fldChar w:fldCharType="begin"/>
          </w:r>
          <w:r w:rsidR="00F76DB3">
            <w:rPr>
              <w:rFonts w:cs="Times New Roman"/>
              <w:szCs w:val="24"/>
            </w:rPr>
            <w:instrText xml:space="preserve">CITATION Cha11 \n  \t  \l 1043 </w:instrText>
          </w:r>
          <w:r w:rsidR="00F76DB3">
            <w:rPr>
              <w:rFonts w:cs="Times New Roman"/>
              <w:szCs w:val="24"/>
            </w:rPr>
            <w:fldChar w:fldCharType="separate"/>
          </w:r>
          <w:r w:rsidR="006840AA" w:rsidRPr="006840AA">
            <w:rPr>
              <w:rFonts w:cs="Times New Roman"/>
              <w:noProof/>
              <w:szCs w:val="24"/>
            </w:rPr>
            <w:t>(2011)</w:t>
          </w:r>
          <w:r w:rsidR="00F76DB3">
            <w:rPr>
              <w:rFonts w:cs="Times New Roman"/>
              <w:szCs w:val="24"/>
            </w:rPr>
            <w:fldChar w:fldCharType="end"/>
          </w:r>
        </w:sdtContent>
      </w:sdt>
      <w:r w:rsidR="00AF429A" w:rsidRPr="00245023">
        <w:rPr>
          <w:rFonts w:cs="Times New Roman"/>
          <w:szCs w:val="24"/>
        </w:rPr>
        <w:t xml:space="preserve"> </w:t>
      </w:r>
      <w:r w:rsidR="00AF54DB" w:rsidRPr="00245023">
        <w:rPr>
          <w:rFonts w:cs="Times New Roman"/>
          <w:szCs w:val="24"/>
        </w:rPr>
        <w:t>sh</w:t>
      </w:r>
      <w:r w:rsidR="003E6ACD">
        <w:rPr>
          <w:rFonts w:cs="Times New Roman"/>
          <w:szCs w:val="24"/>
        </w:rPr>
        <w:t>о</w:t>
      </w:r>
      <w:r w:rsidR="00AF54DB" w:rsidRPr="00245023">
        <w:rPr>
          <w:rFonts w:cs="Times New Roman"/>
          <w:szCs w:val="24"/>
        </w:rPr>
        <w:t>ws that beta risk increased f</w:t>
      </w:r>
      <w:r w:rsidR="003E6ACD">
        <w:rPr>
          <w:rFonts w:cs="Times New Roman"/>
          <w:szCs w:val="24"/>
        </w:rPr>
        <w:t>о</w:t>
      </w:r>
      <w:r w:rsidR="00AF54DB" w:rsidRPr="00245023">
        <w:rPr>
          <w:rFonts w:cs="Times New Roman"/>
          <w:szCs w:val="24"/>
        </w:rPr>
        <w:t>r b</w:t>
      </w:r>
      <w:r w:rsidR="003E6ACD">
        <w:rPr>
          <w:rFonts w:cs="Times New Roman"/>
          <w:szCs w:val="24"/>
        </w:rPr>
        <w:t>о</w:t>
      </w:r>
      <w:r w:rsidR="00AF54DB" w:rsidRPr="00245023">
        <w:rPr>
          <w:rFonts w:cs="Times New Roman"/>
          <w:szCs w:val="24"/>
        </w:rPr>
        <w:t>th the financial and n</w:t>
      </w:r>
      <w:r w:rsidR="003E6ACD">
        <w:rPr>
          <w:rFonts w:cs="Times New Roman"/>
          <w:szCs w:val="24"/>
        </w:rPr>
        <w:t>о</w:t>
      </w:r>
      <w:r w:rsidR="00AF54DB" w:rsidRPr="00245023">
        <w:rPr>
          <w:rFonts w:cs="Times New Roman"/>
          <w:szCs w:val="24"/>
        </w:rPr>
        <w:t>n-financial st</w:t>
      </w:r>
      <w:r w:rsidR="003E6ACD">
        <w:rPr>
          <w:rFonts w:cs="Times New Roman"/>
          <w:szCs w:val="24"/>
        </w:rPr>
        <w:t>о</w:t>
      </w:r>
      <w:r w:rsidR="00AF54DB" w:rsidRPr="00245023">
        <w:rPr>
          <w:rFonts w:cs="Times New Roman"/>
          <w:szCs w:val="24"/>
        </w:rPr>
        <w:t>ck in the sample. But the increase in beta was much larger f</w:t>
      </w:r>
      <w:r w:rsidR="003E6ACD">
        <w:rPr>
          <w:rFonts w:cs="Times New Roman"/>
          <w:szCs w:val="24"/>
        </w:rPr>
        <w:t>о</w:t>
      </w:r>
      <w:r w:rsidR="00AF54DB" w:rsidRPr="00245023">
        <w:rPr>
          <w:rFonts w:cs="Times New Roman"/>
          <w:szCs w:val="24"/>
        </w:rPr>
        <w:t>r the financial sect</w:t>
      </w:r>
      <w:r w:rsidR="003E6ACD">
        <w:rPr>
          <w:rFonts w:cs="Times New Roman"/>
          <w:szCs w:val="24"/>
        </w:rPr>
        <w:t>о</w:t>
      </w:r>
      <w:r w:rsidR="00AF54DB" w:rsidRPr="00245023">
        <w:rPr>
          <w:rFonts w:cs="Times New Roman"/>
          <w:szCs w:val="24"/>
        </w:rPr>
        <w:t>r (+24.38%) than the increase in n</w:t>
      </w:r>
      <w:r w:rsidR="003E6ACD">
        <w:rPr>
          <w:rFonts w:cs="Times New Roman"/>
          <w:szCs w:val="24"/>
        </w:rPr>
        <w:t>о</w:t>
      </w:r>
      <w:r w:rsidR="00AF54DB" w:rsidRPr="00245023">
        <w:rPr>
          <w:rFonts w:cs="Times New Roman"/>
          <w:szCs w:val="24"/>
        </w:rPr>
        <w:t>n-financial st</w:t>
      </w:r>
      <w:r w:rsidR="003E6ACD">
        <w:rPr>
          <w:rFonts w:cs="Times New Roman"/>
          <w:szCs w:val="24"/>
        </w:rPr>
        <w:t>о</w:t>
      </w:r>
      <w:r w:rsidR="00AF54DB" w:rsidRPr="00245023">
        <w:rPr>
          <w:rFonts w:cs="Times New Roman"/>
          <w:szCs w:val="24"/>
        </w:rPr>
        <w:t>ck beta (+4.34%), resulting in a much higher c</w:t>
      </w:r>
      <w:r w:rsidR="003E6ACD">
        <w:rPr>
          <w:rFonts w:cs="Times New Roman"/>
          <w:szCs w:val="24"/>
        </w:rPr>
        <w:t>о</w:t>
      </w:r>
      <w:r w:rsidR="00AF54DB" w:rsidRPr="00245023">
        <w:rPr>
          <w:rFonts w:cs="Times New Roman"/>
          <w:szCs w:val="24"/>
        </w:rPr>
        <w:t xml:space="preserve">st </w:t>
      </w:r>
      <w:r w:rsidR="003E6ACD">
        <w:rPr>
          <w:rFonts w:cs="Times New Roman"/>
          <w:szCs w:val="24"/>
        </w:rPr>
        <w:t>о</w:t>
      </w:r>
      <w:r w:rsidR="00AF54DB" w:rsidRPr="00245023">
        <w:rPr>
          <w:rFonts w:cs="Times New Roman"/>
          <w:szCs w:val="24"/>
        </w:rPr>
        <w:t>f capital f</w:t>
      </w:r>
      <w:r w:rsidR="003E6ACD">
        <w:rPr>
          <w:rFonts w:cs="Times New Roman"/>
          <w:szCs w:val="24"/>
        </w:rPr>
        <w:t>о</w:t>
      </w:r>
      <w:r w:rsidR="00AF54DB" w:rsidRPr="00245023">
        <w:rPr>
          <w:rFonts w:cs="Times New Roman"/>
          <w:szCs w:val="24"/>
        </w:rPr>
        <w:t>r the financial instituti</w:t>
      </w:r>
      <w:r w:rsidR="003E6ACD">
        <w:rPr>
          <w:rFonts w:cs="Times New Roman"/>
          <w:szCs w:val="24"/>
        </w:rPr>
        <w:t>о</w:t>
      </w:r>
      <w:r w:rsidR="00AF54DB" w:rsidRPr="00245023">
        <w:rPr>
          <w:rFonts w:cs="Times New Roman"/>
          <w:szCs w:val="24"/>
        </w:rPr>
        <w:t>ns.</w:t>
      </w:r>
    </w:p>
    <w:p w:rsidR="009E762B" w:rsidRDefault="00F76DB3" w:rsidP="00F5727D">
      <w:pPr>
        <w:spacing w:after="0" w:line="360" w:lineRule="auto"/>
        <w:jc w:val="both"/>
        <w:rPr>
          <w:rFonts w:cs="Times New Roman"/>
          <w:szCs w:val="24"/>
        </w:rPr>
      </w:pPr>
      <w:r w:rsidRPr="00CD06DA">
        <w:rPr>
          <w:rFonts w:cs="Times New Roman"/>
          <w:noProof/>
          <w:szCs w:val="24"/>
        </w:rPr>
        <w:t xml:space="preserve">Ivashina </w:t>
      </w:r>
      <w:r w:rsidR="00E6050D">
        <w:rPr>
          <w:rFonts w:cs="Times New Roman"/>
          <w:noProof/>
          <w:szCs w:val="24"/>
        </w:rPr>
        <w:t xml:space="preserve">and </w:t>
      </w:r>
      <w:r w:rsidRPr="00CD06DA">
        <w:rPr>
          <w:rFonts w:cs="Times New Roman"/>
          <w:noProof/>
          <w:szCs w:val="24"/>
        </w:rPr>
        <w:t>Scharfstein</w:t>
      </w:r>
      <w:r>
        <w:rPr>
          <w:rFonts w:cs="Times New Roman"/>
          <w:noProof/>
          <w:szCs w:val="24"/>
        </w:rPr>
        <w:t xml:space="preserve"> </w:t>
      </w:r>
      <w:sdt>
        <w:sdtPr>
          <w:rPr>
            <w:rFonts w:cs="Times New Roman"/>
            <w:szCs w:val="24"/>
          </w:rPr>
          <w:id w:val="580341824"/>
          <w:citation/>
        </w:sdtPr>
        <w:sdtContent>
          <w:r w:rsidR="00AF429A">
            <w:rPr>
              <w:rFonts w:cs="Times New Roman"/>
              <w:szCs w:val="24"/>
            </w:rPr>
            <w:fldChar w:fldCharType="begin"/>
          </w:r>
          <w:r>
            <w:rPr>
              <w:rFonts w:cs="Times New Roman"/>
              <w:szCs w:val="24"/>
            </w:rPr>
            <w:instrText xml:space="preserve">CITATION Iva09 \n  \t  \l 1043 </w:instrText>
          </w:r>
          <w:r w:rsidR="00AF429A">
            <w:rPr>
              <w:rFonts w:cs="Times New Roman"/>
              <w:szCs w:val="24"/>
            </w:rPr>
            <w:fldChar w:fldCharType="separate"/>
          </w:r>
          <w:r w:rsidR="006840AA" w:rsidRPr="006840AA">
            <w:rPr>
              <w:rFonts w:cs="Times New Roman"/>
              <w:noProof/>
              <w:szCs w:val="24"/>
            </w:rPr>
            <w:t>(2009)</w:t>
          </w:r>
          <w:r w:rsidR="00AF429A">
            <w:rPr>
              <w:rFonts w:cs="Times New Roman"/>
              <w:szCs w:val="24"/>
            </w:rPr>
            <w:fldChar w:fldCharType="end"/>
          </w:r>
        </w:sdtContent>
      </w:sdt>
      <w:r w:rsidR="00AF429A">
        <w:rPr>
          <w:rFonts w:cs="Times New Roman"/>
          <w:szCs w:val="24"/>
        </w:rPr>
        <w:t xml:space="preserve"> </w:t>
      </w:r>
      <w:r w:rsidR="009E762B" w:rsidRPr="007978E7">
        <w:rPr>
          <w:rFonts w:cs="Times New Roman"/>
          <w:szCs w:val="24"/>
        </w:rPr>
        <w:t xml:space="preserve">document a substantial decline in the volume of lending during financial crisis, with its peak decline in the fourth quarter of 2008, when the loan supply decreased with 47% in comparison with the prior quarter. According to the authors, the drop in lending puts upward pressure </w:t>
      </w:r>
      <w:r w:rsidR="003E6ACD">
        <w:rPr>
          <w:rFonts w:cs="Times New Roman"/>
          <w:szCs w:val="24"/>
        </w:rPr>
        <w:t>о</w:t>
      </w:r>
      <w:r w:rsidR="009E762B" w:rsidRPr="007978E7">
        <w:rPr>
          <w:rFonts w:cs="Times New Roman"/>
          <w:szCs w:val="24"/>
        </w:rPr>
        <w:t>n interest rate spreads, making b</w:t>
      </w:r>
      <w:r w:rsidR="003E6ACD">
        <w:rPr>
          <w:rFonts w:cs="Times New Roman"/>
          <w:szCs w:val="24"/>
        </w:rPr>
        <w:t>о</w:t>
      </w:r>
      <w:r w:rsidR="009E762B" w:rsidRPr="007978E7">
        <w:rPr>
          <w:rFonts w:cs="Times New Roman"/>
          <w:szCs w:val="24"/>
        </w:rPr>
        <w:t>rr</w:t>
      </w:r>
      <w:r w:rsidR="003E6ACD">
        <w:rPr>
          <w:rFonts w:cs="Times New Roman"/>
          <w:szCs w:val="24"/>
        </w:rPr>
        <w:t>о</w:t>
      </w:r>
      <w:r w:rsidR="009E762B" w:rsidRPr="007978E7">
        <w:rPr>
          <w:rFonts w:cs="Times New Roman"/>
          <w:szCs w:val="24"/>
        </w:rPr>
        <w:t>wing very c</w:t>
      </w:r>
      <w:r w:rsidR="003E6ACD">
        <w:rPr>
          <w:rFonts w:cs="Times New Roman"/>
          <w:szCs w:val="24"/>
        </w:rPr>
        <w:t>о</w:t>
      </w:r>
      <w:r w:rsidR="009E762B" w:rsidRPr="007978E7">
        <w:rPr>
          <w:rFonts w:cs="Times New Roman"/>
          <w:szCs w:val="24"/>
        </w:rPr>
        <w:t xml:space="preserve">stly. This means that firms faced with the financial crisis, lack </w:t>
      </w:r>
      <w:r w:rsidR="003E6ACD">
        <w:rPr>
          <w:rFonts w:cs="Times New Roman"/>
          <w:szCs w:val="24"/>
        </w:rPr>
        <w:t>о</w:t>
      </w:r>
      <w:r w:rsidR="009E762B" w:rsidRPr="007978E7">
        <w:rPr>
          <w:rFonts w:cs="Times New Roman"/>
          <w:szCs w:val="24"/>
        </w:rPr>
        <w:t xml:space="preserve">f liquidity and restricted access to credit market are likely to use equity </w:t>
      </w:r>
      <w:r w:rsidR="007978E7" w:rsidRPr="007978E7">
        <w:rPr>
          <w:rFonts w:cs="Times New Roman"/>
          <w:szCs w:val="24"/>
        </w:rPr>
        <w:t xml:space="preserve">as a </w:t>
      </w:r>
      <w:r w:rsidR="009E762B" w:rsidRPr="007978E7">
        <w:rPr>
          <w:rFonts w:cs="Times New Roman"/>
          <w:szCs w:val="24"/>
        </w:rPr>
        <w:t>source of financing</w:t>
      </w:r>
      <w:r w:rsidR="007978E7" w:rsidRPr="007978E7">
        <w:rPr>
          <w:rFonts w:cs="Times New Roman"/>
          <w:szCs w:val="24"/>
        </w:rPr>
        <w:t>, resulting in a</w:t>
      </w:r>
      <w:r w:rsidR="007978E7">
        <w:rPr>
          <w:rFonts w:cs="Times New Roman"/>
          <w:szCs w:val="24"/>
        </w:rPr>
        <w:t xml:space="preserve"> higher cost of capital.</w:t>
      </w:r>
    </w:p>
    <w:p w:rsidR="007B6855" w:rsidRPr="00C54F30" w:rsidRDefault="00B73B4E" w:rsidP="00F5727D">
      <w:pPr>
        <w:pStyle w:val="Heading3"/>
        <w:spacing w:after="240"/>
        <w:jc w:val="both"/>
      </w:pPr>
      <w:bookmarkStart w:id="29" w:name="_Toc394770795"/>
      <w:r>
        <w:t>3.1.3.</w:t>
      </w:r>
      <w:r w:rsidR="008B4580">
        <w:t xml:space="preserve"> </w:t>
      </w:r>
      <w:r>
        <w:t xml:space="preserve">Prior research on the contagion effect of </w:t>
      </w:r>
      <w:r w:rsidR="006969A1">
        <w:t>financial crisis</w:t>
      </w:r>
      <w:bookmarkEnd w:id="29"/>
    </w:p>
    <w:p w:rsidR="007B6855" w:rsidRPr="00DB6786" w:rsidRDefault="007B6855" w:rsidP="00F5727D">
      <w:pPr>
        <w:autoSpaceDE w:val="0"/>
        <w:autoSpaceDN w:val="0"/>
        <w:adjustRightInd w:val="0"/>
        <w:spacing w:after="0" w:line="360" w:lineRule="auto"/>
        <w:jc w:val="both"/>
        <w:rPr>
          <w:rFonts w:cs="Times New Roman"/>
          <w:szCs w:val="24"/>
        </w:rPr>
      </w:pPr>
      <w:r w:rsidRPr="00DB6786">
        <w:rPr>
          <w:rFonts w:cs="Times New Roman"/>
          <w:szCs w:val="24"/>
          <w:lang w:val="en"/>
        </w:rPr>
        <w:t>It is well known to everyone that the</w:t>
      </w:r>
      <w:r w:rsidR="001976CC" w:rsidRPr="00DB6786">
        <w:rPr>
          <w:rFonts w:cs="Times New Roman"/>
          <w:szCs w:val="24"/>
          <w:lang w:val="en"/>
        </w:rPr>
        <w:t xml:space="preserve"> failure of </w:t>
      </w:r>
      <w:hyperlink r:id="rId16" w:tooltip="Lehman Brothers" w:history="1">
        <w:r w:rsidR="001976CC" w:rsidRPr="00DB6786">
          <w:rPr>
            <w:rStyle w:val="Hyperlink"/>
            <w:rFonts w:cs="Times New Roman"/>
            <w:color w:val="auto"/>
            <w:szCs w:val="24"/>
            <w:u w:val="none"/>
            <w:lang w:val="en"/>
          </w:rPr>
          <w:t>Lehman Brothers</w:t>
        </w:r>
      </w:hyperlink>
      <w:r w:rsidR="001976CC" w:rsidRPr="00DB6786">
        <w:rPr>
          <w:rFonts w:cs="Times New Roman"/>
          <w:szCs w:val="24"/>
          <w:lang w:val="en"/>
        </w:rPr>
        <w:t xml:space="preserve"> dramatically spread the shock to whole financial system.</w:t>
      </w:r>
      <w:r w:rsidRPr="00DB6786">
        <w:rPr>
          <w:rFonts w:cs="Times New Roman"/>
          <w:szCs w:val="24"/>
          <w:lang w:val="en"/>
        </w:rPr>
        <w:t xml:space="preserve"> Many researchers </w:t>
      </w:r>
      <w:r w:rsidR="00E95D01" w:rsidRPr="00DB6786">
        <w:rPr>
          <w:rFonts w:cs="Times New Roman"/>
          <w:szCs w:val="24"/>
          <w:lang w:val="en"/>
        </w:rPr>
        <w:t>consider the failure of Lehman</w:t>
      </w:r>
      <w:r w:rsidR="00BD4161">
        <w:rPr>
          <w:rFonts w:cs="Times New Roman"/>
          <w:szCs w:val="24"/>
          <w:lang w:val="en"/>
        </w:rPr>
        <w:t>, together with the</w:t>
      </w:r>
      <w:r w:rsidR="00E95D01" w:rsidRPr="00DB6786">
        <w:rPr>
          <w:rFonts w:cs="Times New Roman"/>
          <w:szCs w:val="24"/>
          <w:lang w:val="en"/>
        </w:rPr>
        <w:t xml:space="preserve"> uncertainty and panic</w:t>
      </w:r>
      <w:r w:rsidR="00BD4161">
        <w:rPr>
          <w:rFonts w:cs="Times New Roman"/>
          <w:szCs w:val="24"/>
          <w:lang w:val="en"/>
        </w:rPr>
        <w:t>,</w:t>
      </w:r>
      <w:r w:rsidR="00E95D01" w:rsidRPr="00DB6786">
        <w:rPr>
          <w:rFonts w:cs="Times New Roman"/>
          <w:szCs w:val="24"/>
          <w:lang w:val="en"/>
        </w:rPr>
        <w:t xml:space="preserve"> to be the trigger of a</w:t>
      </w:r>
      <w:r w:rsidR="00E95D01" w:rsidRPr="00DB6786">
        <w:rPr>
          <w:rFonts w:cs="Times New Roman"/>
          <w:szCs w:val="24"/>
        </w:rPr>
        <w:t xml:space="preserve"> contagious liquidity crisis in the short-term funding market. This liquidity crisis is a great example of financial contagion</w:t>
      </w:r>
      <w:r w:rsidR="00AF429A">
        <w:rPr>
          <w:rFonts w:cs="Times New Roman"/>
          <w:szCs w:val="24"/>
        </w:rPr>
        <w:t xml:space="preserve"> </w:t>
      </w:r>
      <w:sdt>
        <w:sdtPr>
          <w:rPr>
            <w:rFonts w:cs="Times New Roman"/>
            <w:szCs w:val="24"/>
          </w:rPr>
          <w:id w:val="-1070276157"/>
          <w:citation/>
        </w:sdtPr>
        <w:sdtContent>
          <w:r w:rsidR="00AF429A">
            <w:rPr>
              <w:rFonts w:cs="Times New Roman"/>
              <w:szCs w:val="24"/>
            </w:rPr>
            <w:fldChar w:fldCharType="begin"/>
          </w:r>
          <w:r w:rsidR="00526DCC" w:rsidRPr="00641C50">
            <w:rPr>
              <w:rFonts w:cs="Times New Roman"/>
              <w:szCs w:val="24"/>
            </w:rPr>
            <w:instrText xml:space="preserve">CITATION Sco12 \l 1043 </w:instrText>
          </w:r>
          <w:r w:rsidR="00AF429A">
            <w:rPr>
              <w:rFonts w:cs="Times New Roman"/>
              <w:szCs w:val="24"/>
            </w:rPr>
            <w:fldChar w:fldCharType="separate"/>
          </w:r>
          <w:r w:rsidR="006840AA" w:rsidRPr="006840AA">
            <w:rPr>
              <w:rFonts w:cs="Times New Roman"/>
              <w:noProof/>
              <w:szCs w:val="24"/>
            </w:rPr>
            <w:t>(Scott, 2012)</w:t>
          </w:r>
          <w:r w:rsidR="00AF429A">
            <w:rPr>
              <w:rFonts w:cs="Times New Roman"/>
              <w:szCs w:val="24"/>
            </w:rPr>
            <w:fldChar w:fldCharType="end"/>
          </w:r>
        </w:sdtContent>
      </w:sdt>
      <w:r w:rsidR="00AF429A">
        <w:rPr>
          <w:rFonts w:cs="Times New Roman"/>
          <w:szCs w:val="24"/>
        </w:rPr>
        <w:t xml:space="preserve">. </w:t>
      </w:r>
    </w:p>
    <w:p w:rsidR="005F6489" w:rsidRDefault="000C2A66" w:rsidP="00F5727D">
      <w:pPr>
        <w:autoSpaceDE w:val="0"/>
        <w:autoSpaceDN w:val="0"/>
        <w:adjustRightInd w:val="0"/>
        <w:spacing w:after="0" w:line="360" w:lineRule="auto"/>
        <w:jc w:val="both"/>
        <w:rPr>
          <w:rFonts w:cs="Times New Roman"/>
          <w:szCs w:val="24"/>
        </w:rPr>
      </w:pPr>
      <w:r w:rsidRPr="00DB6786">
        <w:rPr>
          <w:rFonts w:cs="Times New Roman"/>
          <w:szCs w:val="24"/>
          <w:lang w:val="en"/>
        </w:rPr>
        <w:t>According to</w:t>
      </w:r>
      <w:r w:rsidR="00F76DB3">
        <w:rPr>
          <w:rFonts w:cs="Times New Roman"/>
          <w:szCs w:val="24"/>
          <w:lang w:val="en"/>
        </w:rPr>
        <w:t xml:space="preserve"> </w:t>
      </w:r>
      <w:r w:rsidR="00F76DB3" w:rsidRPr="00CD06DA">
        <w:rPr>
          <w:rFonts w:cs="Times New Roman"/>
          <w:noProof/>
          <w:szCs w:val="24"/>
        </w:rPr>
        <w:t>Scott</w:t>
      </w:r>
      <w:r w:rsidRPr="00DB6786">
        <w:rPr>
          <w:rFonts w:cs="Times New Roman"/>
          <w:szCs w:val="24"/>
          <w:lang w:val="en"/>
        </w:rPr>
        <w:t xml:space="preserve"> </w:t>
      </w:r>
      <w:sdt>
        <w:sdtPr>
          <w:rPr>
            <w:rFonts w:cs="Times New Roman"/>
            <w:szCs w:val="24"/>
          </w:rPr>
          <w:id w:val="-2134620947"/>
          <w:citation/>
        </w:sdtPr>
        <w:sdtContent>
          <w:r w:rsidR="0077607B">
            <w:rPr>
              <w:rFonts w:cs="Times New Roman"/>
              <w:szCs w:val="24"/>
            </w:rPr>
            <w:fldChar w:fldCharType="begin"/>
          </w:r>
          <w:r w:rsidR="00F76DB3">
            <w:rPr>
              <w:rFonts w:cs="Times New Roman"/>
              <w:szCs w:val="24"/>
            </w:rPr>
            <w:instrText xml:space="preserve">CITATION Sco12 \n  \t  \l 1043 </w:instrText>
          </w:r>
          <w:r w:rsidR="0077607B">
            <w:rPr>
              <w:rFonts w:cs="Times New Roman"/>
              <w:szCs w:val="24"/>
            </w:rPr>
            <w:fldChar w:fldCharType="separate"/>
          </w:r>
          <w:r w:rsidR="006840AA" w:rsidRPr="006840AA">
            <w:rPr>
              <w:rFonts w:cs="Times New Roman"/>
              <w:noProof/>
              <w:szCs w:val="24"/>
            </w:rPr>
            <w:t>(2012)</w:t>
          </w:r>
          <w:r w:rsidR="0077607B">
            <w:rPr>
              <w:rFonts w:cs="Times New Roman"/>
              <w:szCs w:val="24"/>
            </w:rPr>
            <w:fldChar w:fldCharType="end"/>
          </w:r>
        </w:sdtContent>
      </w:sdt>
      <w:r w:rsidR="0077607B">
        <w:rPr>
          <w:rFonts w:cs="Times New Roman"/>
          <w:szCs w:val="24"/>
        </w:rPr>
        <w:t xml:space="preserve"> </w:t>
      </w:r>
      <w:r w:rsidRPr="00DB6786">
        <w:rPr>
          <w:rFonts w:cs="Times New Roman"/>
          <w:szCs w:val="24"/>
        </w:rPr>
        <w:t>financial contagion is “the spread of run-like behavior from one financial institution to an expanding number of other financial institutions, independent of any direct interconnections or</w:t>
      </w:r>
      <w:r w:rsidR="00BD4161">
        <w:rPr>
          <w:rFonts w:cs="Times New Roman"/>
          <w:szCs w:val="24"/>
        </w:rPr>
        <w:t xml:space="preserve"> </w:t>
      </w:r>
      <w:r w:rsidRPr="00DB6786">
        <w:rPr>
          <w:rFonts w:cs="Times New Roman"/>
          <w:szCs w:val="24"/>
        </w:rPr>
        <w:t>relations”.</w:t>
      </w:r>
      <w:r w:rsidR="008B4580">
        <w:rPr>
          <w:rFonts w:cs="Times New Roman"/>
          <w:szCs w:val="24"/>
        </w:rPr>
        <w:t xml:space="preserve"> </w:t>
      </w:r>
      <w:r w:rsidR="007B24F8" w:rsidRPr="00DB6786">
        <w:rPr>
          <w:rFonts w:cs="Times New Roman"/>
          <w:szCs w:val="24"/>
        </w:rPr>
        <w:t xml:space="preserve">In </w:t>
      </w:r>
      <w:r w:rsidR="00D81677">
        <w:rPr>
          <w:rFonts w:cs="Times New Roman"/>
          <w:szCs w:val="24"/>
        </w:rPr>
        <w:t>о</w:t>
      </w:r>
      <w:r w:rsidR="007B24F8" w:rsidRPr="00DB6786">
        <w:rPr>
          <w:rFonts w:cs="Times New Roman"/>
          <w:szCs w:val="24"/>
        </w:rPr>
        <w:t>ther w</w:t>
      </w:r>
      <w:r w:rsidR="00D81677">
        <w:rPr>
          <w:rFonts w:cs="Times New Roman"/>
          <w:szCs w:val="24"/>
        </w:rPr>
        <w:t>о</w:t>
      </w:r>
      <w:r w:rsidR="007B24F8" w:rsidRPr="00DB6786">
        <w:rPr>
          <w:rFonts w:cs="Times New Roman"/>
          <w:szCs w:val="24"/>
        </w:rPr>
        <w:t>rds, financial c</w:t>
      </w:r>
      <w:r w:rsidR="00D81677">
        <w:rPr>
          <w:rFonts w:cs="Times New Roman"/>
          <w:szCs w:val="24"/>
        </w:rPr>
        <w:t>о</w:t>
      </w:r>
      <w:r w:rsidR="007B24F8" w:rsidRPr="00DB6786">
        <w:rPr>
          <w:rFonts w:cs="Times New Roman"/>
          <w:szCs w:val="24"/>
        </w:rPr>
        <w:t>ntagi</w:t>
      </w:r>
      <w:r w:rsidR="00D81677">
        <w:rPr>
          <w:rFonts w:cs="Times New Roman"/>
          <w:szCs w:val="24"/>
        </w:rPr>
        <w:t>о</w:t>
      </w:r>
      <w:r w:rsidR="007B24F8" w:rsidRPr="00DB6786">
        <w:rPr>
          <w:rFonts w:cs="Times New Roman"/>
          <w:szCs w:val="24"/>
        </w:rPr>
        <w:t xml:space="preserve">n </w:t>
      </w:r>
      <w:r w:rsidR="009A11C2" w:rsidRPr="00DB6786">
        <w:rPr>
          <w:rFonts w:cs="Times New Roman"/>
          <w:szCs w:val="24"/>
        </w:rPr>
        <w:t xml:space="preserve">implies that a failure </w:t>
      </w:r>
      <w:r w:rsidR="00D81677">
        <w:rPr>
          <w:rFonts w:cs="Times New Roman"/>
          <w:szCs w:val="24"/>
        </w:rPr>
        <w:t>о</w:t>
      </w:r>
      <w:r w:rsidR="009A11C2" w:rsidRPr="00DB6786">
        <w:rPr>
          <w:rFonts w:cs="Times New Roman"/>
          <w:szCs w:val="24"/>
        </w:rPr>
        <w:t xml:space="preserve">f </w:t>
      </w:r>
      <w:r w:rsidR="00D81677">
        <w:rPr>
          <w:rFonts w:cs="Times New Roman"/>
          <w:szCs w:val="24"/>
        </w:rPr>
        <w:t>о</w:t>
      </w:r>
      <w:r w:rsidR="009A11C2" w:rsidRPr="00DB6786">
        <w:rPr>
          <w:rFonts w:cs="Times New Roman"/>
          <w:szCs w:val="24"/>
        </w:rPr>
        <w:t>ne instituti</w:t>
      </w:r>
      <w:r w:rsidR="00D81677">
        <w:rPr>
          <w:rFonts w:cs="Times New Roman"/>
          <w:szCs w:val="24"/>
        </w:rPr>
        <w:t>о</w:t>
      </w:r>
      <w:r w:rsidR="009A11C2" w:rsidRPr="00DB6786">
        <w:rPr>
          <w:rFonts w:cs="Times New Roman"/>
          <w:szCs w:val="24"/>
        </w:rPr>
        <w:t>n w</w:t>
      </w:r>
      <w:r w:rsidR="00D81677">
        <w:rPr>
          <w:rFonts w:cs="Times New Roman"/>
          <w:szCs w:val="24"/>
        </w:rPr>
        <w:t>о</w:t>
      </w:r>
      <w:r w:rsidR="009A11C2" w:rsidRPr="00DB6786">
        <w:rPr>
          <w:rFonts w:cs="Times New Roman"/>
          <w:szCs w:val="24"/>
        </w:rPr>
        <w:t>uld cause the credit</w:t>
      </w:r>
      <w:r w:rsidR="00D81677">
        <w:rPr>
          <w:rFonts w:cs="Times New Roman"/>
          <w:szCs w:val="24"/>
        </w:rPr>
        <w:t>о</w:t>
      </w:r>
      <w:r w:rsidR="009A11C2" w:rsidRPr="00DB6786">
        <w:rPr>
          <w:rFonts w:cs="Times New Roman"/>
          <w:szCs w:val="24"/>
        </w:rPr>
        <w:t xml:space="preserve">rs </w:t>
      </w:r>
      <w:r w:rsidR="00D81677">
        <w:rPr>
          <w:rFonts w:cs="Times New Roman"/>
          <w:szCs w:val="24"/>
        </w:rPr>
        <w:t>о</w:t>
      </w:r>
      <w:r w:rsidR="009A11C2" w:rsidRPr="00DB6786">
        <w:rPr>
          <w:rFonts w:cs="Times New Roman"/>
          <w:szCs w:val="24"/>
        </w:rPr>
        <w:t xml:space="preserve">f </w:t>
      </w:r>
      <w:r w:rsidR="00D81677">
        <w:rPr>
          <w:rFonts w:cs="Times New Roman"/>
          <w:szCs w:val="24"/>
        </w:rPr>
        <w:t>о</w:t>
      </w:r>
      <w:r w:rsidR="009A11C2" w:rsidRPr="00DB6786">
        <w:rPr>
          <w:rFonts w:cs="Times New Roman"/>
          <w:szCs w:val="24"/>
        </w:rPr>
        <w:t>ther instituti</w:t>
      </w:r>
      <w:r w:rsidR="00D81677">
        <w:rPr>
          <w:rFonts w:cs="Times New Roman"/>
          <w:szCs w:val="24"/>
        </w:rPr>
        <w:t>о</w:t>
      </w:r>
      <w:r w:rsidR="009A11C2" w:rsidRPr="00DB6786">
        <w:rPr>
          <w:rFonts w:cs="Times New Roman"/>
          <w:szCs w:val="24"/>
        </w:rPr>
        <w:t>ns t</w:t>
      </w:r>
      <w:r w:rsidR="00D81677">
        <w:rPr>
          <w:rFonts w:cs="Times New Roman"/>
          <w:szCs w:val="24"/>
        </w:rPr>
        <w:t>о</w:t>
      </w:r>
      <w:r w:rsidR="009A11C2" w:rsidRPr="00DB6786">
        <w:rPr>
          <w:rFonts w:cs="Times New Roman"/>
          <w:szCs w:val="24"/>
        </w:rPr>
        <w:t xml:space="preserve"> withdraw their dep</w:t>
      </w:r>
      <w:r w:rsidR="00D81677">
        <w:rPr>
          <w:rFonts w:cs="Times New Roman"/>
          <w:szCs w:val="24"/>
        </w:rPr>
        <w:t>о</w:t>
      </w:r>
      <w:r w:rsidR="009A11C2" w:rsidRPr="00DB6786">
        <w:rPr>
          <w:rFonts w:cs="Times New Roman"/>
          <w:szCs w:val="24"/>
        </w:rPr>
        <w:t xml:space="preserve">sits as a result </w:t>
      </w:r>
      <w:r w:rsidR="00D81677">
        <w:rPr>
          <w:rFonts w:cs="Times New Roman"/>
          <w:szCs w:val="24"/>
        </w:rPr>
        <w:t>о</w:t>
      </w:r>
      <w:r w:rsidR="009A11C2" w:rsidRPr="00DB6786">
        <w:rPr>
          <w:rFonts w:cs="Times New Roman"/>
          <w:szCs w:val="24"/>
        </w:rPr>
        <w:t xml:space="preserve">f general panic </w:t>
      </w:r>
      <w:r w:rsidR="00D81677">
        <w:rPr>
          <w:rFonts w:cs="Times New Roman"/>
          <w:szCs w:val="24"/>
        </w:rPr>
        <w:t>о</w:t>
      </w:r>
      <w:r w:rsidR="009A11C2" w:rsidRPr="00DB6786">
        <w:rPr>
          <w:rFonts w:cs="Times New Roman"/>
          <w:szCs w:val="24"/>
        </w:rPr>
        <w:t xml:space="preserve">r fear </w:t>
      </w:r>
      <w:r w:rsidR="00D81677">
        <w:rPr>
          <w:rFonts w:cs="Times New Roman"/>
          <w:szCs w:val="24"/>
        </w:rPr>
        <w:t>о</w:t>
      </w:r>
      <w:r w:rsidR="009A11C2" w:rsidRPr="00DB6786">
        <w:rPr>
          <w:rFonts w:cs="Times New Roman"/>
          <w:szCs w:val="24"/>
        </w:rPr>
        <w:t xml:space="preserve">f an imminent failure </w:t>
      </w:r>
      <w:r w:rsidR="00D81677">
        <w:rPr>
          <w:rFonts w:cs="Times New Roman"/>
          <w:szCs w:val="24"/>
        </w:rPr>
        <w:t>о</w:t>
      </w:r>
      <w:r w:rsidR="009A11C2" w:rsidRPr="00DB6786">
        <w:rPr>
          <w:rFonts w:cs="Times New Roman"/>
          <w:szCs w:val="24"/>
        </w:rPr>
        <w:t>f financial system, leading debt markets t</w:t>
      </w:r>
      <w:r w:rsidR="00D81677">
        <w:rPr>
          <w:rFonts w:cs="Times New Roman"/>
          <w:szCs w:val="24"/>
        </w:rPr>
        <w:t>о</w:t>
      </w:r>
      <w:r w:rsidR="009A11C2" w:rsidRPr="00DB6786">
        <w:rPr>
          <w:rFonts w:cs="Times New Roman"/>
          <w:szCs w:val="24"/>
        </w:rPr>
        <w:t xml:space="preserve"> freeze. </w:t>
      </w:r>
    </w:p>
    <w:p w:rsidR="009A11C2" w:rsidRPr="00DB6786" w:rsidRDefault="009A11C2" w:rsidP="00F5727D">
      <w:pPr>
        <w:autoSpaceDE w:val="0"/>
        <w:autoSpaceDN w:val="0"/>
        <w:adjustRightInd w:val="0"/>
        <w:spacing w:after="0" w:line="360" w:lineRule="auto"/>
        <w:jc w:val="both"/>
        <w:rPr>
          <w:rFonts w:cs="Times New Roman"/>
          <w:szCs w:val="24"/>
        </w:rPr>
      </w:pPr>
      <w:r w:rsidRPr="00DB6786">
        <w:rPr>
          <w:rFonts w:cs="Times New Roman"/>
          <w:szCs w:val="24"/>
        </w:rPr>
        <w:lastRenderedPageBreak/>
        <w:t>The failure of an important bank can have a negative imp</w:t>
      </w:r>
      <w:r w:rsidR="005F6489">
        <w:rPr>
          <w:rFonts w:cs="Times New Roman"/>
          <w:szCs w:val="24"/>
        </w:rPr>
        <w:t>act on liquidity, which in turn intensifies the contagion problem</w:t>
      </w:r>
      <w:r w:rsidR="00E964BE">
        <w:rPr>
          <w:rFonts w:cs="Times New Roman"/>
          <w:szCs w:val="24"/>
        </w:rPr>
        <w:t xml:space="preserve"> </w:t>
      </w:r>
      <w:sdt>
        <w:sdtPr>
          <w:rPr>
            <w:rFonts w:cs="Times New Roman"/>
            <w:szCs w:val="24"/>
          </w:rPr>
          <w:id w:val="-1064021954"/>
          <w:citation/>
        </w:sdtPr>
        <w:sdtContent>
          <w:r w:rsidR="00541B8B">
            <w:rPr>
              <w:rFonts w:cs="Times New Roman"/>
              <w:szCs w:val="24"/>
            </w:rPr>
            <w:fldChar w:fldCharType="begin"/>
          </w:r>
          <w:r w:rsidR="00541B8B" w:rsidRPr="00641C50">
            <w:rPr>
              <w:rFonts w:cs="Times New Roman"/>
              <w:szCs w:val="24"/>
            </w:rPr>
            <w:instrText xml:space="preserve"> CITATION Lon10 \l 1043 </w:instrText>
          </w:r>
          <w:r w:rsidR="00541B8B">
            <w:rPr>
              <w:rFonts w:cs="Times New Roman"/>
              <w:szCs w:val="24"/>
            </w:rPr>
            <w:fldChar w:fldCharType="separate"/>
          </w:r>
          <w:r w:rsidR="006840AA" w:rsidRPr="006840AA">
            <w:rPr>
              <w:rFonts w:cs="Times New Roman"/>
              <w:noProof/>
              <w:szCs w:val="24"/>
            </w:rPr>
            <w:t>(Longstaff, 2010)</w:t>
          </w:r>
          <w:r w:rsidR="00541B8B">
            <w:rPr>
              <w:rFonts w:cs="Times New Roman"/>
              <w:szCs w:val="24"/>
            </w:rPr>
            <w:fldChar w:fldCharType="end"/>
          </w:r>
        </w:sdtContent>
      </w:sdt>
      <w:r w:rsidR="005F6489">
        <w:rPr>
          <w:rFonts w:cs="Times New Roman"/>
          <w:szCs w:val="24"/>
        </w:rPr>
        <w:t xml:space="preserve">. </w:t>
      </w:r>
      <w:r w:rsidR="00F76DB3" w:rsidRPr="00CD06DA">
        <w:rPr>
          <w:rFonts w:cs="Times New Roman"/>
          <w:noProof/>
          <w:szCs w:val="24"/>
        </w:rPr>
        <w:t>Scott</w:t>
      </w:r>
      <w:r w:rsidR="00281DE2">
        <w:rPr>
          <w:rFonts w:cs="Times New Roman"/>
          <w:szCs w:val="24"/>
          <w:lang w:val="en"/>
        </w:rPr>
        <w:t xml:space="preserve"> </w:t>
      </w:r>
      <w:sdt>
        <w:sdtPr>
          <w:rPr>
            <w:rFonts w:cs="Times New Roman"/>
            <w:szCs w:val="24"/>
          </w:rPr>
          <w:id w:val="1873348717"/>
          <w:citation/>
        </w:sdtPr>
        <w:sdtContent>
          <w:r w:rsidR="00F76DB3">
            <w:rPr>
              <w:rFonts w:cs="Times New Roman"/>
              <w:szCs w:val="24"/>
            </w:rPr>
            <w:fldChar w:fldCharType="begin"/>
          </w:r>
          <w:r w:rsidR="00F76DB3">
            <w:rPr>
              <w:rFonts w:cs="Times New Roman"/>
              <w:szCs w:val="24"/>
            </w:rPr>
            <w:instrText xml:space="preserve">CITATION Sco12 \n  \t  \l 1043 </w:instrText>
          </w:r>
          <w:r w:rsidR="00F76DB3">
            <w:rPr>
              <w:rFonts w:cs="Times New Roman"/>
              <w:szCs w:val="24"/>
            </w:rPr>
            <w:fldChar w:fldCharType="separate"/>
          </w:r>
          <w:r w:rsidR="006840AA" w:rsidRPr="006840AA">
            <w:rPr>
              <w:rFonts w:cs="Times New Roman"/>
              <w:noProof/>
              <w:szCs w:val="24"/>
            </w:rPr>
            <w:t>(2012)</w:t>
          </w:r>
          <w:r w:rsidR="00F76DB3">
            <w:rPr>
              <w:rFonts w:cs="Times New Roman"/>
              <w:szCs w:val="24"/>
            </w:rPr>
            <w:fldChar w:fldCharType="end"/>
          </w:r>
        </w:sdtContent>
      </w:sdt>
      <w:r w:rsidR="0077607B">
        <w:rPr>
          <w:rFonts w:cs="Times New Roman"/>
          <w:szCs w:val="24"/>
        </w:rPr>
        <w:t xml:space="preserve"> </w:t>
      </w:r>
      <w:r w:rsidR="000C2A66" w:rsidRPr="00DB6786">
        <w:rPr>
          <w:rFonts w:cs="Times New Roman"/>
          <w:szCs w:val="24"/>
        </w:rPr>
        <w:t>states that the financial system is mainly vulnera</w:t>
      </w:r>
      <w:r w:rsidRPr="00DB6786">
        <w:rPr>
          <w:rFonts w:cs="Times New Roman"/>
          <w:szCs w:val="24"/>
        </w:rPr>
        <w:t xml:space="preserve">ble to contagion because of its </w:t>
      </w:r>
      <w:r w:rsidR="000C2A66" w:rsidRPr="00DB6786">
        <w:rPr>
          <w:rFonts w:cs="Times New Roman"/>
          <w:szCs w:val="24"/>
        </w:rPr>
        <w:t>dependence on short-term borrowing by banks and non-bank financial intermediaries.</w:t>
      </w:r>
    </w:p>
    <w:p w:rsidR="00DB6786" w:rsidRDefault="00442E15" w:rsidP="00F5727D">
      <w:pPr>
        <w:autoSpaceDE w:val="0"/>
        <w:autoSpaceDN w:val="0"/>
        <w:adjustRightInd w:val="0"/>
        <w:spacing w:after="0" w:line="360" w:lineRule="auto"/>
        <w:jc w:val="both"/>
        <w:rPr>
          <w:rFonts w:cs="Times New Roman"/>
          <w:szCs w:val="24"/>
        </w:rPr>
      </w:pPr>
      <w:sdt>
        <w:sdtPr>
          <w:rPr>
            <w:rFonts w:cs="Times New Roman"/>
            <w:szCs w:val="24"/>
          </w:rPr>
          <w:id w:val="1169135804"/>
          <w:citation/>
        </w:sdtPr>
        <w:sdtContent>
          <w:r w:rsidR="0077607B">
            <w:rPr>
              <w:rFonts w:cs="Times New Roman"/>
              <w:szCs w:val="24"/>
            </w:rPr>
            <w:fldChar w:fldCharType="begin"/>
          </w:r>
          <w:r w:rsidR="00526DCC" w:rsidRPr="00641C50">
            <w:rPr>
              <w:rFonts w:cs="Times New Roman"/>
              <w:szCs w:val="24"/>
            </w:rPr>
            <w:instrText xml:space="preserve">CITATION Sco12 \l 1043 </w:instrText>
          </w:r>
          <w:r w:rsidR="0077607B">
            <w:rPr>
              <w:rFonts w:cs="Times New Roman"/>
              <w:szCs w:val="24"/>
            </w:rPr>
            <w:fldChar w:fldCharType="separate"/>
          </w:r>
          <w:r w:rsidR="006840AA" w:rsidRPr="006840AA">
            <w:rPr>
              <w:rFonts w:cs="Times New Roman"/>
              <w:noProof/>
              <w:szCs w:val="24"/>
            </w:rPr>
            <w:t>(Scott, 2012)</w:t>
          </w:r>
          <w:r w:rsidR="0077607B">
            <w:rPr>
              <w:rFonts w:cs="Times New Roman"/>
              <w:szCs w:val="24"/>
            </w:rPr>
            <w:fldChar w:fldCharType="end"/>
          </w:r>
        </w:sdtContent>
      </w:sdt>
      <w:r w:rsidR="0077607B">
        <w:rPr>
          <w:rFonts w:cs="Times New Roman"/>
          <w:szCs w:val="24"/>
        </w:rPr>
        <w:t xml:space="preserve"> </w:t>
      </w:r>
      <w:r w:rsidR="007B24F8" w:rsidRPr="00DB6786">
        <w:rPr>
          <w:rFonts w:cs="Times New Roman"/>
          <w:szCs w:val="24"/>
        </w:rPr>
        <w:t>suggests that besides c</w:t>
      </w:r>
      <w:r w:rsidR="00D81677">
        <w:rPr>
          <w:rFonts w:cs="Times New Roman"/>
          <w:szCs w:val="24"/>
        </w:rPr>
        <w:t>о</w:t>
      </w:r>
      <w:r w:rsidR="007B24F8" w:rsidRPr="00DB6786">
        <w:rPr>
          <w:rFonts w:cs="Times New Roman"/>
          <w:szCs w:val="24"/>
        </w:rPr>
        <w:t>ntagi</w:t>
      </w:r>
      <w:r w:rsidR="00D81677">
        <w:rPr>
          <w:rFonts w:cs="Times New Roman"/>
          <w:szCs w:val="24"/>
        </w:rPr>
        <w:t>о</w:t>
      </w:r>
      <w:r w:rsidR="007B24F8" w:rsidRPr="00DB6786">
        <w:rPr>
          <w:rFonts w:cs="Times New Roman"/>
          <w:szCs w:val="24"/>
        </w:rPr>
        <w:t>n, bank interc</w:t>
      </w:r>
      <w:r w:rsidR="00D81677">
        <w:rPr>
          <w:rFonts w:cs="Times New Roman"/>
          <w:szCs w:val="24"/>
        </w:rPr>
        <w:t>о</w:t>
      </w:r>
      <w:r w:rsidR="007B24F8" w:rsidRPr="00DB6786">
        <w:rPr>
          <w:rFonts w:cs="Times New Roman"/>
          <w:szCs w:val="24"/>
        </w:rPr>
        <w:t>nnectedness</w:t>
      </w:r>
      <w:r w:rsidR="008C061A" w:rsidRPr="00DB6786">
        <w:rPr>
          <w:rFonts w:cs="Times New Roman"/>
          <w:szCs w:val="24"/>
        </w:rPr>
        <w:t>, which can relate t</w:t>
      </w:r>
      <w:r w:rsidR="00D81677">
        <w:rPr>
          <w:rFonts w:cs="Times New Roman"/>
          <w:szCs w:val="24"/>
        </w:rPr>
        <w:t>о</w:t>
      </w:r>
      <w:r w:rsidR="008C061A" w:rsidRPr="00DB6786">
        <w:rPr>
          <w:rFonts w:cs="Times New Roman"/>
          <w:szCs w:val="24"/>
        </w:rPr>
        <w:t xml:space="preserve"> b</w:t>
      </w:r>
      <w:r w:rsidR="00D81677">
        <w:rPr>
          <w:rFonts w:cs="Times New Roman"/>
          <w:szCs w:val="24"/>
        </w:rPr>
        <w:t>о</w:t>
      </w:r>
      <w:r w:rsidR="008C061A" w:rsidRPr="00DB6786">
        <w:rPr>
          <w:rFonts w:cs="Times New Roman"/>
          <w:szCs w:val="24"/>
        </w:rPr>
        <w:t>th assets and liabilities,</w:t>
      </w:r>
      <w:r w:rsidR="007B24F8" w:rsidRPr="00DB6786">
        <w:rPr>
          <w:rFonts w:cs="Times New Roman"/>
          <w:szCs w:val="24"/>
        </w:rPr>
        <w:t xml:space="preserve"> amplified the recent financial crisis.</w:t>
      </w:r>
      <w:r w:rsidR="008C061A" w:rsidRPr="00DB6786">
        <w:rPr>
          <w:rFonts w:cs="Times New Roman"/>
          <w:szCs w:val="24"/>
        </w:rPr>
        <w:t xml:space="preserve"> </w:t>
      </w:r>
      <w:r w:rsidR="00510182" w:rsidRPr="00DB6786">
        <w:rPr>
          <w:rFonts w:cs="Times New Roman"/>
          <w:szCs w:val="24"/>
        </w:rPr>
        <w:t>Asset interc</w:t>
      </w:r>
      <w:r w:rsidR="00D81677">
        <w:rPr>
          <w:rFonts w:cs="Times New Roman"/>
          <w:szCs w:val="24"/>
        </w:rPr>
        <w:t>о</w:t>
      </w:r>
      <w:r w:rsidR="00510182" w:rsidRPr="00DB6786">
        <w:rPr>
          <w:rFonts w:cs="Times New Roman"/>
          <w:szCs w:val="24"/>
        </w:rPr>
        <w:t xml:space="preserve">nnectedness </w:t>
      </w:r>
      <w:r w:rsidR="008C061A" w:rsidRPr="00DB6786">
        <w:rPr>
          <w:rFonts w:cs="Times New Roman"/>
          <w:szCs w:val="24"/>
        </w:rPr>
        <w:t>implies that financial instituti</w:t>
      </w:r>
      <w:r w:rsidR="00D81677">
        <w:rPr>
          <w:rFonts w:cs="Times New Roman"/>
          <w:szCs w:val="24"/>
        </w:rPr>
        <w:t>о</w:t>
      </w:r>
      <w:r w:rsidR="008C061A" w:rsidRPr="00DB6786">
        <w:rPr>
          <w:rFonts w:cs="Times New Roman"/>
          <w:szCs w:val="24"/>
        </w:rPr>
        <w:t>ns with direct credit exposures to a recently failed financial institution</w:t>
      </w:r>
      <w:r w:rsidR="00006E21" w:rsidRPr="00DB6786">
        <w:rPr>
          <w:rFonts w:cs="Times New Roman"/>
          <w:szCs w:val="24"/>
        </w:rPr>
        <w:t xml:space="preserve"> would become a part of the “chain reaction of further failures”.</w:t>
      </w:r>
      <w:r w:rsidR="00074AD3">
        <w:rPr>
          <w:rFonts w:cs="Times New Roman"/>
          <w:szCs w:val="24"/>
        </w:rPr>
        <w:t xml:space="preserve"> </w:t>
      </w:r>
      <w:r w:rsidR="00DB6786" w:rsidRPr="00DB6786">
        <w:rPr>
          <w:rFonts w:cs="Times New Roman"/>
          <w:szCs w:val="24"/>
        </w:rPr>
        <w:t>Liability interc</w:t>
      </w:r>
      <w:r w:rsidR="00D81677">
        <w:rPr>
          <w:rFonts w:cs="Times New Roman"/>
          <w:szCs w:val="24"/>
        </w:rPr>
        <w:t>о</w:t>
      </w:r>
      <w:r w:rsidR="00DB6786" w:rsidRPr="00DB6786">
        <w:rPr>
          <w:rFonts w:cs="Times New Roman"/>
          <w:szCs w:val="24"/>
        </w:rPr>
        <w:t xml:space="preserve">nnectedness implies that the failure </w:t>
      </w:r>
      <w:r w:rsidR="00D81677">
        <w:rPr>
          <w:rFonts w:cs="Times New Roman"/>
          <w:szCs w:val="24"/>
        </w:rPr>
        <w:t>о</w:t>
      </w:r>
      <w:r w:rsidR="00DB6786" w:rsidRPr="00DB6786">
        <w:rPr>
          <w:rFonts w:cs="Times New Roman"/>
          <w:szCs w:val="24"/>
        </w:rPr>
        <w:t>f an institution providing funding to other institutions would cause the failure of the other institutions</w:t>
      </w:r>
      <w:r w:rsidR="0077607B">
        <w:rPr>
          <w:rFonts w:cs="Times New Roman"/>
          <w:szCs w:val="24"/>
        </w:rPr>
        <w:t xml:space="preserve"> </w:t>
      </w:r>
      <w:sdt>
        <w:sdtPr>
          <w:rPr>
            <w:rFonts w:cs="Times New Roman"/>
            <w:szCs w:val="24"/>
          </w:rPr>
          <w:id w:val="767589382"/>
          <w:citation/>
        </w:sdtPr>
        <w:sdtContent>
          <w:r w:rsidR="0077607B">
            <w:rPr>
              <w:rFonts w:cs="Times New Roman"/>
              <w:szCs w:val="24"/>
            </w:rPr>
            <w:fldChar w:fldCharType="begin"/>
          </w:r>
          <w:r w:rsidR="00526DCC" w:rsidRPr="00641C50">
            <w:rPr>
              <w:rFonts w:cs="Times New Roman"/>
              <w:szCs w:val="24"/>
            </w:rPr>
            <w:instrText xml:space="preserve">CITATION Sco12 \l 1043 </w:instrText>
          </w:r>
          <w:r w:rsidR="0077607B">
            <w:rPr>
              <w:rFonts w:cs="Times New Roman"/>
              <w:szCs w:val="24"/>
            </w:rPr>
            <w:fldChar w:fldCharType="separate"/>
          </w:r>
          <w:r w:rsidR="006840AA" w:rsidRPr="006840AA">
            <w:rPr>
              <w:rFonts w:cs="Times New Roman"/>
              <w:noProof/>
              <w:szCs w:val="24"/>
            </w:rPr>
            <w:t>(Scott, 2012)</w:t>
          </w:r>
          <w:r w:rsidR="0077607B">
            <w:rPr>
              <w:rFonts w:cs="Times New Roman"/>
              <w:szCs w:val="24"/>
            </w:rPr>
            <w:fldChar w:fldCharType="end"/>
          </w:r>
        </w:sdtContent>
      </w:sdt>
      <w:r w:rsidR="0077607B">
        <w:rPr>
          <w:rFonts w:cs="Times New Roman"/>
          <w:szCs w:val="24"/>
        </w:rPr>
        <w:t>.</w:t>
      </w:r>
    </w:p>
    <w:p w:rsidR="00DB6786" w:rsidRPr="00DB6786" w:rsidRDefault="00F76DB3" w:rsidP="00F76DB3">
      <w:pPr>
        <w:autoSpaceDE w:val="0"/>
        <w:autoSpaceDN w:val="0"/>
        <w:adjustRightInd w:val="0"/>
        <w:spacing w:after="0" w:line="360" w:lineRule="auto"/>
        <w:jc w:val="both"/>
        <w:rPr>
          <w:rFonts w:cs="Times New Roman"/>
          <w:szCs w:val="24"/>
        </w:rPr>
      </w:pPr>
      <w:r w:rsidRPr="00CD06DA">
        <w:rPr>
          <w:rFonts w:cs="Times New Roman"/>
          <w:noProof/>
          <w:szCs w:val="24"/>
        </w:rPr>
        <w:t>Gleason et al.</w:t>
      </w:r>
      <w:r>
        <w:rPr>
          <w:rFonts w:cs="Times New Roman"/>
          <w:noProof/>
          <w:szCs w:val="24"/>
        </w:rPr>
        <w:t xml:space="preserve"> </w:t>
      </w:r>
      <w:sdt>
        <w:sdtPr>
          <w:rPr>
            <w:rFonts w:cs="Times New Roman"/>
            <w:szCs w:val="24"/>
          </w:rPr>
          <w:id w:val="-710264727"/>
          <w:citation/>
        </w:sdtPr>
        <w:sdtContent>
          <w:r w:rsidR="00541B8B">
            <w:rPr>
              <w:rFonts w:cs="Times New Roman"/>
              <w:szCs w:val="24"/>
            </w:rPr>
            <w:fldChar w:fldCharType="begin"/>
          </w:r>
          <w:r>
            <w:rPr>
              <w:rFonts w:cs="Times New Roman"/>
              <w:szCs w:val="24"/>
            </w:rPr>
            <w:instrText xml:space="preserve">CITATION Gle08 \n  \t  \l 1043 </w:instrText>
          </w:r>
          <w:r w:rsidR="00541B8B">
            <w:rPr>
              <w:rFonts w:cs="Times New Roman"/>
              <w:szCs w:val="24"/>
            </w:rPr>
            <w:fldChar w:fldCharType="separate"/>
          </w:r>
          <w:r w:rsidR="006840AA" w:rsidRPr="006840AA">
            <w:rPr>
              <w:rFonts w:cs="Times New Roman"/>
              <w:noProof/>
              <w:szCs w:val="24"/>
            </w:rPr>
            <w:t>(2008)</w:t>
          </w:r>
          <w:r w:rsidR="00541B8B">
            <w:rPr>
              <w:rFonts w:cs="Times New Roman"/>
              <w:szCs w:val="24"/>
            </w:rPr>
            <w:fldChar w:fldCharType="end"/>
          </w:r>
        </w:sdtContent>
      </w:sdt>
      <w:r w:rsidR="00541B8B">
        <w:rPr>
          <w:rFonts w:cs="Times New Roman"/>
          <w:szCs w:val="24"/>
        </w:rPr>
        <w:t xml:space="preserve"> </w:t>
      </w:r>
      <w:r w:rsidR="00DB6786" w:rsidRPr="00DB6786">
        <w:rPr>
          <w:rFonts w:cs="Times New Roman"/>
          <w:szCs w:val="24"/>
        </w:rPr>
        <w:t>characterize the financial services sector as having a “distinctly homogeneous nature”. According to the authors, this specific nature is the main cause for the “contagion” share price decline of the non-restating firms.</w:t>
      </w:r>
    </w:p>
    <w:p w:rsidR="00C54F30" w:rsidRDefault="00C54F30" w:rsidP="00F5727D">
      <w:pPr>
        <w:pStyle w:val="Heading3"/>
        <w:spacing w:after="240"/>
        <w:jc w:val="both"/>
      </w:pPr>
      <w:bookmarkStart w:id="30" w:name="_Toc394770796"/>
      <w:r>
        <w:t>3.2.4.</w:t>
      </w:r>
      <w:r w:rsidR="008B4580">
        <w:t xml:space="preserve"> </w:t>
      </w:r>
      <w:r>
        <w:t>Prior research on financial crisis and stock-based compensation</w:t>
      </w:r>
      <w:bookmarkEnd w:id="30"/>
      <w:r>
        <w:t xml:space="preserve"> </w:t>
      </w:r>
    </w:p>
    <w:p w:rsidR="003F495F" w:rsidRPr="003F495F" w:rsidRDefault="0030241A" w:rsidP="00F5727D">
      <w:pPr>
        <w:autoSpaceDE w:val="0"/>
        <w:autoSpaceDN w:val="0"/>
        <w:adjustRightInd w:val="0"/>
        <w:spacing w:after="0" w:line="360" w:lineRule="auto"/>
        <w:jc w:val="both"/>
        <w:rPr>
          <w:rFonts w:cs="Times New Roman"/>
          <w:szCs w:val="24"/>
          <w:lang w:val="en"/>
        </w:rPr>
      </w:pPr>
      <w:r w:rsidRPr="003F495F">
        <w:rPr>
          <w:rFonts w:cs="Times New Roman"/>
          <w:szCs w:val="24"/>
          <w:lang w:val="en"/>
        </w:rPr>
        <w:t>In the</w:t>
      </w:r>
      <w:r w:rsidR="005F40ED" w:rsidRPr="003F495F">
        <w:rPr>
          <w:rFonts w:cs="Times New Roman"/>
          <w:szCs w:val="24"/>
          <w:lang w:val="en"/>
        </w:rPr>
        <w:t xml:space="preserve"> book</w:t>
      </w:r>
      <w:r w:rsidR="007C71F9" w:rsidRPr="003F495F">
        <w:rPr>
          <w:rFonts w:cs="Times New Roman"/>
          <w:szCs w:val="24"/>
          <w:lang w:val="en"/>
        </w:rPr>
        <w:t xml:space="preserve"> </w:t>
      </w:r>
      <w:r w:rsidR="005F40ED" w:rsidRPr="003F495F">
        <w:rPr>
          <w:rFonts w:cs="Times New Roman"/>
          <w:szCs w:val="24"/>
          <w:lang w:val="en"/>
        </w:rPr>
        <w:t>“Pay without Performance”,</w:t>
      </w:r>
      <w:r w:rsidR="00F76DB3">
        <w:rPr>
          <w:rFonts w:cs="Times New Roman"/>
          <w:szCs w:val="24"/>
          <w:lang w:val="en"/>
        </w:rPr>
        <w:t xml:space="preserve"> </w:t>
      </w:r>
      <w:r w:rsidR="00F76DB3" w:rsidRPr="00CD06DA">
        <w:rPr>
          <w:rFonts w:cs="Times New Roman"/>
          <w:noProof/>
          <w:szCs w:val="24"/>
        </w:rPr>
        <w:t xml:space="preserve">Bebchuk </w:t>
      </w:r>
      <w:r w:rsidR="00E6050D">
        <w:rPr>
          <w:rFonts w:cs="Times New Roman"/>
          <w:noProof/>
          <w:szCs w:val="24"/>
        </w:rPr>
        <w:t>and</w:t>
      </w:r>
      <w:r w:rsidR="00F76DB3" w:rsidRPr="00CD06DA">
        <w:rPr>
          <w:rFonts w:cs="Times New Roman"/>
          <w:noProof/>
          <w:szCs w:val="24"/>
        </w:rPr>
        <w:t xml:space="preserve"> Fried</w:t>
      </w:r>
      <w:r w:rsidRPr="003F495F">
        <w:rPr>
          <w:rFonts w:cs="Times New Roman"/>
          <w:szCs w:val="24"/>
          <w:lang w:val="en"/>
        </w:rPr>
        <w:t xml:space="preserve"> </w:t>
      </w:r>
      <w:sdt>
        <w:sdtPr>
          <w:rPr>
            <w:rFonts w:cs="Times New Roman"/>
            <w:szCs w:val="24"/>
            <w:lang w:val="en"/>
          </w:rPr>
          <w:id w:val="210076277"/>
          <w:citation/>
        </w:sdtPr>
        <w:sdtContent>
          <w:r w:rsidR="00541B8B">
            <w:rPr>
              <w:rFonts w:cs="Times New Roman"/>
              <w:szCs w:val="24"/>
              <w:lang w:val="en"/>
            </w:rPr>
            <w:fldChar w:fldCharType="begin"/>
          </w:r>
          <w:r w:rsidR="00F76DB3">
            <w:rPr>
              <w:rFonts w:cs="Times New Roman"/>
              <w:szCs w:val="24"/>
            </w:rPr>
            <w:instrText xml:space="preserve">CITATION Beb04 \n  \t  \l 1043 </w:instrText>
          </w:r>
          <w:r w:rsidR="00541B8B">
            <w:rPr>
              <w:rFonts w:cs="Times New Roman"/>
              <w:szCs w:val="24"/>
              <w:lang w:val="en"/>
            </w:rPr>
            <w:fldChar w:fldCharType="separate"/>
          </w:r>
          <w:r w:rsidR="006840AA" w:rsidRPr="006840AA">
            <w:rPr>
              <w:rFonts w:cs="Times New Roman"/>
              <w:noProof/>
              <w:szCs w:val="24"/>
            </w:rPr>
            <w:t>(2004)</w:t>
          </w:r>
          <w:r w:rsidR="00541B8B">
            <w:rPr>
              <w:rFonts w:cs="Times New Roman"/>
              <w:szCs w:val="24"/>
              <w:lang w:val="en"/>
            </w:rPr>
            <w:fldChar w:fldCharType="end"/>
          </w:r>
        </w:sdtContent>
      </w:sdt>
      <w:r w:rsidRPr="003F495F">
        <w:rPr>
          <w:rFonts w:cs="Times New Roman"/>
          <w:szCs w:val="24"/>
        </w:rPr>
        <w:t xml:space="preserve"> state that both </w:t>
      </w:r>
      <w:r w:rsidRPr="003F495F">
        <w:rPr>
          <w:rFonts w:cs="Times New Roman"/>
          <w:szCs w:val="24"/>
          <w:lang w:val="en"/>
        </w:rPr>
        <w:t xml:space="preserve">bonus and equity compensation </w:t>
      </w:r>
      <w:r w:rsidR="007C71F9" w:rsidRPr="003F495F">
        <w:rPr>
          <w:rFonts w:cs="Times New Roman"/>
          <w:szCs w:val="24"/>
          <w:lang w:val="en"/>
        </w:rPr>
        <w:t xml:space="preserve">in financial firms </w:t>
      </w:r>
      <w:r w:rsidRPr="003F495F">
        <w:rPr>
          <w:rFonts w:cs="Times New Roman"/>
          <w:szCs w:val="24"/>
          <w:lang w:val="en"/>
        </w:rPr>
        <w:t>have had excessive focus on short-term results</w:t>
      </w:r>
      <w:r w:rsidR="007C71F9" w:rsidRPr="003F495F">
        <w:rPr>
          <w:rFonts w:cs="Times New Roman"/>
          <w:szCs w:val="24"/>
          <w:lang w:val="en"/>
        </w:rPr>
        <w:t xml:space="preserve"> and have provided incentives for excessive risk-taking.</w:t>
      </w:r>
      <w:r w:rsidR="008B4580">
        <w:rPr>
          <w:rFonts w:cs="Times New Roman"/>
          <w:szCs w:val="24"/>
          <w:lang w:val="en"/>
        </w:rPr>
        <w:t xml:space="preserve"> </w:t>
      </w:r>
      <w:r w:rsidR="007437CB" w:rsidRPr="003F495F">
        <w:rPr>
          <w:rFonts w:cs="Times New Roman"/>
          <w:szCs w:val="24"/>
        </w:rPr>
        <w:t>The excessive risk-taking would benefit bank executives at the expense of the long-term shareholders</w:t>
      </w:r>
      <w:r w:rsidR="003F495F" w:rsidRPr="003F495F">
        <w:rPr>
          <w:rFonts w:cs="Times New Roman"/>
          <w:szCs w:val="24"/>
        </w:rPr>
        <w:t>.</w:t>
      </w:r>
    </w:p>
    <w:p w:rsidR="005F40ED" w:rsidRPr="003F495F" w:rsidRDefault="007C71F9" w:rsidP="00F5727D">
      <w:pPr>
        <w:spacing w:after="0" w:line="360" w:lineRule="auto"/>
        <w:jc w:val="both"/>
        <w:rPr>
          <w:rFonts w:cs="Times New Roman"/>
          <w:szCs w:val="24"/>
        </w:rPr>
      </w:pPr>
      <w:r w:rsidRPr="003F495F">
        <w:rPr>
          <w:rFonts w:cs="Times New Roman"/>
          <w:szCs w:val="24"/>
          <w:lang w:val="en"/>
        </w:rPr>
        <w:t xml:space="preserve">According </w:t>
      </w:r>
      <w:r w:rsidR="0030241A" w:rsidRPr="003F495F">
        <w:rPr>
          <w:rFonts w:cs="Times New Roman"/>
          <w:szCs w:val="24"/>
          <w:lang w:val="en"/>
        </w:rPr>
        <w:t xml:space="preserve">to the authors, </w:t>
      </w:r>
      <w:r w:rsidR="0030241A" w:rsidRPr="003F495F">
        <w:rPr>
          <w:rFonts w:cs="Times New Roman"/>
          <w:szCs w:val="24"/>
        </w:rPr>
        <w:t>the features of option plans provide</w:t>
      </w:r>
      <w:r w:rsidRPr="003F495F">
        <w:rPr>
          <w:rFonts w:cs="Times New Roman"/>
          <w:szCs w:val="24"/>
        </w:rPr>
        <w:t>d</w:t>
      </w:r>
      <w:r w:rsidR="0030241A" w:rsidRPr="003F495F">
        <w:rPr>
          <w:rFonts w:cs="Times New Roman"/>
          <w:szCs w:val="24"/>
        </w:rPr>
        <w:t xml:space="preserve"> incentives to manipulate earnings and </w:t>
      </w:r>
      <w:r w:rsidRPr="003F495F">
        <w:rPr>
          <w:rFonts w:cs="Times New Roman"/>
          <w:szCs w:val="24"/>
        </w:rPr>
        <w:t xml:space="preserve">to </w:t>
      </w:r>
      <w:r w:rsidR="0030241A" w:rsidRPr="003F495F">
        <w:rPr>
          <w:rFonts w:cs="Times New Roman"/>
          <w:szCs w:val="24"/>
        </w:rPr>
        <w:t>misreport the financial statements.</w:t>
      </w:r>
    </w:p>
    <w:p w:rsidR="007437CB" w:rsidRPr="00F8517C" w:rsidRDefault="0030241A" w:rsidP="00F5727D">
      <w:pPr>
        <w:spacing w:after="0" w:line="360" w:lineRule="auto"/>
        <w:jc w:val="both"/>
        <w:rPr>
          <w:rFonts w:cs="Times New Roman"/>
          <w:szCs w:val="24"/>
        </w:rPr>
      </w:pPr>
      <w:r w:rsidRPr="003F495F">
        <w:rPr>
          <w:rFonts w:cs="Times New Roman"/>
          <w:szCs w:val="24"/>
        </w:rPr>
        <w:t xml:space="preserve">Executive compensation, including stock-based compensation, is believed by many economists to be one of the </w:t>
      </w:r>
      <w:r w:rsidR="000042F5">
        <w:rPr>
          <w:rFonts w:cs="Times New Roman"/>
          <w:szCs w:val="24"/>
        </w:rPr>
        <w:t xml:space="preserve">causes of the financial crisis. </w:t>
      </w:r>
      <w:r w:rsidR="007437CB" w:rsidRPr="00F8517C">
        <w:rPr>
          <w:rFonts w:cs="Times New Roman"/>
          <w:szCs w:val="24"/>
        </w:rPr>
        <w:t>For example,</w:t>
      </w:r>
      <w:r w:rsidR="00F76DB3">
        <w:rPr>
          <w:rFonts w:cs="Times New Roman"/>
          <w:szCs w:val="24"/>
        </w:rPr>
        <w:t xml:space="preserve"> </w:t>
      </w:r>
      <w:r w:rsidR="00F76DB3" w:rsidRPr="00CD06DA">
        <w:rPr>
          <w:rFonts w:cs="Times New Roman"/>
          <w:noProof/>
          <w:szCs w:val="24"/>
        </w:rPr>
        <w:t xml:space="preserve">Bhagat </w:t>
      </w:r>
      <w:r w:rsidR="00E6050D">
        <w:rPr>
          <w:rFonts w:cs="Times New Roman"/>
          <w:noProof/>
          <w:szCs w:val="24"/>
        </w:rPr>
        <w:t>and</w:t>
      </w:r>
      <w:r w:rsidR="00F76DB3" w:rsidRPr="00CD06DA">
        <w:rPr>
          <w:rFonts w:cs="Times New Roman"/>
          <w:noProof/>
          <w:szCs w:val="24"/>
        </w:rPr>
        <w:t xml:space="preserve"> Bolton</w:t>
      </w:r>
      <w:r w:rsidR="007437CB" w:rsidRPr="00F8517C">
        <w:rPr>
          <w:rFonts w:cs="Times New Roman"/>
          <w:szCs w:val="24"/>
        </w:rPr>
        <w:t xml:space="preserve"> </w:t>
      </w:r>
      <w:sdt>
        <w:sdtPr>
          <w:rPr>
            <w:rFonts w:cs="Times New Roman"/>
            <w:szCs w:val="24"/>
          </w:rPr>
          <w:id w:val="534617792"/>
          <w:citation/>
        </w:sdtPr>
        <w:sdtContent>
          <w:r w:rsidR="00541B8B" w:rsidRPr="00F8517C">
            <w:rPr>
              <w:rFonts w:cs="Times New Roman"/>
              <w:szCs w:val="24"/>
            </w:rPr>
            <w:fldChar w:fldCharType="begin"/>
          </w:r>
          <w:r w:rsidR="00F76DB3">
            <w:rPr>
              <w:rFonts w:cs="Times New Roman"/>
              <w:szCs w:val="24"/>
            </w:rPr>
            <w:instrText xml:space="preserve">CITATION Bha14 \n  \t  \l 1043 </w:instrText>
          </w:r>
          <w:r w:rsidR="00541B8B" w:rsidRPr="00F8517C">
            <w:rPr>
              <w:rFonts w:cs="Times New Roman"/>
              <w:szCs w:val="24"/>
            </w:rPr>
            <w:fldChar w:fldCharType="separate"/>
          </w:r>
          <w:r w:rsidR="006840AA" w:rsidRPr="006840AA">
            <w:rPr>
              <w:rFonts w:cs="Times New Roman"/>
              <w:noProof/>
              <w:szCs w:val="24"/>
            </w:rPr>
            <w:t>(2014)</w:t>
          </w:r>
          <w:r w:rsidR="00541B8B" w:rsidRPr="00F8517C">
            <w:rPr>
              <w:rFonts w:cs="Times New Roman"/>
              <w:szCs w:val="24"/>
            </w:rPr>
            <w:fldChar w:fldCharType="end"/>
          </w:r>
        </w:sdtContent>
      </w:sdt>
      <w:r w:rsidR="00541B8B" w:rsidRPr="00F8517C">
        <w:rPr>
          <w:rFonts w:cs="Times New Roman"/>
          <w:szCs w:val="24"/>
        </w:rPr>
        <w:t xml:space="preserve"> </w:t>
      </w:r>
      <w:r w:rsidR="007437CB" w:rsidRPr="00F8517C">
        <w:rPr>
          <w:rFonts w:cs="Times New Roman"/>
          <w:szCs w:val="24"/>
        </w:rPr>
        <w:t>show that incentives generated by executive compensation programs are</w:t>
      </w:r>
      <w:r w:rsidR="003F495F" w:rsidRPr="00F8517C">
        <w:rPr>
          <w:rFonts w:cs="Times New Roman"/>
          <w:szCs w:val="24"/>
        </w:rPr>
        <w:t xml:space="preserve"> </w:t>
      </w:r>
      <w:r w:rsidR="007437CB" w:rsidRPr="00F8517C">
        <w:rPr>
          <w:rFonts w:cs="Times New Roman"/>
          <w:szCs w:val="24"/>
        </w:rPr>
        <w:t xml:space="preserve">correlated with excessive risk-taking by banks. </w:t>
      </w:r>
    </w:p>
    <w:p w:rsidR="00F8517C" w:rsidRPr="00F8517C" w:rsidRDefault="00D40853" w:rsidP="00F5727D">
      <w:pPr>
        <w:autoSpaceDE w:val="0"/>
        <w:autoSpaceDN w:val="0"/>
        <w:adjustRightInd w:val="0"/>
        <w:spacing w:after="0" w:line="360" w:lineRule="auto"/>
        <w:jc w:val="both"/>
        <w:rPr>
          <w:rFonts w:cs="Times New Roman"/>
          <w:szCs w:val="24"/>
        </w:rPr>
      </w:pPr>
      <w:r w:rsidRPr="00CD06DA">
        <w:rPr>
          <w:rFonts w:cs="Times New Roman"/>
          <w:noProof/>
          <w:szCs w:val="24"/>
        </w:rPr>
        <w:t xml:space="preserve">Bhagat </w:t>
      </w:r>
      <w:r w:rsidR="00E6050D">
        <w:rPr>
          <w:rFonts w:cs="Times New Roman"/>
          <w:noProof/>
          <w:szCs w:val="24"/>
        </w:rPr>
        <w:t>and</w:t>
      </w:r>
      <w:r w:rsidRPr="00CD06DA">
        <w:rPr>
          <w:rFonts w:cs="Times New Roman"/>
          <w:noProof/>
          <w:szCs w:val="24"/>
        </w:rPr>
        <w:t xml:space="preserve"> Bolton</w:t>
      </w:r>
      <w:r w:rsidRPr="00F8517C">
        <w:rPr>
          <w:rFonts w:cs="Times New Roman"/>
          <w:szCs w:val="24"/>
        </w:rPr>
        <w:t xml:space="preserve"> </w:t>
      </w:r>
      <w:sdt>
        <w:sdtPr>
          <w:rPr>
            <w:rFonts w:cs="Times New Roman"/>
            <w:szCs w:val="24"/>
          </w:rPr>
          <w:id w:val="-1889028417"/>
          <w:citation/>
        </w:sdtPr>
        <w:sdtContent>
          <w:r w:rsidRPr="00F8517C">
            <w:rPr>
              <w:rFonts w:cs="Times New Roman"/>
              <w:szCs w:val="24"/>
            </w:rPr>
            <w:fldChar w:fldCharType="begin"/>
          </w:r>
          <w:r>
            <w:rPr>
              <w:rFonts w:cs="Times New Roman"/>
              <w:szCs w:val="24"/>
            </w:rPr>
            <w:instrText xml:space="preserve">CITATION Bha14 \n  \t  \l 1043 </w:instrText>
          </w:r>
          <w:r w:rsidRPr="00F8517C">
            <w:rPr>
              <w:rFonts w:cs="Times New Roman"/>
              <w:szCs w:val="24"/>
            </w:rPr>
            <w:fldChar w:fldCharType="separate"/>
          </w:r>
          <w:r w:rsidR="006840AA" w:rsidRPr="006840AA">
            <w:rPr>
              <w:rFonts w:cs="Times New Roman"/>
              <w:noProof/>
              <w:szCs w:val="24"/>
            </w:rPr>
            <w:t>(2014)</w:t>
          </w:r>
          <w:r w:rsidRPr="00F8517C">
            <w:rPr>
              <w:rFonts w:cs="Times New Roman"/>
              <w:szCs w:val="24"/>
            </w:rPr>
            <w:fldChar w:fldCharType="end"/>
          </w:r>
        </w:sdtContent>
      </w:sdt>
      <w:r w:rsidRPr="00F8517C">
        <w:rPr>
          <w:rFonts w:cs="Times New Roman"/>
          <w:szCs w:val="24"/>
        </w:rPr>
        <w:t xml:space="preserve"> </w:t>
      </w:r>
      <w:r w:rsidR="007437CB" w:rsidRPr="00F8517C">
        <w:rPr>
          <w:rFonts w:cs="Times New Roman"/>
          <w:szCs w:val="24"/>
        </w:rPr>
        <w:t>study the executive compensation structure in 14 of the larg</w:t>
      </w:r>
      <w:r w:rsidR="003F495F" w:rsidRPr="00F8517C">
        <w:rPr>
          <w:rFonts w:cs="Times New Roman"/>
          <w:szCs w:val="24"/>
        </w:rPr>
        <w:t xml:space="preserve">est U.S. financial institutions </w:t>
      </w:r>
      <w:r w:rsidR="007437CB" w:rsidRPr="00F8517C">
        <w:rPr>
          <w:rFonts w:cs="Times New Roman"/>
          <w:szCs w:val="24"/>
        </w:rPr>
        <w:t>during 2000–</w:t>
      </w:r>
      <w:r w:rsidR="003F495F" w:rsidRPr="00F8517C">
        <w:rPr>
          <w:rFonts w:cs="Times New Roman"/>
          <w:szCs w:val="24"/>
        </w:rPr>
        <w:t>2008</w:t>
      </w:r>
      <w:r w:rsidR="00487C0E" w:rsidRPr="00F8517C">
        <w:rPr>
          <w:rFonts w:cs="Times New Roman"/>
          <w:szCs w:val="24"/>
        </w:rPr>
        <w:t xml:space="preserve"> and </w:t>
      </w:r>
      <w:r w:rsidR="003F495F" w:rsidRPr="00F8517C">
        <w:rPr>
          <w:rFonts w:cs="Times New Roman"/>
          <w:szCs w:val="24"/>
        </w:rPr>
        <w:t>document</w:t>
      </w:r>
      <w:r w:rsidR="00B24300" w:rsidRPr="00F8517C">
        <w:rPr>
          <w:rFonts w:cs="Times New Roman"/>
          <w:szCs w:val="24"/>
        </w:rPr>
        <w:t xml:space="preserve"> a positive net CEO p</w:t>
      </w:r>
      <w:r w:rsidR="00487C0E" w:rsidRPr="00F8517C">
        <w:rPr>
          <w:rFonts w:cs="Times New Roman"/>
          <w:szCs w:val="24"/>
        </w:rPr>
        <w:t>ayoff for CEOs in 10 of the 14 sample firms.</w:t>
      </w:r>
      <w:r w:rsidR="008B4580">
        <w:rPr>
          <w:rFonts w:cs="Times New Roman"/>
          <w:szCs w:val="24"/>
        </w:rPr>
        <w:t xml:space="preserve"> </w:t>
      </w:r>
      <w:r w:rsidR="00487C0E" w:rsidRPr="00F8517C">
        <w:rPr>
          <w:rFonts w:cs="Times New Roman"/>
          <w:szCs w:val="24"/>
        </w:rPr>
        <w:t xml:space="preserve">The sum of cash and stock compensation for 2000–2008 is greater than the value lost in 2008 by $649 million for these 14 CEOs as a group, which shows that manager payoffs are </w:t>
      </w:r>
      <w:r w:rsidR="003F495F" w:rsidRPr="00F8517C">
        <w:rPr>
          <w:rFonts w:cs="Times New Roman"/>
          <w:szCs w:val="24"/>
        </w:rPr>
        <w:t>positive during the period wh</w:t>
      </w:r>
      <w:r w:rsidR="00487C0E" w:rsidRPr="00F8517C">
        <w:rPr>
          <w:rFonts w:cs="Times New Roman"/>
          <w:szCs w:val="24"/>
        </w:rPr>
        <w:t>ereas long-term shareholders</w:t>
      </w:r>
      <w:r w:rsidR="00B24300" w:rsidRPr="00F8517C">
        <w:rPr>
          <w:rFonts w:cs="Times New Roman"/>
          <w:szCs w:val="24"/>
        </w:rPr>
        <w:t xml:space="preserve"> payoffs are</w:t>
      </w:r>
      <w:r w:rsidR="00487C0E" w:rsidRPr="00F8517C">
        <w:rPr>
          <w:rFonts w:cs="Times New Roman"/>
          <w:szCs w:val="24"/>
        </w:rPr>
        <w:t xml:space="preserve"> </w:t>
      </w:r>
      <w:r w:rsidR="00B24300" w:rsidRPr="00F8517C">
        <w:rPr>
          <w:rFonts w:cs="Times New Roman"/>
          <w:szCs w:val="24"/>
        </w:rPr>
        <w:t xml:space="preserve">negative </w:t>
      </w:r>
      <w:r w:rsidR="00487C0E" w:rsidRPr="00F8517C">
        <w:rPr>
          <w:rFonts w:cs="Times New Roman"/>
          <w:szCs w:val="24"/>
        </w:rPr>
        <w:t>over the</w:t>
      </w:r>
      <w:r w:rsidR="003F495F" w:rsidRPr="00F8517C">
        <w:rPr>
          <w:rFonts w:cs="Times New Roman"/>
          <w:szCs w:val="24"/>
        </w:rPr>
        <w:t xml:space="preserve"> same period</w:t>
      </w:r>
      <w:r w:rsidR="00487C0E" w:rsidRPr="00F8517C">
        <w:rPr>
          <w:rFonts w:cs="Times New Roman"/>
          <w:szCs w:val="24"/>
        </w:rPr>
        <w:t>.</w:t>
      </w:r>
      <w:r w:rsidR="00E4358A" w:rsidRPr="00F8517C">
        <w:rPr>
          <w:rFonts w:cs="Times New Roman"/>
          <w:szCs w:val="24"/>
        </w:rPr>
        <w:t xml:space="preserve"> This fact reinf</w:t>
      </w:r>
      <w:r w:rsidR="00D81677">
        <w:rPr>
          <w:rFonts w:cs="Times New Roman"/>
          <w:szCs w:val="24"/>
        </w:rPr>
        <w:t>о</w:t>
      </w:r>
      <w:r w:rsidR="00E4358A" w:rsidRPr="00F8517C">
        <w:rPr>
          <w:rFonts w:cs="Times New Roman"/>
          <w:szCs w:val="24"/>
        </w:rPr>
        <w:t>rces the idea that managers wh</w:t>
      </w:r>
      <w:r w:rsidR="00D81677">
        <w:rPr>
          <w:rFonts w:cs="Times New Roman"/>
          <w:szCs w:val="24"/>
        </w:rPr>
        <w:t>о</w:t>
      </w:r>
      <w:r w:rsidR="00E4358A" w:rsidRPr="00F8517C">
        <w:rPr>
          <w:rFonts w:cs="Times New Roman"/>
          <w:szCs w:val="24"/>
        </w:rPr>
        <w:t xml:space="preserve"> </w:t>
      </w:r>
      <w:r w:rsidR="00D81677">
        <w:rPr>
          <w:rFonts w:cs="Times New Roman"/>
          <w:szCs w:val="24"/>
        </w:rPr>
        <w:t>о</w:t>
      </w:r>
      <w:r w:rsidR="00E4358A" w:rsidRPr="00F8517C">
        <w:rPr>
          <w:rFonts w:cs="Times New Roman"/>
          <w:szCs w:val="24"/>
        </w:rPr>
        <w:t>wn significant am</w:t>
      </w:r>
      <w:r w:rsidR="00D81677">
        <w:rPr>
          <w:rFonts w:cs="Times New Roman"/>
          <w:szCs w:val="24"/>
        </w:rPr>
        <w:t>о</w:t>
      </w:r>
      <w:r w:rsidR="00E4358A" w:rsidRPr="00F8517C">
        <w:rPr>
          <w:rFonts w:cs="Times New Roman"/>
          <w:szCs w:val="24"/>
        </w:rPr>
        <w:t xml:space="preserve">unts </w:t>
      </w:r>
      <w:r w:rsidR="00D81677">
        <w:rPr>
          <w:rFonts w:cs="Times New Roman"/>
          <w:szCs w:val="24"/>
        </w:rPr>
        <w:t>о</w:t>
      </w:r>
      <w:r w:rsidR="00E4358A" w:rsidRPr="00F8517C">
        <w:rPr>
          <w:rFonts w:cs="Times New Roman"/>
          <w:szCs w:val="24"/>
        </w:rPr>
        <w:t>f vested st</w:t>
      </w:r>
      <w:r w:rsidR="00D81677">
        <w:rPr>
          <w:rFonts w:cs="Times New Roman"/>
          <w:szCs w:val="24"/>
        </w:rPr>
        <w:t>о</w:t>
      </w:r>
      <w:r w:rsidR="00E4358A" w:rsidRPr="00F8517C">
        <w:rPr>
          <w:rFonts w:cs="Times New Roman"/>
          <w:szCs w:val="24"/>
        </w:rPr>
        <w:t xml:space="preserve">ck and </w:t>
      </w:r>
      <w:r w:rsidR="00D81677">
        <w:rPr>
          <w:rFonts w:cs="Times New Roman"/>
          <w:szCs w:val="24"/>
        </w:rPr>
        <w:t>о</w:t>
      </w:r>
      <w:r w:rsidR="00E4358A" w:rsidRPr="00F8517C">
        <w:rPr>
          <w:rFonts w:cs="Times New Roman"/>
          <w:szCs w:val="24"/>
        </w:rPr>
        <w:t>pti</w:t>
      </w:r>
      <w:r w:rsidR="00D81677">
        <w:rPr>
          <w:rFonts w:cs="Times New Roman"/>
          <w:szCs w:val="24"/>
        </w:rPr>
        <w:t>о</w:t>
      </w:r>
      <w:r w:rsidR="00E4358A" w:rsidRPr="00F8517C">
        <w:rPr>
          <w:rFonts w:cs="Times New Roman"/>
          <w:szCs w:val="24"/>
        </w:rPr>
        <w:t>ns have a str</w:t>
      </w:r>
      <w:r w:rsidR="00D81677">
        <w:rPr>
          <w:rFonts w:cs="Times New Roman"/>
          <w:szCs w:val="24"/>
        </w:rPr>
        <w:t>о</w:t>
      </w:r>
      <w:r w:rsidR="00E4358A" w:rsidRPr="00F8517C">
        <w:rPr>
          <w:rFonts w:cs="Times New Roman"/>
          <w:szCs w:val="24"/>
        </w:rPr>
        <w:t>ng incentive t</w:t>
      </w:r>
      <w:r w:rsidR="00D81677">
        <w:rPr>
          <w:rFonts w:cs="Times New Roman"/>
          <w:szCs w:val="24"/>
        </w:rPr>
        <w:t>о</w:t>
      </w:r>
      <w:r w:rsidR="00E4358A" w:rsidRPr="00F8517C">
        <w:rPr>
          <w:rFonts w:cs="Times New Roman"/>
          <w:szCs w:val="24"/>
        </w:rPr>
        <w:t xml:space="preserve"> f</w:t>
      </w:r>
      <w:r w:rsidR="00D81677">
        <w:rPr>
          <w:rFonts w:cs="Times New Roman"/>
          <w:szCs w:val="24"/>
        </w:rPr>
        <w:t>о</w:t>
      </w:r>
      <w:r w:rsidR="00E4358A" w:rsidRPr="00F8517C">
        <w:rPr>
          <w:rFonts w:cs="Times New Roman"/>
          <w:szCs w:val="24"/>
        </w:rPr>
        <w:t xml:space="preserve">cus </w:t>
      </w:r>
      <w:r w:rsidR="00D81677">
        <w:rPr>
          <w:rFonts w:cs="Times New Roman"/>
          <w:szCs w:val="24"/>
        </w:rPr>
        <w:t>о</w:t>
      </w:r>
      <w:r w:rsidR="00E4358A" w:rsidRPr="00F8517C">
        <w:rPr>
          <w:rFonts w:cs="Times New Roman"/>
          <w:szCs w:val="24"/>
        </w:rPr>
        <w:t>n sh</w:t>
      </w:r>
      <w:r w:rsidR="00D81677">
        <w:rPr>
          <w:rFonts w:cs="Times New Roman"/>
          <w:szCs w:val="24"/>
        </w:rPr>
        <w:t>о</w:t>
      </w:r>
      <w:r w:rsidR="00E4358A" w:rsidRPr="00F8517C">
        <w:rPr>
          <w:rFonts w:cs="Times New Roman"/>
          <w:szCs w:val="24"/>
        </w:rPr>
        <w:t xml:space="preserve">rt term earnings, which are generated in many cases by value-decreasing (negative net present value) projects. </w:t>
      </w:r>
      <w:r w:rsidR="00F8517C">
        <w:rPr>
          <w:rFonts w:cs="Times New Roman"/>
          <w:szCs w:val="24"/>
        </w:rPr>
        <w:t>L</w:t>
      </w:r>
      <w:r w:rsidR="00F8517C" w:rsidRPr="00F8517C">
        <w:rPr>
          <w:rFonts w:cs="Times New Roman"/>
          <w:szCs w:val="24"/>
        </w:rPr>
        <w:t>ong-term shareholders</w:t>
      </w:r>
      <w:r w:rsidR="00F8517C">
        <w:rPr>
          <w:rFonts w:cs="Times New Roman"/>
          <w:szCs w:val="24"/>
        </w:rPr>
        <w:t xml:space="preserve"> experience negative payoffs because they do </w:t>
      </w:r>
      <w:r w:rsidR="00F8517C" w:rsidRPr="00F8517C">
        <w:rPr>
          <w:rFonts w:cs="Times New Roman"/>
          <w:szCs w:val="24"/>
        </w:rPr>
        <w:t>not have the</w:t>
      </w:r>
      <w:r w:rsidR="00F8517C">
        <w:rPr>
          <w:rFonts w:cs="Times New Roman"/>
          <w:szCs w:val="24"/>
        </w:rPr>
        <w:t xml:space="preserve"> </w:t>
      </w:r>
      <w:r w:rsidR="00F8517C">
        <w:rPr>
          <w:rFonts w:cs="Times New Roman"/>
          <w:szCs w:val="24"/>
        </w:rPr>
        <w:lastRenderedPageBreak/>
        <w:t xml:space="preserve">knowledge to opportunistically </w:t>
      </w:r>
      <w:r w:rsidR="00F8517C" w:rsidRPr="00F8517C">
        <w:rPr>
          <w:rFonts w:cs="Times New Roman"/>
          <w:szCs w:val="24"/>
        </w:rPr>
        <w:t>liquidat</w:t>
      </w:r>
      <w:r w:rsidR="00F8517C">
        <w:rPr>
          <w:rFonts w:cs="Times New Roman"/>
          <w:szCs w:val="24"/>
        </w:rPr>
        <w:t>e their holdings as the CEO</w:t>
      </w:r>
      <w:r w:rsidR="00B964B7">
        <w:rPr>
          <w:rFonts w:cs="Times New Roman"/>
          <w:szCs w:val="24"/>
        </w:rPr>
        <w:t>s</w:t>
      </w:r>
      <w:r w:rsidR="00F8517C">
        <w:rPr>
          <w:rFonts w:cs="Times New Roman"/>
          <w:szCs w:val="24"/>
        </w:rPr>
        <w:t xml:space="preserve"> have done during the early years of the value-decreasing projects.</w:t>
      </w:r>
    </w:p>
    <w:p w:rsidR="00D40853" w:rsidRDefault="00E4358A" w:rsidP="00F5727D">
      <w:pPr>
        <w:autoSpaceDE w:val="0"/>
        <w:autoSpaceDN w:val="0"/>
        <w:adjustRightInd w:val="0"/>
        <w:spacing w:after="0" w:line="360" w:lineRule="auto"/>
        <w:jc w:val="both"/>
        <w:rPr>
          <w:rFonts w:cs="Times New Roman"/>
          <w:szCs w:val="24"/>
        </w:rPr>
      </w:pPr>
      <w:r w:rsidRPr="00F8517C">
        <w:rPr>
          <w:rFonts w:cs="Times New Roman"/>
          <w:szCs w:val="24"/>
        </w:rPr>
        <w:t>According to the authors, these value-decreasing projects</w:t>
      </w:r>
      <w:r w:rsidR="00F8517C">
        <w:rPr>
          <w:rFonts w:cs="Times New Roman"/>
          <w:szCs w:val="24"/>
        </w:rPr>
        <w:t xml:space="preserve"> and </w:t>
      </w:r>
      <w:r w:rsidR="00F8517C" w:rsidRPr="00F8517C">
        <w:rPr>
          <w:rFonts w:cs="Times New Roman"/>
          <w:szCs w:val="24"/>
        </w:rPr>
        <w:t>excessive risk-taking</w:t>
      </w:r>
      <w:r w:rsidR="00F8517C">
        <w:rPr>
          <w:rFonts w:cs="Times New Roman"/>
          <w:szCs w:val="24"/>
        </w:rPr>
        <w:t xml:space="preserve"> </w:t>
      </w:r>
      <w:r w:rsidR="008F49CC" w:rsidRPr="00F8517C">
        <w:rPr>
          <w:rFonts w:cs="Times New Roman"/>
          <w:szCs w:val="24"/>
        </w:rPr>
        <w:t>triggered the</w:t>
      </w:r>
      <w:r w:rsidRPr="00F8517C">
        <w:rPr>
          <w:rFonts w:cs="Times New Roman"/>
          <w:szCs w:val="24"/>
        </w:rPr>
        <w:t xml:space="preserve"> financial crisis.</w:t>
      </w:r>
    </w:p>
    <w:p w:rsidR="005C2FE2" w:rsidRDefault="00392C5E" w:rsidP="00D40853">
      <w:pPr>
        <w:autoSpaceDE w:val="0"/>
        <w:autoSpaceDN w:val="0"/>
        <w:adjustRightInd w:val="0"/>
        <w:spacing w:after="0" w:line="360" w:lineRule="auto"/>
        <w:jc w:val="both"/>
        <w:rPr>
          <w:rFonts w:cs="Times New Roman"/>
          <w:szCs w:val="24"/>
        </w:rPr>
      </w:pPr>
      <w:r w:rsidRPr="00E6050D">
        <w:rPr>
          <w:rStyle w:val="searchword"/>
          <w:rFonts w:cs="Times New Roman"/>
          <w:szCs w:val="24"/>
        </w:rPr>
        <w:t>Bebchuk</w:t>
      </w:r>
      <w:r w:rsidRPr="00E6050D">
        <w:rPr>
          <w:rFonts w:cs="Times New Roman"/>
          <w:szCs w:val="24"/>
        </w:rPr>
        <w:t xml:space="preserve">, Cohen, </w:t>
      </w:r>
      <w:r w:rsidR="00E6050D" w:rsidRPr="00E6050D">
        <w:rPr>
          <w:rFonts w:cs="Times New Roman"/>
          <w:szCs w:val="24"/>
        </w:rPr>
        <w:t>and</w:t>
      </w:r>
      <w:r w:rsidRPr="00E6050D">
        <w:rPr>
          <w:rFonts w:cs="Times New Roman"/>
          <w:szCs w:val="24"/>
        </w:rPr>
        <w:t xml:space="preserve"> Spamann</w:t>
      </w:r>
      <w:r>
        <w:rPr>
          <w:rFonts w:cs="Times New Roman"/>
          <w:szCs w:val="24"/>
          <w:shd w:val="clear" w:color="auto" w:fill="F2F2F2"/>
        </w:rPr>
        <w:t xml:space="preserve"> </w:t>
      </w:r>
      <w:sdt>
        <w:sdtPr>
          <w:rPr>
            <w:rFonts w:cs="Times New Roman"/>
            <w:szCs w:val="24"/>
          </w:rPr>
          <w:id w:val="-1416465405"/>
          <w:citation/>
        </w:sdtPr>
        <w:sdtContent>
          <w:r w:rsidR="000042F5">
            <w:rPr>
              <w:rFonts w:cs="Times New Roman"/>
              <w:szCs w:val="24"/>
            </w:rPr>
            <w:fldChar w:fldCharType="begin"/>
          </w:r>
          <w:r w:rsidR="00D40853">
            <w:rPr>
              <w:rFonts w:cs="Times New Roman"/>
              <w:szCs w:val="24"/>
            </w:rPr>
            <w:instrText xml:space="preserve">CITATION Beb10 \n  \t  \l 1043 </w:instrText>
          </w:r>
          <w:r w:rsidR="000042F5">
            <w:rPr>
              <w:rFonts w:cs="Times New Roman"/>
              <w:szCs w:val="24"/>
            </w:rPr>
            <w:fldChar w:fldCharType="separate"/>
          </w:r>
          <w:r w:rsidR="006840AA" w:rsidRPr="006840AA">
            <w:rPr>
              <w:rFonts w:cs="Times New Roman"/>
              <w:noProof/>
              <w:szCs w:val="24"/>
            </w:rPr>
            <w:t>(2010)</w:t>
          </w:r>
          <w:r w:rsidR="000042F5">
            <w:rPr>
              <w:rFonts w:cs="Times New Roman"/>
              <w:szCs w:val="24"/>
            </w:rPr>
            <w:fldChar w:fldCharType="end"/>
          </w:r>
        </w:sdtContent>
      </w:sdt>
      <w:r w:rsidR="00411EB1">
        <w:rPr>
          <w:rFonts w:cs="Times New Roman"/>
          <w:szCs w:val="24"/>
        </w:rPr>
        <w:t xml:space="preserve"> </w:t>
      </w:r>
      <w:r w:rsidR="00B964B7" w:rsidRPr="000042F5">
        <w:rPr>
          <w:rFonts w:cs="Times New Roman"/>
          <w:szCs w:val="24"/>
        </w:rPr>
        <w:t xml:space="preserve">study the compensation </w:t>
      </w:r>
      <w:r w:rsidR="007437CB" w:rsidRPr="000042F5">
        <w:rPr>
          <w:rFonts w:cs="Times New Roman"/>
          <w:szCs w:val="24"/>
        </w:rPr>
        <w:t>structure of the top executives in Bear Stearns a</w:t>
      </w:r>
      <w:r w:rsidR="00B964B7" w:rsidRPr="000042F5">
        <w:rPr>
          <w:rFonts w:cs="Times New Roman"/>
          <w:szCs w:val="24"/>
        </w:rPr>
        <w:t xml:space="preserve">nd Lehman Brothers and conclude that the </w:t>
      </w:r>
      <w:r w:rsidR="000042F5" w:rsidRPr="000042F5">
        <w:rPr>
          <w:rFonts w:cs="Times New Roman"/>
          <w:szCs w:val="24"/>
        </w:rPr>
        <w:t>top executives</w:t>
      </w:r>
      <w:r w:rsidR="008B4580">
        <w:rPr>
          <w:rFonts w:cs="Times New Roman"/>
          <w:szCs w:val="24"/>
        </w:rPr>
        <w:t xml:space="preserve"> </w:t>
      </w:r>
      <w:r w:rsidR="000042F5" w:rsidRPr="000042F5">
        <w:rPr>
          <w:rFonts w:cs="Times New Roman"/>
          <w:szCs w:val="24"/>
        </w:rPr>
        <w:t>cashed out large amounts of their equity during the 2000-2008 before</w:t>
      </w:r>
      <w:r w:rsidR="000042F5">
        <w:rPr>
          <w:rFonts w:cs="Times New Roman"/>
          <w:szCs w:val="24"/>
        </w:rPr>
        <w:t xml:space="preserve"> </w:t>
      </w:r>
      <w:r w:rsidR="000042F5" w:rsidRPr="000042F5">
        <w:rPr>
          <w:rFonts w:cs="Times New Roman"/>
          <w:szCs w:val="24"/>
        </w:rPr>
        <w:t xml:space="preserve">stock price of their firms collapsed. </w:t>
      </w:r>
      <w:r w:rsidR="000042F5">
        <w:rPr>
          <w:rFonts w:cs="Times New Roman"/>
          <w:szCs w:val="24"/>
        </w:rPr>
        <w:t>Same as</w:t>
      </w:r>
      <w:r w:rsidR="00D40853">
        <w:rPr>
          <w:rFonts w:cs="Times New Roman"/>
          <w:szCs w:val="24"/>
        </w:rPr>
        <w:t xml:space="preserve"> </w:t>
      </w:r>
      <w:r w:rsidR="00D40853" w:rsidRPr="00CD06DA">
        <w:rPr>
          <w:rFonts w:cs="Times New Roman"/>
          <w:noProof/>
          <w:szCs w:val="24"/>
        </w:rPr>
        <w:t xml:space="preserve">Bhagat </w:t>
      </w:r>
      <w:r w:rsidR="00E6050D">
        <w:rPr>
          <w:rFonts w:cs="Times New Roman"/>
          <w:noProof/>
          <w:szCs w:val="24"/>
        </w:rPr>
        <w:t>and</w:t>
      </w:r>
      <w:r w:rsidR="00D40853" w:rsidRPr="00CD06DA">
        <w:rPr>
          <w:rFonts w:cs="Times New Roman"/>
          <w:noProof/>
          <w:szCs w:val="24"/>
        </w:rPr>
        <w:t xml:space="preserve"> Bolton</w:t>
      </w:r>
      <w:r w:rsidR="00D40853" w:rsidRPr="00F8517C">
        <w:rPr>
          <w:rFonts w:cs="Times New Roman"/>
          <w:szCs w:val="24"/>
        </w:rPr>
        <w:t xml:space="preserve"> </w:t>
      </w:r>
      <w:sdt>
        <w:sdtPr>
          <w:rPr>
            <w:rFonts w:cs="Times New Roman"/>
            <w:szCs w:val="24"/>
          </w:rPr>
          <w:id w:val="1211295753"/>
          <w:citation/>
        </w:sdtPr>
        <w:sdtContent>
          <w:r w:rsidR="00D40853" w:rsidRPr="00F8517C">
            <w:rPr>
              <w:rFonts w:cs="Times New Roman"/>
              <w:szCs w:val="24"/>
            </w:rPr>
            <w:fldChar w:fldCharType="begin"/>
          </w:r>
          <w:r w:rsidR="00D40853">
            <w:rPr>
              <w:rFonts w:cs="Times New Roman"/>
              <w:szCs w:val="24"/>
            </w:rPr>
            <w:instrText xml:space="preserve">CITATION Bha14 \n  \t  \l 1043 </w:instrText>
          </w:r>
          <w:r w:rsidR="00D40853" w:rsidRPr="00F8517C">
            <w:rPr>
              <w:rFonts w:cs="Times New Roman"/>
              <w:szCs w:val="24"/>
            </w:rPr>
            <w:fldChar w:fldCharType="separate"/>
          </w:r>
          <w:r w:rsidR="006840AA" w:rsidRPr="006840AA">
            <w:rPr>
              <w:rFonts w:cs="Times New Roman"/>
              <w:noProof/>
              <w:szCs w:val="24"/>
            </w:rPr>
            <w:t>(2014)</w:t>
          </w:r>
          <w:r w:rsidR="00D40853" w:rsidRPr="00F8517C">
            <w:rPr>
              <w:rFonts w:cs="Times New Roman"/>
              <w:szCs w:val="24"/>
            </w:rPr>
            <w:fldChar w:fldCharType="end"/>
          </w:r>
        </w:sdtContent>
      </w:sdt>
      <w:r w:rsidR="00D40853">
        <w:rPr>
          <w:rFonts w:cs="Times New Roman"/>
          <w:szCs w:val="24"/>
        </w:rPr>
        <w:t>,</w:t>
      </w:r>
      <w:r w:rsidR="008B4580">
        <w:rPr>
          <w:rFonts w:cs="Times New Roman"/>
          <w:szCs w:val="24"/>
        </w:rPr>
        <w:t xml:space="preserve"> </w:t>
      </w:r>
      <w:r w:rsidR="00D40853" w:rsidRPr="00CD06DA">
        <w:rPr>
          <w:rFonts w:cs="Times New Roman"/>
          <w:noProof/>
          <w:szCs w:val="24"/>
        </w:rPr>
        <w:t>Bebchuk et al.</w:t>
      </w:r>
      <w:r w:rsidR="00D40853" w:rsidRPr="00F8517C">
        <w:rPr>
          <w:rFonts w:cs="Times New Roman"/>
          <w:szCs w:val="24"/>
        </w:rPr>
        <w:t xml:space="preserve"> </w:t>
      </w:r>
      <w:sdt>
        <w:sdtPr>
          <w:rPr>
            <w:rFonts w:cs="Times New Roman"/>
            <w:szCs w:val="24"/>
          </w:rPr>
          <w:id w:val="-608591797"/>
          <w:citation/>
        </w:sdtPr>
        <w:sdtContent>
          <w:r w:rsidR="00D40853">
            <w:rPr>
              <w:rFonts w:cs="Times New Roman"/>
              <w:szCs w:val="24"/>
            </w:rPr>
            <w:fldChar w:fldCharType="begin"/>
          </w:r>
          <w:r w:rsidR="00D40853">
            <w:rPr>
              <w:rFonts w:cs="Times New Roman"/>
              <w:szCs w:val="24"/>
            </w:rPr>
            <w:instrText xml:space="preserve">CITATION Beb10 \n  \t  \l 1043 </w:instrText>
          </w:r>
          <w:r w:rsidR="00D40853">
            <w:rPr>
              <w:rFonts w:cs="Times New Roman"/>
              <w:szCs w:val="24"/>
            </w:rPr>
            <w:fldChar w:fldCharType="separate"/>
          </w:r>
          <w:r w:rsidR="006840AA" w:rsidRPr="006840AA">
            <w:rPr>
              <w:rFonts w:cs="Times New Roman"/>
              <w:noProof/>
              <w:szCs w:val="24"/>
            </w:rPr>
            <w:t>(2010)</w:t>
          </w:r>
          <w:r w:rsidR="00D40853">
            <w:rPr>
              <w:rFonts w:cs="Times New Roman"/>
              <w:szCs w:val="24"/>
            </w:rPr>
            <w:fldChar w:fldCharType="end"/>
          </w:r>
        </w:sdtContent>
      </w:sdt>
      <w:r w:rsidR="00411EB1" w:rsidRPr="000042F5">
        <w:rPr>
          <w:rFonts w:cs="Times New Roman"/>
          <w:szCs w:val="24"/>
        </w:rPr>
        <w:t xml:space="preserve"> </w:t>
      </w:r>
      <w:r w:rsidR="000042F5">
        <w:rPr>
          <w:rFonts w:cs="Times New Roman"/>
          <w:szCs w:val="24"/>
        </w:rPr>
        <w:t>suggest that</w:t>
      </w:r>
      <w:r w:rsidR="008B4580">
        <w:rPr>
          <w:rFonts w:cs="Times New Roman"/>
          <w:szCs w:val="24"/>
        </w:rPr>
        <w:t xml:space="preserve"> </w:t>
      </w:r>
      <w:r w:rsidR="000042F5" w:rsidRPr="000042F5">
        <w:rPr>
          <w:rFonts w:cs="Times New Roman"/>
          <w:szCs w:val="24"/>
        </w:rPr>
        <w:t>executive pay</w:t>
      </w:r>
      <w:r w:rsidR="00D40853">
        <w:rPr>
          <w:rFonts w:cs="Times New Roman"/>
          <w:szCs w:val="24"/>
        </w:rPr>
        <w:t xml:space="preserve"> </w:t>
      </w:r>
      <w:r w:rsidR="000042F5" w:rsidRPr="000042F5">
        <w:rPr>
          <w:rFonts w:cs="Times New Roman"/>
          <w:szCs w:val="24"/>
        </w:rPr>
        <w:t>arrangements, including stock-based compensation,</w:t>
      </w:r>
      <w:r w:rsidR="008B4580">
        <w:rPr>
          <w:rFonts w:cs="Times New Roman"/>
          <w:szCs w:val="24"/>
        </w:rPr>
        <w:t xml:space="preserve"> </w:t>
      </w:r>
      <w:r w:rsidR="000042F5" w:rsidRPr="000042F5">
        <w:rPr>
          <w:rFonts w:cs="Times New Roman"/>
          <w:szCs w:val="24"/>
        </w:rPr>
        <w:t>might have encouraged excessive risk-taking, which was one of the triggers of the financial crisis.</w:t>
      </w:r>
    </w:p>
    <w:p w:rsidR="005C2FE2" w:rsidRDefault="005C2FE2" w:rsidP="00F5727D">
      <w:pPr>
        <w:pStyle w:val="Heading2"/>
        <w:jc w:val="both"/>
      </w:pPr>
      <w:bookmarkStart w:id="31" w:name="_Toc394770797"/>
      <w:r>
        <w:t xml:space="preserve">3.3. </w:t>
      </w:r>
      <w:r w:rsidR="00ED4DE8">
        <w:t>Interesting e</w:t>
      </w:r>
      <w:r w:rsidR="00B62224">
        <w:t xml:space="preserve">lements of prior research used in this </w:t>
      </w:r>
      <w:r w:rsidR="00E1362D">
        <w:t>paper</w:t>
      </w:r>
      <w:bookmarkEnd w:id="31"/>
    </w:p>
    <w:p w:rsidR="005C2FE2" w:rsidRDefault="005C2FE2" w:rsidP="00F5727D">
      <w:pPr>
        <w:spacing w:after="0" w:line="360" w:lineRule="auto"/>
        <w:jc w:val="both"/>
        <w:rPr>
          <w:rFonts w:cs="Times New Roman"/>
          <w:szCs w:val="24"/>
        </w:rPr>
      </w:pPr>
    </w:p>
    <w:p w:rsidR="00ED4DE8" w:rsidRPr="00B631D1" w:rsidRDefault="005F2FF0" w:rsidP="00F5727D">
      <w:pPr>
        <w:spacing w:after="0" w:line="360" w:lineRule="auto"/>
        <w:jc w:val="both"/>
        <w:rPr>
          <w:rFonts w:cs="Times New Roman"/>
          <w:szCs w:val="24"/>
        </w:rPr>
      </w:pPr>
      <w:r w:rsidRPr="00B631D1">
        <w:rPr>
          <w:rFonts w:cs="Times New Roman"/>
          <w:szCs w:val="24"/>
        </w:rPr>
        <w:t>The review of relevant prior literatures on the topic of financial restatements and the topic</w:t>
      </w:r>
      <w:r w:rsidR="008B4580">
        <w:rPr>
          <w:rFonts w:cs="Times New Roman"/>
          <w:szCs w:val="24"/>
        </w:rPr>
        <w:t xml:space="preserve"> </w:t>
      </w:r>
      <w:r w:rsidRPr="00B631D1">
        <w:rPr>
          <w:rFonts w:cs="Times New Roman"/>
          <w:szCs w:val="24"/>
        </w:rPr>
        <w:t xml:space="preserve">of financial crisis </w:t>
      </w:r>
      <w:r w:rsidR="00ED4DE8" w:rsidRPr="00B631D1">
        <w:rPr>
          <w:rFonts w:cs="Times New Roman"/>
          <w:szCs w:val="24"/>
        </w:rPr>
        <w:t>shows some i</w:t>
      </w:r>
      <w:r w:rsidRPr="00B631D1">
        <w:rPr>
          <w:rFonts w:cs="Times New Roman"/>
          <w:szCs w:val="24"/>
        </w:rPr>
        <w:t xml:space="preserve">nteresting elements that </w:t>
      </w:r>
      <w:r w:rsidR="00AC4219">
        <w:rPr>
          <w:rFonts w:cs="Times New Roman"/>
          <w:szCs w:val="24"/>
        </w:rPr>
        <w:t>will be</w:t>
      </w:r>
      <w:r w:rsidRPr="00B631D1">
        <w:rPr>
          <w:rFonts w:cs="Times New Roman"/>
          <w:szCs w:val="24"/>
        </w:rPr>
        <w:t xml:space="preserve"> </w:t>
      </w:r>
      <w:r w:rsidR="00ED4DE8" w:rsidRPr="00B631D1">
        <w:rPr>
          <w:rFonts w:cs="Times New Roman"/>
          <w:szCs w:val="24"/>
        </w:rPr>
        <w:t>used in this research.</w:t>
      </w:r>
    </w:p>
    <w:p w:rsidR="005F2FF0" w:rsidRPr="00B631D1" w:rsidRDefault="005F2FF0" w:rsidP="00F5727D">
      <w:pPr>
        <w:spacing w:after="0" w:line="360" w:lineRule="auto"/>
        <w:jc w:val="both"/>
        <w:rPr>
          <w:rFonts w:cs="Times New Roman"/>
          <w:szCs w:val="24"/>
        </w:rPr>
      </w:pPr>
      <w:r w:rsidRPr="00B631D1">
        <w:rPr>
          <w:rFonts w:cs="Times New Roman"/>
          <w:szCs w:val="24"/>
        </w:rPr>
        <w:t xml:space="preserve">So far, the prior </w:t>
      </w:r>
      <w:r w:rsidR="00281DE2" w:rsidRPr="00B631D1">
        <w:rPr>
          <w:rFonts w:cs="Times New Roman"/>
          <w:szCs w:val="24"/>
        </w:rPr>
        <w:t>research on the two topics has</w:t>
      </w:r>
      <w:r w:rsidR="00BC48EF" w:rsidRPr="00B631D1">
        <w:rPr>
          <w:rFonts w:cs="Times New Roman"/>
          <w:szCs w:val="24"/>
        </w:rPr>
        <w:t xml:space="preserve"> revealed</w:t>
      </w:r>
      <w:r w:rsidRPr="00B631D1">
        <w:rPr>
          <w:rFonts w:cs="Times New Roman"/>
          <w:szCs w:val="24"/>
        </w:rPr>
        <w:t xml:space="preserve"> the following main points</w:t>
      </w:r>
      <w:r w:rsidR="00985A90" w:rsidRPr="00B631D1">
        <w:rPr>
          <w:rFonts w:cs="Times New Roman"/>
          <w:szCs w:val="24"/>
        </w:rPr>
        <w:t>:</w:t>
      </w:r>
    </w:p>
    <w:p w:rsidR="005F2FF0" w:rsidRDefault="00B631D1" w:rsidP="0082669E">
      <w:pPr>
        <w:pStyle w:val="ListParagraph"/>
        <w:numPr>
          <w:ilvl w:val="0"/>
          <w:numId w:val="11"/>
        </w:numPr>
        <w:spacing w:after="0" w:line="360" w:lineRule="auto"/>
        <w:jc w:val="both"/>
        <w:rPr>
          <w:rFonts w:cs="Times New Roman"/>
        </w:rPr>
      </w:pPr>
      <w:r w:rsidRPr="00B631D1">
        <w:rPr>
          <w:rFonts w:cs="Times New Roman"/>
        </w:rPr>
        <w:t>E</w:t>
      </w:r>
      <w:r w:rsidR="00631F31" w:rsidRPr="00B631D1">
        <w:rPr>
          <w:rFonts w:cs="Times New Roman"/>
        </w:rPr>
        <w:t>vent study methodology – most commonly used approach in the analysis of</w:t>
      </w:r>
      <w:r w:rsidR="000C41FC">
        <w:rPr>
          <w:rFonts w:cs="Times New Roman"/>
        </w:rPr>
        <w:t xml:space="preserve"> the impact of restatement announcement</w:t>
      </w:r>
      <w:r w:rsidR="00631F31" w:rsidRPr="00B631D1">
        <w:rPr>
          <w:rFonts w:cs="Times New Roman"/>
        </w:rPr>
        <w:t xml:space="preserve"> on stock price</w:t>
      </w:r>
      <w:r w:rsidR="00C305A7" w:rsidRPr="00B631D1">
        <w:rPr>
          <w:rFonts w:cs="Times New Roman"/>
        </w:rPr>
        <w:t>.</w:t>
      </w:r>
      <w:r w:rsidR="00154266">
        <w:rPr>
          <w:rFonts w:cs="Times New Roman"/>
        </w:rPr>
        <w:t xml:space="preserve"> </w:t>
      </w:r>
    </w:p>
    <w:p w:rsidR="000B6F5D" w:rsidRPr="000B6F5D" w:rsidRDefault="000B6F5D" w:rsidP="0082669E">
      <w:pPr>
        <w:pStyle w:val="ListParagraph"/>
        <w:numPr>
          <w:ilvl w:val="0"/>
          <w:numId w:val="11"/>
        </w:numPr>
        <w:spacing w:after="0" w:line="360" w:lineRule="auto"/>
        <w:jc w:val="both"/>
        <w:rPr>
          <w:rFonts w:cs="Times New Roman"/>
        </w:rPr>
      </w:pPr>
      <w:r w:rsidRPr="000B6F5D">
        <w:rPr>
          <w:rFonts w:cs="Times New Roman"/>
        </w:rPr>
        <w:t>The cumulative abnormal returns are often analyzed using Eventus software,</w:t>
      </w:r>
      <w:r w:rsidRPr="000B6F5D">
        <w:rPr>
          <w:rFonts w:cs="Times New Roman"/>
          <w:lang w:val="en"/>
        </w:rPr>
        <w:t xml:space="preserve"> which performs event studies with CRSP data</w:t>
      </w:r>
      <w:r>
        <w:rPr>
          <w:rFonts w:cs="Times New Roman"/>
          <w:lang w:val="en"/>
        </w:rPr>
        <w:t>.</w:t>
      </w:r>
    </w:p>
    <w:p w:rsidR="00631F31" w:rsidRDefault="00631F31" w:rsidP="0082669E">
      <w:pPr>
        <w:pStyle w:val="ListParagraph"/>
        <w:numPr>
          <w:ilvl w:val="0"/>
          <w:numId w:val="11"/>
        </w:numPr>
        <w:spacing w:after="0" w:line="360" w:lineRule="auto"/>
        <w:jc w:val="both"/>
        <w:rPr>
          <w:rFonts w:cs="Times New Roman"/>
        </w:rPr>
      </w:pPr>
      <w:r w:rsidRPr="00B631D1">
        <w:rPr>
          <w:rFonts w:cs="Times New Roman"/>
        </w:rPr>
        <w:t>Audit Analytics</w:t>
      </w:r>
      <w:r w:rsidR="003C7A27" w:rsidRPr="00B631D1">
        <w:rPr>
          <w:rFonts w:cs="Times New Roman"/>
        </w:rPr>
        <w:t xml:space="preserve"> (AA)</w:t>
      </w:r>
      <w:r w:rsidRPr="00B631D1">
        <w:rPr>
          <w:rFonts w:cs="Times New Roman"/>
        </w:rPr>
        <w:t xml:space="preserve"> database</w:t>
      </w:r>
      <w:r w:rsidR="008B4580">
        <w:rPr>
          <w:rFonts w:cs="Times New Roman"/>
        </w:rPr>
        <w:t xml:space="preserve"> </w:t>
      </w:r>
      <w:r w:rsidRPr="00B631D1">
        <w:rPr>
          <w:rFonts w:cs="Times New Roman"/>
        </w:rPr>
        <w:t xml:space="preserve">and Government Accountability Office database (GAO) </w:t>
      </w:r>
      <w:r w:rsidR="00C305A7" w:rsidRPr="00B631D1">
        <w:rPr>
          <w:rFonts w:cs="Times New Roman"/>
        </w:rPr>
        <w:t>– most commonly used databases for</w:t>
      </w:r>
      <w:r w:rsidRPr="00B631D1">
        <w:rPr>
          <w:rFonts w:cs="Times New Roman"/>
        </w:rPr>
        <w:t xml:space="preserve"> restatement announcements.</w:t>
      </w:r>
      <w:r w:rsidR="00985A90" w:rsidRPr="00B631D1">
        <w:rPr>
          <w:rFonts w:cs="Times New Roman"/>
        </w:rPr>
        <w:t xml:space="preserve"> </w:t>
      </w:r>
      <w:r w:rsidR="003C7A27" w:rsidRPr="00B631D1">
        <w:rPr>
          <w:rFonts w:cs="Times New Roman"/>
        </w:rPr>
        <w:t>T</w:t>
      </w:r>
      <w:r w:rsidR="00985A90" w:rsidRPr="00B631D1">
        <w:rPr>
          <w:rFonts w:cs="Times New Roman"/>
        </w:rPr>
        <w:t xml:space="preserve">he </w:t>
      </w:r>
      <w:r w:rsidR="003C7A27" w:rsidRPr="00B631D1">
        <w:rPr>
          <w:rFonts w:cs="Times New Roman"/>
        </w:rPr>
        <w:t xml:space="preserve">current </w:t>
      </w:r>
      <w:r w:rsidR="00985A90" w:rsidRPr="00B631D1">
        <w:rPr>
          <w:rFonts w:cs="Times New Roman"/>
        </w:rPr>
        <w:t>paper wil</w:t>
      </w:r>
      <w:r w:rsidR="003C7A27" w:rsidRPr="00B631D1">
        <w:rPr>
          <w:rFonts w:cs="Times New Roman"/>
        </w:rPr>
        <w:t>l make use of AA database, since it includes more recent financial restatements than GAO.</w:t>
      </w:r>
    </w:p>
    <w:p w:rsidR="00AC4219" w:rsidRPr="00B631D1" w:rsidRDefault="00AC4219" w:rsidP="0082669E">
      <w:pPr>
        <w:pStyle w:val="ListParagraph"/>
        <w:numPr>
          <w:ilvl w:val="0"/>
          <w:numId w:val="11"/>
        </w:numPr>
        <w:spacing w:after="0" w:line="360" w:lineRule="auto"/>
        <w:jc w:val="both"/>
        <w:rPr>
          <w:rFonts w:cs="Times New Roman"/>
        </w:rPr>
      </w:pPr>
      <w:r>
        <w:rPr>
          <w:rFonts w:cs="Times New Roman"/>
        </w:rPr>
        <w:t xml:space="preserve">Compustat database </w:t>
      </w:r>
      <w:r w:rsidRPr="00B631D1">
        <w:rPr>
          <w:rFonts w:cs="Times New Roman"/>
        </w:rPr>
        <w:t>–</w:t>
      </w:r>
      <w:r>
        <w:rPr>
          <w:rFonts w:cs="Times New Roman"/>
        </w:rPr>
        <w:t xml:space="preserve"> most often consulted for the daily financial data.</w:t>
      </w:r>
    </w:p>
    <w:p w:rsidR="00C305A7" w:rsidRPr="00B631D1" w:rsidRDefault="00B631D1" w:rsidP="0082669E">
      <w:pPr>
        <w:pStyle w:val="ListParagraph"/>
        <w:numPr>
          <w:ilvl w:val="0"/>
          <w:numId w:val="11"/>
        </w:numPr>
        <w:spacing w:after="0" w:line="360" w:lineRule="auto"/>
        <w:jc w:val="both"/>
        <w:rPr>
          <w:rFonts w:cs="Times New Roman"/>
        </w:rPr>
      </w:pPr>
      <w:r w:rsidRPr="00B631D1">
        <w:rPr>
          <w:rFonts w:cs="Times New Roman"/>
        </w:rPr>
        <w:t>T</w:t>
      </w:r>
      <w:r w:rsidR="00C305A7" w:rsidRPr="00B631D1">
        <w:rPr>
          <w:rFonts w:cs="Times New Roman"/>
        </w:rPr>
        <w:t xml:space="preserve">he market reaction to restatements occurs mainly around the announcement day; the most commonly used window for research </w:t>
      </w:r>
      <w:r w:rsidR="0008206E" w:rsidRPr="00B631D1">
        <w:rPr>
          <w:rFonts w:cs="Times New Roman"/>
        </w:rPr>
        <w:t xml:space="preserve">of market reaction to restatement announcement </w:t>
      </w:r>
      <w:r w:rsidR="00C305A7" w:rsidRPr="00B631D1">
        <w:rPr>
          <w:rFonts w:cs="Times New Roman"/>
        </w:rPr>
        <w:t xml:space="preserve">is 3 days, including the day prior the </w:t>
      </w:r>
      <w:r w:rsidR="0008206E" w:rsidRPr="00B631D1">
        <w:rPr>
          <w:rFonts w:cs="Times New Roman"/>
        </w:rPr>
        <w:t>announcement</w:t>
      </w:r>
      <w:r w:rsidR="00C305A7" w:rsidRPr="00B631D1">
        <w:rPr>
          <w:rFonts w:cs="Times New Roman"/>
        </w:rPr>
        <w:t xml:space="preserve">, the day of </w:t>
      </w:r>
      <w:r w:rsidR="0008206E" w:rsidRPr="00B631D1">
        <w:rPr>
          <w:rFonts w:cs="Times New Roman"/>
        </w:rPr>
        <w:t>announcement</w:t>
      </w:r>
      <w:r w:rsidR="00C305A7" w:rsidRPr="00B631D1">
        <w:rPr>
          <w:rFonts w:cs="Times New Roman"/>
        </w:rPr>
        <w:t xml:space="preserve"> and the day after </w:t>
      </w:r>
      <w:r w:rsidR="0008206E" w:rsidRPr="00B631D1">
        <w:rPr>
          <w:rFonts w:cs="Times New Roman"/>
        </w:rPr>
        <w:t>the announcement</w:t>
      </w:r>
      <w:r w:rsidR="00C305A7" w:rsidRPr="00B631D1">
        <w:rPr>
          <w:rFonts w:cs="Times New Roman"/>
        </w:rPr>
        <w:t>.</w:t>
      </w:r>
    </w:p>
    <w:p w:rsidR="00BC48EF" w:rsidRPr="00B631D1" w:rsidRDefault="00B631D1" w:rsidP="0082669E">
      <w:pPr>
        <w:pStyle w:val="ListParagraph"/>
        <w:numPr>
          <w:ilvl w:val="0"/>
          <w:numId w:val="11"/>
        </w:numPr>
        <w:spacing w:after="0" w:line="360" w:lineRule="auto"/>
        <w:jc w:val="both"/>
        <w:rPr>
          <w:rFonts w:cs="Times New Roman"/>
        </w:rPr>
      </w:pPr>
      <w:r w:rsidRPr="00B631D1">
        <w:rPr>
          <w:rFonts w:cs="Times New Roman"/>
        </w:rPr>
        <w:t>M</w:t>
      </w:r>
      <w:r w:rsidR="00755041" w:rsidRPr="00B631D1">
        <w:rPr>
          <w:rFonts w:cs="Times New Roman"/>
        </w:rPr>
        <w:t xml:space="preserve">ost of the time there is a </w:t>
      </w:r>
      <w:r w:rsidR="008B7D9C" w:rsidRPr="00B631D1">
        <w:rPr>
          <w:rFonts w:cs="Times New Roman"/>
        </w:rPr>
        <w:t xml:space="preserve">significant decline in stock prices after the announcement of a restatement. </w:t>
      </w:r>
      <w:r w:rsidR="00755041" w:rsidRPr="00B631D1">
        <w:rPr>
          <w:rFonts w:cs="Times New Roman"/>
        </w:rPr>
        <w:t xml:space="preserve">However, </w:t>
      </w:r>
      <w:r w:rsidR="00BC48EF" w:rsidRPr="00B631D1">
        <w:rPr>
          <w:rFonts w:cs="Times New Roman"/>
        </w:rPr>
        <w:t>there is also evidence of</w:t>
      </w:r>
      <w:r w:rsidR="004F01B0" w:rsidRPr="00B631D1">
        <w:rPr>
          <w:rFonts w:cs="Times New Roman"/>
        </w:rPr>
        <w:t xml:space="preserve"> no</w:t>
      </w:r>
      <w:r w:rsidR="00BC48EF" w:rsidRPr="00B631D1">
        <w:rPr>
          <w:rFonts w:cs="Times New Roman"/>
        </w:rPr>
        <w:t xml:space="preserve"> market reaction to restatements.</w:t>
      </w:r>
      <w:r w:rsidR="008B4580">
        <w:rPr>
          <w:rFonts w:cs="Times New Roman"/>
        </w:rPr>
        <w:t xml:space="preserve"> </w:t>
      </w:r>
      <w:r w:rsidRPr="00B631D1">
        <w:rPr>
          <w:rFonts w:cs="Times New Roman"/>
        </w:rPr>
        <w:t>I</w:t>
      </w:r>
      <w:r w:rsidR="00BC48EF" w:rsidRPr="00B631D1">
        <w:rPr>
          <w:rFonts w:cs="Times New Roman"/>
        </w:rPr>
        <w:t>n order to assess which restatement and company characteristics are associated with more negative announcement returns</w:t>
      </w:r>
      <w:r w:rsidRPr="00B631D1">
        <w:rPr>
          <w:rFonts w:cs="Times New Roman"/>
        </w:rPr>
        <w:t xml:space="preserve"> – a regression analysis is used.</w:t>
      </w:r>
    </w:p>
    <w:p w:rsidR="00B631D1" w:rsidRDefault="00B631D1" w:rsidP="0082669E">
      <w:pPr>
        <w:pStyle w:val="ListParagraph"/>
        <w:numPr>
          <w:ilvl w:val="0"/>
          <w:numId w:val="11"/>
        </w:numPr>
        <w:spacing w:after="0" w:line="360" w:lineRule="auto"/>
        <w:jc w:val="both"/>
        <w:rPr>
          <w:rFonts w:cs="Times New Roman"/>
        </w:rPr>
      </w:pPr>
      <w:r w:rsidRPr="00B631D1">
        <w:rPr>
          <w:rFonts w:cs="Times New Roman"/>
        </w:rPr>
        <w:lastRenderedPageBreak/>
        <w:t xml:space="preserve">Restatement characteristics, identified by prior literature, consist of </w:t>
      </w:r>
      <w:r w:rsidR="00320E9B">
        <w:rPr>
          <w:rFonts w:cs="Times New Roman"/>
        </w:rPr>
        <w:t xml:space="preserve">core or non-core restatements, </w:t>
      </w:r>
      <w:r w:rsidRPr="00B631D1">
        <w:rPr>
          <w:rFonts w:cs="Times New Roman"/>
        </w:rPr>
        <w:t xml:space="preserve">the decrease or increase in the restated income, number of years restated, and accounting issues. Company characteristics include size, measured by total assets, and </w:t>
      </w:r>
      <w:r w:rsidR="00320E9B">
        <w:rPr>
          <w:rFonts w:cs="Times New Roman"/>
        </w:rPr>
        <w:t xml:space="preserve">leverage, measured as </w:t>
      </w:r>
      <w:r w:rsidR="00394CC5" w:rsidRPr="00B06148">
        <w:rPr>
          <w:rFonts w:cs="Times New Roman"/>
        </w:rPr>
        <w:t>long-term debt to equity</w:t>
      </w:r>
      <w:r w:rsidR="00394CC5">
        <w:rPr>
          <w:rFonts w:cs="Times New Roman"/>
        </w:rPr>
        <w:t>.</w:t>
      </w:r>
    </w:p>
    <w:p w:rsidR="00976EC7" w:rsidRPr="00976EC7" w:rsidRDefault="00976EC7" w:rsidP="0082669E">
      <w:pPr>
        <w:pStyle w:val="ListParagraph"/>
        <w:numPr>
          <w:ilvl w:val="0"/>
          <w:numId w:val="11"/>
        </w:numPr>
        <w:spacing w:after="0" w:line="360" w:lineRule="auto"/>
        <w:jc w:val="both"/>
        <w:rPr>
          <w:rFonts w:cs="Times New Roman"/>
        </w:rPr>
      </w:pPr>
      <w:r>
        <w:rPr>
          <w:rFonts w:cs="Times New Roman"/>
        </w:rPr>
        <w:t xml:space="preserve">Both </w:t>
      </w:r>
      <w:r w:rsidRPr="00976EC7">
        <w:rPr>
          <w:rFonts w:cs="Times New Roman"/>
        </w:rPr>
        <w:t xml:space="preserve">accounting restatements </w:t>
      </w:r>
      <w:r>
        <w:rPr>
          <w:rFonts w:cs="Times New Roman"/>
        </w:rPr>
        <w:t>and financial crisis are associated with</w:t>
      </w:r>
      <w:r w:rsidRPr="00976EC7">
        <w:rPr>
          <w:rFonts w:cs="Times New Roman"/>
        </w:rPr>
        <w:t xml:space="preserve"> decreases in expected future earnings and increases in the firm’s cost of equity capital</w:t>
      </w:r>
      <w:r>
        <w:rPr>
          <w:rFonts w:cs="Times New Roman"/>
        </w:rPr>
        <w:t>.</w:t>
      </w:r>
    </w:p>
    <w:p w:rsidR="00976EC7" w:rsidRDefault="00985B44" w:rsidP="0082669E">
      <w:pPr>
        <w:pStyle w:val="ListParagraph"/>
        <w:numPr>
          <w:ilvl w:val="0"/>
          <w:numId w:val="11"/>
        </w:numPr>
        <w:spacing w:after="0" w:line="360" w:lineRule="auto"/>
        <w:jc w:val="both"/>
        <w:rPr>
          <w:rFonts w:cs="Times New Roman"/>
        </w:rPr>
      </w:pPr>
      <w:r>
        <w:rPr>
          <w:rFonts w:cs="Times New Roman"/>
        </w:rPr>
        <w:t>M</w:t>
      </w:r>
      <w:r w:rsidRPr="00BC48EF">
        <w:rPr>
          <w:rFonts w:cs="Times New Roman"/>
        </w:rPr>
        <w:t xml:space="preserve">arket reactions </w:t>
      </w:r>
      <w:r>
        <w:rPr>
          <w:rFonts w:cs="Times New Roman"/>
        </w:rPr>
        <w:t>are shown</w:t>
      </w:r>
      <w:r w:rsidRPr="00BC48EF">
        <w:rPr>
          <w:rFonts w:cs="Times New Roman"/>
        </w:rPr>
        <w:t xml:space="preserve"> to be less negative during down markets and more negative in periods of greater volatility.</w:t>
      </w:r>
    </w:p>
    <w:p w:rsidR="00985B44" w:rsidRPr="00985B44" w:rsidRDefault="00985B44" w:rsidP="0082669E">
      <w:pPr>
        <w:pStyle w:val="ListParagraph"/>
        <w:numPr>
          <w:ilvl w:val="0"/>
          <w:numId w:val="11"/>
        </w:numPr>
        <w:spacing w:after="0" w:line="360" w:lineRule="auto"/>
        <w:jc w:val="both"/>
        <w:rPr>
          <w:rFonts w:cs="Times New Roman"/>
        </w:rPr>
      </w:pPr>
      <w:r w:rsidRPr="00985B44">
        <w:rPr>
          <w:rFonts w:cs="Times New Roman"/>
        </w:rPr>
        <w:t xml:space="preserve">Debt ratings are found to worsen significantly around the time of a restatement announcement. </w:t>
      </w:r>
    </w:p>
    <w:p w:rsidR="00D40853" w:rsidRPr="00C544B1" w:rsidRDefault="00976EC7" w:rsidP="0082669E">
      <w:pPr>
        <w:pStyle w:val="ListParagraph"/>
        <w:numPr>
          <w:ilvl w:val="0"/>
          <w:numId w:val="11"/>
        </w:numPr>
        <w:spacing w:after="0" w:line="360" w:lineRule="auto"/>
        <w:jc w:val="both"/>
        <w:rPr>
          <w:rFonts w:cs="Times New Roman"/>
        </w:rPr>
      </w:pPr>
      <w:r w:rsidRPr="00976EC7">
        <w:rPr>
          <w:rFonts w:cs="Times New Roman"/>
        </w:rPr>
        <w:t xml:space="preserve">Both the financial restatements and financial crisis are </w:t>
      </w:r>
      <w:r>
        <w:rPr>
          <w:rFonts w:cs="Times New Roman"/>
        </w:rPr>
        <w:t xml:space="preserve">considered to possess </w:t>
      </w:r>
      <w:r w:rsidRPr="00976EC7">
        <w:rPr>
          <w:rFonts w:cs="Times New Roman"/>
        </w:rPr>
        <w:t>contagion effect</w:t>
      </w:r>
      <w:r>
        <w:rPr>
          <w:rFonts w:cs="Times New Roman"/>
        </w:rPr>
        <w:t>s</w:t>
      </w:r>
      <w:r w:rsidRPr="00976EC7">
        <w:rPr>
          <w:rFonts w:cs="Times New Roman"/>
        </w:rPr>
        <w:t xml:space="preserve">. </w:t>
      </w:r>
      <w:r>
        <w:rPr>
          <w:rFonts w:cs="Times New Roman"/>
        </w:rPr>
        <w:t xml:space="preserve">One </w:t>
      </w:r>
      <w:r w:rsidRPr="00976EC7">
        <w:rPr>
          <w:rFonts w:cs="Times New Roman"/>
        </w:rPr>
        <w:t>explanation for contagion effects is that homogeneity of firms within an industry causes investors to re-assess the strengths and weaknesses of the peer firms</w:t>
      </w:r>
      <w:r>
        <w:rPr>
          <w:rFonts w:cs="Times New Roman"/>
        </w:rPr>
        <w:t>.</w:t>
      </w:r>
    </w:p>
    <w:p w:rsidR="00E1362D" w:rsidRDefault="00E1362D" w:rsidP="00F5727D">
      <w:pPr>
        <w:pStyle w:val="Heading2"/>
        <w:jc w:val="both"/>
      </w:pPr>
      <w:bookmarkStart w:id="32" w:name="_Toc394770798"/>
      <w:r>
        <w:t>3.4. Summary</w:t>
      </w:r>
      <w:bookmarkEnd w:id="32"/>
    </w:p>
    <w:p w:rsidR="00C544B1" w:rsidRDefault="00C544B1" w:rsidP="00F5727D">
      <w:pPr>
        <w:autoSpaceDE w:val="0"/>
        <w:autoSpaceDN w:val="0"/>
        <w:adjustRightInd w:val="0"/>
        <w:spacing w:after="0" w:line="360" w:lineRule="auto"/>
        <w:jc w:val="both"/>
      </w:pPr>
    </w:p>
    <w:p w:rsidR="00940E8D" w:rsidRPr="00425E1F" w:rsidRDefault="00E1362D" w:rsidP="00F5727D">
      <w:pPr>
        <w:autoSpaceDE w:val="0"/>
        <w:autoSpaceDN w:val="0"/>
        <w:adjustRightInd w:val="0"/>
        <w:spacing w:after="0" w:line="360" w:lineRule="auto"/>
        <w:jc w:val="both"/>
        <w:rPr>
          <w:rFonts w:cs="Times New Roman"/>
          <w:szCs w:val="24"/>
        </w:rPr>
      </w:pPr>
      <w:r w:rsidRPr="00425E1F">
        <w:rPr>
          <w:rFonts w:cs="Times New Roman"/>
          <w:szCs w:val="24"/>
        </w:rPr>
        <w:t>This chapter elaborates upon the theoretical framework used in this paper</w:t>
      </w:r>
      <w:r w:rsidR="00985B44" w:rsidRPr="00425E1F">
        <w:rPr>
          <w:rFonts w:cs="Times New Roman"/>
          <w:szCs w:val="24"/>
        </w:rPr>
        <w:t xml:space="preserve">. </w:t>
      </w:r>
      <w:r w:rsidR="00940E8D" w:rsidRPr="00425E1F">
        <w:rPr>
          <w:rFonts w:cs="Times New Roman"/>
          <w:szCs w:val="24"/>
        </w:rPr>
        <w:t xml:space="preserve">Prior research on the </w:t>
      </w:r>
      <w:r w:rsidR="00985B44" w:rsidRPr="00425E1F">
        <w:rPr>
          <w:rFonts w:cs="Times New Roman"/>
          <w:szCs w:val="24"/>
        </w:rPr>
        <w:t xml:space="preserve">topic of financial restatements and </w:t>
      </w:r>
      <w:r w:rsidR="00940E8D" w:rsidRPr="00425E1F">
        <w:rPr>
          <w:rFonts w:cs="Times New Roman"/>
          <w:szCs w:val="24"/>
        </w:rPr>
        <w:t>prior research</w:t>
      </w:r>
      <w:r w:rsidR="00985B44" w:rsidRPr="00425E1F">
        <w:rPr>
          <w:rFonts w:cs="Times New Roman"/>
          <w:szCs w:val="24"/>
        </w:rPr>
        <w:t xml:space="preserve"> related to the</w:t>
      </w:r>
      <w:r w:rsidR="008B4580">
        <w:rPr>
          <w:rFonts w:cs="Times New Roman"/>
          <w:szCs w:val="24"/>
        </w:rPr>
        <w:t xml:space="preserve"> </w:t>
      </w:r>
      <w:r w:rsidR="00985B44" w:rsidRPr="00425E1F">
        <w:rPr>
          <w:rFonts w:cs="Times New Roman"/>
          <w:szCs w:val="24"/>
        </w:rPr>
        <w:t xml:space="preserve">topic of financial crisis </w:t>
      </w:r>
      <w:r w:rsidR="00940E8D" w:rsidRPr="00425E1F">
        <w:rPr>
          <w:rFonts w:cs="Times New Roman"/>
          <w:szCs w:val="24"/>
        </w:rPr>
        <w:t>is</w:t>
      </w:r>
      <w:r w:rsidR="00985B44" w:rsidRPr="00425E1F">
        <w:rPr>
          <w:rFonts w:cs="Times New Roman"/>
          <w:szCs w:val="24"/>
        </w:rPr>
        <w:t xml:space="preserve"> being </w:t>
      </w:r>
      <w:r w:rsidR="00940E8D" w:rsidRPr="00425E1F">
        <w:rPr>
          <w:rFonts w:cs="Times New Roman"/>
          <w:szCs w:val="24"/>
        </w:rPr>
        <w:t>examined</w:t>
      </w:r>
      <w:r w:rsidR="00985B44" w:rsidRPr="00425E1F">
        <w:rPr>
          <w:rFonts w:cs="Times New Roman"/>
          <w:szCs w:val="24"/>
        </w:rPr>
        <w:t xml:space="preserve"> separately. </w:t>
      </w:r>
      <w:r w:rsidR="00940E8D" w:rsidRPr="00425E1F">
        <w:rPr>
          <w:rFonts w:cs="Times New Roman"/>
          <w:szCs w:val="24"/>
        </w:rPr>
        <w:t>Although there is no prior study examining the association between financial c</w:t>
      </w:r>
      <w:r w:rsidR="000C41FC">
        <w:rPr>
          <w:rFonts w:cs="Times New Roman"/>
          <w:szCs w:val="24"/>
        </w:rPr>
        <w:t>risis and financial restatement announcements</w:t>
      </w:r>
      <w:r w:rsidR="00940E8D" w:rsidRPr="00425E1F">
        <w:rPr>
          <w:rFonts w:cs="Times New Roman"/>
          <w:szCs w:val="24"/>
        </w:rPr>
        <w:t xml:space="preserve">, </w:t>
      </w:r>
      <w:r w:rsidR="00425E1F" w:rsidRPr="00425E1F">
        <w:rPr>
          <w:rFonts w:cs="Times New Roman"/>
          <w:szCs w:val="24"/>
        </w:rPr>
        <w:t xml:space="preserve">prior research reveals </w:t>
      </w:r>
      <w:r w:rsidR="00940E8D" w:rsidRPr="00425E1F">
        <w:rPr>
          <w:rFonts w:cs="Times New Roman"/>
          <w:szCs w:val="24"/>
        </w:rPr>
        <w:t>many similarities between t</w:t>
      </w:r>
      <w:r w:rsidR="00425E1F" w:rsidRPr="00425E1F">
        <w:rPr>
          <w:rFonts w:cs="Times New Roman"/>
          <w:szCs w:val="24"/>
        </w:rPr>
        <w:t>hese two separate topics</w:t>
      </w:r>
      <w:r w:rsidR="00940E8D" w:rsidRPr="00425E1F">
        <w:rPr>
          <w:rFonts w:cs="Times New Roman"/>
          <w:szCs w:val="24"/>
        </w:rPr>
        <w:t>.</w:t>
      </w:r>
      <w:r w:rsidR="00425E1F" w:rsidRPr="00425E1F">
        <w:rPr>
          <w:rFonts w:cs="Times New Roman"/>
          <w:szCs w:val="24"/>
        </w:rPr>
        <w:t xml:space="preserve"> For example, prior research shows</w:t>
      </w:r>
      <w:r w:rsidR="00940E8D" w:rsidRPr="00425E1F">
        <w:rPr>
          <w:rFonts w:cs="Times New Roman"/>
          <w:szCs w:val="24"/>
        </w:rPr>
        <w:t xml:space="preserve"> that both financial restatemen</w:t>
      </w:r>
      <w:r w:rsidR="00425E1F" w:rsidRPr="00425E1F">
        <w:rPr>
          <w:rFonts w:cs="Times New Roman"/>
          <w:szCs w:val="24"/>
        </w:rPr>
        <w:t>ts and financial crisis have a negative</w:t>
      </w:r>
      <w:r w:rsidR="00940E8D" w:rsidRPr="00425E1F">
        <w:rPr>
          <w:rFonts w:cs="Times New Roman"/>
          <w:szCs w:val="24"/>
        </w:rPr>
        <w:t xml:space="preserve"> impact on the stock price and cost of capital. Also, both financial restatements and financial crisis are considered to possess contagion effects. </w:t>
      </w:r>
      <w:r w:rsidR="00425E1F" w:rsidRPr="00425E1F">
        <w:rPr>
          <w:rFonts w:cs="Times New Roman"/>
          <w:szCs w:val="24"/>
        </w:rPr>
        <w:t>There is empirical evidence that one of the main causes for financial restatements and also for financial crisis is related to stock-based compensation and earnings management.</w:t>
      </w:r>
    </w:p>
    <w:p w:rsidR="000D5ED2" w:rsidRDefault="000D5ED2">
      <w:pPr>
        <w:rPr>
          <w:rFonts w:eastAsiaTheme="majorEastAsia" w:cstheme="majorBidi"/>
          <w:b/>
          <w:bCs/>
          <w:color w:val="17365D" w:themeColor="text2" w:themeShade="BF"/>
          <w:sz w:val="28"/>
          <w:szCs w:val="28"/>
          <w:lang w:bidi="en-US"/>
        </w:rPr>
      </w:pPr>
      <w:r>
        <w:br w:type="page"/>
      </w:r>
    </w:p>
    <w:p w:rsidR="007146F9" w:rsidRDefault="00154266" w:rsidP="00C410BB">
      <w:pPr>
        <w:pStyle w:val="Heading1"/>
      </w:pPr>
      <w:bookmarkStart w:id="33" w:name="_Toc394770799"/>
      <w:r>
        <w:lastRenderedPageBreak/>
        <w:t>Chapter 4</w:t>
      </w:r>
      <w:r w:rsidR="008B4580">
        <w:t xml:space="preserve"> </w:t>
      </w:r>
      <w:r w:rsidR="007146F9">
        <w:t>Hypotheses</w:t>
      </w:r>
      <w:bookmarkEnd w:id="33"/>
    </w:p>
    <w:p w:rsidR="00C410BB" w:rsidRDefault="00C410BB" w:rsidP="00F5727D">
      <w:pPr>
        <w:autoSpaceDE w:val="0"/>
        <w:autoSpaceDN w:val="0"/>
        <w:adjustRightInd w:val="0"/>
        <w:spacing w:after="0" w:line="360" w:lineRule="auto"/>
        <w:jc w:val="both"/>
        <w:rPr>
          <w:rFonts w:cs="Times New Roman"/>
          <w:szCs w:val="24"/>
        </w:rPr>
      </w:pPr>
    </w:p>
    <w:p w:rsidR="00114114" w:rsidRPr="0087797A" w:rsidRDefault="00C410BB" w:rsidP="0087797A">
      <w:pPr>
        <w:spacing w:after="0" w:line="360" w:lineRule="auto"/>
        <w:jc w:val="both"/>
        <w:rPr>
          <w:rFonts w:cs="Times New Roman"/>
          <w:szCs w:val="24"/>
        </w:rPr>
      </w:pPr>
      <w:r w:rsidRPr="0087797A">
        <w:rPr>
          <w:rFonts w:cs="Times New Roman"/>
          <w:szCs w:val="24"/>
        </w:rPr>
        <w:t xml:space="preserve">The research question of this paper is </w:t>
      </w:r>
      <w:r w:rsidR="0097238D" w:rsidRPr="0087797A">
        <w:rPr>
          <w:rFonts w:cs="Times New Roman"/>
          <w:szCs w:val="24"/>
        </w:rPr>
        <w:t>“</w:t>
      </w:r>
      <w:r w:rsidR="0087797A" w:rsidRPr="0087797A">
        <w:rPr>
          <w:rFonts w:cs="Times New Roman"/>
          <w:szCs w:val="24"/>
        </w:rPr>
        <w:t>How do investors</w:t>
      </w:r>
      <w:r w:rsidR="000C41FC">
        <w:rPr>
          <w:rFonts w:cs="Times New Roman"/>
          <w:szCs w:val="24"/>
        </w:rPr>
        <w:t xml:space="preserve"> react to financial restatement announcements</w:t>
      </w:r>
      <w:r w:rsidR="008B4580">
        <w:rPr>
          <w:rFonts w:cs="Times New Roman"/>
          <w:szCs w:val="24"/>
        </w:rPr>
        <w:t xml:space="preserve"> </w:t>
      </w:r>
      <w:r w:rsidR="0087797A" w:rsidRPr="0087797A">
        <w:rPr>
          <w:rFonts w:cs="Times New Roman"/>
          <w:szCs w:val="24"/>
        </w:rPr>
        <w:t>during the financial crisis?”</w:t>
      </w:r>
      <w:r w:rsidR="008B4580">
        <w:rPr>
          <w:rFonts w:cs="Times New Roman"/>
          <w:szCs w:val="24"/>
        </w:rPr>
        <w:t xml:space="preserve"> </w:t>
      </w:r>
      <w:r w:rsidRPr="0087797A">
        <w:rPr>
          <w:rFonts w:cs="Times New Roman"/>
          <w:szCs w:val="24"/>
        </w:rPr>
        <w:t>In order to answer this</w:t>
      </w:r>
      <w:r w:rsidR="00D56F12" w:rsidRPr="0087797A">
        <w:rPr>
          <w:rFonts w:cs="Times New Roman"/>
          <w:szCs w:val="24"/>
        </w:rPr>
        <w:t xml:space="preserve"> </w:t>
      </w:r>
      <w:r w:rsidRPr="0087797A">
        <w:rPr>
          <w:rFonts w:cs="Times New Roman"/>
          <w:szCs w:val="24"/>
        </w:rPr>
        <w:t xml:space="preserve">question, </w:t>
      </w:r>
      <w:r w:rsidR="0087797A">
        <w:rPr>
          <w:rFonts w:cs="Times New Roman"/>
          <w:szCs w:val="24"/>
        </w:rPr>
        <w:t>several</w:t>
      </w:r>
      <w:r w:rsidRPr="0087797A">
        <w:rPr>
          <w:rFonts w:cs="Times New Roman"/>
          <w:szCs w:val="24"/>
        </w:rPr>
        <w:t xml:space="preserve"> hypotheses will be developed in order to test whether (i)</w:t>
      </w:r>
      <w:r w:rsidR="00C53FCF" w:rsidRPr="0087797A">
        <w:rPr>
          <w:rFonts w:cs="Times New Roman"/>
          <w:szCs w:val="24"/>
        </w:rPr>
        <w:t xml:space="preserve"> investors react negatively to a financial restatement</w:t>
      </w:r>
      <w:r w:rsidR="000C41FC">
        <w:rPr>
          <w:rFonts w:cs="Times New Roman"/>
          <w:szCs w:val="24"/>
        </w:rPr>
        <w:t xml:space="preserve"> announcement</w:t>
      </w:r>
      <w:r w:rsidR="000B5A1C" w:rsidRPr="0087797A">
        <w:rPr>
          <w:rFonts w:cs="Times New Roman"/>
          <w:szCs w:val="24"/>
        </w:rPr>
        <w:t xml:space="preserve"> during financial crisis</w:t>
      </w:r>
      <w:r w:rsidRPr="0087797A">
        <w:rPr>
          <w:rFonts w:cs="Times New Roman"/>
          <w:szCs w:val="24"/>
        </w:rPr>
        <w:t>;</w:t>
      </w:r>
      <w:r w:rsidR="008B4580">
        <w:rPr>
          <w:rFonts w:cs="Times New Roman"/>
          <w:szCs w:val="24"/>
        </w:rPr>
        <w:t xml:space="preserve"> </w:t>
      </w:r>
      <w:r w:rsidR="000B5A1C" w:rsidRPr="0087797A">
        <w:rPr>
          <w:rFonts w:cs="Times New Roman"/>
          <w:szCs w:val="24"/>
        </w:rPr>
        <w:t xml:space="preserve">and </w:t>
      </w:r>
      <w:r w:rsidRPr="0087797A">
        <w:rPr>
          <w:rFonts w:cs="Times New Roman"/>
          <w:szCs w:val="24"/>
        </w:rPr>
        <w:t>(ii)</w:t>
      </w:r>
      <w:r w:rsidR="00C60515" w:rsidRPr="0087797A">
        <w:rPr>
          <w:rFonts w:cs="Times New Roman"/>
          <w:szCs w:val="24"/>
        </w:rPr>
        <w:t xml:space="preserve"> </w:t>
      </w:r>
      <w:r w:rsidR="000B5A1C" w:rsidRPr="0087797A">
        <w:rPr>
          <w:rFonts w:cs="Times New Roman"/>
          <w:szCs w:val="24"/>
        </w:rPr>
        <w:t xml:space="preserve">whether </w:t>
      </w:r>
      <w:r w:rsidR="0087797A" w:rsidRPr="0087797A">
        <w:rPr>
          <w:rFonts w:cs="Times New Roman"/>
          <w:szCs w:val="24"/>
        </w:rPr>
        <w:t>this negative reaction is stronger</w:t>
      </w:r>
      <w:r w:rsidR="00C60515" w:rsidRPr="0087797A">
        <w:rPr>
          <w:rFonts w:cs="Times New Roman"/>
          <w:szCs w:val="24"/>
        </w:rPr>
        <w:t xml:space="preserve"> during financial crisis</w:t>
      </w:r>
      <w:r w:rsidR="0097238D" w:rsidRPr="0087797A">
        <w:rPr>
          <w:rFonts w:cs="Times New Roman"/>
          <w:szCs w:val="24"/>
        </w:rPr>
        <w:t xml:space="preserve">. </w:t>
      </w:r>
      <w:r w:rsidR="0087797A">
        <w:rPr>
          <w:rFonts w:cs="Times New Roman"/>
          <w:szCs w:val="24"/>
        </w:rPr>
        <w:t xml:space="preserve">Because of the lack of prior research on financial restatements during financial crisis, it is also interesting to test (iii) whether there are any </w:t>
      </w:r>
      <w:r w:rsidR="0087797A" w:rsidRPr="006B1B59">
        <w:rPr>
          <w:rFonts w:cs="Times New Roman"/>
          <w:szCs w:val="24"/>
        </w:rPr>
        <w:t>differences in stock price reaction</w:t>
      </w:r>
      <w:r w:rsidR="00C55ABE">
        <w:rPr>
          <w:rFonts w:cs="Times New Roman"/>
          <w:szCs w:val="24"/>
        </w:rPr>
        <w:t>s</w:t>
      </w:r>
      <w:r w:rsidR="0087797A" w:rsidRPr="006B1B59">
        <w:rPr>
          <w:rFonts w:cs="Times New Roman"/>
          <w:szCs w:val="24"/>
        </w:rPr>
        <w:t xml:space="preserve"> between an earnings increasing restatement</w:t>
      </w:r>
      <w:r w:rsidR="000C41FC">
        <w:rPr>
          <w:rFonts w:cs="Times New Roman"/>
          <w:szCs w:val="24"/>
        </w:rPr>
        <w:t xml:space="preserve"> announcement</w:t>
      </w:r>
      <w:r w:rsidR="0087797A" w:rsidRPr="006B1B59">
        <w:rPr>
          <w:rFonts w:cs="Times New Roman"/>
          <w:szCs w:val="24"/>
        </w:rPr>
        <w:t xml:space="preserve"> and an earnings decreasing restatement</w:t>
      </w:r>
      <w:r w:rsidR="000C41FC">
        <w:rPr>
          <w:rFonts w:cs="Times New Roman"/>
          <w:szCs w:val="24"/>
        </w:rPr>
        <w:t xml:space="preserve"> announcement</w:t>
      </w:r>
      <w:r w:rsidR="0087797A">
        <w:rPr>
          <w:rFonts w:cs="Times New Roman"/>
          <w:szCs w:val="24"/>
        </w:rPr>
        <w:t xml:space="preserve"> during financial crisis</w:t>
      </w:r>
      <w:r w:rsidR="0087797A" w:rsidRPr="006B1B59">
        <w:rPr>
          <w:rFonts w:cs="Times New Roman"/>
          <w:szCs w:val="24"/>
        </w:rPr>
        <w:t xml:space="preserve">. </w:t>
      </w:r>
      <w:r w:rsidR="0097238D" w:rsidRPr="0087797A">
        <w:rPr>
          <w:rFonts w:cs="Times New Roman"/>
          <w:szCs w:val="24"/>
        </w:rPr>
        <w:t xml:space="preserve">The rational </w:t>
      </w:r>
      <w:r w:rsidRPr="0087797A">
        <w:rPr>
          <w:rFonts w:cs="Times New Roman"/>
          <w:szCs w:val="24"/>
        </w:rPr>
        <w:t>underlying the hypotheses ar</w:t>
      </w:r>
      <w:r w:rsidR="00114114" w:rsidRPr="0087797A">
        <w:rPr>
          <w:rFonts w:cs="Times New Roman"/>
          <w:szCs w:val="24"/>
        </w:rPr>
        <w:t>e explained further as follows.</w:t>
      </w:r>
    </w:p>
    <w:p w:rsidR="00C60515" w:rsidRDefault="00114114" w:rsidP="008D4574">
      <w:pPr>
        <w:pStyle w:val="Heading2"/>
        <w:spacing w:after="240"/>
        <w:jc w:val="both"/>
      </w:pPr>
      <w:bookmarkStart w:id="34" w:name="_Toc394770800"/>
      <w:r w:rsidRPr="000D504D">
        <w:t xml:space="preserve">4.1. </w:t>
      </w:r>
      <w:r w:rsidR="00921CC1">
        <w:t>Restatements and their effect on stock prices</w:t>
      </w:r>
      <w:bookmarkEnd w:id="34"/>
    </w:p>
    <w:p w:rsidR="008904BA" w:rsidRDefault="00C21371" w:rsidP="00D56F12">
      <w:pPr>
        <w:autoSpaceDE w:val="0"/>
        <w:autoSpaceDN w:val="0"/>
        <w:adjustRightInd w:val="0"/>
        <w:spacing w:after="0" w:line="360" w:lineRule="auto"/>
        <w:jc w:val="both"/>
        <w:rPr>
          <w:rFonts w:cs="Times New Roman"/>
          <w:szCs w:val="24"/>
        </w:rPr>
      </w:pPr>
      <w:r w:rsidRPr="00602DA6">
        <w:rPr>
          <w:rFonts w:cs="Times New Roman"/>
          <w:szCs w:val="24"/>
        </w:rPr>
        <w:t>Prior research</w:t>
      </w:r>
      <w:r>
        <w:rPr>
          <w:rFonts w:cs="Times New Roman"/>
          <w:szCs w:val="24"/>
        </w:rPr>
        <w:t xml:space="preserve"> on financial restatements</w:t>
      </w:r>
      <w:r w:rsidRPr="00602DA6">
        <w:rPr>
          <w:rFonts w:cs="Times New Roman"/>
          <w:szCs w:val="24"/>
        </w:rPr>
        <w:t xml:space="preserve"> shows that the stock prices of restating firms fall between</w:t>
      </w:r>
      <w:r w:rsidR="008B4580">
        <w:rPr>
          <w:rFonts w:cs="Times New Roman"/>
          <w:szCs w:val="24"/>
        </w:rPr>
        <w:t xml:space="preserve"> </w:t>
      </w:r>
      <w:r>
        <w:rPr>
          <w:rFonts w:cs="Times New Roman"/>
          <w:szCs w:val="24"/>
        </w:rPr>
        <w:t>1.3%</w:t>
      </w:r>
      <w:r w:rsidRPr="00602DA6">
        <w:rPr>
          <w:rFonts w:cs="Times New Roman"/>
          <w:szCs w:val="24"/>
        </w:rPr>
        <w:t xml:space="preserve"> </w:t>
      </w:r>
      <w:sdt>
        <w:sdtPr>
          <w:rPr>
            <w:rFonts w:cs="Times New Roman"/>
            <w:szCs w:val="24"/>
          </w:rPr>
          <w:id w:val="-1872298631"/>
          <w:citation/>
        </w:sdtPr>
        <w:sdtContent>
          <w:r>
            <w:rPr>
              <w:rFonts w:cs="Times New Roman"/>
              <w:szCs w:val="24"/>
            </w:rPr>
            <w:fldChar w:fldCharType="begin"/>
          </w:r>
          <w:r w:rsidRPr="00641C50">
            <w:rPr>
              <w:rFonts w:cs="Times New Roman"/>
              <w:szCs w:val="24"/>
            </w:rPr>
            <w:instrText xml:space="preserve"> CITATION Sch08 \l 1043 </w:instrText>
          </w:r>
          <w:r>
            <w:rPr>
              <w:rFonts w:cs="Times New Roman"/>
              <w:szCs w:val="24"/>
            </w:rPr>
            <w:fldChar w:fldCharType="separate"/>
          </w:r>
          <w:r w:rsidR="006840AA" w:rsidRPr="006840AA">
            <w:rPr>
              <w:rFonts w:cs="Times New Roman"/>
              <w:noProof/>
              <w:szCs w:val="24"/>
            </w:rPr>
            <w:t>(Scholz, 2008)</w:t>
          </w:r>
          <w:r>
            <w:rPr>
              <w:rFonts w:cs="Times New Roman"/>
              <w:szCs w:val="24"/>
            </w:rPr>
            <w:fldChar w:fldCharType="end"/>
          </w:r>
        </w:sdtContent>
      </w:sdt>
      <w:r w:rsidR="008B4580">
        <w:rPr>
          <w:rFonts w:cs="Times New Roman"/>
          <w:szCs w:val="24"/>
        </w:rPr>
        <w:t xml:space="preserve"> </w:t>
      </w:r>
      <w:r w:rsidRPr="00602DA6">
        <w:rPr>
          <w:rFonts w:cs="Times New Roman"/>
          <w:szCs w:val="24"/>
        </w:rPr>
        <w:t xml:space="preserve">and </w:t>
      </w:r>
      <w:r w:rsidR="002C4A28">
        <w:rPr>
          <w:rFonts w:cs="Times New Roman"/>
          <w:szCs w:val="24"/>
        </w:rPr>
        <w:t xml:space="preserve">11% </w:t>
      </w:r>
      <w:sdt>
        <w:sdtPr>
          <w:rPr>
            <w:rFonts w:cs="Times New Roman"/>
            <w:szCs w:val="24"/>
          </w:rPr>
          <w:id w:val="1461613150"/>
          <w:citation/>
        </w:sdtPr>
        <w:sdtContent>
          <w:r w:rsidR="002C4A28">
            <w:rPr>
              <w:rFonts w:cs="Times New Roman"/>
              <w:szCs w:val="24"/>
            </w:rPr>
            <w:fldChar w:fldCharType="begin"/>
          </w:r>
          <w:r w:rsidR="002C4A28" w:rsidRPr="00641C50">
            <w:rPr>
              <w:rFonts w:cs="Times New Roman"/>
              <w:szCs w:val="24"/>
            </w:rPr>
            <w:instrText xml:space="preserve"> CITATION WuM02 \l 1043 </w:instrText>
          </w:r>
          <w:r w:rsidR="002C4A28">
            <w:rPr>
              <w:rFonts w:cs="Times New Roman"/>
              <w:szCs w:val="24"/>
            </w:rPr>
            <w:fldChar w:fldCharType="separate"/>
          </w:r>
          <w:r w:rsidR="006840AA" w:rsidRPr="006840AA">
            <w:rPr>
              <w:rFonts w:cs="Times New Roman"/>
              <w:noProof/>
              <w:szCs w:val="24"/>
            </w:rPr>
            <w:t>(Wu, 2002)</w:t>
          </w:r>
          <w:r w:rsidR="002C4A28">
            <w:rPr>
              <w:rFonts w:cs="Times New Roman"/>
              <w:szCs w:val="24"/>
            </w:rPr>
            <w:fldChar w:fldCharType="end"/>
          </w:r>
        </w:sdtContent>
      </w:sdt>
      <w:r w:rsidR="002C4A28">
        <w:rPr>
          <w:rFonts w:cs="Times New Roman"/>
          <w:szCs w:val="24"/>
        </w:rPr>
        <w:t xml:space="preserve"> depending on the restatement period and</w:t>
      </w:r>
      <w:r w:rsidR="008B4580">
        <w:rPr>
          <w:rFonts w:cs="Times New Roman"/>
          <w:szCs w:val="24"/>
        </w:rPr>
        <w:t xml:space="preserve"> </w:t>
      </w:r>
      <w:r w:rsidR="002C4A28">
        <w:rPr>
          <w:rFonts w:cs="Times New Roman"/>
          <w:szCs w:val="24"/>
        </w:rPr>
        <w:t>window</w:t>
      </w:r>
      <w:r w:rsidR="008904BA">
        <w:rPr>
          <w:rFonts w:cs="Times New Roman"/>
          <w:szCs w:val="24"/>
        </w:rPr>
        <w:t xml:space="preserve"> of research</w:t>
      </w:r>
      <w:r w:rsidR="002C4A28">
        <w:rPr>
          <w:rFonts w:cs="Times New Roman"/>
          <w:szCs w:val="24"/>
        </w:rPr>
        <w:t xml:space="preserve"> </w:t>
      </w:r>
      <w:r w:rsidR="008904BA">
        <w:rPr>
          <w:rFonts w:cs="Times New Roman"/>
          <w:szCs w:val="24"/>
        </w:rPr>
        <w:t>(</w:t>
      </w:r>
      <w:r w:rsidR="002C4A28">
        <w:rPr>
          <w:rFonts w:cs="Times New Roman"/>
          <w:szCs w:val="24"/>
        </w:rPr>
        <w:t>surrounding the restatement announcement</w:t>
      </w:r>
      <w:r w:rsidR="008904BA">
        <w:rPr>
          <w:rFonts w:cs="Times New Roman"/>
          <w:szCs w:val="24"/>
        </w:rPr>
        <w:t>)</w:t>
      </w:r>
      <w:r w:rsidR="002C4A28">
        <w:rPr>
          <w:rFonts w:cs="Times New Roman"/>
          <w:szCs w:val="24"/>
        </w:rPr>
        <w:t xml:space="preserve"> selected. </w:t>
      </w:r>
      <w:r w:rsidR="008904BA">
        <w:rPr>
          <w:rFonts w:cs="Times New Roman"/>
          <w:szCs w:val="24"/>
        </w:rPr>
        <w:t xml:space="preserve">For example, </w:t>
      </w:r>
      <w:r w:rsidR="008904BA" w:rsidRPr="00BF1F3E">
        <w:rPr>
          <w:rFonts w:cs="Times New Roman"/>
          <w:szCs w:val="24"/>
        </w:rPr>
        <w:t xml:space="preserve">an average negative decline of 1.3% for restatements announced from 2001 till 2006 </w:t>
      </w:r>
      <w:sdt>
        <w:sdtPr>
          <w:rPr>
            <w:rFonts w:cs="Times New Roman"/>
            <w:szCs w:val="24"/>
          </w:rPr>
          <w:id w:val="840974805"/>
          <w:citation/>
        </w:sdtPr>
        <w:sdtContent>
          <w:r w:rsidR="008904BA">
            <w:rPr>
              <w:rFonts w:cs="Times New Roman"/>
              <w:szCs w:val="24"/>
            </w:rPr>
            <w:fldChar w:fldCharType="begin"/>
          </w:r>
          <w:r w:rsidR="008904BA" w:rsidRPr="00641C50">
            <w:rPr>
              <w:rFonts w:cs="Times New Roman"/>
              <w:szCs w:val="24"/>
            </w:rPr>
            <w:instrText xml:space="preserve"> CITATION Sch08 \l 1043 </w:instrText>
          </w:r>
          <w:r w:rsidR="008904BA">
            <w:rPr>
              <w:rFonts w:cs="Times New Roman"/>
              <w:szCs w:val="24"/>
            </w:rPr>
            <w:fldChar w:fldCharType="separate"/>
          </w:r>
          <w:r w:rsidR="006840AA" w:rsidRPr="006840AA">
            <w:rPr>
              <w:rFonts w:cs="Times New Roman"/>
              <w:noProof/>
              <w:szCs w:val="24"/>
            </w:rPr>
            <w:t>(Scholz, 2008)</w:t>
          </w:r>
          <w:r w:rsidR="008904BA">
            <w:rPr>
              <w:rFonts w:cs="Times New Roman"/>
              <w:szCs w:val="24"/>
            </w:rPr>
            <w:fldChar w:fldCharType="end"/>
          </w:r>
        </w:sdtContent>
      </w:sdt>
      <w:r w:rsidR="008904BA">
        <w:rPr>
          <w:rFonts w:cs="Times New Roman"/>
          <w:szCs w:val="24"/>
        </w:rPr>
        <w:t xml:space="preserve"> </w:t>
      </w:r>
      <w:r w:rsidR="008904BA" w:rsidRPr="00BF1F3E">
        <w:rPr>
          <w:rFonts w:cs="Times New Roman"/>
          <w:szCs w:val="24"/>
        </w:rPr>
        <w:t xml:space="preserve">and an average negative decline of 9.2% </w:t>
      </w:r>
      <w:sdt>
        <w:sdtPr>
          <w:rPr>
            <w:rFonts w:cs="Times New Roman"/>
            <w:szCs w:val="24"/>
          </w:rPr>
          <w:id w:val="-403382309"/>
          <w:citation/>
        </w:sdtPr>
        <w:sdtContent>
          <w:r w:rsidR="008904BA">
            <w:rPr>
              <w:rFonts w:cs="Times New Roman"/>
              <w:szCs w:val="24"/>
            </w:rPr>
            <w:fldChar w:fldCharType="begin"/>
          </w:r>
          <w:r w:rsidR="008904BA" w:rsidRPr="00641C50">
            <w:rPr>
              <w:rFonts w:cs="Times New Roman"/>
              <w:szCs w:val="24"/>
            </w:rPr>
            <w:instrText xml:space="preserve"> CITATION Pal04 \l 1043 </w:instrText>
          </w:r>
          <w:r w:rsidR="008904BA">
            <w:rPr>
              <w:rFonts w:cs="Times New Roman"/>
              <w:szCs w:val="24"/>
            </w:rPr>
            <w:fldChar w:fldCharType="separate"/>
          </w:r>
          <w:r w:rsidR="006840AA" w:rsidRPr="006840AA">
            <w:rPr>
              <w:rFonts w:cs="Times New Roman"/>
              <w:noProof/>
              <w:szCs w:val="24"/>
            </w:rPr>
            <w:t>(Palmrose et al., 2004)</w:t>
          </w:r>
          <w:r w:rsidR="008904BA">
            <w:rPr>
              <w:rFonts w:cs="Times New Roman"/>
              <w:szCs w:val="24"/>
            </w:rPr>
            <w:fldChar w:fldCharType="end"/>
          </w:r>
        </w:sdtContent>
      </w:sdt>
      <w:r w:rsidR="008904BA">
        <w:rPr>
          <w:rFonts w:cs="Times New Roman"/>
          <w:szCs w:val="24"/>
        </w:rPr>
        <w:t xml:space="preserve"> </w:t>
      </w:r>
      <w:r w:rsidR="008904BA" w:rsidRPr="00BF1F3E">
        <w:rPr>
          <w:rFonts w:cs="Times New Roman"/>
          <w:szCs w:val="24"/>
        </w:rPr>
        <w:t>when using a two-day window surrounding the restatement announcement</w:t>
      </w:r>
      <w:r w:rsidR="008904BA">
        <w:rPr>
          <w:rFonts w:cs="Times New Roman"/>
          <w:szCs w:val="24"/>
        </w:rPr>
        <w:t>s between 1995 and 1999</w:t>
      </w:r>
      <w:r w:rsidR="008904BA" w:rsidRPr="00BF1F3E">
        <w:rPr>
          <w:rFonts w:cs="Times New Roman"/>
          <w:szCs w:val="24"/>
        </w:rPr>
        <w:t xml:space="preserve">, negative 11% using a three-day window </w:t>
      </w:r>
      <w:sdt>
        <w:sdtPr>
          <w:rPr>
            <w:rFonts w:cs="Times New Roman"/>
            <w:szCs w:val="24"/>
          </w:rPr>
          <w:id w:val="1310672658"/>
          <w:citation/>
        </w:sdtPr>
        <w:sdtContent>
          <w:r w:rsidR="008904BA">
            <w:rPr>
              <w:rFonts w:cs="Times New Roman"/>
              <w:szCs w:val="24"/>
            </w:rPr>
            <w:fldChar w:fldCharType="begin"/>
          </w:r>
          <w:r w:rsidR="008904BA" w:rsidRPr="00641C50">
            <w:rPr>
              <w:rFonts w:cs="Times New Roman"/>
              <w:szCs w:val="24"/>
            </w:rPr>
            <w:instrText xml:space="preserve"> CITATION WuM02 \l 1043 </w:instrText>
          </w:r>
          <w:r w:rsidR="008904BA">
            <w:rPr>
              <w:rFonts w:cs="Times New Roman"/>
              <w:szCs w:val="24"/>
            </w:rPr>
            <w:fldChar w:fldCharType="separate"/>
          </w:r>
          <w:r w:rsidR="006840AA" w:rsidRPr="006840AA">
            <w:rPr>
              <w:rFonts w:cs="Times New Roman"/>
              <w:noProof/>
              <w:szCs w:val="24"/>
            </w:rPr>
            <w:t>(Wu, 2002)</w:t>
          </w:r>
          <w:r w:rsidR="008904BA">
            <w:rPr>
              <w:rFonts w:cs="Times New Roman"/>
              <w:szCs w:val="24"/>
            </w:rPr>
            <w:fldChar w:fldCharType="end"/>
          </w:r>
        </w:sdtContent>
      </w:sdt>
      <w:r w:rsidR="008904BA">
        <w:rPr>
          <w:rFonts w:cs="Times New Roman"/>
          <w:szCs w:val="24"/>
        </w:rPr>
        <w:t xml:space="preserve"> for a sample of restatements between 1977 and 2001</w:t>
      </w:r>
      <w:r w:rsidR="008904BA" w:rsidRPr="00BF1F3E">
        <w:rPr>
          <w:rFonts w:cs="Times New Roman"/>
          <w:szCs w:val="24"/>
        </w:rPr>
        <w:t>,</w:t>
      </w:r>
      <w:r w:rsidR="008904BA">
        <w:rPr>
          <w:rFonts w:cs="Times New Roman"/>
          <w:szCs w:val="24"/>
        </w:rPr>
        <w:t xml:space="preserve"> and</w:t>
      </w:r>
      <w:r w:rsidR="008904BA" w:rsidRPr="00BF1F3E">
        <w:rPr>
          <w:rFonts w:cs="Times New Roman"/>
          <w:szCs w:val="24"/>
        </w:rPr>
        <w:t xml:space="preserve"> negative 3.5% using a seven-day window</w:t>
      </w:r>
      <w:r w:rsidR="008904BA">
        <w:rPr>
          <w:rFonts w:cs="Times New Roman"/>
          <w:szCs w:val="24"/>
        </w:rPr>
        <w:t xml:space="preserve"> for restatements issued between 2001 and 2006</w:t>
      </w:r>
      <w:r w:rsidR="008B4580">
        <w:rPr>
          <w:rFonts w:cs="Times New Roman"/>
          <w:szCs w:val="24"/>
        </w:rPr>
        <w:t xml:space="preserve"> </w:t>
      </w:r>
      <w:sdt>
        <w:sdtPr>
          <w:rPr>
            <w:rFonts w:cs="Times New Roman"/>
            <w:szCs w:val="24"/>
          </w:rPr>
          <w:id w:val="-1081217668"/>
          <w:citation/>
        </w:sdtPr>
        <w:sdtContent>
          <w:r w:rsidR="008904BA">
            <w:rPr>
              <w:rFonts w:cs="Times New Roman"/>
              <w:szCs w:val="24"/>
            </w:rPr>
            <w:fldChar w:fldCharType="begin"/>
          </w:r>
          <w:r w:rsidR="008904BA" w:rsidRPr="00641C50">
            <w:rPr>
              <w:rFonts w:cs="Times New Roman"/>
              <w:szCs w:val="24"/>
            </w:rPr>
            <w:instrText xml:space="preserve"> CITATION And02 \l 1043 </w:instrText>
          </w:r>
          <w:r w:rsidR="008904BA">
            <w:rPr>
              <w:rFonts w:cs="Times New Roman"/>
              <w:szCs w:val="24"/>
            </w:rPr>
            <w:fldChar w:fldCharType="separate"/>
          </w:r>
          <w:r w:rsidR="006840AA" w:rsidRPr="006840AA">
            <w:rPr>
              <w:rFonts w:cs="Times New Roman"/>
              <w:noProof/>
              <w:szCs w:val="24"/>
            </w:rPr>
            <w:t>(Anderson &amp; Yohn, 2002)</w:t>
          </w:r>
          <w:r w:rsidR="008904BA">
            <w:rPr>
              <w:rFonts w:cs="Times New Roman"/>
              <w:szCs w:val="24"/>
            </w:rPr>
            <w:fldChar w:fldCharType="end"/>
          </w:r>
        </w:sdtContent>
      </w:sdt>
      <w:r w:rsidR="008904BA">
        <w:rPr>
          <w:rFonts w:cs="Times New Roman"/>
          <w:szCs w:val="24"/>
        </w:rPr>
        <w:t>.</w:t>
      </w:r>
    </w:p>
    <w:p w:rsidR="0050268E" w:rsidRDefault="008904BA" w:rsidP="00D56F12">
      <w:pPr>
        <w:autoSpaceDE w:val="0"/>
        <w:autoSpaceDN w:val="0"/>
        <w:adjustRightInd w:val="0"/>
        <w:spacing w:after="0" w:line="360" w:lineRule="auto"/>
        <w:jc w:val="both"/>
        <w:rPr>
          <w:rFonts w:cs="Times New Roman"/>
          <w:szCs w:val="24"/>
        </w:rPr>
      </w:pPr>
      <w:r w:rsidRPr="00602DA6">
        <w:rPr>
          <w:rFonts w:cs="Times New Roman"/>
          <w:szCs w:val="24"/>
        </w:rPr>
        <w:t>However, none of</w:t>
      </w:r>
      <w:r w:rsidR="008B4580">
        <w:rPr>
          <w:rFonts w:cs="Times New Roman"/>
          <w:szCs w:val="24"/>
        </w:rPr>
        <w:t xml:space="preserve"> </w:t>
      </w:r>
      <w:r w:rsidRPr="00602DA6">
        <w:rPr>
          <w:rFonts w:cs="Times New Roman"/>
          <w:szCs w:val="24"/>
        </w:rPr>
        <w:t>these studies include</w:t>
      </w:r>
      <w:r w:rsidR="002E01B9">
        <w:rPr>
          <w:rFonts w:cs="Times New Roman"/>
          <w:szCs w:val="24"/>
        </w:rPr>
        <w:t xml:space="preserve"> the</w:t>
      </w:r>
      <w:r w:rsidRPr="00602DA6">
        <w:rPr>
          <w:rFonts w:cs="Times New Roman"/>
          <w:szCs w:val="24"/>
        </w:rPr>
        <w:t xml:space="preserve"> financial crisis period </w:t>
      </w:r>
      <w:r w:rsidR="002E01B9">
        <w:rPr>
          <w:rFonts w:cs="Times New Roman"/>
          <w:szCs w:val="24"/>
        </w:rPr>
        <w:t xml:space="preserve">within the </w:t>
      </w:r>
      <w:r w:rsidRPr="00602DA6">
        <w:rPr>
          <w:rFonts w:cs="Times New Roman"/>
          <w:szCs w:val="24"/>
        </w:rPr>
        <w:t xml:space="preserve">sample. This paper will investigate whether in time of </w:t>
      </w:r>
      <w:r w:rsidR="00D56F12">
        <w:rPr>
          <w:rFonts w:cs="Times New Roman"/>
          <w:szCs w:val="24"/>
        </w:rPr>
        <w:t>financial</w:t>
      </w:r>
      <w:r w:rsidRPr="00602DA6">
        <w:rPr>
          <w:rFonts w:cs="Times New Roman"/>
          <w:szCs w:val="24"/>
        </w:rPr>
        <w:t xml:space="preserve"> crisis the negative relation between</w:t>
      </w:r>
      <w:r w:rsidR="002E01B9">
        <w:rPr>
          <w:rFonts w:cs="Times New Roman"/>
          <w:szCs w:val="24"/>
        </w:rPr>
        <w:t xml:space="preserve"> restatement announcements and</w:t>
      </w:r>
      <w:r w:rsidRPr="00602DA6">
        <w:rPr>
          <w:rFonts w:cs="Times New Roman"/>
          <w:szCs w:val="24"/>
        </w:rPr>
        <w:t xml:space="preserve"> stock prices exists. To explore this, the paper will focus </w:t>
      </w:r>
      <w:r w:rsidR="002E01B9">
        <w:rPr>
          <w:rFonts w:cs="Times New Roman"/>
          <w:szCs w:val="24"/>
        </w:rPr>
        <w:t>on the restatement announcements</w:t>
      </w:r>
      <w:r w:rsidR="00A0050F">
        <w:rPr>
          <w:rFonts w:cs="Times New Roman"/>
          <w:szCs w:val="24"/>
        </w:rPr>
        <w:t xml:space="preserve"> occurred in the last quarter of </w:t>
      </w:r>
      <w:r w:rsidRPr="00602DA6">
        <w:rPr>
          <w:rFonts w:cs="Times New Roman"/>
          <w:szCs w:val="24"/>
        </w:rPr>
        <w:t xml:space="preserve">2008. </w:t>
      </w:r>
    </w:p>
    <w:p w:rsidR="00D56F12" w:rsidRDefault="008904BA" w:rsidP="00D56F12">
      <w:pPr>
        <w:autoSpaceDE w:val="0"/>
        <w:autoSpaceDN w:val="0"/>
        <w:adjustRightInd w:val="0"/>
        <w:spacing w:after="0" w:line="360" w:lineRule="auto"/>
        <w:jc w:val="both"/>
        <w:rPr>
          <w:rFonts w:cs="Times New Roman"/>
          <w:szCs w:val="24"/>
        </w:rPr>
      </w:pPr>
      <w:r w:rsidRPr="00602DA6">
        <w:rPr>
          <w:rFonts w:cs="Times New Roman"/>
          <w:szCs w:val="24"/>
        </w:rPr>
        <w:t>The current gl</w:t>
      </w:r>
      <w:r w:rsidR="00D81677">
        <w:rPr>
          <w:rFonts w:cs="Times New Roman"/>
          <w:szCs w:val="24"/>
        </w:rPr>
        <w:t>о</w:t>
      </w:r>
      <w:r w:rsidRPr="00602DA6">
        <w:rPr>
          <w:rFonts w:cs="Times New Roman"/>
          <w:szCs w:val="24"/>
        </w:rPr>
        <w:t>bal financial crisis started with the credit crunch during the year 2007, but many c</w:t>
      </w:r>
      <w:r w:rsidR="00D81677">
        <w:rPr>
          <w:rFonts w:cs="Times New Roman"/>
          <w:szCs w:val="24"/>
        </w:rPr>
        <w:t>о</w:t>
      </w:r>
      <w:r w:rsidRPr="00602DA6">
        <w:rPr>
          <w:rFonts w:cs="Times New Roman"/>
          <w:szCs w:val="24"/>
        </w:rPr>
        <w:t>mmentat</w:t>
      </w:r>
      <w:r w:rsidR="00D81677">
        <w:rPr>
          <w:rFonts w:cs="Times New Roman"/>
          <w:szCs w:val="24"/>
        </w:rPr>
        <w:t>о</w:t>
      </w:r>
      <w:r w:rsidRPr="00602DA6">
        <w:rPr>
          <w:rFonts w:cs="Times New Roman"/>
          <w:szCs w:val="24"/>
        </w:rPr>
        <w:t>rs have argued that the bankruptcy of Lehman Brothers in September 2008 led to the eruption</w:t>
      </w:r>
      <w:r w:rsidR="008B4580">
        <w:rPr>
          <w:rFonts w:cs="Times New Roman"/>
          <w:szCs w:val="24"/>
        </w:rPr>
        <w:t xml:space="preserve"> </w:t>
      </w:r>
      <w:r w:rsidRPr="00602DA6">
        <w:rPr>
          <w:rFonts w:cs="Times New Roman"/>
          <w:szCs w:val="24"/>
        </w:rPr>
        <w:t>of the economic crisis.</w:t>
      </w:r>
      <w:r w:rsidRPr="00602DA6">
        <w:rPr>
          <w:rStyle w:val="FootnoteReference"/>
          <w:rFonts w:cs="Times New Roman"/>
          <w:szCs w:val="24"/>
        </w:rPr>
        <w:footnoteReference w:id="14"/>
      </w:r>
      <w:r w:rsidRPr="00602DA6">
        <w:rPr>
          <w:rFonts w:cs="Times New Roman"/>
          <w:szCs w:val="24"/>
        </w:rPr>
        <w:t xml:space="preserve"> </w:t>
      </w:r>
      <w:r w:rsidR="00D56F12">
        <w:rPr>
          <w:rFonts w:cs="Times New Roman"/>
          <w:szCs w:val="24"/>
        </w:rPr>
        <w:t xml:space="preserve">The last quarter of 2008 is considered by many researchers as the </w:t>
      </w:r>
      <w:r w:rsidR="00D56F12" w:rsidRPr="00B26A76">
        <w:rPr>
          <w:rFonts w:cs="Times New Roman"/>
          <w:szCs w:val="24"/>
        </w:rPr>
        <w:t>“peak”</w:t>
      </w:r>
      <w:r w:rsidR="00D56F12">
        <w:rPr>
          <w:rFonts w:cs="Times New Roman"/>
          <w:szCs w:val="24"/>
        </w:rPr>
        <w:t xml:space="preserve"> of the recent financial crisis. It is also believed to be</w:t>
      </w:r>
      <w:r w:rsidR="00A0050F">
        <w:rPr>
          <w:rFonts w:cs="Times New Roman"/>
          <w:szCs w:val="24"/>
        </w:rPr>
        <w:t xml:space="preserve"> the</w:t>
      </w:r>
      <w:r w:rsidR="00D56F12">
        <w:rPr>
          <w:rFonts w:cs="Times New Roman"/>
          <w:szCs w:val="24"/>
        </w:rPr>
        <w:t xml:space="preserve"> </w:t>
      </w:r>
      <w:r w:rsidR="00D56F12" w:rsidRPr="00B26A76">
        <w:rPr>
          <w:rFonts w:cs="Times New Roman"/>
          <w:szCs w:val="24"/>
        </w:rPr>
        <w:t>beginning of the global economic recession</w:t>
      </w:r>
      <w:r w:rsidR="00D56F12">
        <w:rPr>
          <w:rFonts w:cs="Times New Roman"/>
          <w:szCs w:val="24"/>
        </w:rPr>
        <w:t xml:space="preserve"> </w:t>
      </w:r>
      <w:sdt>
        <w:sdtPr>
          <w:rPr>
            <w:rFonts w:cs="Times New Roman"/>
            <w:szCs w:val="24"/>
          </w:rPr>
          <w:id w:val="732436931"/>
          <w:citation/>
        </w:sdtPr>
        <w:sdtContent>
          <w:r w:rsidR="00D56F12">
            <w:rPr>
              <w:rFonts w:cs="Times New Roman"/>
              <w:szCs w:val="24"/>
            </w:rPr>
            <w:fldChar w:fldCharType="begin"/>
          </w:r>
          <w:r w:rsidR="00D56F12" w:rsidRPr="00641C50">
            <w:rPr>
              <w:rFonts w:cs="Times New Roman"/>
              <w:szCs w:val="24"/>
            </w:rPr>
            <w:instrText xml:space="preserve"> CITATION Isl10 \l 1043 </w:instrText>
          </w:r>
          <w:r w:rsidR="00D56F12">
            <w:rPr>
              <w:rFonts w:cs="Times New Roman"/>
              <w:szCs w:val="24"/>
            </w:rPr>
            <w:fldChar w:fldCharType="separate"/>
          </w:r>
          <w:r w:rsidR="006840AA" w:rsidRPr="006840AA">
            <w:rPr>
              <w:rFonts w:cs="Times New Roman"/>
              <w:noProof/>
              <w:szCs w:val="24"/>
            </w:rPr>
            <w:t>(Islam &amp; Verick, 2010)</w:t>
          </w:r>
          <w:r w:rsidR="00D56F12">
            <w:rPr>
              <w:rFonts w:cs="Times New Roman"/>
              <w:szCs w:val="24"/>
            </w:rPr>
            <w:fldChar w:fldCharType="end"/>
          </w:r>
        </w:sdtContent>
      </w:sdt>
      <w:r w:rsidR="00D56F12">
        <w:rPr>
          <w:rFonts w:cs="Times New Roman"/>
          <w:szCs w:val="24"/>
        </w:rPr>
        <w:t>.</w:t>
      </w:r>
    </w:p>
    <w:p w:rsidR="00F31184" w:rsidRPr="00D358FF" w:rsidRDefault="00BC7AF6" w:rsidP="00F31184">
      <w:pPr>
        <w:autoSpaceDE w:val="0"/>
        <w:autoSpaceDN w:val="0"/>
        <w:adjustRightInd w:val="0"/>
        <w:spacing w:after="0" w:line="360" w:lineRule="auto"/>
        <w:jc w:val="both"/>
        <w:rPr>
          <w:rFonts w:cs="Times New Roman"/>
          <w:szCs w:val="24"/>
        </w:rPr>
      </w:pPr>
      <w:r w:rsidRPr="00602DA6">
        <w:rPr>
          <w:rFonts w:cs="Times New Roman"/>
          <w:szCs w:val="24"/>
        </w:rPr>
        <w:t xml:space="preserve">For this study, a </w:t>
      </w:r>
      <w:r w:rsidR="000C41FC">
        <w:rPr>
          <w:rFonts w:cs="Times New Roman"/>
          <w:szCs w:val="24"/>
        </w:rPr>
        <w:t xml:space="preserve">sample consisted of restatements announced </w:t>
      </w:r>
      <w:r w:rsidRPr="00602DA6">
        <w:rPr>
          <w:rFonts w:cs="Times New Roman"/>
          <w:szCs w:val="24"/>
        </w:rPr>
        <w:t>in the</w:t>
      </w:r>
      <w:r>
        <w:rPr>
          <w:rFonts w:cs="Times New Roman"/>
          <w:szCs w:val="24"/>
        </w:rPr>
        <w:t xml:space="preserve"> last quarter of</w:t>
      </w:r>
      <w:r w:rsidR="008B4580">
        <w:rPr>
          <w:rFonts w:cs="Times New Roman"/>
          <w:szCs w:val="24"/>
        </w:rPr>
        <w:t xml:space="preserve"> </w:t>
      </w:r>
      <w:r w:rsidRPr="00602DA6">
        <w:rPr>
          <w:rFonts w:cs="Times New Roman"/>
          <w:szCs w:val="24"/>
        </w:rPr>
        <w:t xml:space="preserve">2008 will be composed. </w:t>
      </w:r>
      <w:r w:rsidR="00F31184" w:rsidRPr="00D358FF">
        <w:rPr>
          <w:rFonts w:cs="Times New Roman"/>
          <w:szCs w:val="24"/>
        </w:rPr>
        <w:t>Because we are interested in capturing the</w:t>
      </w:r>
      <w:r w:rsidR="000C41FC">
        <w:rPr>
          <w:rFonts w:cs="Times New Roman"/>
          <w:szCs w:val="24"/>
        </w:rPr>
        <w:t xml:space="preserve"> market reaction to restatement </w:t>
      </w:r>
      <w:r w:rsidR="000C41FC">
        <w:rPr>
          <w:rFonts w:cs="Times New Roman"/>
          <w:szCs w:val="24"/>
        </w:rPr>
        <w:lastRenderedPageBreak/>
        <w:t>announcements</w:t>
      </w:r>
      <w:r w:rsidR="00F31184" w:rsidRPr="00D358FF">
        <w:rPr>
          <w:rFonts w:cs="Times New Roman"/>
          <w:szCs w:val="24"/>
        </w:rPr>
        <w:t xml:space="preserve"> during financial crisis, the “peak of the crisis” ensures us that the financial crisis is a widely recognized fact.</w:t>
      </w:r>
    </w:p>
    <w:p w:rsidR="00BC7AF6" w:rsidRDefault="0053274F" w:rsidP="00BC7AF6">
      <w:pPr>
        <w:autoSpaceDE w:val="0"/>
        <w:autoSpaceDN w:val="0"/>
        <w:adjustRightInd w:val="0"/>
        <w:spacing w:after="0" w:line="360" w:lineRule="auto"/>
        <w:jc w:val="both"/>
        <w:rPr>
          <w:rFonts w:cs="Times New Roman"/>
          <w:color w:val="000000"/>
          <w:szCs w:val="24"/>
        </w:rPr>
      </w:pPr>
      <w:r>
        <w:rPr>
          <w:rFonts w:cs="Times New Roman"/>
          <w:szCs w:val="24"/>
        </w:rPr>
        <w:t>We expect to observe</w:t>
      </w:r>
      <w:r w:rsidR="00BC7AF6" w:rsidRPr="00602DA6">
        <w:rPr>
          <w:rFonts w:cs="Times New Roman"/>
          <w:szCs w:val="24"/>
        </w:rPr>
        <w:t xml:space="preserve"> a decline in stock prices after a restatement</w:t>
      </w:r>
      <w:r w:rsidR="00083331">
        <w:rPr>
          <w:rFonts w:cs="Times New Roman"/>
          <w:szCs w:val="24"/>
        </w:rPr>
        <w:t xml:space="preserve"> announcement</w:t>
      </w:r>
      <w:r w:rsidR="00BC7AF6">
        <w:rPr>
          <w:rFonts w:cs="Times New Roman"/>
          <w:szCs w:val="24"/>
        </w:rPr>
        <w:t xml:space="preserve"> for the new sample selected</w:t>
      </w:r>
      <w:r w:rsidR="00BC7AF6" w:rsidRPr="00602DA6">
        <w:rPr>
          <w:rFonts w:cs="Times New Roman"/>
          <w:szCs w:val="24"/>
        </w:rPr>
        <w:t xml:space="preserve">. This assumption is based on the idea that restatements are a signal to the investors of a weak organization of the business and weak </w:t>
      </w:r>
      <w:r w:rsidR="00F31184">
        <w:rPr>
          <w:rFonts w:cs="Times New Roman"/>
          <w:szCs w:val="24"/>
        </w:rPr>
        <w:t xml:space="preserve">internal controls. According to </w:t>
      </w:r>
      <w:r w:rsidR="00BC7AF6" w:rsidRPr="00602DA6">
        <w:rPr>
          <w:rFonts w:cs="Times New Roman"/>
          <w:color w:val="000000"/>
          <w:szCs w:val="24"/>
        </w:rPr>
        <w:t xml:space="preserve">Callen et al. </w:t>
      </w:r>
      <w:r w:rsidR="00F31184">
        <w:rPr>
          <w:rFonts w:cs="Times New Roman"/>
          <w:color w:val="000000"/>
          <w:szCs w:val="24"/>
        </w:rPr>
        <w:t>(</w:t>
      </w:r>
      <w:r w:rsidR="00F36B8D">
        <w:rPr>
          <w:rFonts w:cs="Times New Roman"/>
          <w:color w:val="000000"/>
          <w:szCs w:val="24"/>
        </w:rPr>
        <w:t>2006</w:t>
      </w:r>
      <w:r w:rsidR="00BC7AF6" w:rsidRPr="00602DA6">
        <w:rPr>
          <w:rFonts w:cs="Times New Roman"/>
          <w:color w:val="000000"/>
          <w:szCs w:val="24"/>
        </w:rPr>
        <w:t xml:space="preserve">), restatements could </w:t>
      </w:r>
      <w:r w:rsidR="00BC7AF6" w:rsidRPr="00602DA6">
        <w:rPr>
          <w:rFonts w:cs="Times New Roman"/>
          <w:szCs w:val="24"/>
        </w:rPr>
        <w:t>(1) be an indicati</w:t>
      </w:r>
      <w:r w:rsidR="00D81677">
        <w:rPr>
          <w:rFonts w:cs="Times New Roman"/>
          <w:szCs w:val="24"/>
        </w:rPr>
        <w:t>о</w:t>
      </w:r>
      <w:r w:rsidR="00BC7AF6" w:rsidRPr="00602DA6">
        <w:rPr>
          <w:rFonts w:cs="Times New Roman"/>
          <w:szCs w:val="24"/>
        </w:rPr>
        <w:t xml:space="preserve">n </w:t>
      </w:r>
      <w:r w:rsidR="00D81677">
        <w:rPr>
          <w:rFonts w:cs="Times New Roman"/>
          <w:szCs w:val="24"/>
        </w:rPr>
        <w:t>о</w:t>
      </w:r>
      <w:r w:rsidR="00BC7AF6" w:rsidRPr="00602DA6">
        <w:rPr>
          <w:rFonts w:cs="Times New Roman"/>
          <w:szCs w:val="24"/>
        </w:rPr>
        <w:t>f weaknesses in the acc</w:t>
      </w:r>
      <w:r w:rsidR="00D81677">
        <w:rPr>
          <w:rFonts w:cs="Times New Roman"/>
          <w:szCs w:val="24"/>
        </w:rPr>
        <w:t>о</w:t>
      </w:r>
      <w:r w:rsidR="00BC7AF6" w:rsidRPr="00602DA6">
        <w:rPr>
          <w:rFonts w:cs="Times New Roman"/>
          <w:szCs w:val="24"/>
        </w:rPr>
        <w:t>unting system and c</w:t>
      </w:r>
      <w:r w:rsidR="00D81677">
        <w:rPr>
          <w:rFonts w:cs="Times New Roman"/>
          <w:szCs w:val="24"/>
        </w:rPr>
        <w:t>о</w:t>
      </w:r>
      <w:r w:rsidR="00BC7AF6" w:rsidRPr="00602DA6">
        <w:rPr>
          <w:rFonts w:cs="Times New Roman"/>
          <w:szCs w:val="24"/>
        </w:rPr>
        <w:t>uld be a signal f</w:t>
      </w:r>
      <w:r w:rsidR="00D81677">
        <w:rPr>
          <w:rFonts w:cs="Times New Roman"/>
          <w:szCs w:val="24"/>
        </w:rPr>
        <w:t>о</w:t>
      </w:r>
      <w:r w:rsidR="00BC7AF6" w:rsidRPr="00602DA6">
        <w:rPr>
          <w:rFonts w:cs="Times New Roman"/>
          <w:szCs w:val="24"/>
        </w:rPr>
        <w:t>r invest</w:t>
      </w:r>
      <w:r w:rsidR="00D81677">
        <w:rPr>
          <w:rFonts w:cs="Times New Roman"/>
          <w:szCs w:val="24"/>
        </w:rPr>
        <w:t>о</w:t>
      </w:r>
      <w:r w:rsidR="00BC7AF6" w:rsidRPr="00602DA6">
        <w:rPr>
          <w:rFonts w:cs="Times New Roman"/>
          <w:szCs w:val="24"/>
        </w:rPr>
        <w:t xml:space="preserve">rs that there are maybe </w:t>
      </w:r>
      <w:r w:rsidR="00D81677">
        <w:rPr>
          <w:rFonts w:cs="Times New Roman"/>
          <w:szCs w:val="24"/>
        </w:rPr>
        <w:t>о</w:t>
      </w:r>
      <w:r w:rsidR="00BC7AF6" w:rsidRPr="00602DA6">
        <w:rPr>
          <w:rFonts w:cs="Times New Roman"/>
          <w:szCs w:val="24"/>
        </w:rPr>
        <w:t>ther err</w:t>
      </w:r>
      <w:r w:rsidR="00D81677">
        <w:rPr>
          <w:rFonts w:cs="Times New Roman"/>
          <w:szCs w:val="24"/>
        </w:rPr>
        <w:t>о</w:t>
      </w:r>
      <w:r w:rsidR="00BC7AF6" w:rsidRPr="00602DA6">
        <w:rPr>
          <w:rFonts w:cs="Times New Roman"/>
          <w:szCs w:val="24"/>
        </w:rPr>
        <w:t>rs in the acc</w:t>
      </w:r>
      <w:r w:rsidR="00D81677">
        <w:rPr>
          <w:rFonts w:cs="Times New Roman"/>
          <w:szCs w:val="24"/>
        </w:rPr>
        <w:t>о</w:t>
      </w:r>
      <w:r w:rsidR="00BC7AF6" w:rsidRPr="00602DA6">
        <w:rPr>
          <w:rFonts w:cs="Times New Roman"/>
          <w:szCs w:val="24"/>
        </w:rPr>
        <w:t>unting system, (2) have implicati</w:t>
      </w:r>
      <w:r w:rsidR="00D81677">
        <w:rPr>
          <w:rFonts w:cs="Times New Roman"/>
          <w:szCs w:val="24"/>
        </w:rPr>
        <w:t>о</w:t>
      </w:r>
      <w:r w:rsidR="00BC7AF6" w:rsidRPr="00602DA6">
        <w:rPr>
          <w:rFonts w:cs="Times New Roman"/>
          <w:szCs w:val="24"/>
        </w:rPr>
        <w:t>ns f</w:t>
      </w:r>
      <w:r w:rsidR="00D81677">
        <w:rPr>
          <w:rFonts w:cs="Times New Roman"/>
          <w:szCs w:val="24"/>
        </w:rPr>
        <w:t>о</w:t>
      </w:r>
      <w:r w:rsidR="00BC7AF6" w:rsidRPr="00602DA6">
        <w:rPr>
          <w:rFonts w:cs="Times New Roman"/>
          <w:szCs w:val="24"/>
        </w:rPr>
        <w:t>r future cash fl</w:t>
      </w:r>
      <w:r w:rsidR="00D81677">
        <w:rPr>
          <w:rFonts w:cs="Times New Roman"/>
          <w:szCs w:val="24"/>
        </w:rPr>
        <w:t>о</w:t>
      </w:r>
      <w:r w:rsidR="00BC7AF6" w:rsidRPr="00602DA6">
        <w:rPr>
          <w:rFonts w:cs="Times New Roman"/>
          <w:szCs w:val="24"/>
        </w:rPr>
        <w:t>ws and since future cash fl</w:t>
      </w:r>
      <w:r w:rsidR="00D81677">
        <w:rPr>
          <w:rFonts w:cs="Times New Roman"/>
          <w:szCs w:val="24"/>
        </w:rPr>
        <w:t>о</w:t>
      </w:r>
      <w:r w:rsidR="00BC7AF6" w:rsidRPr="00602DA6">
        <w:rPr>
          <w:rFonts w:cs="Times New Roman"/>
          <w:szCs w:val="24"/>
        </w:rPr>
        <w:t xml:space="preserve">ws are a determinant </w:t>
      </w:r>
      <w:r w:rsidR="00D81677">
        <w:rPr>
          <w:rFonts w:cs="Times New Roman"/>
          <w:szCs w:val="24"/>
        </w:rPr>
        <w:t>о</w:t>
      </w:r>
      <w:r w:rsidR="00BC7AF6" w:rsidRPr="00602DA6">
        <w:rPr>
          <w:rFonts w:cs="Times New Roman"/>
          <w:szCs w:val="24"/>
        </w:rPr>
        <w:t>f st</w:t>
      </w:r>
      <w:r w:rsidR="00D81677">
        <w:rPr>
          <w:rFonts w:cs="Times New Roman"/>
          <w:szCs w:val="24"/>
        </w:rPr>
        <w:t>о</w:t>
      </w:r>
      <w:r w:rsidR="00BC7AF6" w:rsidRPr="00602DA6">
        <w:rPr>
          <w:rFonts w:cs="Times New Roman"/>
          <w:szCs w:val="24"/>
        </w:rPr>
        <w:t xml:space="preserve">ck prices this will influence </w:t>
      </w:r>
      <w:r w:rsidR="00BC7AF6" w:rsidRPr="00602DA6">
        <w:rPr>
          <w:rFonts w:cs="Times New Roman"/>
          <w:color w:val="000000"/>
          <w:szCs w:val="24"/>
        </w:rPr>
        <w:t>the st</w:t>
      </w:r>
      <w:r w:rsidR="00D81677">
        <w:rPr>
          <w:rFonts w:cs="Times New Roman"/>
          <w:color w:val="000000"/>
          <w:szCs w:val="24"/>
        </w:rPr>
        <w:t>о</w:t>
      </w:r>
      <w:r w:rsidR="00BC7AF6" w:rsidRPr="00602DA6">
        <w:rPr>
          <w:rFonts w:cs="Times New Roman"/>
          <w:color w:val="000000"/>
          <w:szCs w:val="24"/>
        </w:rPr>
        <w:t xml:space="preserve">ck price, and (3) be the result </w:t>
      </w:r>
      <w:r w:rsidR="00D81677">
        <w:rPr>
          <w:rFonts w:cs="Times New Roman"/>
          <w:color w:val="000000"/>
          <w:szCs w:val="24"/>
        </w:rPr>
        <w:t>о</w:t>
      </w:r>
      <w:r w:rsidR="00BC7AF6" w:rsidRPr="00602DA6">
        <w:rPr>
          <w:rFonts w:cs="Times New Roman"/>
          <w:color w:val="000000"/>
          <w:szCs w:val="24"/>
        </w:rPr>
        <w:t xml:space="preserve">f </w:t>
      </w:r>
      <w:r w:rsidR="00D81677">
        <w:rPr>
          <w:rFonts w:cs="Times New Roman"/>
          <w:color w:val="000000"/>
          <w:szCs w:val="24"/>
        </w:rPr>
        <w:t>о</w:t>
      </w:r>
      <w:r w:rsidR="00BC7AF6" w:rsidRPr="00602DA6">
        <w:rPr>
          <w:rFonts w:cs="Times New Roman"/>
          <w:color w:val="000000"/>
          <w:szCs w:val="24"/>
        </w:rPr>
        <w:t>pp</w:t>
      </w:r>
      <w:r w:rsidR="00D81677">
        <w:rPr>
          <w:rFonts w:cs="Times New Roman"/>
          <w:color w:val="000000"/>
          <w:szCs w:val="24"/>
        </w:rPr>
        <w:t>о</w:t>
      </w:r>
      <w:r w:rsidR="00BC7AF6" w:rsidRPr="00602DA6">
        <w:rPr>
          <w:rFonts w:cs="Times New Roman"/>
          <w:color w:val="000000"/>
          <w:szCs w:val="24"/>
        </w:rPr>
        <w:t xml:space="preserve">rtunistic managerial behavior (an indication for earnings management). </w:t>
      </w:r>
      <w:r w:rsidR="00444687">
        <w:rPr>
          <w:rFonts w:cs="Times New Roman"/>
          <w:color w:val="000000"/>
          <w:szCs w:val="24"/>
        </w:rPr>
        <w:t>All these factors may shake investor confidence in the credibility of firm’s financial statements, leading to a substantial loss in market value.</w:t>
      </w:r>
    </w:p>
    <w:p w:rsidR="0050268E" w:rsidRPr="007B2A6B" w:rsidRDefault="00C03B17" w:rsidP="007B2A6B">
      <w:pPr>
        <w:autoSpaceDE w:val="0"/>
        <w:autoSpaceDN w:val="0"/>
        <w:adjustRightInd w:val="0"/>
        <w:spacing w:after="0" w:line="360" w:lineRule="auto"/>
        <w:jc w:val="both"/>
        <w:rPr>
          <w:rFonts w:cs="Times New Roman"/>
          <w:szCs w:val="24"/>
        </w:rPr>
      </w:pPr>
      <w:r w:rsidRPr="007B2A6B">
        <w:rPr>
          <w:rFonts w:cs="Times New Roman"/>
          <w:color w:val="000000"/>
          <w:szCs w:val="24"/>
        </w:rPr>
        <w:t>P</w:t>
      </w:r>
      <w:r w:rsidR="0050268E" w:rsidRPr="007B2A6B">
        <w:rPr>
          <w:rFonts w:cs="Times New Roman"/>
          <w:color w:val="000000"/>
          <w:szCs w:val="24"/>
        </w:rPr>
        <w:t xml:space="preserve">rior research has shown that </w:t>
      </w:r>
      <w:r w:rsidR="00444687" w:rsidRPr="007B2A6B">
        <w:rPr>
          <w:rFonts w:cs="Times New Roman"/>
          <w:color w:val="000000"/>
          <w:szCs w:val="24"/>
        </w:rPr>
        <w:t>financial restatements are very costly to the firms involved. For example,</w:t>
      </w:r>
      <w:r w:rsidR="00F31184">
        <w:rPr>
          <w:rFonts w:cs="Times New Roman"/>
          <w:color w:val="000000"/>
          <w:szCs w:val="24"/>
        </w:rPr>
        <w:t xml:space="preserve"> </w:t>
      </w:r>
      <w:r w:rsidR="00F31184">
        <w:rPr>
          <w:rFonts w:cs="Times New Roman"/>
          <w:noProof/>
          <w:color w:val="000000"/>
          <w:szCs w:val="24"/>
        </w:rPr>
        <w:t xml:space="preserve">Hribar </w:t>
      </w:r>
      <w:r w:rsidR="00655B92">
        <w:rPr>
          <w:rFonts w:cs="Times New Roman"/>
          <w:noProof/>
          <w:color w:val="000000"/>
          <w:szCs w:val="24"/>
        </w:rPr>
        <w:t>and</w:t>
      </w:r>
      <w:r w:rsidR="00F31184">
        <w:rPr>
          <w:rFonts w:cs="Times New Roman"/>
          <w:noProof/>
          <w:color w:val="000000"/>
          <w:szCs w:val="24"/>
        </w:rPr>
        <w:t xml:space="preserve"> Jenkins</w:t>
      </w:r>
      <w:r w:rsidR="00444687" w:rsidRPr="007B2A6B">
        <w:rPr>
          <w:rFonts w:cs="Times New Roman"/>
          <w:color w:val="000000"/>
          <w:szCs w:val="24"/>
        </w:rPr>
        <w:t xml:space="preserve"> </w:t>
      </w:r>
      <w:sdt>
        <w:sdtPr>
          <w:rPr>
            <w:rFonts w:cs="Times New Roman"/>
            <w:color w:val="000000"/>
            <w:szCs w:val="24"/>
          </w:rPr>
          <w:id w:val="897868924"/>
          <w:citation/>
        </w:sdtPr>
        <w:sdtContent>
          <w:r w:rsidR="00C058B1">
            <w:rPr>
              <w:rFonts w:cs="Times New Roman"/>
              <w:color w:val="000000"/>
              <w:szCs w:val="24"/>
            </w:rPr>
            <w:fldChar w:fldCharType="begin"/>
          </w:r>
          <w:r w:rsidR="00F31184">
            <w:rPr>
              <w:rFonts w:cs="Times New Roman"/>
              <w:color w:val="000000"/>
              <w:szCs w:val="24"/>
            </w:rPr>
            <w:instrText xml:space="preserve">CITATION Hri04 \n  \t  \l 1043 </w:instrText>
          </w:r>
          <w:r w:rsidR="00C058B1">
            <w:rPr>
              <w:rFonts w:cs="Times New Roman"/>
              <w:color w:val="000000"/>
              <w:szCs w:val="24"/>
            </w:rPr>
            <w:fldChar w:fldCharType="separate"/>
          </w:r>
          <w:r w:rsidR="006840AA" w:rsidRPr="006840AA">
            <w:rPr>
              <w:rFonts w:cs="Times New Roman"/>
              <w:noProof/>
              <w:color w:val="000000"/>
              <w:szCs w:val="24"/>
            </w:rPr>
            <w:t>(2004)</w:t>
          </w:r>
          <w:r w:rsidR="00C058B1">
            <w:rPr>
              <w:rFonts w:cs="Times New Roman"/>
              <w:color w:val="000000"/>
              <w:szCs w:val="24"/>
            </w:rPr>
            <w:fldChar w:fldCharType="end"/>
          </w:r>
        </w:sdtContent>
      </w:sdt>
      <w:r w:rsidR="00C058B1">
        <w:rPr>
          <w:rFonts w:cs="Times New Roman"/>
          <w:szCs w:val="24"/>
        </w:rPr>
        <w:t xml:space="preserve"> </w:t>
      </w:r>
      <w:r w:rsidR="00AE518D" w:rsidRPr="007B2A6B">
        <w:rPr>
          <w:rFonts w:cs="Times New Roman"/>
          <w:szCs w:val="24"/>
        </w:rPr>
        <w:t xml:space="preserve">show that accounting restatements trigger both decreases in expected future earnings and significant increases in the firm’s cost of equity capital. </w:t>
      </w:r>
      <w:r w:rsidRPr="007B2A6B">
        <w:rPr>
          <w:rFonts w:cs="Times New Roman"/>
          <w:szCs w:val="24"/>
        </w:rPr>
        <w:t xml:space="preserve">In addition to this, there is evidence of an increase </w:t>
      </w:r>
      <w:r w:rsidR="007B2A6B" w:rsidRPr="007B2A6B">
        <w:rPr>
          <w:rFonts w:cs="Times New Roman"/>
          <w:szCs w:val="24"/>
        </w:rPr>
        <w:t>of</w:t>
      </w:r>
      <w:r w:rsidR="00F31184">
        <w:rPr>
          <w:rFonts w:cs="Times New Roman"/>
          <w:szCs w:val="24"/>
        </w:rPr>
        <w:t xml:space="preserve"> the</w:t>
      </w:r>
      <w:r w:rsidRPr="007B2A6B">
        <w:rPr>
          <w:rFonts w:cs="Times New Roman"/>
          <w:szCs w:val="24"/>
        </w:rPr>
        <w:t xml:space="preserve"> cost of debt.</w:t>
      </w:r>
      <w:r w:rsidR="00F31184">
        <w:rPr>
          <w:rFonts w:cs="Times New Roman"/>
          <w:szCs w:val="24"/>
        </w:rPr>
        <w:t xml:space="preserve"> </w:t>
      </w:r>
      <w:r w:rsidR="00F31184" w:rsidRPr="00CD06DA">
        <w:rPr>
          <w:rFonts w:cs="Times New Roman"/>
          <w:noProof/>
          <w:szCs w:val="24"/>
        </w:rPr>
        <w:t>Graham et al.</w:t>
      </w:r>
      <w:r w:rsidR="00F31184">
        <w:rPr>
          <w:rFonts w:cs="Times New Roman"/>
          <w:szCs w:val="24"/>
        </w:rPr>
        <w:t xml:space="preserve"> </w:t>
      </w:r>
      <w:sdt>
        <w:sdtPr>
          <w:rPr>
            <w:rFonts w:cs="Times New Roman"/>
            <w:szCs w:val="24"/>
          </w:rPr>
          <w:id w:val="-931972594"/>
          <w:citation/>
        </w:sdtPr>
        <w:sdtContent>
          <w:r w:rsidR="00C058B1">
            <w:rPr>
              <w:rFonts w:cs="Times New Roman"/>
              <w:szCs w:val="24"/>
            </w:rPr>
            <w:fldChar w:fldCharType="begin"/>
          </w:r>
          <w:r w:rsidR="00F31184">
            <w:rPr>
              <w:rFonts w:cs="Times New Roman"/>
              <w:szCs w:val="24"/>
            </w:rPr>
            <w:instrText xml:space="preserve">CITATION Gra08 \n  \t  \l 1043 </w:instrText>
          </w:r>
          <w:r w:rsidR="00C058B1">
            <w:rPr>
              <w:rFonts w:cs="Times New Roman"/>
              <w:szCs w:val="24"/>
            </w:rPr>
            <w:fldChar w:fldCharType="separate"/>
          </w:r>
          <w:r w:rsidR="006840AA" w:rsidRPr="006840AA">
            <w:rPr>
              <w:rFonts w:cs="Times New Roman"/>
              <w:noProof/>
              <w:szCs w:val="24"/>
            </w:rPr>
            <w:t>(2008)</w:t>
          </w:r>
          <w:r w:rsidR="00C058B1">
            <w:rPr>
              <w:rFonts w:cs="Times New Roman"/>
              <w:szCs w:val="24"/>
            </w:rPr>
            <w:fldChar w:fldCharType="end"/>
          </w:r>
        </w:sdtContent>
      </w:sdt>
      <w:r w:rsidR="00F31184">
        <w:rPr>
          <w:rFonts w:cs="Times New Roman"/>
          <w:szCs w:val="24"/>
        </w:rPr>
        <w:t xml:space="preserve"> have</w:t>
      </w:r>
      <w:r w:rsidRPr="007B2A6B">
        <w:rPr>
          <w:rFonts w:cs="Times New Roman"/>
          <w:szCs w:val="24"/>
        </w:rPr>
        <w:t xml:space="preserve"> shown that banks employ stricter loan contract terms with the restating firms </w:t>
      </w:r>
      <w:r w:rsidR="0014573C" w:rsidRPr="007B2A6B">
        <w:rPr>
          <w:rFonts w:cs="Times New Roman"/>
          <w:szCs w:val="24"/>
        </w:rPr>
        <w:t xml:space="preserve">in order to offset the increase in the perceived information asymmetry resulting from restatements. </w:t>
      </w:r>
    </w:p>
    <w:p w:rsidR="007B2A6B" w:rsidRPr="00C058B1" w:rsidRDefault="007B2A6B" w:rsidP="007B2A6B">
      <w:pPr>
        <w:autoSpaceDE w:val="0"/>
        <w:autoSpaceDN w:val="0"/>
        <w:adjustRightInd w:val="0"/>
        <w:spacing w:after="0" w:line="360" w:lineRule="auto"/>
        <w:rPr>
          <w:rFonts w:cs="Times New Roman"/>
          <w:szCs w:val="24"/>
        </w:rPr>
      </w:pPr>
      <w:r w:rsidRPr="00C058B1">
        <w:rPr>
          <w:rFonts w:cs="Times New Roman"/>
          <w:szCs w:val="24"/>
        </w:rPr>
        <w:t xml:space="preserve">To sum up, prior literature has shown that financial restatements are perceived as a signal of low quality company disclosures. Because of the increased uncertainty about the credibility of financial statements </w:t>
      </w:r>
      <w:r w:rsidR="00C058B1">
        <w:rPr>
          <w:rFonts w:cs="Times New Roman"/>
          <w:szCs w:val="24"/>
        </w:rPr>
        <w:t>and</w:t>
      </w:r>
      <w:r w:rsidRPr="00C058B1">
        <w:rPr>
          <w:rFonts w:cs="Times New Roman"/>
          <w:szCs w:val="24"/>
        </w:rPr>
        <w:t xml:space="preserve"> an increase</w:t>
      </w:r>
      <w:r w:rsidR="00C058B1">
        <w:rPr>
          <w:rFonts w:cs="Times New Roman"/>
          <w:szCs w:val="24"/>
        </w:rPr>
        <w:t xml:space="preserve"> in</w:t>
      </w:r>
      <w:r w:rsidRPr="00C058B1">
        <w:rPr>
          <w:rFonts w:cs="Times New Roman"/>
          <w:szCs w:val="24"/>
        </w:rPr>
        <w:t xml:space="preserve"> inf</w:t>
      </w:r>
      <w:r w:rsidR="00D81677">
        <w:rPr>
          <w:rFonts w:cs="Times New Roman"/>
          <w:szCs w:val="24"/>
        </w:rPr>
        <w:t>о</w:t>
      </w:r>
      <w:r w:rsidRPr="00C058B1">
        <w:rPr>
          <w:rFonts w:cs="Times New Roman"/>
          <w:szCs w:val="24"/>
        </w:rPr>
        <w:t>rmati</w:t>
      </w:r>
      <w:r w:rsidR="00D81677">
        <w:rPr>
          <w:rFonts w:cs="Times New Roman"/>
          <w:szCs w:val="24"/>
        </w:rPr>
        <w:t>о</w:t>
      </w:r>
      <w:r w:rsidRPr="00C058B1">
        <w:rPr>
          <w:rFonts w:cs="Times New Roman"/>
          <w:szCs w:val="24"/>
        </w:rPr>
        <w:t>n asymmetry between capital pr</w:t>
      </w:r>
      <w:r w:rsidR="00D81677">
        <w:rPr>
          <w:rFonts w:cs="Times New Roman"/>
          <w:szCs w:val="24"/>
        </w:rPr>
        <w:t>о</w:t>
      </w:r>
      <w:r w:rsidRPr="00C058B1">
        <w:rPr>
          <w:rFonts w:cs="Times New Roman"/>
          <w:szCs w:val="24"/>
        </w:rPr>
        <w:t>viders and restating firms</w:t>
      </w:r>
      <w:r w:rsidR="00C058B1">
        <w:rPr>
          <w:rFonts w:cs="Times New Roman"/>
          <w:szCs w:val="24"/>
        </w:rPr>
        <w:t xml:space="preserve"> </w:t>
      </w:r>
      <w:sdt>
        <w:sdtPr>
          <w:rPr>
            <w:rFonts w:cs="Times New Roman"/>
            <w:szCs w:val="24"/>
          </w:rPr>
          <w:id w:val="-1209251448"/>
          <w:citation/>
        </w:sdtPr>
        <w:sdtContent>
          <w:r w:rsidR="00C058B1">
            <w:rPr>
              <w:rFonts w:cs="Times New Roman"/>
              <w:szCs w:val="24"/>
            </w:rPr>
            <w:fldChar w:fldCharType="begin"/>
          </w:r>
          <w:r w:rsidR="00C058B1" w:rsidRPr="00C058B1">
            <w:rPr>
              <w:rFonts w:cs="Times New Roman"/>
              <w:szCs w:val="24"/>
            </w:rPr>
            <w:instrText xml:space="preserve"> CITATION And02 \l 1043 </w:instrText>
          </w:r>
          <w:r w:rsidR="00C058B1">
            <w:rPr>
              <w:rFonts w:cs="Times New Roman"/>
              <w:szCs w:val="24"/>
            </w:rPr>
            <w:fldChar w:fldCharType="separate"/>
          </w:r>
          <w:r w:rsidR="006840AA" w:rsidRPr="006840AA">
            <w:rPr>
              <w:rFonts w:cs="Times New Roman"/>
              <w:noProof/>
              <w:szCs w:val="24"/>
            </w:rPr>
            <w:t>(Anderson &amp; Yohn, 2002)</w:t>
          </w:r>
          <w:r w:rsidR="00C058B1">
            <w:rPr>
              <w:rFonts w:cs="Times New Roman"/>
              <w:szCs w:val="24"/>
            </w:rPr>
            <w:fldChar w:fldCharType="end"/>
          </w:r>
        </w:sdtContent>
      </w:sdt>
      <w:r w:rsidRPr="00C058B1">
        <w:rPr>
          <w:rFonts w:cs="Times New Roman"/>
          <w:szCs w:val="24"/>
        </w:rPr>
        <w:t>, we expect that the restatements in our new sample would c</w:t>
      </w:r>
      <w:r w:rsidR="0053274F">
        <w:rPr>
          <w:rFonts w:cs="Times New Roman"/>
          <w:szCs w:val="24"/>
        </w:rPr>
        <w:t>ause adverse investor reactions, leading to abnormal negative stock returns.</w:t>
      </w:r>
    </w:p>
    <w:p w:rsidR="00BC7AF6" w:rsidRPr="00602DA6" w:rsidRDefault="00BC7AF6" w:rsidP="00C53FCF">
      <w:pPr>
        <w:autoSpaceDE w:val="0"/>
        <w:autoSpaceDN w:val="0"/>
        <w:adjustRightInd w:val="0"/>
        <w:spacing w:after="0" w:line="360" w:lineRule="auto"/>
        <w:jc w:val="both"/>
        <w:rPr>
          <w:rFonts w:cs="Times New Roman"/>
          <w:color w:val="000000"/>
          <w:szCs w:val="24"/>
        </w:rPr>
      </w:pPr>
      <w:r w:rsidRPr="00602DA6">
        <w:rPr>
          <w:rFonts w:cs="Times New Roman"/>
          <w:color w:val="000000"/>
          <w:szCs w:val="24"/>
        </w:rPr>
        <w:t>Therefore</w:t>
      </w:r>
      <w:r>
        <w:rPr>
          <w:rFonts w:cs="Times New Roman"/>
          <w:color w:val="000000"/>
          <w:szCs w:val="24"/>
        </w:rPr>
        <w:t>, our main</w:t>
      </w:r>
      <w:r w:rsidR="008B4580">
        <w:rPr>
          <w:rFonts w:cs="Times New Roman"/>
          <w:color w:val="000000"/>
          <w:szCs w:val="24"/>
        </w:rPr>
        <w:t xml:space="preserve"> </w:t>
      </w:r>
      <w:r>
        <w:rPr>
          <w:rFonts w:cs="Times New Roman"/>
          <w:color w:val="000000"/>
          <w:szCs w:val="24"/>
        </w:rPr>
        <w:t>H</w:t>
      </w:r>
      <w:r w:rsidRPr="00602DA6">
        <w:rPr>
          <w:rFonts w:cs="Times New Roman"/>
          <w:color w:val="000000"/>
          <w:szCs w:val="24"/>
        </w:rPr>
        <w:t>ypothesis</w:t>
      </w:r>
      <w:r>
        <w:rPr>
          <w:rFonts w:cs="Times New Roman"/>
          <w:color w:val="000000"/>
          <w:szCs w:val="24"/>
        </w:rPr>
        <w:t xml:space="preserve"> (H</w:t>
      </w:r>
      <w:r w:rsidR="00605743">
        <w:rPr>
          <w:rFonts w:cs="Times New Roman"/>
          <w:color w:val="000000"/>
          <w:szCs w:val="24"/>
        </w:rPr>
        <w:t>1</w:t>
      </w:r>
      <w:r>
        <w:rPr>
          <w:rFonts w:cs="Times New Roman"/>
          <w:color w:val="000000"/>
          <w:szCs w:val="24"/>
        </w:rPr>
        <w:t>)</w:t>
      </w:r>
      <w:r w:rsidRPr="00602DA6">
        <w:rPr>
          <w:rFonts w:cs="Times New Roman"/>
          <w:color w:val="000000"/>
          <w:szCs w:val="24"/>
        </w:rPr>
        <w:t xml:space="preserve"> is: </w:t>
      </w:r>
    </w:p>
    <w:p w:rsidR="00C53FCF" w:rsidRDefault="00BC7AF6" w:rsidP="00281DE2">
      <w:pPr>
        <w:autoSpaceDE w:val="0"/>
        <w:autoSpaceDN w:val="0"/>
        <w:adjustRightInd w:val="0"/>
        <w:jc w:val="both"/>
        <w:rPr>
          <w:rFonts w:cs="Times New Roman"/>
          <w:color w:val="000000"/>
          <w:szCs w:val="24"/>
        </w:rPr>
      </w:pPr>
      <w:r>
        <w:rPr>
          <w:rFonts w:cs="Times New Roman"/>
          <w:b/>
          <w:bCs/>
          <w:i/>
          <w:iCs/>
          <w:color w:val="000000"/>
          <w:szCs w:val="24"/>
        </w:rPr>
        <w:t>H</w:t>
      </w:r>
      <w:r w:rsidR="00605743">
        <w:rPr>
          <w:rFonts w:cs="Times New Roman"/>
          <w:b/>
          <w:bCs/>
          <w:i/>
          <w:iCs/>
          <w:color w:val="000000"/>
          <w:szCs w:val="24"/>
        </w:rPr>
        <w:t>1</w:t>
      </w:r>
      <w:r w:rsidRPr="00602DA6">
        <w:rPr>
          <w:rFonts w:cs="Times New Roman"/>
          <w:b/>
          <w:bCs/>
          <w:i/>
          <w:iCs/>
          <w:color w:val="000000"/>
          <w:szCs w:val="24"/>
        </w:rPr>
        <w:t xml:space="preserve">: </w:t>
      </w:r>
      <w:r w:rsidRPr="00602DA6">
        <w:rPr>
          <w:rFonts w:cs="Times New Roman"/>
          <w:i/>
          <w:iCs/>
          <w:color w:val="000000"/>
          <w:szCs w:val="24"/>
        </w:rPr>
        <w:t>A restatement</w:t>
      </w:r>
      <w:r w:rsidR="00083331">
        <w:rPr>
          <w:rFonts w:cs="Times New Roman"/>
          <w:i/>
          <w:iCs/>
          <w:color w:val="000000"/>
          <w:szCs w:val="24"/>
        </w:rPr>
        <w:t xml:space="preserve"> announcement</w:t>
      </w:r>
      <w:r w:rsidRPr="00602DA6">
        <w:rPr>
          <w:rFonts w:cs="Times New Roman"/>
          <w:i/>
          <w:iCs/>
          <w:color w:val="000000"/>
          <w:szCs w:val="24"/>
        </w:rPr>
        <w:t xml:space="preserve"> results in a </w:t>
      </w:r>
      <w:r w:rsidR="00C53FCF">
        <w:rPr>
          <w:rFonts w:cs="Times New Roman"/>
          <w:i/>
          <w:iCs/>
          <w:color w:val="000000"/>
          <w:szCs w:val="24"/>
        </w:rPr>
        <w:t>negative market reaction</w:t>
      </w:r>
      <w:r w:rsidR="00C41AA2">
        <w:rPr>
          <w:rFonts w:cs="Times New Roman"/>
          <w:i/>
          <w:iCs/>
          <w:color w:val="000000"/>
          <w:szCs w:val="24"/>
        </w:rPr>
        <w:t>.</w:t>
      </w:r>
      <w:r w:rsidRPr="00602DA6">
        <w:rPr>
          <w:rFonts w:cs="Times New Roman"/>
          <w:i/>
          <w:iCs/>
          <w:color w:val="000000"/>
          <w:szCs w:val="24"/>
        </w:rPr>
        <w:t xml:space="preserve"> </w:t>
      </w:r>
    </w:p>
    <w:p w:rsidR="00BC7AF6" w:rsidRDefault="000D504D" w:rsidP="00C53FCF">
      <w:pPr>
        <w:autoSpaceDE w:val="0"/>
        <w:autoSpaceDN w:val="0"/>
        <w:adjustRightInd w:val="0"/>
        <w:spacing w:line="360" w:lineRule="auto"/>
        <w:jc w:val="both"/>
        <w:rPr>
          <w:rFonts w:cs="Times New Roman"/>
          <w:szCs w:val="24"/>
        </w:rPr>
      </w:pPr>
      <w:r w:rsidRPr="00605743">
        <w:rPr>
          <w:rFonts w:cs="Times New Roman"/>
          <w:szCs w:val="24"/>
        </w:rPr>
        <w:t xml:space="preserve">In order to </w:t>
      </w:r>
      <w:r w:rsidR="00B74BB9" w:rsidRPr="00605743">
        <w:rPr>
          <w:rFonts w:cs="Times New Roman"/>
          <w:szCs w:val="24"/>
        </w:rPr>
        <w:t>test our main hypothesis the matching principle will be employed, where</w:t>
      </w:r>
      <w:r w:rsidR="00C53FCF">
        <w:rPr>
          <w:rFonts w:cs="Times New Roman"/>
          <w:szCs w:val="24"/>
        </w:rPr>
        <w:t xml:space="preserve"> </w:t>
      </w:r>
      <w:r w:rsidR="00FF5924" w:rsidRPr="00605743">
        <w:rPr>
          <w:rFonts w:cs="Times New Roman"/>
          <w:szCs w:val="24"/>
        </w:rPr>
        <w:t xml:space="preserve">the initial market response to </w:t>
      </w:r>
      <w:r w:rsidR="00AE7378" w:rsidRPr="00AE7378">
        <w:rPr>
          <w:rFonts w:cs="Times New Roman"/>
          <w:szCs w:val="24"/>
        </w:rPr>
        <w:t>70</w:t>
      </w:r>
      <w:r w:rsidR="00B74BB9" w:rsidRPr="00605743">
        <w:rPr>
          <w:rFonts w:cs="Times New Roman"/>
          <w:szCs w:val="24"/>
        </w:rPr>
        <w:t xml:space="preserve"> restating firms will be compared to the market reaction of </w:t>
      </w:r>
      <w:r w:rsidR="00AE7378">
        <w:rPr>
          <w:rFonts w:cs="Times New Roman"/>
          <w:szCs w:val="24"/>
        </w:rPr>
        <w:t>70</w:t>
      </w:r>
      <w:r w:rsidR="00B74BB9" w:rsidRPr="00605743">
        <w:rPr>
          <w:rFonts w:cs="Times New Roman"/>
          <w:szCs w:val="24"/>
        </w:rPr>
        <w:t xml:space="preserve"> similar non-restating firms during the </w:t>
      </w:r>
      <w:r w:rsidR="002E01B9">
        <w:rPr>
          <w:rFonts w:cs="Times New Roman"/>
          <w:szCs w:val="24"/>
        </w:rPr>
        <w:t>same sample period. More on the</w:t>
      </w:r>
      <w:r w:rsidR="00B74BB9" w:rsidRPr="00605743">
        <w:rPr>
          <w:rFonts w:cs="Times New Roman"/>
          <w:szCs w:val="24"/>
        </w:rPr>
        <w:t xml:space="preserve"> methodology</w:t>
      </w:r>
      <w:r w:rsidR="002E01B9">
        <w:rPr>
          <w:rFonts w:cs="Times New Roman"/>
          <w:szCs w:val="24"/>
        </w:rPr>
        <w:t xml:space="preserve"> and sample description</w:t>
      </w:r>
      <w:r w:rsidR="00B74BB9" w:rsidRPr="00605743">
        <w:rPr>
          <w:rFonts w:cs="Times New Roman"/>
          <w:szCs w:val="24"/>
        </w:rPr>
        <w:t xml:space="preserve"> will follow in the next chapter.</w:t>
      </w:r>
    </w:p>
    <w:p w:rsidR="00F87379" w:rsidRPr="00921CC1" w:rsidRDefault="00921CC1" w:rsidP="00921CC1">
      <w:pPr>
        <w:pStyle w:val="Heading2"/>
        <w:spacing w:after="240" w:line="360" w:lineRule="auto"/>
      </w:pPr>
      <w:bookmarkStart w:id="35" w:name="_Toc394770801"/>
      <w:r w:rsidRPr="00921CC1">
        <w:t>4</w:t>
      </w:r>
      <w:r w:rsidR="00F87379" w:rsidRPr="00921CC1">
        <w:t>.2. Restatements and financial crisis –the combined effects on stock prices</w:t>
      </w:r>
      <w:bookmarkEnd w:id="35"/>
      <w:r w:rsidR="00F87379" w:rsidRPr="00921CC1">
        <w:t xml:space="preserve"> </w:t>
      </w:r>
    </w:p>
    <w:p w:rsidR="0065012A" w:rsidRDefault="005F1B46" w:rsidP="00583E4C">
      <w:pPr>
        <w:autoSpaceDE w:val="0"/>
        <w:autoSpaceDN w:val="0"/>
        <w:adjustRightInd w:val="0"/>
        <w:spacing w:after="0" w:line="360" w:lineRule="auto"/>
        <w:jc w:val="both"/>
        <w:rPr>
          <w:rFonts w:cs="Times New Roman"/>
          <w:szCs w:val="24"/>
        </w:rPr>
      </w:pPr>
      <w:r>
        <w:rPr>
          <w:rFonts w:cs="Times New Roman"/>
          <w:szCs w:val="24"/>
        </w:rPr>
        <w:t>Whether a restatement</w:t>
      </w:r>
      <w:r w:rsidR="00083331">
        <w:rPr>
          <w:rFonts w:cs="Times New Roman"/>
          <w:szCs w:val="24"/>
        </w:rPr>
        <w:t xml:space="preserve"> announcement</w:t>
      </w:r>
      <w:r>
        <w:rPr>
          <w:rFonts w:cs="Times New Roman"/>
          <w:szCs w:val="24"/>
        </w:rPr>
        <w:t xml:space="preserve"> pr</w:t>
      </w:r>
      <w:r w:rsidR="006766CB">
        <w:rPr>
          <w:rFonts w:cs="Times New Roman"/>
          <w:szCs w:val="24"/>
        </w:rPr>
        <w:t>oduces a market reaction during financial crisis</w:t>
      </w:r>
      <w:r w:rsidR="00F87379">
        <w:rPr>
          <w:rFonts w:cs="Times New Roman"/>
          <w:szCs w:val="24"/>
        </w:rPr>
        <w:t xml:space="preserve"> is only one “unknown” variable in our equation. </w:t>
      </w:r>
      <w:r w:rsidR="006766CB">
        <w:rPr>
          <w:rFonts w:cs="Times New Roman"/>
          <w:szCs w:val="24"/>
        </w:rPr>
        <w:t xml:space="preserve">To obtain a full answer to our research </w:t>
      </w:r>
      <w:r w:rsidR="006766CB">
        <w:rPr>
          <w:rFonts w:cs="Times New Roman"/>
          <w:szCs w:val="24"/>
        </w:rPr>
        <w:lastRenderedPageBreak/>
        <w:t>question, it is useful to know wh</w:t>
      </w:r>
      <w:r w:rsidR="0065012A">
        <w:rPr>
          <w:rFonts w:cs="Times New Roman"/>
          <w:szCs w:val="24"/>
        </w:rPr>
        <w:t>ether investors react differently during financial crisis, compared to an earlier pre-crisis period.</w:t>
      </w:r>
    </w:p>
    <w:p w:rsidR="00F90F58" w:rsidRDefault="0065012A" w:rsidP="00583E4C">
      <w:pPr>
        <w:autoSpaceDE w:val="0"/>
        <w:autoSpaceDN w:val="0"/>
        <w:adjustRightInd w:val="0"/>
        <w:spacing w:after="0" w:line="360" w:lineRule="auto"/>
        <w:jc w:val="both"/>
        <w:rPr>
          <w:rFonts w:cs="Times New Roman"/>
          <w:szCs w:val="24"/>
        </w:rPr>
      </w:pPr>
      <w:r>
        <w:rPr>
          <w:rFonts w:cs="Times New Roman"/>
          <w:szCs w:val="24"/>
        </w:rPr>
        <w:t xml:space="preserve">Thus, in </w:t>
      </w:r>
      <w:r w:rsidR="00086157" w:rsidRPr="00E24B44">
        <w:rPr>
          <w:rFonts w:cs="Times New Roman"/>
          <w:szCs w:val="24"/>
        </w:rPr>
        <w:t xml:space="preserve">order to quantify changes in investor reaction to financial restatement announcements during financial crisis period, the impact of restatement announcements on </w:t>
      </w:r>
      <w:r w:rsidR="00F31184">
        <w:rPr>
          <w:rFonts w:cs="Times New Roman"/>
          <w:szCs w:val="24"/>
        </w:rPr>
        <w:t>the share price in 2004 (</w:t>
      </w:r>
      <w:r w:rsidR="00086157" w:rsidRPr="00E24B44">
        <w:rPr>
          <w:rFonts w:cs="Times New Roman"/>
          <w:szCs w:val="24"/>
        </w:rPr>
        <w:t>pre-crisis</w:t>
      </w:r>
      <w:r w:rsidR="00F31184">
        <w:rPr>
          <w:rFonts w:cs="Times New Roman"/>
          <w:szCs w:val="24"/>
        </w:rPr>
        <w:t xml:space="preserve"> period</w:t>
      </w:r>
      <w:r w:rsidR="00086157" w:rsidRPr="00E24B44">
        <w:rPr>
          <w:rFonts w:cs="Times New Roman"/>
          <w:szCs w:val="24"/>
        </w:rPr>
        <w:t>) will be compared to the effect of restatements on share</w:t>
      </w:r>
      <w:r w:rsidR="00086157">
        <w:rPr>
          <w:rFonts w:cs="Times New Roman"/>
          <w:szCs w:val="24"/>
        </w:rPr>
        <w:t xml:space="preserve"> price in</w:t>
      </w:r>
      <w:r w:rsidR="006309CB">
        <w:rPr>
          <w:rFonts w:cs="Times New Roman"/>
          <w:szCs w:val="24"/>
        </w:rPr>
        <w:t xml:space="preserve"> the</w:t>
      </w:r>
      <w:r w:rsidR="00086157">
        <w:rPr>
          <w:rFonts w:cs="Times New Roman"/>
          <w:szCs w:val="24"/>
        </w:rPr>
        <w:t xml:space="preserve"> </w:t>
      </w:r>
      <w:r>
        <w:rPr>
          <w:rFonts w:cs="Times New Roman"/>
          <w:szCs w:val="24"/>
        </w:rPr>
        <w:t xml:space="preserve">last quarter of </w:t>
      </w:r>
      <w:r w:rsidR="00086157">
        <w:rPr>
          <w:rFonts w:cs="Times New Roman"/>
          <w:szCs w:val="24"/>
        </w:rPr>
        <w:t>2008 (crisis period).</w:t>
      </w:r>
      <w:r w:rsidRPr="0065012A">
        <w:rPr>
          <w:rFonts w:cs="Times New Roman"/>
          <w:szCs w:val="24"/>
        </w:rPr>
        <w:t xml:space="preserve"> </w:t>
      </w:r>
      <w:r w:rsidRPr="00605743">
        <w:rPr>
          <w:rFonts w:cs="Times New Roman"/>
          <w:szCs w:val="24"/>
        </w:rPr>
        <w:t>More on this</w:t>
      </w:r>
      <w:r>
        <w:rPr>
          <w:rFonts w:cs="Times New Roman"/>
          <w:szCs w:val="24"/>
        </w:rPr>
        <w:t xml:space="preserve"> methodology</w:t>
      </w:r>
      <w:r w:rsidRPr="00605743">
        <w:rPr>
          <w:rFonts w:cs="Times New Roman"/>
          <w:szCs w:val="24"/>
        </w:rPr>
        <w:t xml:space="preserve"> will </w:t>
      </w:r>
      <w:r w:rsidR="00A67BEA">
        <w:rPr>
          <w:rFonts w:cs="Times New Roman"/>
          <w:szCs w:val="24"/>
        </w:rPr>
        <w:t>follow</w:t>
      </w:r>
      <w:r w:rsidRPr="00605743">
        <w:rPr>
          <w:rFonts w:cs="Times New Roman"/>
          <w:szCs w:val="24"/>
        </w:rPr>
        <w:t xml:space="preserve"> in the next chapter.</w:t>
      </w:r>
    </w:p>
    <w:p w:rsidR="00AF60A3" w:rsidRDefault="00F90F58" w:rsidP="00AF60A3">
      <w:pPr>
        <w:autoSpaceDE w:val="0"/>
        <w:autoSpaceDN w:val="0"/>
        <w:adjustRightInd w:val="0"/>
        <w:spacing w:after="0" w:line="360" w:lineRule="auto"/>
        <w:jc w:val="both"/>
        <w:rPr>
          <w:rFonts w:cs="Times New Roman"/>
          <w:szCs w:val="24"/>
        </w:rPr>
      </w:pPr>
      <w:r w:rsidRPr="00F90F58">
        <w:rPr>
          <w:rFonts w:cs="Times New Roman"/>
          <w:szCs w:val="24"/>
        </w:rPr>
        <w:t>Although there is no study to our knowledge examining financial restatements during financial crisis, consulting prior literatures on both of the topics separately has led us to expect a stronger</w:t>
      </w:r>
      <w:r w:rsidR="00083331">
        <w:rPr>
          <w:rFonts w:cs="Times New Roman"/>
          <w:szCs w:val="24"/>
        </w:rPr>
        <w:t xml:space="preserve"> market reaction to restatement announcements </w:t>
      </w:r>
      <w:r w:rsidRPr="00F90F58">
        <w:rPr>
          <w:rFonts w:cs="Times New Roman"/>
          <w:szCs w:val="24"/>
        </w:rPr>
        <w:t>during financial crisis compared to a pre-crisis period.</w:t>
      </w:r>
      <w:r w:rsidR="003E04E0">
        <w:rPr>
          <w:rFonts w:cs="Times New Roman"/>
          <w:szCs w:val="24"/>
        </w:rPr>
        <w:t xml:space="preserve"> By a stronger reaction we assume a more negative reaction, thus more negative stock abnormal returns.</w:t>
      </w:r>
      <w:r w:rsidR="00AF60A3">
        <w:rPr>
          <w:rFonts w:cs="Times New Roman"/>
          <w:szCs w:val="24"/>
        </w:rPr>
        <w:t xml:space="preserve"> </w:t>
      </w:r>
    </w:p>
    <w:p w:rsidR="00BB191E" w:rsidRDefault="00F90F58" w:rsidP="009000A5">
      <w:pPr>
        <w:autoSpaceDE w:val="0"/>
        <w:autoSpaceDN w:val="0"/>
        <w:adjustRightInd w:val="0"/>
        <w:spacing w:after="0" w:line="360" w:lineRule="auto"/>
        <w:jc w:val="both"/>
        <w:rPr>
          <w:rFonts w:cs="Times New Roman"/>
          <w:szCs w:val="24"/>
        </w:rPr>
      </w:pPr>
      <w:r w:rsidRPr="00602DA6">
        <w:rPr>
          <w:rFonts w:cs="Times New Roman"/>
          <w:szCs w:val="24"/>
        </w:rPr>
        <w:t>This assumption is based on</w:t>
      </w:r>
      <w:r w:rsidR="003E04E0">
        <w:rPr>
          <w:rFonts w:cs="Times New Roman"/>
          <w:szCs w:val="24"/>
        </w:rPr>
        <w:t xml:space="preserve"> several </w:t>
      </w:r>
      <w:r w:rsidR="00564E5A">
        <w:rPr>
          <w:rFonts w:cs="Times New Roman"/>
          <w:szCs w:val="24"/>
        </w:rPr>
        <w:t>factors</w:t>
      </w:r>
      <w:r w:rsidR="00AF60A3">
        <w:rPr>
          <w:rFonts w:cs="Times New Roman"/>
          <w:szCs w:val="24"/>
        </w:rPr>
        <w:t>, which are described further.</w:t>
      </w:r>
    </w:p>
    <w:p w:rsidR="002E531C" w:rsidRDefault="002E531C" w:rsidP="009000A5">
      <w:pPr>
        <w:autoSpaceDE w:val="0"/>
        <w:autoSpaceDN w:val="0"/>
        <w:adjustRightInd w:val="0"/>
        <w:spacing w:after="0" w:line="360" w:lineRule="auto"/>
        <w:jc w:val="both"/>
        <w:rPr>
          <w:rFonts w:cs="Times New Roman"/>
          <w:szCs w:val="24"/>
        </w:rPr>
      </w:pPr>
      <w:r w:rsidRPr="00BB191E">
        <w:rPr>
          <w:rFonts w:cs="Times New Roman"/>
          <w:i/>
          <w:szCs w:val="24"/>
        </w:rPr>
        <w:t>First</w:t>
      </w:r>
      <w:r w:rsidR="00403D5B" w:rsidRPr="00BB191E">
        <w:rPr>
          <w:rFonts w:cs="Times New Roman"/>
          <w:i/>
          <w:szCs w:val="24"/>
        </w:rPr>
        <w:t>ly</w:t>
      </w:r>
      <w:r>
        <w:rPr>
          <w:rFonts w:cs="Times New Roman"/>
          <w:szCs w:val="24"/>
        </w:rPr>
        <w:t>, based</w:t>
      </w:r>
      <w:r w:rsidR="00F84BDA">
        <w:rPr>
          <w:rFonts w:cs="Times New Roman"/>
          <w:szCs w:val="24"/>
        </w:rPr>
        <w:t xml:space="preserve"> on prior research</w:t>
      </w:r>
      <w:r>
        <w:rPr>
          <w:rFonts w:cs="Times New Roman"/>
          <w:szCs w:val="24"/>
        </w:rPr>
        <w:t>, both financial restatements and financial crises are known to have a negative impact on the stock price. Combining these two separate effects, we expect a more visible drop of share prices.</w:t>
      </w:r>
      <w:r w:rsidR="008B4580">
        <w:rPr>
          <w:rFonts w:cs="Times New Roman"/>
          <w:szCs w:val="24"/>
        </w:rPr>
        <w:t xml:space="preserve"> </w:t>
      </w:r>
    </w:p>
    <w:p w:rsidR="00F31184" w:rsidRDefault="002E531C" w:rsidP="00A67BEA">
      <w:pPr>
        <w:spacing w:after="0" w:line="360" w:lineRule="auto"/>
        <w:jc w:val="both"/>
        <w:rPr>
          <w:rFonts w:cs="Times New Roman"/>
          <w:szCs w:val="24"/>
        </w:rPr>
      </w:pPr>
      <w:r>
        <w:rPr>
          <w:rFonts w:cs="Times New Roman"/>
          <w:szCs w:val="24"/>
        </w:rPr>
        <w:t>According to</w:t>
      </w:r>
      <w:r w:rsidR="00F31184">
        <w:rPr>
          <w:rFonts w:cs="Times New Roman"/>
          <w:szCs w:val="24"/>
        </w:rPr>
        <w:t xml:space="preserve"> </w:t>
      </w:r>
      <w:r w:rsidR="00F31184" w:rsidRPr="00CD06DA">
        <w:rPr>
          <w:rFonts w:cs="Times New Roman"/>
          <w:noProof/>
          <w:szCs w:val="24"/>
        </w:rPr>
        <w:t>Graham et al.</w:t>
      </w:r>
      <w:r>
        <w:rPr>
          <w:rFonts w:cs="Times New Roman"/>
          <w:szCs w:val="24"/>
        </w:rPr>
        <w:t xml:space="preserve"> </w:t>
      </w:r>
      <w:sdt>
        <w:sdtPr>
          <w:rPr>
            <w:rFonts w:cs="Times New Roman"/>
            <w:szCs w:val="24"/>
          </w:rPr>
          <w:id w:val="874043110"/>
          <w:citation/>
        </w:sdtPr>
        <w:sdtContent>
          <w:r w:rsidR="00AF60A3">
            <w:rPr>
              <w:rFonts w:cs="Times New Roman"/>
              <w:szCs w:val="24"/>
            </w:rPr>
            <w:fldChar w:fldCharType="begin"/>
          </w:r>
          <w:r w:rsidR="00F31184">
            <w:rPr>
              <w:rFonts w:cs="Times New Roman"/>
              <w:szCs w:val="24"/>
            </w:rPr>
            <w:instrText xml:space="preserve">CITATION Gra08 \n  \t  \l 1043 </w:instrText>
          </w:r>
          <w:r w:rsidR="00AF60A3">
            <w:rPr>
              <w:rFonts w:cs="Times New Roman"/>
              <w:szCs w:val="24"/>
            </w:rPr>
            <w:fldChar w:fldCharType="separate"/>
          </w:r>
          <w:r w:rsidR="006840AA" w:rsidRPr="006840AA">
            <w:rPr>
              <w:rFonts w:cs="Times New Roman"/>
              <w:noProof/>
              <w:szCs w:val="24"/>
            </w:rPr>
            <w:t>(2008)</w:t>
          </w:r>
          <w:r w:rsidR="00AF60A3">
            <w:rPr>
              <w:rFonts w:cs="Times New Roman"/>
              <w:szCs w:val="24"/>
            </w:rPr>
            <w:fldChar w:fldCharType="end"/>
          </w:r>
        </w:sdtContent>
      </w:sdt>
      <w:r w:rsidR="00AF60A3" w:rsidRPr="00602DA6">
        <w:rPr>
          <w:rFonts w:cs="Times New Roman"/>
          <w:szCs w:val="24"/>
        </w:rPr>
        <w:t xml:space="preserve"> </w:t>
      </w:r>
      <w:r w:rsidR="00AF60A3">
        <w:rPr>
          <w:rFonts w:cs="Times New Roman"/>
          <w:szCs w:val="24"/>
        </w:rPr>
        <w:t>a</w:t>
      </w:r>
      <w:r w:rsidR="009000A5" w:rsidRPr="00602DA6">
        <w:rPr>
          <w:rFonts w:cs="Times New Roman"/>
          <w:szCs w:val="24"/>
        </w:rPr>
        <w:t xml:space="preserve"> restatement of financial statements may result in the decreased ability of the company to negotiate financial covenants</w:t>
      </w:r>
      <w:r w:rsidR="00AF60A3">
        <w:rPr>
          <w:rFonts w:cs="Times New Roman"/>
          <w:szCs w:val="24"/>
        </w:rPr>
        <w:t xml:space="preserve"> or follow certain transactions</w:t>
      </w:r>
      <w:r w:rsidR="00A67BEA">
        <w:rPr>
          <w:rFonts w:cs="Times New Roman"/>
          <w:szCs w:val="24"/>
        </w:rPr>
        <w:t xml:space="preserve">. </w:t>
      </w:r>
      <w:r w:rsidR="00805D22">
        <w:rPr>
          <w:rFonts w:cs="Times New Roman"/>
          <w:szCs w:val="24"/>
        </w:rPr>
        <w:t xml:space="preserve">The authors have </w:t>
      </w:r>
      <w:r w:rsidR="00805D22" w:rsidRPr="007B2A6B">
        <w:rPr>
          <w:rFonts w:cs="Times New Roman"/>
          <w:szCs w:val="24"/>
        </w:rPr>
        <w:t>shown that banks employ stricter loan contract terms</w:t>
      </w:r>
      <w:r w:rsidR="00805D22">
        <w:rPr>
          <w:rFonts w:cs="Times New Roman"/>
          <w:szCs w:val="24"/>
        </w:rPr>
        <w:t xml:space="preserve"> and higher fees with the restating firms.</w:t>
      </w:r>
      <w:r w:rsidR="00795E2B">
        <w:rPr>
          <w:rFonts w:cs="Times New Roman"/>
          <w:szCs w:val="24"/>
        </w:rPr>
        <w:t xml:space="preserve"> Also, according to</w:t>
      </w:r>
      <w:r w:rsidR="00F31184">
        <w:rPr>
          <w:rFonts w:cs="Times New Roman"/>
          <w:szCs w:val="24"/>
        </w:rPr>
        <w:t xml:space="preserve"> </w:t>
      </w:r>
      <w:r w:rsidR="00F31184" w:rsidRPr="00CD06DA">
        <w:rPr>
          <w:rFonts w:cs="Times New Roman"/>
          <w:noProof/>
          <w:szCs w:val="24"/>
        </w:rPr>
        <w:t>Scholz</w:t>
      </w:r>
      <w:r w:rsidR="00795E2B">
        <w:rPr>
          <w:rFonts w:cs="Times New Roman"/>
          <w:szCs w:val="24"/>
        </w:rPr>
        <w:t xml:space="preserve"> </w:t>
      </w:r>
      <w:sdt>
        <w:sdtPr>
          <w:rPr>
            <w:rFonts w:cs="Times New Roman"/>
            <w:szCs w:val="24"/>
          </w:rPr>
          <w:id w:val="-2020843051"/>
          <w:citation/>
        </w:sdtPr>
        <w:sdtContent>
          <w:r w:rsidR="00795E2B">
            <w:rPr>
              <w:rFonts w:cs="Times New Roman"/>
              <w:szCs w:val="24"/>
            </w:rPr>
            <w:fldChar w:fldCharType="begin"/>
          </w:r>
          <w:r w:rsidR="00F31184">
            <w:rPr>
              <w:rFonts w:cs="Times New Roman"/>
              <w:szCs w:val="24"/>
            </w:rPr>
            <w:instrText xml:space="preserve">CITATION Sch08 \n  \t  \l 1043 </w:instrText>
          </w:r>
          <w:r w:rsidR="00795E2B">
            <w:rPr>
              <w:rFonts w:cs="Times New Roman"/>
              <w:szCs w:val="24"/>
            </w:rPr>
            <w:fldChar w:fldCharType="separate"/>
          </w:r>
          <w:r w:rsidR="006840AA" w:rsidRPr="006840AA">
            <w:rPr>
              <w:rFonts w:cs="Times New Roman"/>
              <w:noProof/>
              <w:szCs w:val="24"/>
            </w:rPr>
            <w:t>(2008)</w:t>
          </w:r>
          <w:r w:rsidR="00795E2B">
            <w:rPr>
              <w:rFonts w:cs="Times New Roman"/>
              <w:szCs w:val="24"/>
            </w:rPr>
            <w:fldChar w:fldCharType="end"/>
          </w:r>
        </w:sdtContent>
      </w:sdt>
      <w:r w:rsidR="008B4580">
        <w:rPr>
          <w:rFonts w:cs="Times New Roman"/>
          <w:szCs w:val="24"/>
        </w:rPr>
        <w:t xml:space="preserve"> </w:t>
      </w:r>
      <w:r w:rsidR="00795E2B">
        <w:rPr>
          <w:rFonts w:cs="Times New Roman"/>
          <w:szCs w:val="24"/>
        </w:rPr>
        <w:t>credit</w:t>
      </w:r>
      <w:r w:rsidR="00795E2B" w:rsidRPr="00463776">
        <w:rPr>
          <w:rFonts w:cs="Times New Roman"/>
          <w:szCs w:val="24"/>
        </w:rPr>
        <w:t xml:space="preserve"> ratings worsen significantly around the time of a restatement announcement</w:t>
      </w:r>
      <w:r w:rsidR="00795E2B">
        <w:rPr>
          <w:rFonts w:cs="Times New Roman"/>
          <w:szCs w:val="24"/>
        </w:rPr>
        <w:t>.</w:t>
      </w:r>
    </w:p>
    <w:p w:rsidR="00795E2B" w:rsidRDefault="00F31184" w:rsidP="00A67BEA">
      <w:pPr>
        <w:spacing w:after="0" w:line="360" w:lineRule="auto"/>
        <w:jc w:val="both"/>
        <w:rPr>
          <w:rFonts w:cs="Times New Roman"/>
          <w:szCs w:val="24"/>
        </w:rPr>
      </w:pPr>
      <w:r w:rsidRPr="00CD06DA">
        <w:rPr>
          <w:rFonts w:cs="Times New Roman"/>
          <w:noProof/>
          <w:szCs w:val="24"/>
        </w:rPr>
        <w:t xml:space="preserve">Ivashina </w:t>
      </w:r>
      <w:r w:rsidR="00C41AA2">
        <w:rPr>
          <w:rFonts w:cs="Times New Roman"/>
          <w:noProof/>
          <w:szCs w:val="24"/>
        </w:rPr>
        <w:t>and</w:t>
      </w:r>
      <w:r w:rsidRPr="00CD06DA">
        <w:rPr>
          <w:rFonts w:cs="Times New Roman"/>
          <w:noProof/>
          <w:szCs w:val="24"/>
        </w:rPr>
        <w:t xml:space="preserve"> Scharfstein</w:t>
      </w:r>
      <w:r w:rsidR="00795E2B">
        <w:rPr>
          <w:rFonts w:cs="Times New Roman"/>
          <w:szCs w:val="24"/>
        </w:rPr>
        <w:t xml:space="preserve"> </w:t>
      </w:r>
      <w:sdt>
        <w:sdtPr>
          <w:rPr>
            <w:rFonts w:cs="Times New Roman"/>
            <w:szCs w:val="24"/>
          </w:rPr>
          <w:id w:val="1848063356"/>
          <w:citation/>
        </w:sdtPr>
        <w:sdtContent>
          <w:r w:rsidR="00BB191E">
            <w:rPr>
              <w:rFonts w:cs="Times New Roman"/>
              <w:szCs w:val="24"/>
            </w:rPr>
            <w:fldChar w:fldCharType="begin"/>
          </w:r>
          <w:r>
            <w:rPr>
              <w:rFonts w:cs="Times New Roman"/>
              <w:szCs w:val="24"/>
            </w:rPr>
            <w:instrText xml:space="preserve">CITATION Iva09 \n  \t  \l 1043 </w:instrText>
          </w:r>
          <w:r w:rsidR="00BB191E">
            <w:rPr>
              <w:rFonts w:cs="Times New Roman"/>
              <w:szCs w:val="24"/>
            </w:rPr>
            <w:fldChar w:fldCharType="separate"/>
          </w:r>
          <w:r w:rsidR="006840AA" w:rsidRPr="006840AA">
            <w:rPr>
              <w:rFonts w:cs="Times New Roman"/>
              <w:noProof/>
              <w:szCs w:val="24"/>
            </w:rPr>
            <w:t>(2009)</w:t>
          </w:r>
          <w:r w:rsidR="00BB191E">
            <w:rPr>
              <w:rFonts w:cs="Times New Roman"/>
              <w:szCs w:val="24"/>
            </w:rPr>
            <w:fldChar w:fldCharType="end"/>
          </w:r>
        </w:sdtContent>
      </w:sdt>
      <w:r w:rsidR="00BB191E">
        <w:rPr>
          <w:rFonts w:cs="Times New Roman"/>
          <w:szCs w:val="24"/>
        </w:rPr>
        <w:t xml:space="preserve"> </w:t>
      </w:r>
      <w:r w:rsidR="00A67BEA" w:rsidRPr="008A00C3">
        <w:rPr>
          <w:rFonts w:cs="Times New Roman"/>
          <w:szCs w:val="24"/>
        </w:rPr>
        <w:t>document a substantial decline in the volume of lending during financial crisis, with its peak decline in the fourth quarter of 2008, when the loan supply decreased with 47% in comparison with the prior quarter</w:t>
      </w:r>
      <w:r w:rsidR="00795E2B">
        <w:rPr>
          <w:rFonts w:cs="Times New Roman"/>
          <w:szCs w:val="24"/>
        </w:rPr>
        <w:t>.</w:t>
      </w:r>
      <w:r w:rsidR="00805D22">
        <w:rPr>
          <w:rFonts w:cs="Times New Roman"/>
          <w:szCs w:val="24"/>
        </w:rPr>
        <w:t xml:space="preserve"> </w:t>
      </w:r>
    </w:p>
    <w:p w:rsidR="000F268B" w:rsidRDefault="00805D22" w:rsidP="000F268B">
      <w:pPr>
        <w:spacing w:after="0" w:line="360" w:lineRule="auto"/>
        <w:jc w:val="both"/>
        <w:rPr>
          <w:rFonts w:cs="Times New Roman"/>
          <w:szCs w:val="24"/>
        </w:rPr>
      </w:pPr>
      <w:r w:rsidRPr="008E1704">
        <w:rPr>
          <w:rFonts w:cs="Times New Roman"/>
          <w:szCs w:val="24"/>
        </w:rPr>
        <w:t>That’s why</w:t>
      </w:r>
      <w:r w:rsidRPr="00602DA6">
        <w:rPr>
          <w:rFonts w:cs="Times New Roman"/>
          <w:szCs w:val="24"/>
        </w:rPr>
        <w:t xml:space="preserve">, especially during financial crisis, </w:t>
      </w:r>
      <w:r w:rsidR="00083331">
        <w:rPr>
          <w:rFonts w:cs="Times New Roman"/>
          <w:szCs w:val="24"/>
        </w:rPr>
        <w:t>it is expected that restatement announcements</w:t>
      </w:r>
      <w:r w:rsidRPr="00602DA6">
        <w:rPr>
          <w:rFonts w:cs="Times New Roman"/>
          <w:szCs w:val="24"/>
        </w:rPr>
        <w:t xml:space="preserve"> will lead to an even stronger stock price decline.</w:t>
      </w:r>
      <w:r w:rsidR="000F268B">
        <w:rPr>
          <w:rFonts w:cs="Times New Roman"/>
          <w:szCs w:val="24"/>
        </w:rPr>
        <w:t xml:space="preserve"> Because of the liquidity issues of the banks, restating firms might lose their ability to borrow funds at any costs.</w:t>
      </w:r>
      <w:r w:rsidRPr="00602DA6">
        <w:rPr>
          <w:rFonts w:cs="Times New Roman"/>
          <w:szCs w:val="24"/>
        </w:rPr>
        <w:t xml:space="preserve"> </w:t>
      </w:r>
      <w:r w:rsidR="000F268B">
        <w:rPr>
          <w:rFonts w:cs="Times New Roman"/>
          <w:szCs w:val="24"/>
        </w:rPr>
        <w:t xml:space="preserve">The failure of </w:t>
      </w:r>
      <w:r w:rsidR="000F268B" w:rsidRPr="00DB6786">
        <w:rPr>
          <w:rFonts w:cs="Times New Roman"/>
          <w:szCs w:val="24"/>
          <w:lang w:val="en"/>
        </w:rPr>
        <w:t>Lehman</w:t>
      </w:r>
      <w:r w:rsidR="000F268B">
        <w:rPr>
          <w:rFonts w:cs="Times New Roman"/>
          <w:szCs w:val="24"/>
          <w:lang w:val="en"/>
        </w:rPr>
        <w:t>, together with the</w:t>
      </w:r>
      <w:r w:rsidR="000F268B" w:rsidRPr="00DB6786">
        <w:rPr>
          <w:rFonts w:cs="Times New Roman"/>
          <w:szCs w:val="24"/>
          <w:lang w:val="en"/>
        </w:rPr>
        <w:t xml:space="preserve"> </w:t>
      </w:r>
      <w:r w:rsidR="000F268B">
        <w:rPr>
          <w:rFonts w:cs="Times New Roman"/>
          <w:szCs w:val="24"/>
          <w:lang w:val="en"/>
        </w:rPr>
        <w:t xml:space="preserve">wide </w:t>
      </w:r>
      <w:r w:rsidR="000F268B" w:rsidRPr="00DB6786">
        <w:rPr>
          <w:rFonts w:cs="Times New Roman"/>
          <w:szCs w:val="24"/>
          <w:lang w:val="en"/>
        </w:rPr>
        <w:t>uncertainty and panic</w:t>
      </w:r>
      <w:r w:rsidR="000F268B">
        <w:rPr>
          <w:rFonts w:cs="Times New Roman"/>
          <w:szCs w:val="24"/>
          <w:lang w:val="en"/>
        </w:rPr>
        <w:t xml:space="preserve"> in the whole financial sector, was </w:t>
      </w:r>
      <w:r w:rsidR="000F268B" w:rsidRPr="00DB6786">
        <w:rPr>
          <w:rFonts w:cs="Times New Roman"/>
          <w:szCs w:val="24"/>
          <w:lang w:val="en"/>
        </w:rPr>
        <w:t>the trigger of a</w:t>
      </w:r>
      <w:r w:rsidR="000F268B" w:rsidRPr="00DB6786">
        <w:rPr>
          <w:rFonts w:cs="Times New Roman"/>
          <w:szCs w:val="24"/>
        </w:rPr>
        <w:t xml:space="preserve"> contagious liquidity crisis in the short-term funding market.</w:t>
      </w:r>
      <w:r w:rsidR="000F268B">
        <w:rPr>
          <w:rFonts w:cs="Times New Roman"/>
          <w:szCs w:val="24"/>
        </w:rPr>
        <w:t xml:space="preserve"> </w:t>
      </w:r>
      <w:r w:rsidR="004357A3">
        <w:rPr>
          <w:rFonts w:cs="Times New Roman"/>
          <w:szCs w:val="24"/>
        </w:rPr>
        <w:t xml:space="preserve">Restating firms caught in this contagious liquidity crisis with a </w:t>
      </w:r>
      <w:r w:rsidR="000F268B" w:rsidRPr="007978E7">
        <w:rPr>
          <w:rFonts w:cs="Times New Roman"/>
          <w:szCs w:val="24"/>
        </w:rPr>
        <w:t xml:space="preserve">restricted access to credit market </w:t>
      </w:r>
      <w:r w:rsidR="008A00C3">
        <w:rPr>
          <w:rFonts w:cs="Times New Roman"/>
          <w:szCs w:val="24"/>
        </w:rPr>
        <w:t>were</w:t>
      </w:r>
      <w:r w:rsidR="000F268B" w:rsidRPr="007978E7">
        <w:rPr>
          <w:rFonts w:cs="Times New Roman"/>
          <w:szCs w:val="24"/>
        </w:rPr>
        <w:t xml:space="preserve"> likely to use equity as a source of financing, resulting in a</w:t>
      </w:r>
      <w:r w:rsidR="004357A3">
        <w:rPr>
          <w:rFonts w:cs="Times New Roman"/>
          <w:szCs w:val="24"/>
        </w:rPr>
        <w:t xml:space="preserve"> higher cost of capital and ultimately a lower stock price.</w:t>
      </w:r>
    </w:p>
    <w:p w:rsidR="00A67BEA" w:rsidRDefault="00A67BEA" w:rsidP="00A67BEA">
      <w:pPr>
        <w:spacing w:after="0" w:line="360" w:lineRule="auto"/>
        <w:jc w:val="both"/>
        <w:rPr>
          <w:rFonts w:cs="Times New Roman"/>
          <w:szCs w:val="24"/>
        </w:rPr>
      </w:pPr>
      <w:r w:rsidRPr="00BB191E">
        <w:rPr>
          <w:rFonts w:cs="Times New Roman"/>
          <w:i/>
          <w:szCs w:val="24"/>
        </w:rPr>
        <w:t>Seco</w:t>
      </w:r>
      <w:r w:rsidR="008A6B14" w:rsidRPr="00BB191E">
        <w:rPr>
          <w:rFonts w:cs="Times New Roman"/>
          <w:i/>
          <w:szCs w:val="24"/>
        </w:rPr>
        <w:t>ndly</w:t>
      </w:r>
      <w:r w:rsidR="008A6B14">
        <w:rPr>
          <w:rFonts w:cs="Times New Roman"/>
          <w:szCs w:val="24"/>
        </w:rPr>
        <w:t xml:space="preserve">, if referring to equity as to the </w:t>
      </w:r>
      <w:r w:rsidR="00B3180A">
        <w:rPr>
          <w:rFonts w:cs="Times New Roman"/>
          <w:szCs w:val="24"/>
        </w:rPr>
        <w:t>main</w:t>
      </w:r>
      <w:r w:rsidR="008A6B14">
        <w:rPr>
          <w:rFonts w:cs="Times New Roman"/>
          <w:szCs w:val="24"/>
        </w:rPr>
        <w:t xml:space="preserve"> source of financing during high liquidity crisis, it is worth mentioning that </w:t>
      </w:r>
      <w:r w:rsidR="00B3180A">
        <w:rPr>
          <w:rFonts w:cs="Times New Roman"/>
          <w:szCs w:val="24"/>
        </w:rPr>
        <w:t xml:space="preserve">both financial restatements and financial crisis have an adverse effect on the cost of equity. </w:t>
      </w:r>
      <w:r w:rsidRPr="008A00C3">
        <w:rPr>
          <w:rFonts w:cs="Times New Roman"/>
          <w:szCs w:val="24"/>
        </w:rPr>
        <w:t>Using three implied cost of capital models,</w:t>
      </w:r>
      <w:r w:rsidR="00F31184">
        <w:rPr>
          <w:rFonts w:cs="Times New Roman"/>
          <w:szCs w:val="24"/>
        </w:rPr>
        <w:t xml:space="preserve"> </w:t>
      </w:r>
      <w:r w:rsidR="00F31184" w:rsidRPr="00CD06DA">
        <w:rPr>
          <w:rFonts w:cs="Times New Roman"/>
          <w:noProof/>
          <w:szCs w:val="24"/>
        </w:rPr>
        <w:t xml:space="preserve">Hribar </w:t>
      </w:r>
      <w:r w:rsidR="00C41AA2">
        <w:rPr>
          <w:rFonts w:cs="Times New Roman"/>
          <w:noProof/>
          <w:szCs w:val="24"/>
        </w:rPr>
        <w:t>and</w:t>
      </w:r>
      <w:r w:rsidR="00F31184" w:rsidRPr="00CD06DA">
        <w:rPr>
          <w:rFonts w:cs="Times New Roman"/>
          <w:noProof/>
          <w:szCs w:val="24"/>
        </w:rPr>
        <w:t xml:space="preserve"> Jenkins</w:t>
      </w:r>
      <w:r w:rsidRPr="008A00C3">
        <w:rPr>
          <w:rFonts w:cs="Times New Roman"/>
          <w:szCs w:val="24"/>
        </w:rPr>
        <w:t xml:space="preserve"> </w:t>
      </w:r>
      <w:sdt>
        <w:sdtPr>
          <w:rPr>
            <w:rFonts w:cs="Times New Roman"/>
            <w:szCs w:val="24"/>
          </w:rPr>
          <w:id w:val="-1183579900"/>
          <w:citation/>
        </w:sdtPr>
        <w:sdtContent>
          <w:r w:rsidR="00BB191E">
            <w:rPr>
              <w:rFonts w:cs="Times New Roman"/>
              <w:szCs w:val="24"/>
            </w:rPr>
            <w:fldChar w:fldCharType="begin"/>
          </w:r>
          <w:r w:rsidR="00F31184">
            <w:rPr>
              <w:rFonts w:cs="Times New Roman"/>
              <w:szCs w:val="24"/>
            </w:rPr>
            <w:instrText xml:space="preserve">CITATION Hri04 \n  \t  \l 1043 </w:instrText>
          </w:r>
          <w:r w:rsidR="00BB191E">
            <w:rPr>
              <w:rFonts w:cs="Times New Roman"/>
              <w:szCs w:val="24"/>
            </w:rPr>
            <w:fldChar w:fldCharType="separate"/>
          </w:r>
          <w:r w:rsidR="006840AA" w:rsidRPr="006840AA">
            <w:rPr>
              <w:rFonts w:cs="Times New Roman"/>
              <w:noProof/>
              <w:szCs w:val="24"/>
            </w:rPr>
            <w:t>(2004)</w:t>
          </w:r>
          <w:r w:rsidR="00BB191E">
            <w:rPr>
              <w:rFonts w:cs="Times New Roman"/>
              <w:szCs w:val="24"/>
            </w:rPr>
            <w:fldChar w:fldCharType="end"/>
          </w:r>
        </w:sdtContent>
      </w:sdt>
      <w:r w:rsidR="00F31184">
        <w:rPr>
          <w:rFonts w:cs="Times New Roman"/>
          <w:szCs w:val="24"/>
        </w:rPr>
        <w:t xml:space="preserve"> </w:t>
      </w:r>
      <w:r w:rsidRPr="008A00C3">
        <w:rPr>
          <w:rFonts w:cs="Times New Roman"/>
          <w:szCs w:val="24"/>
        </w:rPr>
        <w:t xml:space="preserve">observe that the cost of equity capital increases between 7% and 19% in the </w:t>
      </w:r>
      <w:r w:rsidRPr="008A00C3">
        <w:rPr>
          <w:rFonts w:cs="Times New Roman"/>
          <w:szCs w:val="24"/>
        </w:rPr>
        <w:lastRenderedPageBreak/>
        <w:t xml:space="preserve">immediately post-restatement period. </w:t>
      </w:r>
      <w:r w:rsidR="002647F7">
        <w:rPr>
          <w:rFonts w:cs="Times New Roman"/>
          <w:szCs w:val="24"/>
        </w:rPr>
        <w:t>Moreover,</w:t>
      </w:r>
      <w:r w:rsidR="00F31184">
        <w:rPr>
          <w:rFonts w:cs="Times New Roman"/>
          <w:szCs w:val="24"/>
        </w:rPr>
        <w:t xml:space="preserve"> </w:t>
      </w:r>
      <w:r w:rsidR="00F31184" w:rsidRPr="00CD06DA">
        <w:rPr>
          <w:rFonts w:cs="Times New Roman"/>
          <w:noProof/>
          <w:szCs w:val="24"/>
        </w:rPr>
        <w:t>Chaudhury</w:t>
      </w:r>
      <w:r w:rsidR="00F31184">
        <w:rPr>
          <w:rFonts w:cs="Times New Roman"/>
          <w:szCs w:val="24"/>
        </w:rPr>
        <w:t xml:space="preserve"> </w:t>
      </w:r>
      <w:sdt>
        <w:sdtPr>
          <w:rPr>
            <w:rFonts w:cs="Times New Roman"/>
            <w:szCs w:val="24"/>
          </w:rPr>
          <w:id w:val="-1976282161"/>
          <w:citation/>
        </w:sdtPr>
        <w:sdtContent>
          <w:r w:rsidR="00BB191E">
            <w:rPr>
              <w:rFonts w:cs="Times New Roman"/>
              <w:szCs w:val="24"/>
            </w:rPr>
            <w:fldChar w:fldCharType="begin"/>
          </w:r>
          <w:r w:rsidR="00F31184">
            <w:rPr>
              <w:rFonts w:cs="Times New Roman"/>
              <w:szCs w:val="24"/>
            </w:rPr>
            <w:instrText xml:space="preserve">CITATION Cha11 \n  \t  \l 1043 </w:instrText>
          </w:r>
          <w:r w:rsidR="00BB191E">
            <w:rPr>
              <w:rFonts w:cs="Times New Roman"/>
              <w:szCs w:val="24"/>
            </w:rPr>
            <w:fldChar w:fldCharType="separate"/>
          </w:r>
          <w:r w:rsidR="006840AA" w:rsidRPr="006840AA">
            <w:rPr>
              <w:rFonts w:cs="Times New Roman"/>
              <w:noProof/>
              <w:szCs w:val="24"/>
            </w:rPr>
            <w:t>(2011)</w:t>
          </w:r>
          <w:r w:rsidR="00BB191E">
            <w:rPr>
              <w:rFonts w:cs="Times New Roman"/>
              <w:szCs w:val="24"/>
            </w:rPr>
            <w:fldChar w:fldCharType="end"/>
          </w:r>
        </w:sdtContent>
      </w:sdt>
      <w:r w:rsidR="00BB191E">
        <w:rPr>
          <w:rFonts w:cs="Times New Roman"/>
          <w:szCs w:val="24"/>
        </w:rPr>
        <w:t xml:space="preserve"> d</w:t>
      </w:r>
      <w:r w:rsidR="002647F7" w:rsidRPr="008A00C3">
        <w:rPr>
          <w:rFonts w:cs="Times New Roman"/>
          <w:szCs w:val="24"/>
        </w:rPr>
        <w:t>emonstrates that the recent crisis led to an enhanced cost of equity, a key driver of the negative mean returns</w:t>
      </w:r>
      <w:r w:rsidR="002647F7">
        <w:rPr>
          <w:rFonts w:cs="Times New Roman"/>
          <w:szCs w:val="24"/>
        </w:rPr>
        <w:t xml:space="preserve"> by documenting </w:t>
      </w:r>
      <w:r w:rsidRPr="008A00C3">
        <w:rPr>
          <w:rFonts w:cs="Times New Roman"/>
          <w:szCs w:val="24"/>
        </w:rPr>
        <w:t>in her sample an increase in beta risk, the</w:t>
      </w:r>
      <w:r w:rsidR="002647F7">
        <w:rPr>
          <w:rFonts w:cs="Times New Roman"/>
          <w:szCs w:val="24"/>
        </w:rPr>
        <w:t xml:space="preserve"> measure of the systematic risk. Combining these two adverse effects, of both the restateme</w:t>
      </w:r>
      <w:r w:rsidR="00334C2A">
        <w:rPr>
          <w:rFonts w:cs="Times New Roman"/>
          <w:szCs w:val="24"/>
        </w:rPr>
        <w:t xml:space="preserve">nts and financial crisis </w:t>
      </w:r>
      <w:r w:rsidR="002647F7">
        <w:rPr>
          <w:rFonts w:cs="Times New Roman"/>
          <w:szCs w:val="24"/>
        </w:rPr>
        <w:t>on the cost of equity, we presume an amplified negative effect o</w:t>
      </w:r>
      <w:r w:rsidR="00EC7128">
        <w:rPr>
          <w:rFonts w:cs="Times New Roman"/>
          <w:szCs w:val="24"/>
        </w:rPr>
        <w:t>n the stock price. Together with the enhanced cost of debt due to the combining effect of financial restatements and lack of liquidity, we assume a higher cost of capital during financial crisis compared to a pre-crisis period. A higher cost of capital, in turn, would lead to a more negative market reaction.</w:t>
      </w:r>
    </w:p>
    <w:p w:rsidR="004357A3" w:rsidRDefault="00334C2A" w:rsidP="00334C2A">
      <w:pPr>
        <w:spacing w:after="0" w:line="360" w:lineRule="auto"/>
        <w:jc w:val="both"/>
        <w:rPr>
          <w:rFonts w:cs="Times New Roman"/>
          <w:szCs w:val="24"/>
        </w:rPr>
      </w:pPr>
      <w:r w:rsidRPr="00BB191E">
        <w:rPr>
          <w:rFonts w:cs="Times New Roman"/>
          <w:i/>
          <w:szCs w:val="24"/>
        </w:rPr>
        <w:t>Thirdly</w:t>
      </w:r>
      <w:r>
        <w:rPr>
          <w:rFonts w:cs="Times New Roman"/>
          <w:szCs w:val="24"/>
        </w:rPr>
        <w:t xml:space="preserve">, </w:t>
      </w:r>
      <w:r w:rsidR="004357A3">
        <w:rPr>
          <w:rFonts w:cs="Times New Roman"/>
          <w:szCs w:val="24"/>
        </w:rPr>
        <w:t>it has been previously mentioned that the peak of the financial crisis -</w:t>
      </w:r>
      <w:r w:rsidR="004357A3" w:rsidRPr="004357A3">
        <w:rPr>
          <w:rFonts w:cs="Times New Roman"/>
          <w:szCs w:val="24"/>
        </w:rPr>
        <w:t xml:space="preserve"> </w:t>
      </w:r>
      <w:r w:rsidR="004357A3">
        <w:rPr>
          <w:rFonts w:cs="Times New Roman"/>
          <w:szCs w:val="24"/>
        </w:rPr>
        <w:t xml:space="preserve">that last quarter of 2008 - </w:t>
      </w:r>
      <w:r w:rsidR="004357A3" w:rsidRPr="00B26A76">
        <w:rPr>
          <w:rFonts w:cs="Times New Roman"/>
          <w:szCs w:val="24"/>
        </w:rPr>
        <w:t xml:space="preserve">was triggered by three-connected factors: 1) the bankruptcy </w:t>
      </w:r>
      <w:r w:rsidR="00D81677">
        <w:rPr>
          <w:rFonts w:cs="Times New Roman"/>
          <w:szCs w:val="24"/>
        </w:rPr>
        <w:t>о</w:t>
      </w:r>
      <w:r w:rsidR="004357A3" w:rsidRPr="00B26A76">
        <w:rPr>
          <w:rFonts w:cs="Times New Roman"/>
          <w:szCs w:val="24"/>
        </w:rPr>
        <w:t>f Lehman Br</w:t>
      </w:r>
      <w:r w:rsidR="00D81677">
        <w:rPr>
          <w:rFonts w:cs="Times New Roman"/>
          <w:szCs w:val="24"/>
        </w:rPr>
        <w:t>о</w:t>
      </w:r>
      <w:r w:rsidR="004357A3" w:rsidRPr="00B26A76">
        <w:rPr>
          <w:rFonts w:cs="Times New Roman"/>
          <w:szCs w:val="24"/>
        </w:rPr>
        <w:t xml:space="preserve">thers </w:t>
      </w:r>
      <w:r w:rsidR="00D81677">
        <w:rPr>
          <w:rFonts w:cs="Times New Roman"/>
          <w:szCs w:val="24"/>
        </w:rPr>
        <w:t>о</w:t>
      </w:r>
      <w:r w:rsidR="004357A3" w:rsidRPr="00B26A76">
        <w:rPr>
          <w:rFonts w:cs="Times New Roman"/>
          <w:szCs w:val="24"/>
        </w:rPr>
        <w:t>n the 15</w:t>
      </w:r>
      <w:r w:rsidR="004357A3" w:rsidRPr="00B26A76">
        <w:rPr>
          <w:rFonts w:cs="Times New Roman"/>
          <w:szCs w:val="24"/>
          <w:vertAlign w:val="superscript"/>
        </w:rPr>
        <w:t>th</w:t>
      </w:r>
      <w:r w:rsidR="004357A3" w:rsidRPr="00B26A76">
        <w:rPr>
          <w:rFonts w:cs="Times New Roman"/>
          <w:szCs w:val="24"/>
        </w:rPr>
        <w:t xml:space="preserve"> </w:t>
      </w:r>
      <w:r w:rsidR="00D81677">
        <w:rPr>
          <w:rFonts w:cs="Times New Roman"/>
          <w:szCs w:val="24"/>
        </w:rPr>
        <w:t>о</w:t>
      </w:r>
      <w:r w:rsidR="004357A3" w:rsidRPr="00B26A76">
        <w:rPr>
          <w:rFonts w:cs="Times New Roman"/>
          <w:szCs w:val="24"/>
        </w:rPr>
        <w:t>f September 2008, 2) the significant l</w:t>
      </w:r>
      <w:r w:rsidR="00D81677">
        <w:rPr>
          <w:rFonts w:cs="Times New Roman"/>
          <w:szCs w:val="24"/>
        </w:rPr>
        <w:t>о</w:t>
      </w:r>
      <w:r w:rsidR="004357A3" w:rsidRPr="00B26A76">
        <w:rPr>
          <w:rFonts w:cs="Times New Roman"/>
          <w:szCs w:val="24"/>
        </w:rPr>
        <w:t xml:space="preserve">sses </w:t>
      </w:r>
      <w:r w:rsidR="00D81677">
        <w:rPr>
          <w:rFonts w:cs="Times New Roman"/>
          <w:szCs w:val="24"/>
        </w:rPr>
        <w:t>о</w:t>
      </w:r>
      <w:r w:rsidR="004357A3" w:rsidRPr="00B26A76">
        <w:rPr>
          <w:rFonts w:cs="Times New Roman"/>
          <w:szCs w:val="24"/>
        </w:rPr>
        <w:t>f the Standard &amp; P</w:t>
      </w:r>
      <w:r w:rsidR="00D81677">
        <w:rPr>
          <w:rFonts w:cs="Times New Roman"/>
          <w:szCs w:val="24"/>
        </w:rPr>
        <w:t>оо</w:t>
      </w:r>
      <w:r w:rsidR="004357A3" w:rsidRPr="00B26A76">
        <w:rPr>
          <w:rFonts w:cs="Times New Roman"/>
          <w:szCs w:val="24"/>
        </w:rPr>
        <w:t>r’s 500 index, and 3) a maj</w:t>
      </w:r>
      <w:r w:rsidR="00D81677">
        <w:rPr>
          <w:rFonts w:cs="Times New Roman"/>
          <w:szCs w:val="24"/>
        </w:rPr>
        <w:t>о</w:t>
      </w:r>
      <w:r w:rsidR="004357A3" w:rsidRPr="00B26A76">
        <w:rPr>
          <w:rFonts w:cs="Times New Roman"/>
          <w:szCs w:val="24"/>
        </w:rPr>
        <w:t>r increase in the s</w:t>
      </w:r>
      <w:r w:rsidR="00D81677">
        <w:rPr>
          <w:rFonts w:cs="Times New Roman"/>
          <w:szCs w:val="24"/>
        </w:rPr>
        <w:t>о</w:t>
      </w:r>
      <w:r w:rsidR="004357A3" w:rsidRPr="00B26A76">
        <w:rPr>
          <w:rFonts w:cs="Times New Roman"/>
          <w:szCs w:val="24"/>
        </w:rPr>
        <w:t xml:space="preserve"> called “fear index” – CB</w:t>
      </w:r>
      <w:r w:rsidR="00D81677">
        <w:rPr>
          <w:rFonts w:cs="Times New Roman"/>
          <w:szCs w:val="24"/>
        </w:rPr>
        <w:t>О</w:t>
      </w:r>
      <w:r w:rsidR="004357A3" w:rsidRPr="00B26A76">
        <w:rPr>
          <w:rFonts w:cs="Times New Roman"/>
          <w:szCs w:val="24"/>
        </w:rPr>
        <w:t>E VIX v</w:t>
      </w:r>
      <w:r w:rsidR="00D81677">
        <w:rPr>
          <w:rFonts w:cs="Times New Roman"/>
          <w:szCs w:val="24"/>
        </w:rPr>
        <w:t>о</w:t>
      </w:r>
      <w:r w:rsidR="004357A3" w:rsidRPr="00B26A76">
        <w:rPr>
          <w:rFonts w:cs="Times New Roman"/>
          <w:szCs w:val="24"/>
        </w:rPr>
        <w:t xml:space="preserve">latility index. </w:t>
      </w:r>
    </w:p>
    <w:p w:rsidR="00334C2A" w:rsidRDefault="00F31184" w:rsidP="00334C2A">
      <w:pPr>
        <w:spacing w:after="0" w:line="360" w:lineRule="auto"/>
        <w:jc w:val="both"/>
        <w:rPr>
          <w:rFonts w:cs="Times New Roman"/>
          <w:szCs w:val="24"/>
        </w:rPr>
      </w:pPr>
      <w:r w:rsidRPr="00CD06DA">
        <w:rPr>
          <w:rFonts w:cs="Times New Roman"/>
          <w:noProof/>
          <w:szCs w:val="24"/>
        </w:rPr>
        <w:t xml:space="preserve">Bartram </w:t>
      </w:r>
      <w:r w:rsidR="00C41AA2">
        <w:rPr>
          <w:rFonts w:cs="Times New Roman"/>
          <w:noProof/>
          <w:szCs w:val="24"/>
        </w:rPr>
        <w:t>and</w:t>
      </w:r>
      <w:r w:rsidRPr="00CD06DA">
        <w:rPr>
          <w:rFonts w:cs="Times New Roman"/>
          <w:noProof/>
          <w:szCs w:val="24"/>
        </w:rPr>
        <w:t xml:space="preserve"> Bodnar</w:t>
      </w:r>
      <w:r>
        <w:rPr>
          <w:rFonts w:cs="Times New Roman"/>
          <w:noProof/>
          <w:szCs w:val="24"/>
        </w:rPr>
        <w:t xml:space="preserve"> </w:t>
      </w:r>
      <w:sdt>
        <w:sdtPr>
          <w:rPr>
            <w:rFonts w:cs="Times New Roman"/>
            <w:szCs w:val="24"/>
          </w:rPr>
          <w:id w:val="609006488"/>
          <w:citation/>
        </w:sdtPr>
        <w:sdtContent>
          <w:r w:rsidR="00BB191E">
            <w:rPr>
              <w:rFonts w:cs="Times New Roman"/>
              <w:szCs w:val="24"/>
            </w:rPr>
            <w:fldChar w:fldCharType="begin"/>
          </w:r>
          <w:r>
            <w:rPr>
              <w:rFonts w:cs="Times New Roman"/>
              <w:szCs w:val="24"/>
            </w:rPr>
            <w:instrText xml:space="preserve">CITATION Bar09 \n  \t  \l 1043 </w:instrText>
          </w:r>
          <w:r w:rsidR="00BB191E">
            <w:rPr>
              <w:rFonts w:cs="Times New Roman"/>
              <w:szCs w:val="24"/>
            </w:rPr>
            <w:fldChar w:fldCharType="separate"/>
          </w:r>
          <w:r w:rsidR="006840AA" w:rsidRPr="006840AA">
            <w:rPr>
              <w:rFonts w:cs="Times New Roman"/>
              <w:noProof/>
              <w:szCs w:val="24"/>
            </w:rPr>
            <w:t>(2009)</w:t>
          </w:r>
          <w:r w:rsidR="00BB191E">
            <w:rPr>
              <w:rFonts w:cs="Times New Roman"/>
              <w:szCs w:val="24"/>
            </w:rPr>
            <w:fldChar w:fldCharType="end"/>
          </w:r>
        </w:sdtContent>
      </w:sdt>
      <w:r w:rsidR="00BB191E">
        <w:rPr>
          <w:rFonts w:cs="Times New Roman"/>
          <w:szCs w:val="24"/>
        </w:rPr>
        <w:t xml:space="preserve"> </w:t>
      </w:r>
      <w:r w:rsidR="00334C2A">
        <w:rPr>
          <w:rFonts w:cs="Times New Roman"/>
          <w:szCs w:val="24"/>
        </w:rPr>
        <w:t>states that d</w:t>
      </w:r>
      <w:r w:rsidR="00334C2A" w:rsidRPr="008A00C3">
        <w:rPr>
          <w:rFonts w:cs="Times New Roman"/>
          <w:szCs w:val="24"/>
        </w:rPr>
        <w:t>uring this period, volatility rose to nearly four times its normal level and three times higher than the high</w:t>
      </w:r>
      <w:r w:rsidR="00334C2A">
        <w:rPr>
          <w:rFonts w:cs="Times New Roman"/>
          <w:szCs w:val="24"/>
        </w:rPr>
        <w:t xml:space="preserve">est levels seen in the </w:t>
      </w:r>
      <w:r w:rsidR="00334C2A" w:rsidRPr="008A00C3">
        <w:rPr>
          <w:rFonts w:cs="Times New Roman"/>
          <w:szCs w:val="24"/>
        </w:rPr>
        <w:t>18 months</w:t>
      </w:r>
      <w:r w:rsidR="00334C2A">
        <w:rPr>
          <w:rFonts w:cs="Times New Roman"/>
          <w:szCs w:val="24"/>
        </w:rPr>
        <w:t xml:space="preserve"> before the eruption of the crisis</w:t>
      </w:r>
      <w:r w:rsidR="00334C2A" w:rsidRPr="008A00C3">
        <w:rPr>
          <w:rFonts w:cs="Times New Roman"/>
          <w:szCs w:val="24"/>
        </w:rPr>
        <w:t>.</w:t>
      </w:r>
    </w:p>
    <w:p w:rsidR="006821EF" w:rsidRPr="008A00C3" w:rsidRDefault="004357A3" w:rsidP="006821EF">
      <w:pPr>
        <w:spacing w:after="0" w:line="360" w:lineRule="auto"/>
        <w:jc w:val="both"/>
        <w:rPr>
          <w:rFonts w:cs="Times New Roman"/>
          <w:szCs w:val="24"/>
        </w:rPr>
      </w:pPr>
      <w:r w:rsidRPr="00AF60A3">
        <w:rPr>
          <w:rFonts w:cs="Times New Roman"/>
          <w:szCs w:val="24"/>
        </w:rPr>
        <w:t>According to</w:t>
      </w:r>
      <w:r w:rsidR="00F31184">
        <w:rPr>
          <w:rFonts w:cs="Times New Roman"/>
          <w:szCs w:val="24"/>
        </w:rPr>
        <w:t xml:space="preserve"> </w:t>
      </w:r>
      <w:r w:rsidR="00C41AA2">
        <w:rPr>
          <w:rFonts w:cs="Times New Roman"/>
          <w:noProof/>
          <w:szCs w:val="24"/>
        </w:rPr>
        <w:t xml:space="preserve">Scholz, </w:t>
      </w:r>
      <w:sdt>
        <w:sdtPr>
          <w:rPr>
            <w:rFonts w:cs="Times New Roman"/>
            <w:szCs w:val="24"/>
          </w:rPr>
          <w:id w:val="-547299910"/>
          <w:citation/>
        </w:sdtPr>
        <w:sdtContent>
          <w:r w:rsidR="00403D5B">
            <w:rPr>
              <w:rFonts w:cs="Times New Roman"/>
              <w:szCs w:val="24"/>
            </w:rPr>
            <w:fldChar w:fldCharType="begin"/>
          </w:r>
          <w:r w:rsidR="00F31184">
            <w:rPr>
              <w:rFonts w:cs="Times New Roman"/>
              <w:szCs w:val="24"/>
            </w:rPr>
            <w:instrText xml:space="preserve">CITATION Sch08 \n  \t  \l 1043 </w:instrText>
          </w:r>
          <w:r w:rsidR="00403D5B">
            <w:rPr>
              <w:rFonts w:cs="Times New Roman"/>
              <w:szCs w:val="24"/>
            </w:rPr>
            <w:fldChar w:fldCharType="separate"/>
          </w:r>
          <w:r w:rsidR="006840AA" w:rsidRPr="006840AA">
            <w:rPr>
              <w:rFonts w:cs="Times New Roman"/>
              <w:noProof/>
              <w:szCs w:val="24"/>
            </w:rPr>
            <w:t>(2008)</w:t>
          </w:r>
          <w:r w:rsidR="00403D5B">
            <w:rPr>
              <w:rFonts w:cs="Times New Roman"/>
              <w:szCs w:val="24"/>
            </w:rPr>
            <w:fldChar w:fldCharType="end"/>
          </w:r>
        </w:sdtContent>
      </w:sdt>
      <w:r w:rsidRPr="00AF60A3">
        <w:rPr>
          <w:rFonts w:cs="Times New Roman"/>
          <w:szCs w:val="24"/>
        </w:rPr>
        <w:t xml:space="preserve"> negative reacti</w:t>
      </w:r>
      <w:r w:rsidR="00D81677">
        <w:rPr>
          <w:rFonts w:cs="Times New Roman"/>
          <w:szCs w:val="24"/>
        </w:rPr>
        <w:t>о</w:t>
      </w:r>
      <w:r w:rsidRPr="00AF60A3">
        <w:rPr>
          <w:rFonts w:cs="Times New Roman"/>
          <w:szCs w:val="24"/>
        </w:rPr>
        <w:t>ns are less pr</w:t>
      </w:r>
      <w:r w:rsidR="00D81677">
        <w:rPr>
          <w:rFonts w:cs="Times New Roman"/>
          <w:szCs w:val="24"/>
        </w:rPr>
        <w:t>о</w:t>
      </w:r>
      <w:r w:rsidRPr="00AF60A3">
        <w:rPr>
          <w:rFonts w:cs="Times New Roman"/>
          <w:szCs w:val="24"/>
        </w:rPr>
        <w:t>n</w:t>
      </w:r>
      <w:r w:rsidR="00D81677">
        <w:rPr>
          <w:rFonts w:cs="Times New Roman"/>
          <w:szCs w:val="24"/>
        </w:rPr>
        <w:t>о</w:t>
      </w:r>
      <w:r w:rsidRPr="00AF60A3">
        <w:rPr>
          <w:rFonts w:cs="Times New Roman"/>
          <w:szCs w:val="24"/>
        </w:rPr>
        <w:t>unced in d</w:t>
      </w:r>
      <w:r w:rsidR="00D81677">
        <w:rPr>
          <w:rFonts w:cs="Times New Roman"/>
          <w:szCs w:val="24"/>
        </w:rPr>
        <w:t>о</w:t>
      </w:r>
      <w:r w:rsidRPr="00AF60A3">
        <w:rPr>
          <w:rFonts w:cs="Times New Roman"/>
          <w:szCs w:val="24"/>
        </w:rPr>
        <w:t>wn markets (because the firm specific returns are adjusted f</w:t>
      </w:r>
      <w:r w:rsidR="00D81677">
        <w:rPr>
          <w:rFonts w:cs="Times New Roman"/>
          <w:szCs w:val="24"/>
        </w:rPr>
        <w:t>о</w:t>
      </w:r>
      <w:r w:rsidRPr="00AF60A3">
        <w:rPr>
          <w:rFonts w:cs="Times New Roman"/>
          <w:szCs w:val="24"/>
        </w:rPr>
        <w:t>r market returns) and m</w:t>
      </w:r>
      <w:r w:rsidR="00D81677">
        <w:rPr>
          <w:rFonts w:cs="Times New Roman"/>
          <w:szCs w:val="24"/>
        </w:rPr>
        <w:t>о</w:t>
      </w:r>
      <w:r w:rsidRPr="00AF60A3">
        <w:rPr>
          <w:rFonts w:cs="Times New Roman"/>
          <w:szCs w:val="24"/>
        </w:rPr>
        <w:t>re pr</w:t>
      </w:r>
      <w:r w:rsidR="00D81677">
        <w:rPr>
          <w:rFonts w:cs="Times New Roman"/>
          <w:szCs w:val="24"/>
        </w:rPr>
        <w:t>о</w:t>
      </w:r>
      <w:r w:rsidRPr="00AF60A3">
        <w:rPr>
          <w:rFonts w:cs="Times New Roman"/>
          <w:szCs w:val="24"/>
        </w:rPr>
        <w:t>n</w:t>
      </w:r>
      <w:r w:rsidR="00D81677">
        <w:rPr>
          <w:rFonts w:cs="Times New Roman"/>
          <w:szCs w:val="24"/>
        </w:rPr>
        <w:t>о</w:t>
      </w:r>
      <w:r w:rsidRPr="00AF60A3">
        <w:rPr>
          <w:rFonts w:cs="Times New Roman"/>
          <w:szCs w:val="24"/>
        </w:rPr>
        <w:t>unced in peri</w:t>
      </w:r>
      <w:r w:rsidR="00D81677">
        <w:rPr>
          <w:rFonts w:cs="Times New Roman"/>
          <w:szCs w:val="24"/>
        </w:rPr>
        <w:t>о</w:t>
      </w:r>
      <w:r w:rsidRPr="00AF60A3">
        <w:rPr>
          <w:rFonts w:cs="Times New Roman"/>
          <w:szCs w:val="24"/>
        </w:rPr>
        <w:t xml:space="preserve">ds </w:t>
      </w:r>
      <w:r w:rsidR="00D81677">
        <w:rPr>
          <w:rFonts w:cs="Times New Roman"/>
          <w:szCs w:val="24"/>
        </w:rPr>
        <w:t>о</w:t>
      </w:r>
      <w:r w:rsidRPr="00AF60A3">
        <w:rPr>
          <w:rFonts w:cs="Times New Roman"/>
          <w:szCs w:val="24"/>
        </w:rPr>
        <w:t>f greater market v</w:t>
      </w:r>
      <w:r w:rsidR="00D81677">
        <w:rPr>
          <w:rFonts w:cs="Times New Roman"/>
          <w:szCs w:val="24"/>
        </w:rPr>
        <w:t>о</w:t>
      </w:r>
      <w:r w:rsidRPr="00AF60A3">
        <w:rPr>
          <w:rFonts w:cs="Times New Roman"/>
          <w:szCs w:val="24"/>
        </w:rPr>
        <w:t>latility.</w:t>
      </w:r>
      <w:r w:rsidR="00F31184">
        <w:rPr>
          <w:rFonts w:cs="Times New Roman"/>
          <w:szCs w:val="24"/>
        </w:rPr>
        <w:t xml:space="preserve"> </w:t>
      </w:r>
      <w:r w:rsidR="00F31184" w:rsidRPr="00CD06DA">
        <w:rPr>
          <w:rFonts w:cs="Times New Roman"/>
          <w:noProof/>
          <w:szCs w:val="24"/>
        </w:rPr>
        <w:t>Schwert</w:t>
      </w:r>
      <w:r w:rsidR="00BB191E">
        <w:rPr>
          <w:rFonts w:cs="Times New Roman"/>
          <w:szCs w:val="24"/>
        </w:rPr>
        <w:t xml:space="preserve"> </w:t>
      </w:r>
      <w:sdt>
        <w:sdtPr>
          <w:rPr>
            <w:rFonts w:cs="Times New Roman"/>
            <w:szCs w:val="24"/>
          </w:rPr>
          <w:id w:val="-417328203"/>
          <w:citation/>
        </w:sdtPr>
        <w:sdtContent>
          <w:r w:rsidR="00BB191E">
            <w:rPr>
              <w:rFonts w:cs="Times New Roman"/>
              <w:szCs w:val="24"/>
            </w:rPr>
            <w:fldChar w:fldCharType="begin"/>
          </w:r>
          <w:r w:rsidR="00F31184">
            <w:rPr>
              <w:rFonts w:cs="Times New Roman"/>
              <w:szCs w:val="24"/>
            </w:rPr>
            <w:instrText xml:space="preserve">CITATION Sch89 \n  \t  \l 1043 </w:instrText>
          </w:r>
          <w:r w:rsidR="00BB191E">
            <w:rPr>
              <w:rFonts w:cs="Times New Roman"/>
              <w:szCs w:val="24"/>
            </w:rPr>
            <w:fldChar w:fldCharType="separate"/>
          </w:r>
          <w:r w:rsidR="006840AA" w:rsidRPr="006840AA">
            <w:rPr>
              <w:rFonts w:cs="Times New Roman"/>
              <w:noProof/>
              <w:szCs w:val="24"/>
            </w:rPr>
            <w:t>(1989)</w:t>
          </w:r>
          <w:r w:rsidR="00BB191E">
            <w:rPr>
              <w:rFonts w:cs="Times New Roman"/>
              <w:szCs w:val="24"/>
            </w:rPr>
            <w:fldChar w:fldCharType="end"/>
          </w:r>
        </w:sdtContent>
      </w:sdt>
      <w:r w:rsidR="00BB191E">
        <w:rPr>
          <w:rFonts w:cs="Times New Roman"/>
          <w:szCs w:val="24"/>
        </w:rPr>
        <w:t xml:space="preserve"> </w:t>
      </w:r>
      <w:r w:rsidR="006821EF">
        <w:rPr>
          <w:rFonts w:cs="Times New Roman"/>
          <w:szCs w:val="24"/>
        </w:rPr>
        <w:t xml:space="preserve">states that </w:t>
      </w:r>
      <w:r w:rsidR="006821EF" w:rsidRPr="008A00C3">
        <w:rPr>
          <w:rFonts w:cs="Times New Roman"/>
          <w:szCs w:val="24"/>
        </w:rPr>
        <w:t>volatility of stock returns reflects uncertainty about future cash flows and discount rates, or uncertainty about future economic growth</w:t>
      </w:r>
      <w:r w:rsidR="006821EF">
        <w:rPr>
          <w:rFonts w:cs="Times New Roman"/>
          <w:szCs w:val="24"/>
        </w:rPr>
        <w:t>. According to</w:t>
      </w:r>
      <w:r w:rsidR="00BB191E">
        <w:rPr>
          <w:rFonts w:cs="Times New Roman"/>
          <w:szCs w:val="24"/>
        </w:rPr>
        <w:t xml:space="preserve"> </w:t>
      </w:r>
      <w:r w:rsidR="00F31184" w:rsidRPr="00CD06DA">
        <w:rPr>
          <w:rFonts w:cs="Times New Roman"/>
          <w:noProof/>
          <w:szCs w:val="24"/>
        </w:rPr>
        <w:t>Schwert</w:t>
      </w:r>
      <w:r w:rsidR="00F31184">
        <w:rPr>
          <w:rFonts w:cs="Times New Roman"/>
          <w:szCs w:val="24"/>
        </w:rPr>
        <w:t xml:space="preserve"> </w:t>
      </w:r>
      <w:sdt>
        <w:sdtPr>
          <w:rPr>
            <w:rFonts w:cs="Times New Roman"/>
            <w:szCs w:val="24"/>
          </w:rPr>
          <w:id w:val="-836308711"/>
          <w:citation/>
        </w:sdtPr>
        <w:sdtContent>
          <w:r w:rsidR="00F31184">
            <w:rPr>
              <w:rFonts w:cs="Times New Roman"/>
              <w:szCs w:val="24"/>
            </w:rPr>
            <w:fldChar w:fldCharType="begin"/>
          </w:r>
          <w:r w:rsidR="00F31184">
            <w:rPr>
              <w:rFonts w:cs="Times New Roman"/>
              <w:szCs w:val="24"/>
            </w:rPr>
            <w:instrText xml:space="preserve">CITATION Sch89 \n  \t  \l 1043 </w:instrText>
          </w:r>
          <w:r w:rsidR="00F31184">
            <w:rPr>
              <w:rFonts w:cs="Times New Roman"/>
              <w:szCs w:val="24"/>
            </w:rPr>
            <w:fldChar w:fldCharType="separate"/>
          </w:r>
          <w:r w:rsidR="006840AA" w:rsidRPr="006840AA">
            <w:rPr>
              <w:rFonts w:cs="Times New Roman"/>
              <w:noProof/>
              <w:szCs w:val="24"/>
            </w:rPr>
            <w:t>(1989)</w:t>
          </w:r>
          <w:r w:rsidR="00F31184">
            <w:rPr>
              <w:rFonts w:cs="Times New Roman"/>
              <w:szCs w:val="24"/>
            </w:rPr>
            <w:fldChar w:fldCharType="end"/>
          </w:r>
        </w:sdtContent>
      </w:sdt>
      <w:r w:rsidR="006821EF">
        <w:rPr>
          <w:rFonts w:cs="Times New Roman"/>
          <w:szCs w:val="24"/>
        </w:rPr>
        <w:t xml:space="preserve">, the stock </w:t>
      </w:r>
      <w:r w:rsidR="006821EF" w:rsidRPr="008A00C3">
        <w:rPr>
          <w:rFonts w:cs="Times New Roman"/>
          <w:szCs w:val="24"/>
        </w:rPr>
        <w:t>market reacts strongly to banking crises because of the increased risk.</w:t>
      </w:r>
    </w:p>
    <w:p w:rsidR="004357A3" w:rsidRDefault="004357A3" w:rsidP="004357A3">
      <w:pPr>
        <w:autoSpaceDE w:val="0"/>
        <w:autoSpaceDN w:val="0"/>
        <w:adjustRightInd w:val="0"/>
        <w:spacing w:after="0" w:line="360" w:lineRule="auto"/>
        <w:jc w:val="both"/>
        <w:rPr>
          <w:rFonts w:cs="Times New Roman"/>
          <w:szCs w:val="24"/>
        </w:rPr>
      </w:pPr>
      <w:r w:rsidRPr="00AF60A3">
        <w:rPr>
          <w:rFonts w:cs="Times New Roman"/>
          <w:szCs w:val="24"/>
        </w:rPr>
        <w:t>T</w:t>
      </w:r>
      <w:r w:rsidR="00403D5B">
        <w:rPr>
          <w:rFonts w:cs="Times New Roman"/>
          <w:szCs w:val="24"/>
        </w:rPr>
        <w:t>aking i</w:t>
      </w:r>
      <w:r w:rsidR="006821EF">
        <w:rPr>
          <w:rFonts w:cs="Times New Roman"/>
          <w:szCs w:val="24"/>
        </w:rPr>
        <w:t>nto the consideration the high volatility of the market</w:t>
      </w:r>
      <w:r w:rsidR="00403D5B">
        <w:rPr>
          <w:rFonts w:cs="Times New Roman"/>
          <w:szCs w:val="24"/>
        </w:rPr>
        <w:t xml:space="preserve">, </w:t>
      </w:r>
      <w:r w:rsidRPr="00AF60A3">
        <w:rPr>
          <w:rFonts w:cs="Times New Roman"/>
          <w:szCs w:val="24"/>
        </w:rPr>
        <w:t>we would expect a more negative reaction to restatement during the turbulent times of financial crisis.</w:t>
      </w:r>
    </w:p>
    <w:p w:rsidR="002E01E7" w:rsidRDefault="00774D78" w:rsidP="002E01E7">
      <w:pPr>
        <w:spacing w:after="0" w:line="360" w:lineRule="auto"/>
        <w:jc w:val="both"/>
        <w:rPr>
          <w:rFonts w:cs="Times New Roman"/>
          <w:szCs w:val="24"/>
        </w:rPr>
      </w:pPr>
      <w:r w:rsidRPr="00BB191E">
        <w:rPr>
          <w:rFonts w:cs="Times New Roman"/>
          <w:i/>
          <w:szCs w:val="24"/>
        </w:rPr>
        <w:t>Fourth</w:t>
      </w:r>
      <w:r>
        <w:rPr>
          <w:rFonts w:cs="Times New Roman"/>
          <w:szCs w:val="24"/>
        </w:rPr>
        <w:t>,</w:t>
      </w:r>
      <w:r w:rsidR="00F31184">
        <w:rPr>
          <w:rFonts w:cs="Times New Roman"/>
          <w:szCs w:val="24"/>
        </w:rPr>
        <w:t xml:space="preserve"> </w:t>
      </w:r>
      <w:r w:rsidR="00F31184" w:rsidRPr="00CD06DA">
        <w:rPr>
          <w:rFonts w:cs="Times New Roman"/>
          <w:noProof/>
          <w:szCs w:val="24"/>
        </w:rPr>
        <w:t>Jensen</w:t>
      </w:r>
      <w:r w:rsidR="00F31184">
        <w:rPr>
          <w:rFonts w:cs="Times New Roman"/>
          <w:noProof/>
          <w:szCs w:val="24"/>
        </w:rPr>
        <w:t xml:space="preserve"> (2005)</w:t>
      </w:r>
      <w:r w:rsidR="00F31184">
        <w:rPr>
          <w:rFonts w:cs="Times New Roman"/>
          <w:szCs w:val="24"/>
        </w:rPr>
        <w:t xml:space="preserve"> </w:t>
      </w:r>
      <w:r w:rsidR="008A00C3" w:rsidRPr="008A00C3">
        <w:rPr>
          <w:rFonts w:cs="Times New Roman"/>
          <w:szCs w:val="24"/>
        </w:rPr>
        <w:t>suggests that stock-based compensation, especially option-based compensation, is the main cause</w:t>
      </w:r>
      <w:r w:rsidR="008B4580">
        <w:rPr>
          <w:rFonts w:cs="Times New Roman"/>
          <w:szCs w:val="24"/>
        </w:rPr>
        <w:t xml:space="preserve"> </w:t>
      </w:r>
      <w:r w:rsidR="008A00C3" w:rsidRPr="008A00C3">
        <w:rPr>
          <w:rFonts w:cs="Times New Roman"/>
          <w:szCs w:val="24"/>
        </w:rPr>
        <w:t>for the harmful effect of aggressive accounting and ultimately the cause for the financial restatements, because it encourages managers to act myopic, by increasing short-term stock prices at the cost of long-term price.</w:t>
      </w:r>
      <w:r>
        <w:rPr>
          <w:rFonts w:cs="Times New Roman"/>
          <w:szCs w:val="24"/>
        </w:rPr>
        <w:t xml:space="preserve"> </w:t>
      </w:r>
      <w:r w:rsidR="00EB6BF7">
        <w:rPr>
          <w:rFonts w:cs="Times New Roman"/>
          <w:szCs w:val="24"/>
        </w:rPr>
        <w:t xml:space="preserve">Interesting as well is that many researchers suggest that executive compensation, including stock-based compensation </w:t>
      </w:r>
      <w:r w:rsidR="00EB6BF7" w:rsidRPr="008A00C3">
        <w:rPr>
          <w:rFonts w:cs="Times New Roman"/>
          <w:szCs w:val="24"/>
        </w:rPr>
        <w:t>might have encouraged excessive risk-taking, which was one of the t</w:t>
      </w:r>
      <w:r w:rsidR="00EB6BF7">
        <w:rPr>
          <w:rFonts w:cs="Times New Roman"/>
          <w:szCs w:val="24"/>
        </w:rPr>
        <w:t>riggers of the financial crisis</w:t>
      </w:r>
      <w:r w:rsidR="00BB191E">
        <w:rPr>
          <w:rFonts w:cs="Times New Roman"/>
          <w:szCs w:val="24"/>
        </w:rPr>
        <w:t xml:space="preserve"> </w:t>
      </w:r>
      <w:sdt>
        <w:sdtPr>
          <w:rPr>
            <w:rFonts w:cs="Times New Roman"/>
            <w:szCs w:val="24"/>
          </w:rPr>
          <w:id w:val="724954483"/>
          <w:citation/>
        </w:sdtPr>
        <w:sdtContent>
          <w:r w:rsidR="00BB191E">
            <w:rPr>
              <w:rFonts w:cs="Times New Roman"/>
              <w:szCs w:val="24"/>
            </w:rPr>
            <w:fldChar w:fldCharType="begin"/>
          </w:r>
          <w:r w:rsidR="00BB191E" w:rsidRPr="00BB191E">
            <w:rPr>
              <w:rFonts w:cs="Times New Roman"/>
              <w:szCs w:val="24"/>
            </w:rPr>
            <w:instrText xml:space="preserve"> CITATION Beb10 \l 1043 </w:instrText>
          </w:r>
          <w:r w:rsidR="00BB191E">
            <w:rPr>
              <w:rFonts w:cs="Times New Roman"/>
              <w:szCs w:val="24"/>
            </w:rPr>
            <w:fldChar w:fldCharType="separate"/>
          </w:r>
          <w:r w:rsidR="006840AA" w:rsidRPr="006840AA">
            <w:rPr>
              <w:rFonts w:cs="Times New Roman"/>
              <w:noProof/>
              <w:szCs w:val="24"/>
            </w:rPr>
            <w:t>(Bebchuk et al., 2010)</w:t>
          </w:r>
          <w:r w:rsidR="00BB191E">
            <w:rPr>
              <w:rFonts w:cs="Times New Roman"/>
              <w:szCs w:val="24"/>
            </w:rPr>
            <w:fldChar w:fldCharType="end"/>
          </w:r>
        </w:sdtContent>
      </w:sdt>
      <w:r w:rsidR="00EB6BF7">
        <w:rPr>
          <w:rFonts w:cs="Times New Roman"/>
          <w:szCs w:val="24"/>
        </w:rPr>
        <w:t>.</w:t>
      </w:r>
      <w:r w:rsidR="00BB191E">
        <w:rPr>
          <w:rFonts w:cs="Times New Roman"/>
          <w:szCs w:val="24"/>
        </w:rPr>
        <w:t xml:space="preserve"> </w:t>
      </w:r>
      <w:r w:rsidR="00CC7A06">
        <w:rPr>
          <w:rFonts w:cs="Times New Roman"/>
          <w:szCs w:val="24"/>
        </w:rPr>
        <w:t>This</w:t>
      </w:r>
      <w:r w:rsidR="008B4580">
        <w:rPr>
          <w:rFonts w:cs="Times New Roman"/>
          <w:szCs w:val="24"/>
        </w:rPr>
        <w:t xml:space="preserve"> excessive risk-taking, </w:t>
      </w:r>
      <w:r w:rsidR="00AD3340">
        <w:rPr>
          <w:rFonts w:cs="Times New Roman"/>
          <w:szCs w:val="24"/>
        </w:rPr>
        <w:t xml:space="preserve">at the cost of shareholders, according to some </w:t>
      </w:r>
      <w:r w:rsidR="00CC7A06">
        <w:rPr>
          <w:rFonts w:cs="Times New Roman"/>
          <w:szCs w:val="24"/>
        </w:rPr>
        <w:t>beliefs</w:t>
      </w:r>
      <w:r w:rsidR="00DB09DA">
        <w:rPr>
          <w:rFonts w:cs="Times New Roman"/>
          <w:szCs w:val="24"/>
        </w:rPr>
        <w:t>, is a fraudulent activity</w:t>
      </w:r>
      <w:r w:rsidR="00AD3340">
        <w:rPr>
          <w:rFonts w:cs="Times New Roman"/>
          <w:szCs w:val="24"/>
        </w:rPr>
        <w:t>.</w:t>
      </w:r>
      <w:r w:rsidR="00AD3340">
        <w:rPr>
          <w:rStyle w:val="FootnoteReference"/>
          <w:rFonts w:cs="Times New Roman"/>
          <w:szCs w:val="24"/>
        </w:rPr>
        <w:footnoteReference w:id="15"/>
      </w:r>
      <w:r w:rsidR="00AD3340">
        <w:rPr>
          <w:rFonts w:cs="Times New Roman"/>
          <w:szCs w:val="24"/>
        </w:rPr>
        <w:t xml:space="preserve"> </w:t>
      </w:r>
    </w:p>
    <w:p w:rsidR="002E01E7" w:rsidRPr="00DB09DA" w:rsidRDefault="002E01E7" w:rsidP="00DB09DA">
      <w:pPr>
        <w:spacing w:after="0" w:line="360" w:lineRule="auto"/>
        <w:jc w:val="both"/>
        <w:rPr>
          <w:rFonts w:cs="Times New Roman"/>
          <w:szCs w:val="24"/>
        </w:rPr>
      </w:pPr>
      <w:r w:rsidRPr="00DB09DA">
        <w:rPr>
          <w:rFonts w:cs="Times New Roman"/>
          <w:szCs w:val="24"/>
        </w:rPr>
        <w:lastRenderedPageBreak/>
        <w:t>Prior studies show that restatements related to fraudulent activit</w:t>
      </w:r>
      <w:r w:rsidR="001206ED">
        <w:rPr>
          <w:rFonts w:cs="Times New Roman"/>
          <w:szCs w:val="24"/>
        </w:rPr>
        <w:t xml:space="preserve">y and that affect core accounts </w:t>
      </w:r>
      <w:r w:rsidRPr="00DB09DA">
        <w:rPr>
          <w:rFonts w:cs="Times New Roman"/>
          <w:szCs w:val="24"/>
        </w:rPr>
        <w:t xml:space="preserve">cause the greatest stock price declines </w:t>
      </w:r>
      <w:sdt>
        <w:sdtPr>
          <w:rPr>
            <w:rFonts w:cs="Times New Roman"/>
            <w:szCs w:val="24"/>
          </w:rPr>
          <w:id w:val="-2067319413"/>
          <w:citation/>
        </w:sdtPr>
        <w:sdtContent>
          <w:r w:rsidRPr="00DB09DA">
            <w:rPr>
              <w:rFonts w:cs="Times New Roman"/>
              <w:szCs w:val="24"/>
            </w:rPr>
            <w:fldChar w:fldCharType="begin"/>
          </w:r>
          <w:r w:rsidRPr="00DB09DA">
            <w:rPr>
              <w:rFonts w:cs="Times New Roman"/>
              <w:szCs w:val="24"/>
            </w:rPr>
            <w:instrText xml:space="preserve"> CITATION Pal04 \l 1043 </w:instrText>
          </w:r>
          <w:r w:rsidRPr="00DB09DA">
            <w:rPr>
              <w:rFonts w:cs="Times New Roman"/>
              <w:szCs w:val="24"/>
            </w:rPr>
            <w:fldChar w:fldCharType="separate"/>
          </w:r>
          <w:r w:rsidR="006840AA" w:rsidRPr="006840AA">
            <w:rPr>
              <w:rFonts w:cs="Times New Roman"/>
              <w:noProof/>
              <w:szCs w:val="24"/>
            </w:rPr>
            <w:t>(Palmrose et al., 2004)</w:t>
          </w:r>
          <w:r w:rsidRPr="00DB09DA">
            <w:rPr>
              <w:rFonts w:cs="Times New Roman"/>
              <w:szCs w:val="24"/>
            </w:rPr>
            <w:fldChar w:fldCharType="end"/>
          </w:r>
        </w:sdtContent>
      </w:sdt>
      <w:r w:rsidRPr="00DB09DA">
        <w:rPr>
          <w:rFonts w:cs="Times New Roman"/>
          <w:szCs w:val="24"/>
        </w:rPr>
        <w:t>.</w:t>
      </w:r>
    </w:p>
    <w:p w:rsidR="008A00C3" w:rsidRPr="00DB09DA" w:rsidRDefault="00E60426" w:rsidP="00DB09DA">
      <w:pPr>
        <w:autoSpaceDE w:val="0"/>
        <w:autoSpaceDN w:val="0"/>
        <w:adjustRightInd w:val="0"/>
        <w:spacing w:after="0" w:line="360" w:lineRule="auto"/>
        <w:jc w:val="both"/>
        <w:rPr>
          <w:rFonts w:cs="Times New Roman"/>
          <w:color w:val="000000"/>
          <w:szCs w:val="24"/>
        </w:rPr>
      </w:pPr>
      <w:r w:rsidRPr="00DB09DA">
        <w:rPr>
          <w:rFonts w:cs="Times New Roman"/>
          <w:szCs w:val="24"/>
        </w:rPr>
        <w:t xml:space="preserve">Fraudulent activities </w:t>
      </w:r>
      <w:r w:rsidRPr="00DB09DA">
        <w:rPr>
          <w:rFonts w:cs="Times New Roman"/>
          <w:color w:val="000000"/>
          <w:szCs w:val="24"/>
        </w:rPr>
        <w:t xml:space="preserve">indicate a lack of management integrity, which we expect to be associated with a more negative stock price reaction during financial crisis because of the increase in the discount rate. </w:t>
      </w:r>
      <w:r w:rsidRPr="00DB09DA">
        <w:rPr>
          <w:rFonts w:cs="Times New Roman"/>
          <w:szCs w:val="24"/>
        </w:rPr>
        <w:t xml:space="preserve">Restatements enhance this negative market reaction, </w:t>
      </w:r>
      <w:r w:rsidR="002E01E7" w:rsidRPr="00DB09DA">
        <w:rPr>
          <w:rFonts w:cs="Times New Roman"/>
          <w:szCs w:val="24"/>
        </w:rPr>
        <w:t>as they often damage the credibility of management and the company’s reporting</w:t>
      </w:r>
      <w:r w:rsidR="008B4580">
        <w:rPr>
          <w:rFonts w:cs="Times New Roman"/>
          <w:szCs w:val="24"/>
        </w:rPr>
        <w:t xml:space="preserve"> </w:t>
      </w:r>
      <w:r w:rsidR="00DB09DA" w:rsidRPr="00DB09DA">
        <w:rPr>
          <w:rFonts w:cs="Times New Roman"/>
          <w:szCs w:val="24"/>
        </w:rPr>
        <w:t>system</w:t>
      </w:r>
      <w:r w:rsidR="00DB09DA">
        <w:rPr>
          <w:rFonts w:cs="Times New Roman"/>
          <w:szCs w:val="24"/>
        </w:rPr>
        <w:t xml:space="preserve"> by increasing </w:t>
      </w:r>
      <w:r w:rsidR="00DB09DA" w:rsidRPr="00DB09DA">
        <w:rPr>
          <w:rFonts w:cs="Times New Roman"/>
          <w:color w:val="000000"/>
          <w:szCs w:val="24"/>
        </w:rPr>
        <w:t xml:space="preserve">the perceived information asymmetry between management and </w:t>
      </w:r>
      <w:r w:rsidR="00583E4C">
        <w:rPr>
          <w:rFonts w:cs="Times New Roman"/>
          <w:color w:val="000000"/>
          <w:szCs w:val="24"/>
        </w:rPr>
        <w:t>shareholders</w:t>
      </w:r>
      <w:r w:rsidR="00DB09DA">
        <w:rPr>
          <w:rFonts w:cs="Times New Roman"/>
          <w:color w:val="000000"/>
          <w:szCs w:val="24"/>
        </w:rPr>
        <w:t>.</w:t>
      </w:r>
    </w:p>
    <w:p w:rsidR="00F84BDA" w:rsidRDefault="009000A5" w:rsidP="009000A5">
      <w:pPr>
        <w:autoSpaceDE w:val="0"/>
        <w:autoSpaceDN w:val="0"/>
        <w:adjustRightInd w:val="0"/>
        <w:spacing w:after="0" w:line="360" w:lineRule="auto"/>
        <w:jc w:val="both"/>
        <w:rPr>
          <w:rFonts w:cs="Times New Roman"/>
          <w:color w:val="000000"/>
          <w:szCs w:val="24"/>
        </w:rPr>
      </w:pPr>
      <w:r w:rsidRPr="00602DA6">
        <w:rPr>
          <w:rFonts w:cs="Times New Roman"/>
          <w:color w:val="000000"/>
          <w:szCs w:val="24"/>
        </w:rPr>
        <w:t>For this reason, it is expect</w:t>
      </w:r>
      <w:r w:rsidR="00DB09DA">
        <w:rPr>
          <w:rFonts w:cs="Times New Roman"/>
          <w:color w:val="000000"/>
          <w:szCs w:val="24"/>
        </w:rPr>
        <w:t>ed that in a time of a financial</w:t>
      </w:r>
      <w:r w:rsidRPr="00602DA6">
        <w:rPr>
          <w:rFonts w:cs="Times New Roman"/>
          <w:color w:val="000000"/>
          <w:szCs w:val="24"/>
        </w:rPr>
        <w:t xml:space="preserve"> crisis shareholders have less confidence in the stock market and therefore would react stronger</w:t>
      </w:r>
      <w:r w:rsidR="00DB09DA">
        <w:rPr>
          <w:rFonts w:cs="Times New Roman"/>
          <w:color w:val="000000"/>
          <w:szCs w:val="24"/>
        </w:rPr>
        <w:t xml:space="preserve"> (more negative)</w:t>
      </w:r>
      <w:r w:rsidRPr="00602DA6">
        <w:rPr>
          <w:rFonts w:cs="Times New Roman"/>
          <w:color w:val="000000"/>
          <w:szCs w:val="24"/>
        </w:rPr>
        <w:t xml:space="preserve"> to a restatement</w:t>
      </w:r>
      <w:r w:rsidR="00083331">
        <w:rPr>
          <w:rFonts w:cs="Times New Roman"/>
          <w:color w:val="000000"/>
          <w:szCs w:val="24"/>
        </w:rPr>
        <w:t xml:space="preserve"> announcement</w:t>
      </w:r>
      <w:r w:rsidRPr="00602DA6">
        <w:rPr>
          <w:rFonts w:cs="Times New Roman"/>
          <w:color w:val="000000"/>
          <w:szCs w:val="24"/>
        </w:rPr>
        <w:t xml:space="preserve">. </w:t>
      </w:r>
    </w:p>
    <w:p w:rsidR="00F84BDA" w:rsidRDefault="009000A5" w:rsidP="00F84BDA">
      <w:pPr>
        <w:autoSpaceDE w:val="0"/>
        <w:autoSpaceDN w:val="0"/>
        <w:adjustRightInd w:val="0"/>
        <w:spacing w:after="0" w:line="360" w:lineRule="auto"/>
        <w:jc w:val="both"/>
        <w:rPr>
          <w:rFonts w:cs="Times New Roman"/>
          <w:szCs w:val="24"/>
        </w:rPr>
      </w:pPr>
      <w:r w:rsidRPr="00602DA6">
        <w:rPr>
          <w:rFonts w:cs="Times New Roman"/>
          <w:color w:val="000000"/>
          <w:szCs w:val="24"/>
        </w:rPr>
        <w:t xml:space="preserve">This study, which focuses on the </w:t>
      </w:r>
      <w:r w:rsidR="00F84BDA">
        <w:rPr>
          <w:rFonts w:cs="Times New Roman"/>
          <w:color w:val="000000"/>
          <w:szCs w:val="24"/>
        </w:rPr>
        <w:t>peak of the recent financial crisis</w:t>
      </w:r>
      <w:r w:rsidRPr="00602DA6">
        <w:rPr>
          <w:rFonts w:cs="Times New Roman"/>
          <w:color w:val="000000"/>
          <w:szCs w:val="24"/>
        </w:rPr>
        <w:t xml:space="preserve">, will extend prior literature, by testing whether </w:t>
      </w:r>
      <w:r w:rsidR="00F84BDA">
        <w:rPr>
          <w:rFonts w:cs="Times New Roman"/>
          <w:szCs w:val="24"/>
        </w:rPr>
        <w:t xml:space="preserve">the </w:t>
      </w:r>
      <w:r w:rsidR="00083331">
        <w:rPr>
          <w:rFonts w:cs="Times New Roman"/>
          <w:szCs w:val="24"/>
        </w:rPr>
        <w:t>market reaction to restatement announcements</w:t>
      </w:r>
      <w:r w:rsidR="00F84BDA" w:rsidRPr="00F90F58">
        <w:rPr>
          <w:rFonts w:cs="Times New Roman"/>
          <w:szCs w:val="24"/>
        </w:rPr>
        <w:t xml:space="preserve"> during financial crisis</w:t>
      </w:r>
      <w:r w:rsidR="00F84BDA">
        <w:rPr>
          <w:rFonts w:cs="Times New Roman"/>
          <w:szCs w:val="24"/>
        </w:rPr>
        <w:t xml:space="preserve"> is stronger (more negative)</w:t>
      </w:r>
      <w:r w:rsidR="00F84BDA" w:rsidRPr="00F90F58">
        <w:rPr>
          <w:rFonts w:cs="Times New Roman"/>
          <w:szCs w:val="24"/>
        </w:rPr>
        <w:t xml:space="preserve"> compared to a pre-crisis period.</w:t>
      </w:r>
    </w:p>
    <w:p w:rsidR="009000A5" w:rsidRDefault="00F84BDA" w:rsidP="009000A5">
      <w:pPr>
        <w:autoSpaceDE w:val="0"/>
        <w:autoSpaceDN w:val="0"/>
        <w:adjustRightInd w:val="0"/>
        <w:spacing w:line="360" w:lineRule="auto"/>
        <w:jc w:val="both"/>
        <w:rPr>
          <w:rFonts w:cs="Times New Roman"/>
          <w:color w:val="000000"/>
          <w:szCs w:val="24"/>
        </w:rPr>
      </w:pPr>
      <w:r>
        <w:rPr>
          <w:rFonts w:cs="Times New Roman"/>
          <w:color w:val="000000"/>
          <w:szCs w:val="24"/>
        </w:rPr>
        <w:t>Therefore, the</w:t>
      </w:r>
      <w:r w:rsidR="009000A5" w:rsidRPr="00602DA6">
        <w:rPr>
          <w:rFonts w:cs="Times New Roman"/>
          <w:color w:val="000000"/>
          <w:szCs w:val="24"/>
        </w:rPr>
        <w:t xml:space="preserve"> exten</w:t>
      </w:r>
      <w:r>
        <w:rPr>
          <w:rFonts w:cs="Times New Roman"/>
          <w:color w:val="000000"/>
          <w:szCs w:val="24"/>
        </w:rPr>
        <w:t xml:space="preserve">sion to the hypothesis 1, </w:t>
      </w:r>
      <w:r w:rsidR="009000A5">
        <w:rPr>
          <w:rFonts w:cs="Times New Roman"/>
          <w:color w:val="000000"/>
          <w:szCs w:val="24"/>
        </w:rPr>
        <w:t>H1+</w:t>
      </w:r>
      <w:r>
        <w:rPr>
          <w:rFonts w:cs="Times New Roman"/>
          <w:color w:val="000000"/>
          <w:szCs w:val="24"/>
        </w:rPr>
        <w:t xml:space="preserve">, tests </w:t>
      </w:r>
      <w:r w:rsidR="009000A5" w:rsidRPr="00602DA6">
        <w:rPr>
          <w:rFonts w:cs="Times New Roman"/>
          <w:color w:val="000000"/>
          <w:szCs w:val="24"/>
        </w:rPr>
        <w:t>the following:</w:t>
      </w:r>
    </w:p>
    <w:p w:rsidR="00F90F58" w:rsidRPr="00F84BDA" w:rsidRDefault="009000A5" w:rsidP="00F84BDA">
      <w:pPr>
        <w:autoSpaceDE w:val="0"/>
        <w:autoSpaceDN w:val="0"/>
        <w:adjustRightInd w:val="0"/>
        <w:spacing w:line="360" w:lineRule="auto"/>
        <w:jc w:val="both"/>
        <w:rPr>
          <w:rFonts w:cs="Times New Roman"/>
          <w:color w:val="000000"/>
          <w:szCs w:val="24"/>
        </w:rPr>
      </w:pPr>
      <w:r w:rsidRPr="003E04E0">
        <w:rPr>
          <w:rFonts w:cs="Times New Roman"/>
          <w:b/>
          <w:i/>
          <w:color w:val="000000"/>
          <w:szCs w:val="24"/>
        </w:rPr>
        <w:t>H1+:</w:t>
      </w:r>
      <w:r w:rsidRPr="00602DA6">
        <w:rPr>
          <w:rFonts w:cs="Times New Roman"/>
          <w:b/>
          <w:i/>
          <w:color w:val="000000"/>
          <w:szCs w:val="24"/>
        </w:rPr>
        <w:t xml:space="preserve"> </w:t>
      </w:r>
      <w:r w:rsidRPr="00602DA6">
        <w:rPr>
          <w:rFonts w:cs="Times New Roman"/>
          <w:i/>
          <w:color w:val="000000"/>
          <w:szCs w:val="24"/>
        </w:rPr>
        <w:t>During</w:t>
      </w:r>
      <w:r w:rsidRPr="00602DA6">
        <w:rPr>
          <w:rFonts w:cs="Times New Roman"/>
          <w:b/>
          <w:i/>
          <w:color w:val="000000"/>
          <w:szCs w:val="24"/>
        </w:rPr>
        <w:t xml:space="preserve"> </w:t>
      </w:r>
      <w:r w:rsidRPr="00602DA6">
        <w:rPr>
          <w:rFonts w:cs="Times New Roman"/>
          <w:i/>
          <w:color w:val="000000"/>
          <w:szCs w:val="24"/>
        </w:rPr>
        <w:t xml:space="preserve">financial crisis </w:t>
      </w:r>
      <w:r>
        <w:rPr>
          <w:rFonts w:cs="Times New Roman"/>
          <w:i/>
          <w:iCs/>
          <w:color w:val="000000"/>
          <w:szCs w:val="24"/>
        </w:rPr>
        <w:t xml:space="preserve">a </w:t>
      </w:r>
      <w:r w:rsidRPr="00602DA6">
        <w:rPr>
          <w:rFonts w:cs="Times New Roman"/>
          <w:i/>
          <w:iCs/>
          <w:color w:val="000000"/>
          <w:szCs w:val="24"/>
        </w:rPr>
        <w:t>restatemen</w:t>
      </w:r>
      <w:r w:rsidR="00083331">
        <w:rPr>
          <w:rFonts w:cs="Times New Roman"/>
          <w:i/>
          <w:iCs/>
          <w:color w:val="000000"/>
          <w:szCs w:val="24"/>
        </w:rPr>
        <w:t>t announcemen</w:t>
      </w:r>
      <w:r w:rsidRPr="00602DA6">
        <w:rPr>
          <w:rFonts w:cs="Times New Roman"/>
          <w:i/>
          <w:iCs/>
          <w:color w:val="000000"/>
          <w:szCs w:val="24"/>
        </w:rPr>
        <w:t>t results in a</w:t>
      </w:r>
      <w:r>
        <w:rPr>
          <w:rFonts w:cs="Times New Roman"/>
          <w:i/>
          <w:iCs/>
          <w:color w:val="000000"/>
          <w:szCs w:val="24"/>
        </w:rPr>
        <w:t xml:space="preserve"> </w:t>
      </w:r>
      <w:r w:rsidR="00541330">
        <w:rPr>
          <w:rFonts w:cs="Times New Roman"/>
          <w:i/>
          <w:iCs/>
          <w:color w:val="000000"/>
          <w:szCs w:val="24"/>
        </w:rPr>
        <w:t xml:space="preserve">more </w:t>
      </w:r>
      <w:r>
        <w:rPr>
          <w:rFonts w:cs="Times New Roman"/>
          <w:i/>
          <w:iCs/>
          <w:color w:val="000000"/>
          <w:szCs w:val="24"/>
        </w:rPr>
        <w:t>negative market reaction compared to a pre-crisis period</w:t>
      </w:r>
      <w:r w:rsidR="00C41AA2">
        <w:rPr>
          <w:rFonts w:cs="Times New Roman"/>
          <w:i/>
          <w:iCs/>
          <w:color w:val="000000"/>
          <w:szCs w:val="24"/>
        </w:rPr>
        <w:t>.</w:t>
      </w:r>
    </w:p>
    <w:p w:rsidR="003E04E0" w:rsidRDefault="00921CC1" w:rsidP="00990397">
      <w:pPr>
        <w:pStyle w:val="Heading2"/>
        <w:spacing w:after="240" w:line="360" w:lineRule="auto"/>
      </w:pPr>
      <w:bookmarkStart w:id="36" w:name="_Toc394770802"/>
      <w:r>
        <w:t>4</w:t>
      </w:r>
      <w:r w:rsidR="00AF60A3">
        <w:t>.3. Restatements and differences in stock price reactions</w:t>
      </w:r>
      <w:bookmarkEnd w:id="36"/>
      <w:r w:rsidR="00AF60A3">
        <w:t xml:space="preserve"> </w:t>
      </w:r>
    </w:p>
    <w:p w:rsidR="0020336C" w:rsidRDefault="0020336C" w:rsidP="0020336C">
      <w:pPr>
        <w:pStyle w:val="Default"/>
        <w:spacing w:line="360" w:lineRule="auto"/>
        <w:jc w:val="both"/>
      </w:pPr>
      <w:r w:rsidRPr="0020336C">
        <w:rPr>
          <w:iCs/>
        </w:rPr>
        <w:t>Earnings</w:t>
      </w:r>
      <w:r w:rsidR="00B162B7">
        <w:rPr>
          <w:iCs/>
        </w:rPr>
        <w:t xml:space="preserve"> </w:t>
      </w:r>
      <w:r w:rsidRPr="0020336C">
        <w:rPr>
          <w:iCs/>
        </w:rPr>
        <w:t xml:space="preserve">decreasing </w:t>
      </w:r>
      <w:r w:rsidRPr="0020336C">
        <w:t>(</w:t>
      </w:r>
      <w:r w:rsidRPr="0020336C">
        <w:rPr>
          <w:iCs/>
        </w:rPr>
        <w:t>earnings increasing</w:t>
      </w:r>
      <w:r w:rsidRPr="0020336C">
        <w:t>) restatements are defined as restatements that result in downward (upward) revision of net income.</w:t>
      </w:r>
    </w:p>
    <w:p w:rsidR="00B162B7" w:rsidRDefault="0020336C" w:rsidP="00C544B1">
      <w:pPr>
        <w:pStyle w:val="Default"/>
        <w:spacing w:line="360" w:lineRule="auto"/>
        <w:jc w:val="both"/>
        <w:rPr>
          <w:lang w:eastAsia="en-US"/>
        </w:rPr>
      </w:pPr>
      <w:r>
        <w:t xml:space="preserve">Prior studies have shown that </w:t>
      </w:r>
      <w:r>
        <w:rPr>
          <w:lang w:eastAsia="en-US"/>
        </w:rPr>
        <w:t>market reacti</w:t>
      </w:r>
      <w:r w:rsidR="00B162B7">
        <w:t xml:space="preserve">ons are insignificant to earnings </w:t>
      </w:r>
      <w:r>
        <w:rPr>
          <w:lang w:eastAsia="en-US"/>
        </w:rPr>
        <w:t xml:space="preserve">increasing </w:t>
      </w:r>
      <w:r w:rsidR="00F36B8D">
        <w:rPr>
          <w:lang w:eastAsia="en-US"/>
        </w:rPr>
        <w:t>restatements (Callen et al. 2006</w:t>
      </w:r>
      <w:r>
        <w:rPr>
          <w:lang w:eastAsia="en-US"/>
        </w:rPr>
        <w:t xml:space="preserve">). </w:t>
      </w:r>
      <w:r w:rsidR="00B162B7">
        <w:rPr>
          <w:lang w:eastAsia="en-US"/>
        </w:rPr>
        <w:t>According to</w:t>
      </w:r>
      <w:r w:rsidR="00F36B8D">
        <w:rPr>
          <w:lang w:eastAsia="en-US"/>
        </w:rPr>
        <w:t xml:space="preserve"> Callen et al. (2006</w:t>
      </w:r>
      <w:r w:rsidR="00F31184">
        <w:rPr>
          <w:lang w:eastAsia="en-US"/>
        </w:rPr>
        <w:t xml:space="preserve">) </w:t>
      </w:r>
      <w:r w:rsidR="00B162B7">
        <w:t xml:space="preserve">the market does not react negatively to earnings increasing restatements because </w:t>
      </w:r>
      <w:r w:rsidR="00B162B7">
        <w:rPr>
          <w:lang w:eastAsia="en-US"/>
        </w:rPr>
        <w:t>the one (negative) side of the financial restatements, the failure in the accounting system offsets with the other (positive) side, the potential positive future cash implications of the increasing income restatements.</w:t>
      </w:r>
    </w:p>
    <w:p w:rsidR="00AA3A62" w:rsidRPr="00FE0541" w:rsidRDefault="00AA3A62" w:rsidP="00C544B1">
      <w:pPr>
        <w:autoSpaceDE w:val="0"/>
        <w:autoSpaceDN w:val="0"/>
        <w:adjustRightInd w:val="0"/>
        <w:spacing w:after="0" w:line="360" w:lineRule="auto"/>
        <w:jc w:val="both"/>
        <w:rPr>
          <w:rFonts w:cs="Times New Roman"/>
          <w:szCs w:val="24"/>
        </w:rPr>
      </w:pPr>
      <w:r w:rsidRPr="00251453">
        <w:rPr>
          <w:rFonts w:cs="Times New Roman"/>
          <w:szCs w:val="24"/>
        </w:rPr>
        <w:t xml:space="preserve">In contrast with </w:t>
      </w:r>
      <w:r w:rsidR="00AA6BFD">
        <w:rPr>
          <w:rFonts w:cs="Times New Roman"/>
          <w:szCs w:val="24"/>
        </w:rPr>
        <w:t>Callen et al. (2006</w:t>
      </w:r>
      <w:r w:rsidR="00F31184" w:rsidRPr="00251453">
        <w:rPr>
          <w:rFonts w:cs="Times New Roman"/>
          <w:szCs w:val="24"/>
        </w:rPr>
        <w:t>)</w:t>
      </w:r>
      <w:r w:rsidR="00251453" w:rsidRPr="00251453">
        <w:rPr>
          <w:rFonts w:cs="Times New Roman"/>
          <w:szCs w:val="24"/>
        </w:rPr>
        <w:t xml:space="preserve">, </w:t>
      </w:r>
      <w:r w:rsidR="00C544B1">
        <w:rPr>
          <w:rFonts w:cs="Times New Roman"/>
          <w:noProof/>
          <w:szCs w:val="24"/>
        </w:rPr>
        <w:t xml:space="preserve">Akhigbe et al. </w:t>
      </w:r>
      <w:sdt>
        <w:sdtPr>
          <w:rPr>
            <w:rFonts w:cs="Times New Roman"/>
            <w:szCs w:val="24"/>
          </w:rPr>
          <w:id w:val="1951044132"/>
          <w:citation/>
        </w:sdtPr>
        <w:sdtContent>
          <w:r w:rsidR="00FE0541" w:rsidRPr="00251453">
            <w:rPr>
              <w:rFonts w:cs="Times New Roman"/>
              <w:szCs w:val="24"/>
            </w:rPr>
            <w:fldChar w:fldCharType="begin"/>
          </w:r>
          <w:r w:rsidR="00251453" w:rsidRPr="00251453">
            <w:rPr>
              <w:rFonts w:cs="Times New Roman"/>
              <w:szCs w:val="24"/>
            </w:rPr>
            <w:instrText xml:space="preserve">CITATION Akh05 \n  \t  \l 1043 </w:instrText>
          </w:r>
          <w:r w:rsidR="00FE0541" w:rsidRPr="00251453">
            <w:rPr>
              <w:rFonts w:cs="Times New Roman"/>
              <w:szCs w:val="24"/>
            </w:rPr>
            <w:fldChar w:fldCharType="separate"/>
          </w:r>
          <w:r w:rsidR="006840AA" w:rsidRPr="006840AA">
            <w:rPr>
              <w:rFonts w:cs="Times New Roman"/>
              <w:noProof/>
              <w:szCs w:val="24"/>
            </w:rPr>
            <w:t>(2005)</w:t>
          </w:r>
          <w:r w:rsidR="00FE0541" w:rsidRPr="00251453">
            <w:rPr>
              <w:rFonts w:cs="Times New Roman"/>
              <w:szCs w:val="24"/>
            </w:rPr>
            <w:fldChar w:fldCharType="end"/>
          </w:r>
        </w:sdtContent>
      </w:sdt>
      <w:r w:rsidR="00FE0541">
        <w:rPr>
          <w:rFonts w:cs="Times New Roman"/>
          <w:szCs w:val="24"/>
        </w:rPr>
        <w:t xml:space="preserve"> </w:t>
      </w:r>
      <w:r w:rsidRPr="00FE0541">
        <w:rPr>
          <w:rFonts w:cs="Times New Roman"/>
          <w:szCs w:val="24"/>
        </w:rPr>
        <w:t>document more favorable abnormal returns for the revised earnings levels, which are higher than expected (earnings increasing) in comparison with earnings decreasing restatements.</w:t>
      </w:r>
      <w:r w:rsidR="00E577E7" w:rsidRPr="00FE0541">
        <w:rPr>
          <w:rFonts w:cs="Times New Roman"/>
          <w:szCs w:val="24"/>
        </w:rPr>
        <w:t xml:space="preserve"> Measured in cumulative abnormal returns, the market reaction to the earn</w:t>
      </w:r>
      <w:r w:rsidR="00FE0541">
        <w:rPr>
          <w:rFonts w:cs="Times New Roman"/>
          <w:szCs w:val="24"/>
        </w:rPr>
        <w:t>ings decreasing restatements is</w:t>
      </w:r>
      <w:r w:rsidR="00E577E7" w:rsidRPr="00FE0541">
        <w:rPr>
          <w:rFonts w:cs="Times New Roman"/>
          <w:szCs w:val="24"/>
        </w:rPr>
        <w:t xml:space="preserve"> -5.85%, while the reaction for the subsample with earnings increasing restatements </w:t>
      </w:r>
      <w:r w:rsidR="00FE0541">
        <w:rPr>
          <w:rFonts w:cs="Times New Roman"/>
          <w:szCs w:val="24"/>
        </w:rPr>
        <w:t>i</w:t>
      </w:r>
      <w:r w:rsidR="00E577E7" w:rsidRPr="00FE0541">
        <w:rPr>
          <w:rFonts w:cs="Times New Roman"/>
          <w:szCs w:val="24"/>
        </w:rPr>
        <w:t>s positive, with a 3.44%</w:t>
      </w:r>
      <w:r w:rsidR="008B4580">
        <w:rPr>
          <w:rFonts w:cs="Times New Roman"/>
          <w:szCs w:val="24"/>
        </w:rPr>
        <w:t xml:space="preserve"> </w:t>
      </w:r>
      <w:r w:rsidR="00E577E7" w:rsidRPr="00FE0541">
        <w:rPr>
          <w:rFonts w:cs="Times New Roman"/>
          <w:szCs w:val="24"/>
        </w:rPr>
        <w:t>increase in cumulative abnormal returns.</w:t>
      </w:r>
      <w:r w:rsidR="00FE0541">
        <w:rPr>
          <w:rFonts w:cs="Times New Roman"/>
          <w:szCs w:val="24"/>
        </w:rPr>
        <w:t xml:space="preserve"> According to</w:t>
      </w:r>
      <w:r w:rsidR="00251453">
        <w:rPr>
          <w:rFonts w:cs="Times New Roman"/>
          <w:szCs w:val="24"/>
        </w:rPr>
        <w:t xml:space="preserve"> </w:t>
      </w:r>
      <w:r w:rsidR="00251453" w:rsidRPr="00CD06DA">
        <w:rPr>
          <w:rFonts w:cs="Times New Roman"/>
          <w:noProof/>
          <w:szCs w:val="24"/>
        </w:rPr>
        <w:t>Akhigbe et al.</w:t>
      </w:r>
      <w:r w:rsidR="00FE0541">
        <w:rPr>
          <w:rFonts w:cs="Times New Roman"/>
          <w:szCs w:val="24"/>
        </w:rPr>
        <w:t xml:space="preserve"> </w:t>
      </w:r>
      <w:sdt>
        <w:sdtPr>
          <w:rPr>
            <w:rFonts w:cs="Times New Roman"/>
            <w:szCs w:val="24"/>
          </w:rPr>
          <w:id w:val="-8608943"/>
          <w:citation/>
        </w:sdtPr>
        <w:sdtContent>
          <w:r w:rsidR="00FE0541">
            <w:rPr>
              <w:rFonts w:cs="Times New Roman"/>
              <w:szCs w:val="24"/>
            </w:rPr>
            <w:fldChar w:fldCharType="begin"/>
          </w:r>
          <w:r w:rsidR="00251453">
            <w:rPr>
              <w:rFonts w:cs="Times New Roman"/>
              <w:szCs w:val="24"/>
            </w:rPr>
            <w:instrText xml:space="preserve">CITATION Akh05 \n  \t  \l 1043 </w:instrText>
          </w:r>
          <w:r w:rsidR="00FE0541">
            <w:rPr>
              <w:rFonts w:cs="Times New Roman"/>
              <w:szCs w:val="24"/>
            </w:rPr>
            <w:fldChar w:fldCharType="separate"/>
          </w:r>
          <w:r w:rsidR="006840AA" w:rsidRPr="006840AA">
            <w:rPr>
              <w:rFonts w:cs="Times New Roman"/>
              <w:noProof/>
              <w:szCs w:val="24"/>
            </w:rPr>
            <w:t>(2005)</w:t>
          </w:r>
          <w:r w:rsidR="00FE0541">
            <w:rPr>
              <w:rFonts w:cs="Times New Roman"/>
              <w:szCs w:val="24"/>
            </w:rPr>
            <w:fldChar w:fldCharType="end"/>
          </w:r>
        </w:sdtContent>
      </w:sdt>
      <w:r w:rsidR="00FE0541">
        <w:rPr>
          <w:rFonts w:cs="Times New Roman"/>
          <w:szCs w:val="24"/>
        </w:rPr>
        <w:t xml:space="preserve">, the </w:t>
      </w:r>
      <w:r w:rsidRPr="00FE0541">
        <w:rPr>
          <w:rFonts w:cs="Times New Roman"/>
          <w:szCs w:val="24"/>
        </w:rPr>
        <w:t>main reason for decreasing stock prices is the possible impact of restatements on future cash flows.</w:t>
      </w:r>
    </w:p>
    <w:p w:rsidR="009E57F1" w:rsidRPr="00FA6886" w:rsidRDefault="009E57F1" w:rsidP="009E57F1">
      <w:pPr>
        <w:pStyle w:val="Default"/>
        <w:spacing w:line="360" w:lineRule="auto"/>
        <w:jc w:val="both"/>
        <w:rPr>
          <w:lang w:eastAsia="en-US"/>
        </w:rPr>
      </w:pPr>
      <w:r w:rsidRPr="00FA6886">
        <w:rPr>
          <w:lang w:eastAsia="en-US"/>
        </w:rPr>
        <w:lastRenderedPageBreak/>
        <w:t>In her study</w:t>
      </w:r>
      <w:r w:rsidR="00251453">
        <w:rPr>
          <w:lang w:eastAsia="en-US"/>
        </w:rPr>
        <w:t xml:space="preserve"> </w:t>
      </w:r>
      <w:r w:rsidR="00251453" w:rsidRPr="00CD06DA">
        <w:rPr>
          <w:noProof/>
          <w:lang w:eastAsia="en-US"/>
        </w:rPr>
        <w:t>Bardos</w:t>
      </w:r>
      <w:r w:rsidRPr="00FA6886">
        <w:rPr>
          <w:lang w:eastAsia="en-US"/>
        </w:rPr>
        <w:t xml:space="preserve"> </w:t>
      </w:r>
      <w:sdt>
        <w:sdtPr>
          <w:rPr>
            <w:lang w:eastAsia="en-US"/>
          </w:rPr>
          <w:id w:val="1670529286"/>
          <w:citation/>
        </w:sdtPr>
        <w:sdtContent>
          <w:r w:rsidRPr="00FA6886">
            <w:rPr>
              <w:lang w:eastAsia="en-US"/>
            </w:rPr>
            <w:fldChar w:fldCharType="begin"/>
          </w:r>
          <w:r w:rsidR="00251453">
            <w:rPr>
              <w:lang w:eastAsia="en-US"/>
            </w:rPr>
            <w:instrText xml:space="preserve">CITATION Bar11 \n  \t  \l 1043 </w:instrText>
          </w:r>
          <w:r w:rsidRPr="00FA6886">
            <w:rPr>
              <w:lang w:eastAsia="en-US"/>
            </w:rPr>
            <w:fldChar w:fldCharType="separate"/>
          </w:r>
          <w:r w:rsidR="006840AA" w:rsidRPr="006840AA">
            <w:rPr>
              <w:noProof/>
              <w:lang w:eastAsia="en-US"/>
            </w:rPr>
            <w:t>(2011)</w:t>
          </w:r>
          <w:r w:rsidRPr="00FA6886">
            <w:rPr>
              <w:lang w:eastAsia="en-US"/>
            </w:rPr>
            <w:fldChar w:fldCharType="end"/>
          </w:r>
        </w:sdtContent>
      </w:sdt>
      <w:r w:rsidRPr="00FA6886">
        <w:rPr>
          <w:lang w:eastAsia="en-US"/>
        </w:rPr>
        <w:t xml:space="preserve"> finds</w:t>
      </w:r>
      <w:r w:rsidRPr="00FA6886">
        <w:t xml:space="preserve"> no changes in illiquidity for firms that restate net income upward and concludes </w:t>
      </w:r>
      <w:r w:rsidRPr="00FA6886">
        <w:rPr>
          <w:lang w:eastAsia="en-US"/>
        </w:rPr>
        <w:t>that income increasing restatements do not affect information asymmetry. Howev</w:t>
      </w:r>
      <w:r w:rsidR="00990397" w:rsidRPr="00FA6886">
        <w:rPr>
          <w:lang w:eastAsia="en-US"/>
        </w:rPr>
        <w:t xml:space="preserve">er, cumulative abnormal returns (CAR) </w:t>
      </w:r>
      <w:r w:rsidRPr="00FA6886">
        <w:rPr>
          <w:lang w:eastAsia="en-US"/>
        </w:rPr>
        <w:t xml:space="preserve">documented in her study are negative for </w:t>
      </w:r>
      <w:r w:rsidRPr="00FA6886">
        <w:t xml:space="preserve">both income decreasing and </w:t>
      </w:r>
      <w:r w:rsidR="00251453">
        <w:t xml:space="preserve">income increasing restatements. </w:t>
      </w:r>
      <w:r w:rsidR="00251453" w:rsidRPr="00CD06DA">
        <w:rPr>
          <w:noProof/>
          <w:lang w:eastAsia="en-US"/>
        </w:rPr>
        <w:t>Bardos</w:t>
      </w:r>
      <w:r w:rsidR="00251453" w:rsidRPr="00FA6886">
        <w:rPr>
          <w:lang w:eastAsia="en-US"/>
        </w:rPr>
        <w:t xml:space="preserve"> </w:t>
      </w:r>
      <w:sdt>
        <w:sdtPr>
          <w:rPr>
            <w:lang w:eastAsia="en-US"/>
          </w:rPr>
          <w:id w:val="-579516580"/>
          <w:citation/>
        </w:sdtPr>
        <w:sdtContent>
          <w:r w:rsidR="00251453" w:rsidRPr="00FA6886">
            <w:rPr>
              <w:lang w:eastAsia="en-US"/>
            </w:rPr>
            <w:fldChar w:fldCharType="begin"/>
          </w:r>
          <w:r w:rsidR="00251453">
            <w:rPr>
              <w:lang w:eastAsia="en-US"/>
            </w:rPr>
            <w:instrText xml:space="preserve">CITATION Bar11 \n  \t  \l 1043 </w:instrText>
          </w:r>
          <w:r w:rsidR="00251453" w:rsidRPr="00FA6886">
            <w:rPr>
              <w:lang w:eastAsia="en-US"/>
            </w:rPr>
            <w:fldChar w:fldCharType="separate"/>
          </w:r>
          <w:r w:rsidR="006840AA" w:rsidRPr="006840AA">
            <w:rPr>
              <w:noProof/>
              <w:lang w:eastAsia="en-US"/>
            </w:rPr>
            <w:t>(2011)</w:t>
          </w:r>
          <w:r w:rsidR="00251453" w:rsidRPr="00FA6886">
            <w:rPr>
              <w:lang w:eastAsia="en-US"/>
            </w:rPr>
            <w:fldChar w:fldCharType="end"/>
          </w:r>
        </w:sdtContent>
      </w:sdt>
      <w:r w:rsidR="00251453">
        <w:t xml:space="preserve"> </w:t>
      </w:r>
      <w:r w:rsidR="00990397" w:rsidRPr="00FA6886">
        <w:rPr>
          <w:lang w:eastAsia="en-US"/>
        </w:rPr>
        <w:t xml:space="preserve">documents a more negative CAR (1 day window surrounding the restatement announcement) for income decreasing (-9.39%) compared to the CAR for </w:t>
      </w:r>
      <w:r w:rsidR="00990397" w:rsidRPr="00FA6886">
        <w:t>income increasing restatements (-6.79%).</w:t>
      </w:r>
    </w:p>
    <w:p w:rsidR="00541330" w:rsidRPr="00602DA6" w:rsidRDefault="00990397" w:rsidP="00BB191E">
      <w:pPr>
        <w:pStyle w:val="Default"/>
        <w:spacing w:line="360" w:lineRule="auto"/>
        <w:jc w:val="both"/>
        <w:rPr>
          <w:lang w:eastAsia="en-US"/>
        </w:rPr>
      </w:pPr>
      <w:r>
        <w:t xml:space="preserve">Based on the findings above, we expect that in our new sample </w:t>
      </w:r>
      <w:r w:rsidRPr="00602DA6">
        <w:t>an earnings decreasing restatement</w:t>
      </w:r>
      <w:r w:rsidR="00083331">
        <w:t xml:space="preserve"> announcement</w:t>
      </w:r>
      <w:r w:rsidRPr="00602DA6">
        <w:t xml:space="preserve"> will have a stronger decline in stock price compared with an earnings increasing restatement</w:t>
      </w:r>
      <w:r w:rsidR="00083331">
        <w:t xml:space="preserve"> announcement</w:t>
      </w:r>
      <w:r>
        <w:t xml:space="preserve">. </w:t>
      </w:r>
      <w:r w:rsidRPr="00602DA6">
        <w:t>This hypothesis is based on the assumption that shareholders will see an earnings increase as more favorable</w:t>
      </w:r>
      <w:r w:rsidR="001B4114">
        <w:t xml:space="preserve"> (smaller negative impact </w:t>
      </w:r>
      <w:r w:rsidR="001B4114" w:rsidRPr="00FE0541">
        <w:t>of restatements on future cash flows</w:t>
      </w:r>
      <w:r w:rsidR="001B4114">
        <w:t>)</w:t>
      </w:r>
      <w:r w:rsidRPr="00602DA6">
        <w:t xml:space="preserve"> as </w:t>
      </w:r>
      <w:r w:rsidRPr="00602DA6">
        <w:rPr>
          <w:lang w:eastAsia="en-US"/>
        </w:rPr>
        <w:t xml:space="preserve">an earnings decrease and therefore </w:t>
      </w:r>
      <w:r>
        <w:rPr>
          <w:lang w:eastAsia="en-US"/>
        </w:rPr>
        <w:t>will be</w:t>
      </w:r>
      <w:r w:rsidRPr="00602DA6">
        <w:rPr>
          <w:lang w:eastAsia="en-US"/>
        </w:rPr>
        <w:t xml:space="preserve"> less likely to sell their shares. </w:t>
      </w:r>
    </w:p>
    <w:p w:rsidR="0097238D" w:rsidRPr="00602DA6" w:rsidRDefault="0097238D" w:rsidP="00BB191E">
      <w:pPr>
        <w:pStyle w:val="Default"/>
        <w:spacing w:line="360" w:lineRule="auto"/>
        <w:jc w:val="both"/>
        <w:rPr>
          <w:lang w:eastAsia="en-US"/>
        </w:rPr>
      </w:pPr>
      <w:r w:rsidRPr="00602DA6">
        <w:rPr>
          <w:lang w:eastAsia="en-US"/>
        </w:rPr>
        <w:t xml:space="preserve">Therefore hypothesis </w:t>
      </w:r>
      <w:r w:rsidR="00541330">
        <w:rPr>
          <w:lang w:eastAsia="en-US"/>
        </w:rPr>
        <w:t>H2</w:t>
      </w:r>
      <w:r w:rsidRPr="00602DA6">
        <w:rPr>
          <w:lang w:eastAsia="en-US"/>
        </w:rPr>
        <w:t xml:space="preserve"> is: </w:t>
      </w:r>
    </w:p>
    <w:p w:rsidR="00BB191E" w:rsidRPr="00C544B1" w:rsidRDefault="00541330" w:rsidP="00F5727D">
      <w:pPr>
        <w:autoSpaceDE w:val="0"/>
        <w:autoSpaceDN w:val="0"/>
        <w:adjustRightInd w:val="0"/>
        <w:spacing w:after="0" w:line="360" w:lineRule="auto"/>
        <w:jc w:val="both"/>
        <w:rPr>
          <w:rFonts w:cs="Times New Roman"/>
          <w:i/>
          <w:iCs/>
          <w:color w:val="000000"/>
          <w:szCs w:val="24"/>
        </w:rPr>
      </w:pPr>
      <w:r>
        <w:rPr>
          <w:rFonts w:cs="Times New Roman"/>
          <w:b/>
          <w:bCs/>
          <w:i/>
          <w:iCs/>
          <w:color w:val="000000"/>
          <w:szCs w:val="24"/>
        </w:rPr>
        <w:t>H2</w:t>
      </w:r>
      <w:r w:rsidR="0097238D" w:rsidRPr="00602DA6">
        <w:rPr>
          <w:rFonts w:cs="Times New Roman"/>
          <w:b/>
          <w:bCs/>
          <w:i/>
          <w:iCs/>
          <w:color w:val="000000"/>
          <w:szCs w:val="24"/>
        </w:rPr>
        <w:t xml:space="preserve">: </w:t>
      </w:r>
      <w:r w:rsidR="0097238D" w:rsidRPr="00602DA6">
        <w:rPr>
          <w:rFonts w:cs="Times New Roman"/>
          <w:i/>
          <w:iCs/>
          <w:color w:val="000000"/>
          <w:szCs w:val="24"/>
        </w:rPr>
        <w:t>An earnings decreasing restatement</w:t>
      </w:r>
      <w:r w:rsidR="00083331">
        <w:rPr>
          <w:rFonts w:cs="Times New Roman"/>
          <w:i/>
          <w:iCs/>
          <w:color w:val="000000"/>
          <w:szCs w:val="24"/>
        </w:rPr>
        <w:t xml:space="preserve"> announcement</w:t>
      </w:r>
      <w:r w:rsidR="0097238D" w:rsidRPr="00602DA6">
        <w:rPr>
          <w:rFonts w:cs="Times New Roman"/>
          <w:i/>
          <w:iCs/>
          <w:color w:val="000000"/>
          <w:szCs w:val="24"/>
        </w:rPr>
        <w:t xml:space="preserve"> has a </w:t>
      </w:r>
      <w:r>
        <w:rPr>
          <w:rFonts w:cs="Times New Roman"/>
          <w:i/>
          <w:iCs/>
          <w:color w:val="000000"/>
          <w:szCs w:val="24"/>
        </w:rPr>
        <w:t>more negative market reaction</w:t>
      </w:r>
      <w:r w:rsidR="0097238D" w:rsidRPr="00602DA6">
        <w:rPr>
          <w:rFonts w:cs="Times New Roman"/>
          <w:i/>
          <w:iCs/>
          <w:color w:val="000000"/>
          <w:szCs w:val="24"/>
        </w:rPr>
        <w:t xml:space="preserve"> compared with an earnings increasing restate</w:t>
      </w:r>
      <w:r w:rsidR="00C0771C">
        <w:rPr>
          <w:rFonts w:cs="Times New Roman"/>
          <w:i/>
          <w:iCs/>
          <w:color w:val="000000"/>
          <w:szCs w:val="24"/>
        </w:rPr>
        <w:t>ment</w:t>
      </w:r>
      <w:r w:rsidR="00083331">
        <w:rPr>
          <w:rFonts w:cs="Times New Roman"/>
          <w:i/>
          <w:iCs/>
          <w:color w:val="000000"/>
          <w:szCs w:val="24"/>
        </w:rPr>
        <w:t xml:space="preserve"> announcement</w:t>
      </w:r>
      <w:r w:rsidR="00C41AA2">
        <w:rPr>
          <w:rFonts w:cs="Times New Roman"/>
          <w:i/>
          <w:iCs/>
          <w:color w:val="000000"/>
          <w:szCs w:val="24"/>
        </w:rPr>
        <w:t>.</w:t>
      </w:r>
    </w:p>
    <w:p w:rsidR="00114114" w:rsidRDefault="00921CC1" w:rsidP="00114114">
      <w:pPr>
        <w:pStyle w:val="Heading2"/>
        <w:jc w:val="both"/>
      </w:pPr>
      <w:bookmarkStart w:id="37" w:name="_Toc394770803"/>
      <w:r>
        <w:t>4.4</w:t>
      </w:r>
      <w:r w:rsidR="00114114">
        <w:t>. Summary</w:t>
      </w:r>
      <w:bookmarkEnd w:id="37"/>
    </w:p>
    <w:p w:rsidR="00114114" w:rsidRDefault="00114114" w:rsidP="00F5727D">
      <w:pPr>
        <w:autoSpaceDE w:val="0"/>
        <w:autoSpaceDN w:val="0"/>
        <w:adjustRightInd w:val="0"/>
        <w:spacing w:after="0" w:line="360" w:lineRule="auto"/>
        <w:jc w:val="both"/>
        <w:rPr>
          <w:rFonts w:cs="Times New Roman"/>
          <w:szCs w:val="24"/>
        </w:rPr>
      </w:pPr>
    </w:p>
    <w:p w:rsidR="000D5ED2" w:rsidRDefault="0097238D" w:rsidP="000D5ED2">
      <w:pPr>
        <w:spacing w:line="360" w:lineRule="auto"/>
        <w:jc w:val="both"/>
      </w:pPr>
      <w:r w:rsidRPr="00602DA6">
        <w:rPr>
          <w:rFonts w:cs="Times New Roman"/>
          <w:szCs w:val="24"/>
        </w:rPr>
        <w:t>The study will investigate whether the negative relation between</w:t>
      </w:r>
      <w:r w:rsidR="002E01B9">
        <w:rPr>
          <w:rFonts w:cs="Times New Roman"/>
          <w:szCs w:val="24"/>
        </w:rPr>
        <w:t xml:space="preserve"> restatement announcements</w:t>
      </w:r>
      <w:r w:rsidRPr="00602DA6">
        <w:rPr>
          <w:rFonts w:cs="Times New Roman"/>
          <w:szCs w:val="24"/>
        </w:rPr>
        <w:t xml:space="preserve"> </w:t>
      </w:r>
      <w:r w:rsidR="002E01B9">
        <w:rPr>
          <w:rFonts w:cs="Times New Roman"/>
          <w:szCs w:val="24"/>
        </w:rPr>
        <w:t xml:space="preserve">and </w:t>
      </w:r>
      <w:r w:rsidRPr="00602DA6">
        <w:rPr>
          <w:rFonts w:cs="Times New Roman"/>
          <w:szCs w:val="24"/>
        </w:rPr>
        <w:t>stock price</w:t>
      </w:r>
      <w:r w:rsidR="002E01B9">
        <w:rPr>
          <w:rFonts w:cs="Times New Roman"/>
          <w:szCs w:val="24"/>
        </w:rPr>
        <w:t>s</w:t>
      </w:r>
      <w:r w:rsidRPr="00602DA6">
        <w:rPr>
          <w:rFonts w:cs="Times New Roman"/>
          <w:szCs w:val="24"/>
        </w:rPr>
        <w:t xml:space="preserve"> exists during financial crisis. It is expected that an earnings decreasing restatement</w:t>
      </w:r>
      <w:r w:rsidR="00083331">
        <w:rPr>
          <w:rFonts w:cs="Times New Roman"/>
          <w:szCs w:val="24"/>
        </w:rPr>
        <w:t xml:space="preserve"> announcement</w:t>
      </w:r>
      <w:r w:rsidRPr="00602DA6">
        <w:rPr>
          <w:rFonts w:cs="Times New Roman"/>
          <w:szCs w:val="24"/>
        </w:rPr>
        <w:t xml:space="preserve"> will have a stronger decline in stock price compared with an earnings increasing restatement</w:t>
      </w:r>
      <w:r w:rsidR="00083331">
        <w:rPr>
          <w:rFonts w:cs="Times New Roman"/>
          <w:szCs w:val="24"/>
        </w:rPr>
        <w:t xml:space="preserve"> announcement</w:t>
      </w:r>
      <w:r w:rsidRPr="00602DA6">
        <w:rPr>
          <w:rFonts w:cs="Times New Roman"/>
          <w:szCs w:val="24"/>
        </w:rPr>
        <w:t>. In addition to this, it is expected that in a time of financial crisis investors have less confidence in the stock market and therefore, react more negatively to a restatement</w:t>
      </w:r>
      <w:r w:rsidR="00083331">
        <w:rPr>
          <w:rFonts w:cs="Times New Roman"/>
          <w:szCs w:val="24"/>
        </w:rPr>
        <w:t xml:space="preserve"> announcement</w:t>
      </w:r>
      <w:r w:rsidRPr="00602DA6">
        <w:rPr>
          <w:rFonts w:cs="Times New Roman"/>
          <w:szCs w:val="24"/>
        </w:rPr>
        <w:t xml:space="preserve">. </w:t>
      </w:r>
    </w:p>
    <w:p w:rsidR="000D5ED2" w:rsidRDefault="000D5ED2">
      <w:r>
        <w:br w:type="page"/>
      </w:r>
    </w:p>
    <w:p w:rsidR="000B26FD" w:rsidRPr="000D5ED2" w:rsidRDefault="00154266" w:rsidP="00411371">
      <w:pPr>
        <w:pStyle w:val="Heading1"/>
        <w:spacing w:after="240" w:line="360" w:lineRule="auto"/>
      </w:pPr>
      <w:bookmarkStart w:id="38" w:name="_Toc394770804"/>
      <w:r>
        <w:lastRenderedPageBreak/>
        <w:t>Chapter 5</w:t>
      </w:r>
      <w:r w:rsidR="008B4580">
        <w:t xml:space="preserve"> </w:t>
      </w:r>
      <w:r w:rsidR="000B26FD">
        <w:t>Research Design</w:t>
      </w:r>
      <w:bookmarkEnd w:id="38"/>
    </w:p>
    <w:p w:rsidR="00642DD8" w:rsidRPr="00642DD8" w:rsidRDefault="00642DD8" w:rsidP="00B13BCD">
      <w:pPr>
        <w:pStyle w:val="ParaAttribute2"/>
        <w:spacing w:line="360" w:lineRule="auto"/>
        <w:jc w:val="both"/>
        <w:rPr>
          <w:rFonts w:ascii="Times New Roman" w:hAnsi="Times New Roman" w:cs="Times New Roman"/>
          <w:sz w:val="24"/>
          <w:szCs w:val="24"/>
        </w:rPr>
      </w:pPr>
      <w:r w:rsidRPr="00642DD8">
        <w:rPr>
          <w:rFonts w:ascii="Times New Roman" w:hAnsi="Times New Roman" w:cs="Times New Roman"/>
          <w:sz w:val="24"/>
          <w:szCs w:val="24"/>
        </w:rPr>
        <w:t>T</w:t>
      </w:r>
      <w:r w:rsidR="008E1704">
        <w:rPr>
          <w:rFonts w:ascii="Times New Roman" w:hAnsi="Times New Roman" w:cs="Times New Roman"/>
          <w:sz w:val="24"/>
          <w:szCs w:val="24"/>
        </w:rPr>
        <w:t>his chapter is organized in five</w:t>
      </w:r>
      <w:r w:rsidRPr="00642DD8">
        <w:rPr>
          <w:rFonts w:ascii="Times New Roman" w:hAnsi="Times New Roman" w:cs="Times New Roman"/>
          <w:sz w:val="24"/>
          <w:szCs w:val="24"/>
        </w:rPr>
        <w:t xml:space="preserve"> sections. </w:t>
      </w:r>
      <w:r w:rsidR="00411371" w:rsidRPr="00642DD8">
        <w:rPr>
          <w:rFonts w:ascii="Times New Roman" w:hAnsi="Times New Roman" w:cs="Times New Roman"/>
          <w:sz w:val="24"/>
          <w:szCs w:val="24"/>
        </w:rPr>
        <w:t>Section 1 of this chapter explains step by step the research method</w:t>
      </w:r>
      <w:r w:rsidR="0045362A" w:rsidRPr="00642DD8">
        <w:rPr>
          <w:rFonts w:ascii="Times New Roman" w:hAnsi="Times New Roman" w:cs="Times New Roman"/>
          <w:sz w:val="24"/>
          <w:szCs w:val="24"/>
        </w:rPr>
        <w:t xml:space="preserve"> applied to the current paper. Section 2</w:t>
      </w:r>
      <w:r w:rsidR="00032E63" w:rsidRPr="00642DD8">
        <w:rPr>
          <w:rFonts w:ascii="Times New Roman" w:hAnsi="Times New Roman" w:cs="Times New Roman"/>
          <w:sz w:val="24"/>
          <w:szCs w:val="24"/>
        </w:rPr>
        <w:t xml:space="preserve"> presents the</w:t>
      </w:r>
      <w:r w:rsidR="008E1704">
        <w:rPr>
          <w:rFonts w:ascii="Times New Roman" w:hAnsi="Times New Roman" w:cs="Times New Roman"/>
          <w:sz w:val="24"/>
          <w:szCs w:val="24"/>
        </w:rPr>
        <w:t xml:space="preserve"> Libby boxes, while section 3 presents the</w:t>
      </w:r>
      <w:r w:rsidR="00032E63" w:rsidRPr="00642DD8">
        <w:rPr>
          <w:rFonts w:ascii="Times New Roman" w:hAnsi="Times New Roman" w:cs="Times New Roman"/>
          <w:sz w:val="24"/>
          <w:szCs w:val="24"/>
        </w:rPr>
        <w:t xml:space="preserve"> sources of data for all the </w:t>
      </w:r>
      <w:r w:rsidR="0045362A" w:rsidRPr="00642DD8">
        <w:rPr>
          <w:rFonts w:ascii="Times New Roman" w:hAnsi="Times New Roman" w:cs="Times New Roman"/>
          <w:sz w:val="24"/>
          <w:szCs w:val="24"/>
        </w:rPr>
        <w:t>variables</w:t>
      </w:r>
      <w:r w:rsidR="00032E63" w:rsidRPr="00642DD8">
        <w:rPr>
          <w:rFonts w:ascii="Times New Roman" w:hAnsi="Times New Roman" w:cs="Times New Roman"/>
          <w:sz w:val="24"/>
          <w:szCs w:val="24"/>
        </w:rPr>
        <w:t xml:space="preserve"> employ</w:t>
      </w:r>
      <w:r w:rsidR="008E1704">
        <w:rPr>
          <w:rFonts w:ascii="Times New Roman" w:hAnsi="Times New Roman" w:cs="Times New Roman"/>
          <w:sz w:val="24"/>
          <w:szCs w:val="24"/>
        </w:rPr>
        <w:t>ed in the analysis. In section 4</w:t>
      </w:r>
      <w:r w:rsidR="00032E63" w:rsidRPr="00642DD8">
        <w:rPr>
          <w:rFonts w:ascii="Times New Roman" w:hAnsi="Times New Roman" w:cs="Times New Roman"/>
          <w:sz w:val="24"/>
          <w:szCs w:val="24"/>
        </w:rPr>
        <w:t xml:space="preserve"> the limitations of the research</w:t>
      </w:r>
      <w:r w:rsidR="00083331">
        <w:rPr>
          <w:rFonts w:ascii="Times New Roman" w:hAnsi="Times New Roman" w:cs="Times New Roman"/>
          <w:sz w:val="24"/>
          <w:szCs w:val="24"/>
        </w:rPr>
        <w:t xml:space="preserve"> (paper)</w:t>
      </w:r>
      <w:r w:rsidR="00032E63" w:rsidRPr="00642DD8">
        <w:rPr>
          <w:rFonts w:ascii="Times New Roman" w:hAnsi="Times New Roman" w:cs="Times New Roman"/>
          <w:sz w:val="24"/>
          <w:szCs w:val="24"/>
        </w:rPr>
        <w:t xml:space="preserve"> are discussed.</w:t>
      </w:r>
      <w:r w:rsidRPr="00642DD8">
        <w:rPr>
          <w:rFonts w:ascii="Times New Roman" w:hAnsi="Times New Roman" w:cs="Times New Roman"/>
          <w:sz w:val="24"/>
          <w:szCs w:val="24"/>
        </w:rPr>
        <w:t xml:space="preserve"> Finally, section </w:t>
      </w:r>
      <w:r w:rsidR="008E1704">
        <w:rPr>
          <w:rFonts w:ascii="Times New Roman" w:hAnsi="Times New Roman" w:cs="Times New Roman"/>
          <w:sz w:val="24"/>
          <w:szCs w:val="24"/>
        </w:rPr>
        <w:t xml:space="preserve">5 </w:t>
      </w:r>
      <w:r w:rsidRPr="00642DD8">
        <w:rPr>
          <w:rFonts w:ascii="Times New Roman" w:hAnsi="Times New Roman" w:cs="Times New Roman"/>
          <w:sz w:val="24"/>
          <w:szCs w:val="24"/>
        </w:rPr>
        <w:t>summarizes the main points of this chapter.</w:t>
      </w:r>
    </w:p>
    <w:p w:rsidR="000B26FD" w:rsidRDefault="000B26FD" w:rsidP="00B13BCD">
      <w:pPr>
        <w:pStyle w:val="Heading2"/>
        <w:spacing w:after="240"/>
        <w:jc w:val="both"/>
        <w:rPr>
          <w:lang w:bidi="en-US"/>
        </w:rPr>
      </w:pPr>
      <w:bookmarkStart w:id="39" w:name="_Toc394770805"/>
      <w:r>
        <w:rPr>
          <w:lang w:bidi="en-US"/>
        </w:rPr>
        <w:t>5.1. Research method and model</w:t>
      </w:r>
      <w:bookmarkEnd w:id="39"/>
    </w:p>
    <w:p w:rsidR="00AA0466" w:rsidRPr="005A216D" w:rsidRDefault="00251453" w:rsidP="00B13BCD">
      <w:pPr>
        <w:spacing w:line="360" w:lineRule="auto"/>
        <w:jc w:val="both"/>
        <w:rPr>
          <w:rFonts w:cs="Times New Roman"/>
          <w:szCs w:val="24"/>
        </w:rPr>
      </w:pPr>
      <w:r>
        <w:rPr>
          <w:rFonts w:cs="Times New Roman"/>
          <w:szCs w:val="24"/>
          <w:lang w:bidi="en-US"/>
        </w:rPr>
        <w:t>As already mentioned in c</w:t>
      </w:r>
      <w:r w:rsidR="00AA0466" w:rsidRPr="005A216D">
        <w:rPr>
          <w:rFonts w:cs="Times New Roman"/>
          <w:szCs w:val="24"/>
          <w:lang w:bidi="en-US"/>
        </w:rPr>
        <w:t xml:space="preserve">hapter 2 –Research approach- </w:t>
      </w:r>
      <w:r w:rsidR="00AA0466" w:rsidRPr="005A216D">
        <w:rPr>
          <w:rFonts w:cs="Times New Roman"/>
          <w:szCs w:val="24"/>
        </w:rPr>
        <w:t>the current paper will follow the steps of event study methodology identified in prior literature</w:t>
      </w:r>
      <w:r w:rsidR="00E529E9">
        <w:rPr>
          <w:rFonts w:cs="Times New Roman"/>
          <w:szCs w:val="24"/>
        </w:rPr>
        <w:t xml:space="preserve"> </w:t>
      </w:r>
      <w:r w:rsidR="0077637F">
        <w:rPr>
          <w:rFonts w:cs="Times New Roman"/>
          <w:szCs w:val="24"/>
        </w:rPr>
        <w:t>by</w:t>
      </w:r>
      <w:r>
        <w:rPr>
          <w:rFonts w:cs="Times New Roman"/>
          <w:szCs w:val="24"/>
        </w:rPr>
        <w:t xml:space="preserve"> </w:t>
      </w:r>
      <w:r w:rsidRPr="00CD06DA">
        <w:rPr>
          <w:rFonts w:cs="Times New Roman"/>
          <w:noProof/>
          <w:szCs w:val="24"/>
          <w:lang w:val="nl-NL"/>
        </w:rPr>
        <w:t xml:space="preserve">McWilliams </w:t>
      </w:r>
      <w:r w:rsidR="00C41AA2">
        <w:rPr>
          <w:rFonts w:cs="Times New Roman"/>
          <w:noProof/>
          <w:szCs w:val="24"/>
          <w:lang w:val="nl-NL"/>
        </w:rPr>
        <w:t>and</w:t>
      </w:r>
      <w:r w:rsidRPr="00CD06DA">
        <w:rPr>
          <w:rFonts w:cs="Times New Roman"/>
          <w:noProof/>
          <w:szCs w:val="24"/>
          <w:lang w:val="nl-NL"/>
        </w:rPr>
        <w:t xml:space="preserve"> Siegel</w:t>
      </w:r>
      <w:r w:rsidR="00741BF1">
        <w:rPr>
          <w:rFonts w:cs="Times New Roman"/>
          <w:szCs w:val="24"/>
        </w:rPr>
        <w:t xml:space="preserve"> </w:t>
      </w:r>
      <w:sdt>
        <w:sdtPr>
          <w:rPr>
            <w:rFonts w:cs="Times New Roman"/>
            <w:szCs w:val="24"/>
          </w:rPr>
          <w:id w:val="1510493908"/>
          <w:citation/>
        </w:sdtPr>
        <w:sdtContent>
          <w:r w:rsidR="00741BF1">
            <w:rPr>
              <w:rFonts w:cs="Times New Roman"/>
              <w:szCs w:val="24"/>
            </w:rPr>
            <w:fldChar w:fldCharType="begin"/>
          </w:r>
          <w:r>
            <w:rPr>
              <w:rFonts w:cs="Times New Roman"/>
              <w:szCs w:val="24"/>
              <w:lang w:val="nl-NL"/>
            </w:rPr>
            <w:instrText xml:space="preserve">CITATION McW971 \n  \t  \l 1043 </w:instrText>
          </w:r>
          <w:r w:rsidR="00741BF1">
            <w:rPr>
              <w:rFonts w:cs="Times New Roman"/>
              <w:szCs w:val="24"/>
            </w:rPr>
            <w:fldChar w:fldCharType="separate"/>
          </w:r>
          <w:r w:rsidR="006840AA" w:rsidRPr="006840AA">
            <w:rPr>
              <w:rFonts w:cs="Times New Roman"/>
              <w:noProof/>
              <w:szCs w:val="24"/>
              <w:lang w:val="nl-NL"/>
            </w:rPr>
            <w:t>(1997)</w:t>
          </w:r>
          <w:r w:rsidR="00741BF1">
            <w:rPr>
              <w:rFonts w:cs="Times New Roman"/>
              <w:szCs w:val="24"/>
            </w:rPr>
            <w:fldChar w:fldCharType="end"/>
          </w:r>
        </w:sdtContent>
      </w:sdt>
      <w:r w:rsidR="00741BF1">
        <w:rPr>
          <w:rFonts w:cs="Times New Roman"/>
          <w:szCs w:val="24"/>
        </w:rPr>
        <w:t xml:space="preserve"> </w:t>
      </w:r>
      <w:r w:rsidR="0077637F">
        <w:rPr>
          <w:rFonts w:cs="Times New Roman"/>
          <w:szCs w:val="24"/>
        </w:rPr>
        <w:t>and</w:t>
      </w:r>
      <w:r>
        <w:rPr>
          <w:rFonts w:cs="Times New Roman"/>
          <w:szCs w:val="24"/>
        </w:rPr>
        <w:t xml:space="preserve"> </w:t>
      </w:r>
      <w:r w:rsidRPr="00CD06DA">
        <w:rPr>
          <w:rFonts w:cs="Times New Roman"/>
          <w:noProof/>
          <w:szCs w:val="24"/>
        </w:rPr>
        <w:t>Wells</w:t>
      </w:r>
      <w:r w:rsidR="0077637F">
        <w:rPr>
          <w:rFonts w:cs="Times New Roman"/>
          <w:szCs w:val="24"/>
        </w:rPr>
        <w:t xml:space="preserve"> </w:t>
      </w:r>
      <w:sdt>
        <w:sdtPr>
          <w:id w:val="2087641624"/>
          <w:citation/>
        </w:sdtPr>
        <w:sdtContent>
          <w:r w:rsidR="00E529E9">
            <w:fldChar w:fldCharType="begin"/>
          </w:r>
          <w:r>
            <w:rPr>
              <w:rFonts w:cs="Times New Roman"/>
              <w:szCs w:val="24"/>
            </w:rPr>
            <w:instrText xml:space="preserve">CITATION Wel04 \n  \t  \l 1043 </w:instrText>
          </w:r>
          <w:r w:rsidR="00E529E9">
            <w:fldChar w:fldCharType="separate"/>
          </w:r>
          <w:r w:rsidR="006840AA" w:rsidRPr="006840AA">
            <w:rPr>
              <w:rFonts w:cs="Times New Roman"/>
              <w:noProof/>
              <w:szCs w:val="24"/>
            </w:rPr>
            <w:t>(2004)</w:t>
          </w:r>
          <w:r w:rsidR="00E529E9">
            <w:fldChar w:fldCharType="end"/>
          </w:r>
        </w:sdtContent>
      </w:sdt>
      <w:r w:rsidR="0077637F">
        <w:rPr>
          <w:rFonts w:cs="Times New Roman"/>
          <w:szCs w:val="24"/>
        </w:rPr>
        <w:t xml:space="preserve">. </w:t>
      </w:r>
      <w:r w:rsidR="0037228F">
        <w:rPr>
          <w:rFonts w:cs="Times New Roman"/>
          <w:szCs w:val="24"/>
        </w:rPr>
        <w:t>As a</w:t>
      </w:r>
      <w:r w:rsidR="00621EFE">
        <w:rPr>
          <w:rFonts w:cs="Times New Roman"/>
          <w:szCs w:val="24"/>
        </w:rPr>
        <w:t>n additional step in assessing the</w:t>
      </w:r>
      <w:r w:rsidR="00571DB5">
        <w:rPr>
          <w:rFonts w:cs="Times New Roman"/>
          <w:szCs w:val="24"/>
        </w:rPr>
        <w:t xml:space="preserve"> market reaction to restatement announcements</w:t>
      </w:r>
      <w:r w:rsidR="00621EFE">
        <w:rPr>
          <w:rFonts w:cs="Times New Roman"/>
          <w:szCs w:val="24"/>
        </w:rPr>
        <w:t>, we include the matching process (control firm selection).</w:t>
      </w:r>
      <w:r w:rsidR="0037228F">
        <w:rPr>
          <w:rFonts w:cs="Times New Roman"/>
          <w:szCs w:val="24"/>
        </w:rPr>
        <w:t xml:space="preserve"> </w:t>
      </w:r>
      <w:r w:rsidR="005A216D" w:rsidRPr="005A216D">
        <w:rPr>
          <w:rFonts w:cs="Times New Roman"/>
          <w:szCs w:val="24"/>
        </w:rPr>
        <w:t>These steps will reveal the research method and model used in the current paper.</w:t>
      </w:r>
    </w:p>
    <w:p w:rsidR="005A216D" w:rsidRPr="00AA0466" w:rsidRDefault="005A216D" w:rsidP="00844A05">
      <w:pPr>
        <w:pStyle w:val="Heading3"/>
        <w:spacing w:after="240"/>
        <w:jc w:val="both"/>
        <w:rPr>
          <w:rFonts w:asciiTheme="minorHAnsi" w:hAnsiTheme="minorHAnsi" w:cstheme="minorBidi"/>
          <w:sz w:val="22"/>
          <w:lang w:bidi="en-US"/>
        </w:rPr>
      </w:pPr>
      <w:bookmarkStart w:id="40" w:name="_Toc394770806"/>
      <w:r>
        <w:t>5.1.1. Step 1: Identifying the event and the relevant event period</w:t>
      </w:r>
      <w:bookmarkEnd w:id="40"/>
    </w:p>
    <w:p w:rsidR="008A12AA" w:rsidRDefault="005A216D" w:rsidP="00B13BCD">
      <w:pPr>
        <w:spacing w:after="0" w:line="360" w:lineRule="auto"/>
        <w:jc w:val="both"/>
        <w:rPr>
          <w:rFonts w:cs="Times New Roman"/>
          <w:szCs w:val="24"/>
        </w:rPr>
      </w:pPr>
      <w:r>
        <w:rPr>
          <w:rFonts w:cs="Times New Roman"/>
          <w:szCs w:val="24"/>
        </w:rPr>
        <w:t xml:space="preserve">As previously explained in Chapter 2, event studies are used to test </w:t>
      </w:r>
      <w:r w:rsidRPr="002E6256">
        <w:rPr>
          <w:rFonts w:cs="Times New Roman"/>
          <w:szCs w:val="24"/>
        </w:rPr>
        <w:t xml:space="preserve">whether a specific </w:t>
      </w:r>
      <w:r w:rsidR="008A12AA">
        <w:rPr>
          <w:rFonts w:cs="Times New Roman"/>
          <w:szCs w:val="24"/>
        </w:rPr>
        <w:t xml:space="preserve">“unanticipated” </w:t>
      </w:r>
      <w:r w:rsidRPr="002E6256">
        <w:rPr>
          <w:rFonts w:cs="Times New Roman"/>
          <w:szCs w:val="24"/>
        </w:rPr>
        <w:t>event provides new information to financial statement users.</w:t>
      </w:r>
      <w:r w:rsidR="008A12AA">
        <w:rPr>
          <w:rFonts w:cs="Times New Roman"/>
          <w:szCs w:val="24"/>
        </w:rPr>
        <w:t xml:space="preserve"> In our paper this</w:t>
      </w:r>
      <w:r w:rsidR="00290A85">
        <w:rPr>
          <w:rFonts w:cs="Times New Roman"/>
          <w:szCs w:val="24"/>
        </w:rPr>
        <w:t xml:space="preserve"> “unanticipated event”, which we assume it provides new information to the market, </w:t>
      </w:r>
      <w:r w:rsidR="008A12AA" w:rsidRPr="002E6256">
        <w:rPr>
          <w:rFonts w:cs="Times New Roman"/>
          <w:szCs w:val="24"/>
        </w:rPr>
        <w:t>is the financial restatement</w:t>
      </w:r>
      <w:r w:rsidR="002E01B9">
        <w:rPr>
          <w:rFonts w:cs="Times New Roman"/>
          <w:szCs w:val="24"/>
        </w:rPr>
        <w:t xml:space="preserve"> </w:t>
      </w:r>
      <w:r w:rsidR="00571DB5">
        <w:rPr>
          <w:rFonts w:cs="Times New Roman"/>
          <w:szCs w:val="24"/>
        </w:rPr>
        <w:t>announcement</w:t>
      </w:r>
      <w:r w:rsidR="008A12AA" w:rsidRPr="002E6256">
        <w:rPr>
          <w:rFonts w:cs="Times New Roman"/>
          <w:szCs w:val="24"/>
        </w:rPr>
        <w:t xml:space="preserve">. </w:t>
      </w:r>
    </w:p>
    <w:p w:rsidR="00AA6C33" w:rsidRDefault="00AA6C33" w:rsidP="00B13BCD">
      <w:pPr>
        <w:spacing w:after="0" w:line="360" w:lineRule="auto"/>
        <w:jc w:val="both"/>
        <w:rPr>
          <w:rFonts w:cs="Times New Roman"/>
          <w:szCs w:val="24"/>
        </w:rPr>
      </w:pPr>
      <w:r>
        <w:rPr>
          <w:rFonts w:cs="Times New Roman"/>
          <w:szCs w:val="24"/>
        </w:rPr>
        <w:t>The relevant event period investigated in this paper is the peak of the recent financial crisis, the last quarter of 2008</w:t>
      </w:r>
      <w:r w:rsidR="00464904">
        <w:rPr>
          <w:rFonts w:cs="Times New Roman"/>
          <w:szCs w:val="24"/>
        </w:rPr>
        <w:t xml:space="preserve"> (see footnote 5)</w:t>
      </w:r>
      <w:r>
        <w:rPr>
          <w:rFonts w:cs="Times New Roman"/>
          <w:szCs w:val="24"/>
        </w:rPr>
        <w:t>.</w:t>
      </w:r>
    </w:p>
    <w:p w:rsidR="005A216D" w:rsidRDefault="00D33E10" w:rsidP="00B13BCD">
      <w:pPr>
        <w:spacing w:after="0" w:line="360" w:lineRule="auto"/>
        <w:jc w:val="both"/>
        <w:rPr>
          <w:rFonts w:cs="Times New Roman"/>
          <w:szCs w:val="24"/>
        </w:rPr>
      </w:pPr>
      <w:r>
        <w:rPr>
          <w:rFonts w:cs="Times New Roman"/>
          <w:szCs w:val="24"/>
        </w:rPr>
        <w:t>B</w:t>
      </w:r>
      <w:r w:rsidR="00E529E9">
        <w:rPr>
          <w:rFonts w:cs="Times New Roman"/>
          <w:szCs w:val="24"/>
        </w:rPr>
        <w:t xml:space="preserve">ecause of the need </w:t>
      </w:r>
      <w:r w:rsidR="00E529E9" w:rsidRPr="00E24B44">
        <w:rPr>
          <w:rFonts w:cs="Times New Roman"/>
          <w:szCs w:val="24"/>
        </w:rPr>
        <w:t>to quantify changes in investor reaction to financial restatement announcements during financial crisis period, the impact of restatement announcements on the share price in 2004 (period pre-crisis) will be compared to the effect of restatements on share</w:t>
      </w:r>
      <w:r w:rsidR="00E529E9">
        <w:rPr>
          <w:rFonts w:cs="Times New Roman"/>
          <w:szCs w:val="24"/>
        </w:rPr>
        <w:t xml:space="preserve"> price in the last quarter of 2008 (crisis period).</w:t>
      </w:r>
      <w:r>
        <w:rPr>
          <w:rFonts w:cs="Times New Roman"/>
          <w:szCs w:val="24"/>
        </w:rPr>
        <w:t xml:space="preserve"> Thus, our second relevant event period is the year of 2004.</w:t>
      </w:r>
    </w:p>
    <w:p w:rsidR="00AA6C33" w:rsidRDefault="00AA6C33" w:rsidP="00B13BCD">
      <w:pPr>
        <w:spacing w:after="0" w:line="360" w:lineRule="auto"/>
        <w:jc w:val="both"/>
        <w:rPr>
          <w:rFonts w:cs="Times New Roman"/>
          <w:szCs w:val="24"/>
        </w:rPr>
      </w:pPr>
      <w:r>
        <w:rPr>
          <w:rFonts w:cs="Times New Roman"/>
          <w:szCs w:val="24"/>
        </w:rPr>
        <w:t xml:space="preserve">As an additional step, </w:t>
      </w:r>
      <w:r w:rsidR="00251453" w:rsidRPr="00CD06DA">
        <w:rPr>
          <w:rFonts w:cs="Times New Roman"/>
          <w:noProof/>
          <w:szCs w:val="24"/>
          <w:lang w:val="nl-NL"/>
        </w:rPr>
        <w:t xml:space="preserve">McWilliams </w:t>
      </w:r>
      <w:r w:rsidR="00C41AA2">
        <w:rPr>
          <w:rFonts w:cs="Times New Roman"/>
          <w:noProof/>
          <w:szCs w:val="24"/>
          <w:lang w:val="nl-NL"/>
        </w:rPr>
        <w:t>and</w:t>
      </w:r>
      <w:r w:rsidR="00251453" w:rsidRPr="00CD06DA">
        <w:rPr>
          <w:rFonts w:cs="Times New Roman"/>
          <w:noProof/>
          <w:szCs w:val="24"/>
          <w:lang w:val="nl-NL"/>
        </w:rPr>
        <w:t xml:space="preserve"> Siegel</w:t>
      </w:r>
      <w:r w:rsidR="00251453">
        <w:rPr>
          <w:rFonts w:cs="Times New Roman"/>
          <w:szCs w:val="24"/>
        </w:rPr>
        <w:t xml:space="preserve"> </w:t>
      </w:r>
      <w:sdt>
        <w:sdtPr>
          <w:rPr>
            <w:rFonts w:cs="Times New Roman"/>
            <w:szCs w:val="24"/>
          </w:rPr>
          <w:id w:val="-1067637354"/>
          <w:citation/>
        </w:sdtPr>
        <w:sdtContent>
          <w:r w:rsidR="00251453">
            <w:rPr>
              <w:rFonts w:cs="Times New Roman"/>
              <w:szCs w:val="24"/>
            </w:rPr>
            <w:fldChar w:fldCharType="begin"/>
          </w:r>
          <w:r w:rsidR="00251453">
            <w:rPr>
              <w:rFonts w:cs="Times New Roman"/>
              <w:szCs w:val="24"/>
              <w:lang w:val="nl-NL"/>
            </w:rPr>
            <w:instrText xml:space="preserve">CITATION McW971 \n  \t  \l 1043 </w:instrText>
          </w:r>
          <w:r w:rsidR="00251453">
            <w:rPr>
              <w:rFonts w:cs="Times New Roman"/>
              <w:szCs w:val="24"/>
            </w:rPr>
            <w:fldChar w:fldCharType="separate"/>
          </w:r>
          <w:r w:rsidR="006840AA" w:rsidRPr="006840AA">
            <w:rPr>
              <w:rFonts w:cs="Times New Roman"/>
              <w:noProof/>
              <w:szCs w:val="24"/>
              <w:lang w:val="nl-NL"/>
            </w:rPr>
            <w:t>(1997)</w:t>
          </w:r>
          <w:r w:rsidR="00251453">
            <w:rPr>
              <w:rFonts w:cs="Times New Roman"/>
              <w:szCs w:val="24"/>
            </w:rPr>
            <w:fldChar w:fldCharType="end"/>
          </w:r>
        </w:sdtContent>
      </w:sdt>
      <w:r w:rsidR="00251453">
        <w:rPr>
          <w:rFonts w:cs="Times New Roman"/>
          <w:szCs w:val="24"/>
        </w:rPr>
        <w:t xml:space="preserve"> </w:t>
      </w:r>
      <w:r>
        <w:rPr>
          <w:rFonts w:cs="Times New Roman"/>
          <w:szCs w:val="24"/>
        </w:rPr>
        <w:t xml:space="preserve">suggest </w:t>
      </w:r>
      <w:r w:rsidR="001238B9" w:rsidRPr="001238B9">
        <w:rPr>
          <w:rFonts w:cs="Times New Roman"/>
          <w:szCs w:val="24"/>
        </w:rPr>
        <w:t>outlining a theory that justifies a financial response to the new information revealed by the restatement.</w:t>
      </w:r>
      <w:r>
        <w:rPr>
          <w:rFonts w:cs="Times New Roman"/>
          <w:szCs w:val="24"/>
        </w:rPr>
        <w:t xml:space="preserve"> </w:t>
      </w:r>
      <w:r w:rsidR="00ED2DA7">
        <w:rPr>
          <w:rFonts w:cs="Times New Roman"/>
          <w:szCs w:val="24"/>
        </w:rPr>
        <w:t xml:space="preserve">This step has been covered extensively in </w:t>
      </w:r>
      <w:r w:rsidR="00251453">
        <w:rPr>
          <w:rFonts w:cs="Times New Roman"/>
          <w:szCs w:val="24"/>
        </w:rPr>
        <w:t>c</w:t>
      </w:r>
      <w:r w:rsidR="001238B9">
        <w:rPr>
          <w:rFonts w:cs="Times New Roman"/>
          <w:szCs w:val="24"/>
        </w:rPr>
        <w:t>hapter 2</w:t>
      </w:r>
      <w:r w:rsidR="00ED2DA7">
        <w:rPr>
          <w:rFonts w:cs="Times New Roman"/>
          <w:szCs w:val="24"/>
        </w:rPr>
        <w:t>.</w:t>
      </w:r>
      <w:r w:rsidR="008B4580">
        <w:rPr>
          <w:rFonts w:cs="Times New Roman"/>
          <w:szCs w:val="24"/>
        </w:rPr>
        <w:t xml:space="preserve"> </w:t>
      </w:r>
      <w:r w:rsidR="00ED2DA7">
        <w:rPr>
          <w:rFonts w:cs="Times New Roman"/>
          <w:szCs w:val="24"/>
        </w:rPr>
        <w:t>R</w:t>
      </w:r>
      <w:r w:rsidR="001238B9">
        <w:rPr>
          <w:rFonts w:cs="Times New Roman"/>
          <w:szCs w:val="24"/>
        </w:rPr>
        <w:t>easons</w:t>
      </w:r>
      <w:r w:rsidR="00ED2DA7">
        <w:rPr>
          <w:rFonts w:cs="Times New Roman"/>
          <w:szCs w:val="24"/>
        </w:rPr>
        <w:t xml:space="preserve"> for </w:t>
      </w:r>
      <w:r w:rsidR="00571DB5">
        <w:rPr>
          <w:rFonts w:cs="Times New Roman"/>
          <w:szCs w:val="24"/>
        </w:rPr>
        <w:t>market reactions to restatement anouncements</w:t>
      </w:r>
      <w:r w:rsidR="00ED2DA7">
        <w:rPr>
          <w:rFonts w:cs="Times New Roman"/>
          <w:szCs w:val="24"/>
        </w:rPr>
        <w:t xml:space="preserve"> and also an overview on</w:t>
      </w:r>
      <w:r w:rsidR="001238B9">
        <w:rPr>
          <w:rFonts w:cs="Times New Roman"/>
          <w:szCs w:val="24"/>
        </w:rPr>
        <w:t xml:space="preserve"> Agency theory</w:t>
      </w:r>
      <w:r w:rsidR="00251453">
        <w:rPr>
          <w:rFonts w:cs="Times New Roman"/>
          <w:szCs w:val="24"/>
        </w:rPr>
        <w:t xml:space="preserve"> have</w:t>
      </w:r>
      <w:r w:rsidR="00ED2DA7">
        <w:rPr>
          <w:rFonts w:cs="Times New Roman"/>
          <w:szCs w:val="24"/>
        </w:rPr>
        <w:t xml:space="preserve"> been provided. </w:t>
      </w:r>
    </w:p>
    <w:p w:rsidR="00E529E9" w:rsidRDefault="00E529E9" w:rsidP="00844A05">
      <w:pPr>
        <w:pStyle w:val="Heading3"/>
      </w:pPr>
      <w:bookmarkStart w:id="41" w:name="_Toc394770807"/>
      <w:r>
        <w:t>5.1.2. Step 2:</w:t>
      </w:r>
      <w:r w:rsidR="00D33E10">
        <w:t xml:space="preserve"> Identifying firms impacted by event</w:t>
      </w:r>
      <w:r w:rsidR="007E3DF6">
        <w:t xml:space="preserve"> (s</w:t>
      </w:r>
      <w:r w:rsidR="001E6223">
        <w:t>ample selection)</w:t>
      </w:r>
      <w:bookmarkEnd w:id="41"/>
    </w:p>
    <w:p w:rsidR="00AA0466" w:rsidRDefault="00AA0466" w:rsidP="00844A05">
      <w:pPr>
        <w:spacing w:after="0"/>
        <w:jc w:val="both"/>
        <w:rPr>
          <w:rFonts w:cs="Times New Roman"/>
          <w:szCs w:val="24"/>
        </w:rPr>
      </w:pPr>
    </w:p>
    <w:p w:rsidR="00844A05" w:rsidRDefault="00652240" w:rsidP="00844A05">
      <w:pPr>
        <w:spacing w:after="0" w:line="360" w:lineRule="auto"/>
        <w:jc w:val="both"/>
        <w:rPr>
          <w:rFonts w:cs="Times New Roman"/>
          <w:szCs w:val="24"/>
          <w:lang w:bidi="en-US"/>
        </w:rPr>
      </w:pPr>
      <w:r>
        <w:rPr>
          <w:rFonts w:cs="Times New Roman"/>
          <w:szCs w:val="24"/>
          <w:lang w:bidi="en-US"/>
        </w:rPr>
        <w:t>We</w:t>
      </w:r>
      <w:r w:rsidR="00ED2DA7" w:rsidRPr="0021194E">
        <w:rPr>
          <w:rFonts w:cs="Times New Roman"/>
          <w:szCs w:val="24"/>
          <w:lang w:bidi="en-US"/>
        </w:rPr>
        <w:t xml:space="preserve"> derive our sample of restatement announcements</w:t>
      </w:r>
      <w:r>
        <w:rPr>
          <w:rFonts w:cs="Times New Roman"/>
          <w:szCs w:val="24"/>
          <w:lang w:bidi="en-US"/>
        </w:rPr>
        <w:t xml:space="preserve"> from </w:t>
      </w:r>
      <w:r w:rsidR="00ED2DA7" w:rsidRPr="0021194E">
        <w:rPr>
          <w:rFonts w:cs="Times New Roman"/>
          <w:szCs w:val="24"/>
          <w:lang w:bidi="en-US"/>
        </w:rPr>
        <w:t>Audit Analyt</w:t>
      </w:r>
      <w:r>
        <w:rPr>
          <w:rFonts w:cs="Times New Roman"/>
          <w:szCs w:val="24"/>
          <w:lang w:bidi="en-US"/>
        </w:rPr>
        <w:t>ics database.</w:t>
      </w:r>
      <w:r w:rsidR="00307820">
        <w:rPr>
          <w:rFonts w:cs="Times New Roman"/>
          <w:szCs w:val="24"/>
          <w:lang w:bidi="en-US"/>
        </w:rPr>
        <w:t xml:space="preserve"> </w:t>
      </w:r>
      <w:r w:rsidR="00844A05">
        <w:rPr>
          <w:rFonts w:cs="Times New Roman"/>
          <w:szCs w:val="24"/>
          <w:lang w:bidi="en-US"/>
        </w:rPr>
        <w:t xml:space="preserve"> </w:t>
      </w:r>
    </w:p>
    <w:p w:rsidR="00ED2DA7" w:rsidRPr="0021194E" w:rsidRDefault="00720A16" w:rsidP="00844A05">
      <w:pPr>
        <w:spacing w:after="0" w:line="360" w:lineRule="auto"/>
        <w:jc w:val="both"/>
        <w:rPr>
          <w:rFonts w:cs="Times New Roman"/>
          <w:szCs w:val="24"/>
        </w:rPr>
      </w:pPr>
      <w:r w:rsidRPr="0021194E">
        <w:rPr>
          <w:rFonts w:cs="Times New Roman"/>
          <w:szCs w:val="24"/>
        </w:rPr>
        <w:lastRenderedPageBreak/>
        <w:t>The original sam</w:t>
      </w:r>
      <w:r w:rsidR="00571DB5">
        <w:rPr>
          <w:rFonts w:cs="Times New Roman"/>
          <w:szCs w:val="24"/>
        </w:rPr>
        <w:t>ple of 234 distinct restatement announcements</w:t>
      </w:r>
      <w:r w:rsidRPr="0021194E">
        <w:rPr>
          <w:rFonts w:cs="Times New Roman"/>
          <w:szCs w:val="24"/>
        </w:rPr>
        <w:t xml:space="preserve"> consists of NYSE,</w:t>
      </w:r>
      <w:r w:rsidR="00AB436D">
        <w:rPr>
          <w:rFonts w:cs="Times New Roman"/>
          <w:szCs w:val="24"/>
        </w:rPr>
        <w:t xml:space="preserve"> </w:t>
      </w:r>
      <w:r w:rsidRPr="0021194E">
        <w:rPr>
          <w:rFonts w:cs="Times New Roman"/>
          <w:szCs w:val="24"/>
        </w:rPr>
        <w:t>AMEX and NASDAQ listed companies that restated</w:t>
      </w:r>
      <w:r w:rsidR="00571DB5">
        <w:rPr>
          <w:rFonts w:cs="Times New Roman"/>
          <w:szCs w:val="24"/>
        </w:rPr>
        <w:t xml:space="preserve"> (or provided an intent to restate)</w:t>
      </w:r>
      <w:r w:rsidRPr="0021194E">
        <w:rPr>
          <w:rFonts w:cs="Times New Roman"/>
          <w:szCs w:val="24"/>
        </w:rPr>
        <w:t xml:space="preserve"> their financial statements from </w:t>
      </w:r>
      <w:r w:rsidRPr="0021194E">
        <w:rPr>
          <w:rFonts w:cs="Times New Roman"/>
          <w:szCs w:val="24"/>
          <w:lang w:bidi="en-US"/>
        </w:rPr>
        <w:t>September 1</w:t>
      </w:r>
      <w:r w:rsidRPr="0021194E">
        <w:rPr>
          <w:rFonts w:cs="Times New Roman"/>
          <w:szCs w:val="24"/>
          <w:vertAlign w:val="superscript"/>
          <w:lang w:bidi="en-US"/>
        </w:rPr>
        <w:t>st</w:t>
      </w:r>
      <w:r w:rsidRPr="0021194E">
        <w:rPr>
          <w:rFonts w:cs="Times New Roman"/>
          <w:szCs w:val="24"/>
          <w:lang w:bidi="en-US"/>
        </w:rPr>
        <w:t xml:space="preserve"> 2008 to</w:t>
      </w:r>
      <w:r w:rsidR="008B4580">
        <w:rPr>
          <w:rFonts w:cs="Times New Roman"/>
          <w:szCs w:val="24"/>
          <w:lang w:bidi="en-US"/>
        </w:rPr>
        <w:t xml:space="preserve"> </w:t>
      </w:r>
      <w:r w:rsidRPr="0021194E">
        <w:rPr>
          <w:rFonts w:cs="Times New Roman"/>
          <w:szCs w:val="24"/>
          <w:lang w:bidi="en-US"/>
        </w:rPr>
        <w:t>December 31</w:t>
      </w:r>
      <w:r w:rsidRPr="0021194E">
        <w:rPr>
          <w:rFonts w:cs="Times New Roman"/>
          <w:szCs w:val="24"/>
          <w:vertAlign w:val="superscript"/>
          <w:lang w:bidi="en-US"/>
        </w:rPr>
        <w:t>st</w:t>
      </w:r>
      <w:r w:rsidRPr="0021194E">
        <w:rPr>
          <w:rFonts w:cs="Times New Roman"/>
          <w:szCs w:val="24"/>
          <w:lang w:bidi="en-US"/>
        </w:rPr>
        <w:t xml:space="preserve"> 2008</w:t>
      </w:r>
      <w:r w:rsidR="003A7B93">
        <w:rPr>
          <w:rFonts w:cs="Times New Roman"/>
          <w:szCs w:val="24"/>
          <w:lang w:bidi="en-US"/>
        </w:rPr>
        <w:t xml:space="preserve">. </w:t>
      </w:r>
      <w:r w:rsidR="00ED2DA7" w:rsidRPr="0021194E">
        <w:rPr>
          <w:rFonts w:cs="Times New Roman"/>
          <w:szCs w:val="24"/>
          <w:lang w:bidi="en-US"/>
        </w:rPr>
        <w:t>However, bec</w:t>
      </w:r>
      <w:r w:rsidRPr="0021194E">
        <w:rPr>
          <w:rFonts w:cs="Times New Roman"/>
          <w:szCs w:val="24"/>
          <w:lang w:bidi="en-US"/>
        </w:rPr>
        <w:t>ause of lack of data on Cumulative Change in Net Income</w:t>
      </w:r>
      <w:r w:rsidR="00975464">
        <w:rPr>
          <w:rFonts w:cs="Times New Roman"/>
          <w:szCs w:val="24"/>
          <w:lang w:bidi="en-US"/>
        </w:rPr>
        <w:t xml:space="preserve">, 131 </w:t>
      </w:r>
      <w:r w:rsidR="00794659" w:rsidRPr="0021194E">
        <w:rPr>
          <w:rFonts w:cs="Times New Roman"/>
          <w:szCs w:val="24"/>
          <w:lang w:bidi="en-US"/>
        </w:rPr>
        <w:t>restatements have been eliminate</w:t>
      </w:r>
      <w:r w:rsidR="00975464">
        <w:rPr>
          <w:rFonts w:cs="Times New Roman"/>
          <w:szCs w:val="24"/>
          <w:lang w:bidi="en-US"/>
        </w:rPr>
        <w:t>d.</w:t>
      </w:r>
    </w:p>
    <w:p w:rsidR="0021194E" w:rsidRPr="00652240" w:rsidRDefault="00794659" w:rsidP="00B13BCD">
      <w:pPr>
        <w:autoSpaceDE w:val="0"/>
        <w:autoSpaceDN w:val="0"/>
        <w:adjustRightInd w:val="0"/>
        <w:spacing w:after="0" w:line="360" w:lineRule="auto"/>
        <w:jc w:val="both"/>
        <w:rPr>
          <w:rFonts w:cs="Times New Roman"/>
          <w:szCs w:val="24"/>
        </w:rPr>
      </w:pPr>
      <w:r w:rsidRPr="0021194E">
        <w:rPr>
          <w:rFonts w:cs="Times New Roman"/>
          <w:szCs w:val="24"/>
          <w:lang w:bidi="en-US"/>
        </w:rPr>
        <w:t>Eventus database was used for retrieving stock prices from CRSP.</w:t>
      </w:r>
      <w:r w:rsidR="00621AFD">
        <w:rPr>
          <w:rStyle w:val="FootnoteReference"/>
          <w:rFonts w:cs="Times New Roman"/>
          <w:szCs w:val="24"/>
          <w:lang w:bidi="en-US"/>
        </w:rPr>
        <w:footnoteReference w:id="16"/>
      </w:r>
      <w:r w:rsidRPr="0021194E">
        <w:rPr>
          <w:rFonts w:cs="Times New Roman"/>
          <w:szCs w:val="24"/>
          <w:lang w:bidi="en-US"/>
        </w:rPr>
        <w:t xml:space="preserve"> </w:t>
      </w:r>
      <w:r w:rsidR="001E6223" w:rsidRPr="0021194E">
        <w:rPr>
          <w:rFonts w:cs="Times New Roman"/>
          <w:szCs w:val="24"/>
        </w:rPr>
        <w:t xml:space="preserve">To be included in the </w:t>
      </w:r>
      <w:r w:rsidRPr="0021194E">
        <w:rPr>
          <w:rFonts w:cs="Times New Roman"/>
          <w:szCs w:val="24"/>
        </w:rPr>
        <w:t xml:space="preserve">cumulative abnormal </w:t>
      </w:r>
      <w:r w:rsidR="001E6223" w:rsidRPr="0021194E">
        <w:rPr>
          <w:rFonts w:cs="Times New Roman"/>
          <w:szCs w:val="24"/>
        </w:rPr>
        <w:t xml:space="preserve">return analysis, the </w:t>
      </w:r>
      <w:r w:rsidR="0021194E" w:rsidRPr="0021194E">
        <w:rPr>
          <w:rFonts w:cs="Times New Roman"/>
          <w:szCs w:val="24"/>
        </w:rPr>
        <w:t>company has to</w:t>
      </w:r>
      <w:r w:rsidR="001E6223" w:rsidRPr="0021194E">
        <w:rPr>
          <w:rFonts w:cs="Times New Roman"/>
          <w:szCs w:val="24"/>
        </w:rPr>
        <w:t xml:space="preserve"> appear in the CRSP database, and returns </w:t>
      </w:r>
      <w:r w:rsidR="0021194E" w:rsidRPr="0021194E">
        <w:rPr>
          <w:rFonts w:cs="Times New Roman"/>
          <w:szCs w:val="24"/>
        </w:rPr>
        <w:t>have to</w:t>
      </w:r>
      <w:r w:rsidR="001E6223" w:rsidRPr="0021194E">
        <w:rPr>
          <w:rFonts w:cs="Times New Roman"/>
          <w:szCs w:val="24"/>
        </w:rPr>
        <w:t xml:space="preserve"> be available at the restatement announcement</w:t>
      </w:r>
      <w:r w:rsidR="0021194E">
        <w:rPr>
          <w:rFonts w:cs="Times New Roman"/>
          <w:szCs w:val="24"/>
        </w:rPr>
        <w:t xml:space="preserve">. In addition to this, returns have </w:t>
      </w:r>
      <w:r w:rsidR="0021194E" w:rsidRPr="00652240">
        <w:rPr>
          <w:rFonts w:cs="Times New Roman"/>
          <w:szCs w:val="24"/>
        </w:rPr>
        <w:t>to be available in the database</w:t>
      </w:r>
      <w:r w:rsidR="004F24C8">
        <w:rPr>
          <w:rFonts w:cs="Times New Roman"/>
          <w:szCs w:val="24"/>
        </w:rPr>
        <w:t xml:space="preserve"> for 120</w:t>
      </w:r>
      <w:r w:rsidR="0021194E" w:rsidRPr="00652240">
        <w:rPr>
          <w:rFonts w:cs="Times New Roman"/>
          <w:szCs w:val="24"/>
        </w:rPr>
        <w:t xml:space="preserve"> trading days immediately preceding the event date.</w:t>
      </w:r>
    </w:p>
    <w:p w:rsidR="00652240" w:rsidRDefault="00652240" w:rsidP="00B13BCD">
      <w:pPr>
        <w:autoSpaceDE w:val="0"/>
        <w:autoSpaceDN w:val="0"/>
        <w:adjustRightInd w:val="0"/>
        <w:spacing w:after="0" w:line="360" w:lineRule="auto"/>
        <w:jc w:val="both"/>
        <w:rPr>
          <w:rFonts w:cs="Times New Roman"/>
          <w:color w:val="FF0000"/>
          <w:szCs w:val="24"/>
        </w:rPr>
      </w:pPr>
      <w:r w:rsidRPr="00652240">
        <w:rPr>
          <w:rFonts w:cs="Times New Roman"/>
          <w:szCs w:val="24"/>
        </w:rPr>
        <w:t xml:space="preserve">Attrition, due primarily to missing </w:t>
      </w:r>
      <w:r w:rsidR="00975464">
        <w:rPr>
          <w:rFonts w:cs="Times New Roman"/>
          <w:szCs w:val="24"/>
        </w:rPr>
        <w:t xml:space="preserve">data on cumulative change in net income </w:t>
      </w:r>
      <w:r w:rsidRPr="00652240">
        <w:rPr>
          <w:rFonts w:cs="Times New Roman"/>
          <w:szCs w:val="24"/>
        </w:rPr>
        <w:t>or return data, reduces the observations available for analysis to</w:t>
      </w:r>
      <w:r w:rsidR="008B4580">
        <w:rPr>
          <w:rFonts w:cs="Times New Roman"/>
          <w:szCs w:val="24"/>
        </w:rPr>
        <w:t xml:space="preserve"> </w:t>
      </w:r>
      <w:r w:rsidR="00532D65" w:rsidRPr="00532D65">
        <w:rPr>
          <w:rFonts w:cs="Times New Roman"/>
          <w:szCs w:val="24"/>
        </w:rPr>
        <w:t>70.</w:t>
      </w:r>
    </w:p>
    <w:p w:rsidR="00BF3B47" w:rsidRDefault="00652240" w:rsidP="00BF3B47">
      <w:pPr>
        <w:autoSpaceDE w:val="0"/>
        <w:autoSpaceDN w:val="0"/>
        <w:adjustRightInd w:val="0"/>
        <w:spacing w:after="0" w:line="360" w:lineRule="auto"/>
        <w:jc w:val="both"/>
        <w:rPr>
          <w:rFonts w:cs="Times New Roman"/>
          <w:szCs w:val="24"/>
        </w:rPr>
      </w:pPr>
      <w:r>
        <w:rPr>
          <w:rFonts w:cs="Times New Roman"/>
          <w:szCs w:val="24"/>
        </w:rPr>
        <w:t>Below is an overvi</w:t>
      </w:r>
      <w:r w:rsidR="00BF3B47">
        <w:rPr>
          <w:rFonts w:cs="Times New Roman"/>
          <w:szCs w:val="24"/>
        </w:rPr>
        <w:t>ew of sample selection process.</w:t>
      </w:r>
    </w:p>
    <w:p w:rsidR="00652240" w:rsidRDefault="00652240" w:rsidP="00BF3B47">
      <w:pPr>
        <w:autoSpaceDE w:val="0"/>
        <w:autoSpaceDN w:val="0"/>
        <w:adjustRightInd w:val="0"/>
        <w:spacing w:line="360" w:lineRule="auto"/>
        <w:jc w:val="both"/>
        <w:rPr>
          <w:rFonts w:cs="Times New Roman"/>
          <w:szCs w:val="24"/>
        </w:rPr>
      </w:pPr>
      <w:r>
        <w:rPr>
          <w:rFonts w:cs="Times New Roman"/>
          <w:szCs w:val="24"/>
        </w:rPr>
        <w:t>Table 2:</w:t>
      </w:r>
    </w:p>
    <w:tbl>
      <w:tblPr>
        <w:tblW w:w="0" w:type="auto"/>
        <w:tblInd w:w="177" w:type="dxa"/>
        <w:tblBorders>
          <w:top w:val="single" w:sz="4" w:space="0" w:color="auto"/>
          <w:bottom w:val="single" w:sz="4" w:space="0" w:color="auto"/>
          <w:insideH w:val="single" w:sz="4" w:space="0" w:color="auto"/>
          <w:insideV w:val="single" w:sz="4" w:space="0" w:color="auto"/>
        </w:tblBorders>
        <w:tblLook w:val="0000" w:firstRow="0" w:lastRow="0" w:firstColumn="0" w:lastColumn="0" w:noHBand="0" w:noVBand="0"/>
      </w:tblPr>
      <w:tblGrid>
        <w:gridCol w:w="8862"/>
      </w:tblGrid>
      <w:tr w:rsidR="00652240" w:rsidTr="00771E1D">
        <w:trPr>
          <w:trHeight w:val="172"/>
        </w:trPr>
        <w:tc>
          <w:tcPr>
            <w:tcW w:w="8862" w:type="dxa"/>
          </w:tcPr>
          <w:p w:rsidR="00652240" w:rsidRPr="00DE2891" w:rsidRDefault="00074AD3" w:rsidP="00E85675">
            <w:pPr>
              <w:spacing w:after="0" w:line="360" w:lineRule="auto"/>
              <w:jc w:val="both"/>
              <w:rPr>
                <w:rFonts w:cs="Times New Roman"/>
                <w:b/>
                <w:szCs w:val="24"/>
              </w:rPr>
            </w:pPr>
            <w:r>
              <w:rPr>
                <w:rFonts w:cs="Times New Roman"/>
                <w:b/>
                <w:szCs w:val="24"/>
              </w:rPr>
              <w:t xml:space="preserve">           </w:t>
            </w:r>
            <w:r w:rsidR="00AB436D">
              <w:rPr>
                <w:rFonts w:cs="Times New Roman"/>
                <w:b/>
                <w:szCs w:val="24"/>
              </w:rPr>
              <w:t xml:space="preserve">Sample Selection </w:t>
            </w:r>
            <w:r w:rsidR="00E85675">
              <w:rPr>
                <w:rFonts w:cs="Times New Roman"/>
                <w:b/>
                <w:szCs w:val="24"/>
              </w:rPr>
              <w:t>Process</w:t>
            </w:r>
          </w:p>
        </w:tc>
      </w:tr>
      <w:tr w:rsidR="00652240" w:rsidTr="00771E1D">
        <w:trPr>
          <w:trHeight w:val="230"/>
        </w:trPr>
        <w:tc>
          <w:tcPr>
            <w:tcW w:w="8862" w:type="dxa"/>
          </w:tcPr>
          <w:p w:rsidR="00652240" w:rsidRDefault="00AB436D" w:rsidP="0082669E">
            <w:pPr>
              <w:pStyle w:val="ListParagraph"/>
              <w:numPr>
                <w:ilvl w:val="0"/>
                <w:numId w:val="6"/>
              </w:numPr>
              <w:spacing w:after="0" w:line="360" w:lineRule="auto"/>
              <w:rPr>
                <w:rFonts w:cs="Times New Roman"/>
              </w:rPr>
            </w:pPr>
            <w:r>
              <w:rPr>
                <w:rFonts w:cs="Times New Roman"/>
              </w:rPr>
              <w:t>Number of restatements between 09/01/08-12/31/08</w:t>
            </w:r>
            <w:r w:rsidR="00074AD3">
              <w:rPr>
                <w:rFonts w:cs="Times New Roman"/>
              </w:rPr>
              <w:t xml:space="preserve">          </w:t>
            </w:r>
            <w:r w:rsidR="004C7889">
              <w:rPr>
                <w:rFonts w:cs="Times New Roman"/>
              </w:rPr>
              <w:t xml:space="preserve">                                </w:t>
            </w:r>
            <w:r>
              <w:rPr>
                <w:rFonts w:cs="Times New Roman"/>
              </w:rPr>
              <w:t>234</w:t>
            </w:r>
          </w:p>
          <w:p w:rsidR="00AB436D" w:rsidRPr="00771E1D" w:rsidRDefault="00AB436D" w:rsidP="0082669E">
            <w:pPr>
              <w:pStyle w:val="ListParagraph"/>
              <w:numPr>
                <w:ilvl w:val="0"/>
                <w:numId w:val="6"/>
              </w:numPr>
              <w:spacing w:after="0" w:line="360" w:lineRule="auto"/>
              <w:rPr>
                <w:rFonts w:cs="Times New Roman"/>
              </w:rPr>
            </w:pPr>
            <w:r w:rsidRPr="00771E1D">
              <w:rPr>
                <w:rFonts w:cs="Times New Roman"/>
              </w:rPr>
              <w:t>Les</w:t>
            </w:r>
            <w:r w:rsidR="00771E1D" w:rsidRPr="00771E1D">
              <w:rPr>
                <w:rFonts w:cs="Times New Roman"/>
              </w:rPr>
              <w:t xml:space="preserve">s: restatements missing data on </w:t>
            </w:r>
            <w:r w:rsidRPr="00771E1D">
              <w:rPr>
                <w:rFonts w:cs="Times New Roman"/>
              </w:rPr>
              <w:t>Cumulative Change in Net Income</w:t>
            </w:r>
            <w:r w:rsidR="00074AD3">
              <w:rPr>
                <w:rFonts w:cs="Times New Roman"/>
              </w:rPr>
              <w:t xml:space="preserve">  </w:t>
            </w:r>
            <w:r w:rsidR="004C7889">
              <w:rPr>
                <w:rFonts w:cs="Times New Roman"/>
              </w:rPr>
              <w:t xml:space="preserve">         </w:t>
            </w:r>
            <w:r w:rsidR="00307820">
              <w:rPr>
                <w:rFonts w:cs="Times New Roman"/>
              </w:rPr>
              <w:t xml:space="preserve"> -</w:t>
            </w:r>
            <w:r w:rsidR="00771E1D" w:rsidRPr="00771E1D">
              <w:rPr>
                <w:rFonts w:cs="Times New Roman"/>
              </w:rPr>
              <w:t>1</w:t>
            </w:r>
            <w:r w:rsidR="00532D65">
              <w:rPr>
                <w:rFonts w:cs="Times New Roman"/>
              </w:rPr>
              <w:t>31</w:t>
            </w:r>
            <w:r w:rsidR="00074AD3">
              <w:rPr>
                <w:rFonts w:cs="Times New Roman"/>
              </w:rPr>
              <w:t xml:space="preserve">             </w:t>
            </w:r>
          </w:p>
          <w:p w:rsidR="00AB436D" w:rsidRDefault="00AB436D" w:rsidP="0082669E">
            <w:pPr>
              <w:pStyle w:val="ListParagraph"/>
              <w:numPr>
                <w:ilvl w:val="0"/>
                <w:numId w:val="6"/>
              </w:numPr>
              <w:spacing w:after="0" w:line="360" w:lineRule="auto"/>
              <w:rPr>
                <w:rFonts w:cs="Times New Roman"/>
              </w:rPr>
            </w:pPr>
            <w:r>
              <w:rPr>
                <w:rFonts w:cs="Times New Roman"/>
              </w:rPr>
              <w:t>Less: restatements missing return data in CRSP</w:t>
            </w:r>
            <w:r w:rsidR="00532D65">
              <w:rPr>
                <w:rFonts w:cs="Times New Roman"/>
              </w:rPr>
              <w:t xml:space="preserve">                     </w:t>
            </w:r>
            <w:r w:rsidR="00307820">
              <w:rPr>
                <w:rFonts w:cs="Times New Roman"/>
              </w:rPr>
              <w:t xml:space="preserve">                             </w:t>
            </w:r>
            <w:r w:rsidR="00307820" w:rsidRPr="00307820">
              <w:rPr>
                <w:rFonts w:cs="Times New Roman"/>
                <w:u w:val="single"/>
              </w:rPr>
              <w:t>-33</w:t>
            </w:r>
          </w:p>
          <w:p w:rsidR="00AB436D" w:rsidRPr="00AB436D" w:rsidRDefault="00AB436D" w:rsidP="0082669E">
            <w:pPr>
              <w:pStyle w:val="ListParagraph"/>
              <w:numPr>
                <w:ilvl w:val="0"/>
                <w:numId w:val="6"/>
              </w:numPr>
              <w:spacing w:after="0" w:line="360" w:lineRule="auto"/>
              <w:rPr>
                <w:rFonts w:cs="Times New Roman"/>
              </w:rPr>
            </w:pPr>
            <w:r>
              <w:rPr>
                <w:rFonts w:cs="Times New Roman"/>
              </w:rPr>
              <w:t>Restatements included in the analysis</w:t>
            </w:r>
            <w:r w:rsidR="00532D65">
              <w:rPr>
                <w:rFonts w:cs="Times New Roman"/>
              </w:rPr>
              <w:t xml:space="preserve">                                    </w:t>
            </w:r>
            <w:r w:rsidR="00307820">
              <w:rPr>
                <w:rFonts w:cs="Times New Roman"/>
              </w:rPr>
              <w:t xml:space="preserve">                               </w:t>
            </w:r>
            <w:r w:rsidR="00532D65">
              <w:rPr>
                <w:rFonts w:cs="Times New Roman"/>
              </w:rPr>
              <w:t>70</w:t>
            </w:r>
            <w:r w:rsidR="0099152D">
              <w:rPr>
                <w:rFonts w:cs="Times New Roman"/>
              </w:rPr>
              <w:t xml:space="preserve">  </w:t>
            </w:r>
          </w:p>
        </w:tc>
      </w:tr>
    </w:tbl>
    <w:p w:rsidR="00652240" w:rsidRDefault="00652240" w:rsidP="00652240">
      <w:pPr>
        <w:autoSpaceDE w:val="0"/>
        <w:autoSpaceDN w:val="0"/>
        <w:adjustRightInd w:val="0"/>
        <w:spacing w:after="0" w:line="360" w:lineRule="auto"/>
        <w:rPr>
          <w:rFonts w:cs="Times New Roman"/>
          <w:szCs w:val="24"/>
        </w:rPr>
      </w:pPr>
    </w:p>
    <w:p w:rsidR="0088139A" w:rsidRPr="00B959FC" w:rsidRDefault="00251453" w:rsidP="00B13BCD">
      <w:pPr>
        <w:autoSpaceDE w:val="0"/>
        <w:autoSpaceDN w:val="0"/>
        <w:adjustRightInd w:val="0"/>
        <w:spacing w:after="0" w:line="360" w:lineRule="auto"/>
        <w:jc w:val="both"/>
        <w:rPr>
          <w:rFonts w:cs="Times New Roman"/>
          <w:szCs w:val="24"/>
        </w:rPr>
      </w:pPr>
      <w:r w:rsidRPr="00CD06DA">
        <w:rPr>
          <w:rFonts w:cs="Times New Roman"/>
          <w:noProof/>
          <w:szCs w:val="24"/>
        </w:rPr>
        <w:t>Palmrose et al.</w:t>
      </w:r>
      <w:r>
        <w:rPr>
          <w:rFonts w:cs="Times New Roman"/>
          <w:noProof/>
          <w:szCs w:val="24"/>
        </w:rPr>
        <w:t xml:space="preserve"> </w:t>
      </w:r>
      <w:sdt>
        <w:sdtPr>
          <w:rPr>
            <w:rFonts w:cs="Times New Roman"/>
            <w:szCs w:val="24"/>
          </w:rPr>
          <w:id w:val="1883891827"/>
          <w:citation/>
        </w:sdtPr>
        <w:sdtContent>
          <w:r w:rsidR="00777FD0" w:rsidRPr="00B959FC">
            <w:rPr>
              <w:rFonts w:cs="Times New Roman"/>
              <w:szCs w:val="24"/>
            </w:rPr>
            <w:fldChar w:fldCharType="begin"/>
          </w:r>
          <w:r>
            <w:rPr>
              <w:rFonts w:cs="Times New Roman"/>
              <w:szCs w:val="24"/>
            </w:rPr>
            <w:instrText xml:space="preserve">CITATION Pal04 \n  \t  \l 1043 </w:instrText>
          </w:r>
          <w:r w:rsidR="00777FD0" w:rsidRPr="00B959FC">
            <w:rPr>
              <w:rFonts w:cs="Times New Roman"/>
              <w:szCs w:val="24"/>
            </w:rPr>
            <w:fldChar w:fldCharType="separate"/>
          </w:r>
          <w:r w:rsidR="006840AA" w:rsidRPr="006840AA">
            <w:rPr>
              <w:rFonts w:cs="Times New Roman"/>
              <w:noProof/>
              <w:szCs w:val="24"/>
            </w:rPr>
            <w:t>(2004)</w:t>
          </w:r>
          <w:r w:rsidR="00777FD0" w:rsidRPr="00B959FC">
            <w:rPr>
              <w:rFonts w:cs="Times New Roman"/>
              <w:szCs w:val="24"/>
            </w:rPr>
            <w:fldChar w:fldCharType="end"/>
          </w:r>
        </w:sdtContent>
      </w:sdt>
      <w:r w:rsidR="00777FD0" w:rsidRPr="00B959FC">
        <w:rPr>
          <w:rFonts w:cs="Times New Roman"/>
          <w:szCs w:val="24"/>
        </w:rPr>
        <w:t xml:space="preserve">, </w:t>
      </w:r>
      <w:r w:rsidR="0088139A" w:rsidRPr="00B959FC">
        <w:rPr>
          <w:rFonts w:cs="Times New Roman"/>
          <w:szCs w:val="24"/>
        </w:rPr>
        <w:t>showed in their sample, that the missing financial and return data-related companies are smaller and financially more unstable than the companies in the sample selected for the analysis.</w:t>
      </w:r>
      <w:r w:rsidR="00881EC2" w:rsidRPr="00B959FC">
        <w:rPr>
          <w:rFonts w:cs="Times New Roman"/>
          <w:szCs w:val="24"/>
        </w:rPr>
        <w:t xml:space="preserve"> </w:t>
      </w:r>
      <w:r w:rsidR="0088139A" w:rsidRPr="00B959FC">
        <w:rPr>
          <w:rFonts w:cs="Times New Roman"/>
          <w:szCs w:val="24"/>
        </w:rPr>
        <w:t xml:space="preserve">Like </w:t>
      </w:r>
      <w:r w:rsidRPr="00CD06DA">
        <w:rPr>
          <w:rFonts w:cs="Times New Roman"/>
          <w:noProof/>
          <w:szCs w:val="24"/>
        </w:rPr>
        <w:t>Palmrose et al.</w:t>
      </w:r>
      <w:r>
        <w:rPr>
          <w:rFonts w:cs="Times New Roman"/>
          <w:noProof/>
          <w:szCs w:val="24"/>
        </w:rPr>
        <w:t xml:space="preserve"> </w:t>
      </w:r>
      <w:sdt>
        <w:sdtPr>
          <w:rPr>
            <w:rFonts w:cs="Times New Roman"/>
            <w:szCs w:val="24"/>
          </w:rPr>
          <w:id w:val="1455062055"/>
          <w:citation/>
        </w:sdtPr>
        <w:sdtContent>
          <w:r w:rsidRPr="00B959FC">
            <w:rPr>
              <w:rFonts w:cs="Times New Roman"/>
              <w:szCs w:val="24"/>
            </w:rPr>
            <w:fldChar w:fldCharType="begin"/>
          </w:r>
          <w:r>
            <w:rPr>
              <w:rFonts w:cs="Times New Roman"/>
              <w:szCs w:val="24"/>
            </w:rPr>
            <w:instrText xml:space="preserve">CITATION Pal04 \n  \t  \l 1043 </w:instrText>
          </w:r>
          <w:r w:rsidRPr="00B959FC">
            <w:rPr>
              <w:rFonts w:cs="Times New Roman"/>
              <w:szCs w:val="24"/>
            </w:rPr>
            <w:fldChar w:fldCharType="separate"/>
          </w:r>
          <w:r w:rsidR="006840AA" w:rsidRPr="006840AA">
            <w:rPr>
              <w:rFonts w:cs="Times New Roman"/>
              <w:noProof/>
              <w:szCs w:val="24"/>
            </w:rPr>
            <w:t>(2004)</w:t>
          </w:r>
          <w:r w:rsidRPr="00B959FC">
            <w:rPr>
              <w:rFonts w:cs="Times New Roman"/>
              <w:szCs w:val="24"/>
            </w:rPr>
            <w:fldChar w:fldCharType="end"/>
          </w:r>
        </w:sdtContent>
      </w:sdt>
      <w:r w:rsidR="0088139A" w:rsidRPr="00B959FC">
        <w:rPr>
          <w:rFonts w:cs="Times New Roman"/>
          <w:szCs w:val="24"/>
        </w:rPr>
        <w:t xml:space="preserve">, we </w:t>
      </w:r>
      <w:r w:rsidR="00881EC2" w:rsidRPr="00B959FC">
        <w:rPr>
          <w:rFonts w:cs="Times New Roman"/>
          <w:szCs w:val="24"/>
        </w:rPr>
        <w:t>acknowledge</w:t>
      </w:r>
      <w:r w:rsidR="0088139A" w:rsidRPr="00B959FC">
        <w:rPr>
          <w:rFonts w:cs="Times New Roman"/>
          <w:szCs w:val="24"/>
        </w:rPr>
        <w:t xml:space="preserve"> that the sample bias </w:t>
      </w:r>
      <w:r w:rsidR="002D2AD0">
        <w:rPr>
          <w:rFonts w:cs="Times New Roman"/>
          <w:szCs w:val="24"/>
        </w:rPr>
        <w:t xml:space="preserve">is an internal validity threat and it </w:t>
      </w:r>
      <w:r w:rsidR="00881EC2" w:rsidRPr="00B959FC">
        <w:rPr>
          <w:rFonts w:cs="Times New Roman"/>
          <w:szCs w:val="24"/>
        </w:rPr>
        <w:t>constitutes a limitation in our paper.</w:t>
      </w:r>
    </w:p>
    <w:p w:rsidR="00050D8D" w:rsidRPr="003F70C4" w:rsidRDefault="00CA3748" w:rsidP="00B13BCD">
      <w:pPr>
        <w:autoSpaceDE w:val="0"/>
        <w:autoSpaceDN w:val="0"/>
        <w:adjustRightInd w:val="0"/>
        <w:spacing w:after="0" w:line="360" w:lineRule="auto"/>
        <w:jc w:val="both"/>
        <w:rPr>
          <w:rFonts w:cs="Times New Roman"/>
          <w:szCs w:val="24"/>
        </w:rPr>
      </w:pPr>
      <w:r w:rsidRPr="003F70C4">
        <w:rPr>
          <w:rFonts w:cs="Times New Roman"/>
          <w:szCs w:val="24"/>
        </w:rPr>
        <w:t xml:space="preserve">Similar to </w:t>
      </w:r>
      <w:r w:rsidR="00251453" w:rsidRPr="003F70C4">
        <w:rPr>
          <w:rFonts w:cs="Times New Roman"/>
          <w:noProof/>
          <w:szCs w:val="24"/>
        </w:rPr>
        <w:t xml:space="preserve">Palmrose et al. </w:t>
      </w:r>
      <w:sdt>
        <w:sdtPr>
          <w:rPr>
            <w:rFonts w:cs="Times New Roman"/>
            <w:szCs w:val="24"/>
          </w:rPr>
          <w:id w:val="1416056268"/>
          <w:citation/>
        </w:sdtPr>
        <w:sdtContent>
          <w:r w:rsidR="00251453" w:rsidRPr="003F70C4">
            <w:rPr>
              <w:rFonts w:cs="Times New Roman"/>
              <w:szCs w:val="24"/>
            </w:rPr>
            <w:fldChar w:fldCharType="begin"/>
          </w:r>
          <w:r w:rsidR="00251453" w:rsidRPr="003F70C4">
            <w:rPr>
              <w:rFonts w:cs="Times New Roman"/>
              <w:szCs w:val="24"/>
            </w:rPr>
            <w:instrText xml:space="preserve">CITATION Pal04 \n  \t  \l 1043 </w:instrText>
          </w:r>
          <w:r w:rsidR="00251453" w:rsidRPr="003F70C4">
            <w:rPr>
              <w:rFonts w:cs="Times New Roman"/>
              <w:szCs w:val="24"/>
            </w:rPr>
            <w:fldChar w:fldCharType="separate"/>
          </w:r>
          <w:r w:rsidR="006840AA" w:rsidRPr="006840AA">
            <w:rPr>
              <w:rFonts w:cs="Times New Roman"/>
              <w:noProof/>
              <w:szCs w:val="24"/>
            </w:rPr>
            <w:t>(2004)</w:t>
          </w:r>
          <w:r w:rsidR="00251453" w:rsidRPr="003F70C4">
            <w:rPr>
              <w:rFonts w:cs="Times New Roman"/>
              <w:szCs w:val="24"/>
            </w:rPr>
            <w:fldChar w:fldCharType="end"/>
          </w:r>
        </w:sdtContent>
      </w:sdt>
      <w:r w:rsidRPr="003F70C4">
        <w:rPr>
          <w:rFonts w:cs="Times New Roman"/>
          <w:szCs w:val="24"/>
        </w:rPr>
        <w:t xml:space="preserve">, </w:t>
      </w:r>
      <w:r w:rsidR="00050D8D" w:rsidRPr="003F70C4">
        <w:rPr>
          <w:rFonts w:cs="Times New Roman"/>
          <w:szCs w:val="24"/>
        </w:rPr>
        <w:t xml:space="preserve">we compare the </w:t>
      </w:r>
      <w:r w:rsidRPr="003F70C4">
        <w:rPr>
          <w:rFonts w:cs="Times New Roman"/>
          <w:szCs w:val="24"/>
        </w:rPr>
        <w:t>mean</w:t>
      </w:r>
      <w:r w:rsidR="00035E03" w:rsidRPr="003F70C4">
        <w:rPr>
          <w:rFonts w:cs="Times New Roman"/>
          <w:szCs w:val="24"/>
        </w:rPr>
        <w:t xml:space="preserve"> (median)</w:t>
      </w:r>
      <w:r w:rsidRPr="003F70C4">
        <w:rPr>
          <w:rFonts w:cs="Times New Roman"/>
          <w:szCs w:val="24"/>
        </w:rPr>
        <w:t xml:space="preserve"> book value of assets for our </w:t>
      </w:r>
      <w:r w:rsidR="00050D8D" w:rsidRPr="003F70C4">
        <w:rPr>
          <w:rFonts w:cs="Times New Roman"/>
          <w:szCs w:val="24"/>
        </w:rPr>
        <w:t xml:space="preserve">sample of </w:t>
      </w:r>
      <w:r w:rsidR="00035E03" w:rsidRPr="003F70C4">
        <w:rPr>
          <w:rFonts w:cs="Times New Roman"/>
          <w:szCs w:val="24"/>
        </w:rPr>
        <w:t xml:space="preserve">restating companies to the mean (median) </w:t>
      </w:r>
      <w:r w:rsidR="00050D8D" w:rsidRPr="003F70C4">
        <w:rPr>
          <w:rFonts w:cs="Times New Roman"/>
          <w:szCs w:val="24"/>
        </w:rPr>
        <w:t xml:space="preserve">book value for all Compustat companies as reported at the fiscal year-end prior to the announcement (measured at 2007 fiscal year-end). </w:t>
      </w:r>
      <w:r w:rsidR="00035E03" w:rsidRPr="003F70C4">
        <w:rPr>
          <w:rFonts w:cs="Times New Roman"/>
          <w:szCs w:val="24"/>
        </w:rPr>
        <w:t>The mean (median) book value</w:t>
      </w:r>
      <w:r w:rsidR="003F70C4" w:rsidRPr="003F70C4">
        <w:rPr>
          <w:rFonts w:cs="Times New Roman"/>
          <w:szCs w:val="24"/>
        </w:rPr>
        <w:t xml:space="preserve"> of total assets</w:t>
      </w:r>
      <w:r w:rsidR="00035E03" w:rsidRPr="003F70C4">
        <w:rPr>
          <w:rFonts w:cs="Times New Roman"/>
          <w:szCs w:val="24"/>
        </w:rPr>
        <w:t xml:space="preserve"> for our 70 restating companies is 2140.8 million </w:t>
      </w:r>
      <w:r w:rsidR="00050D8D" w:rsidRPr="003F70C4">
        <w:rPr>
          <w:rFonts w:cs="Times New Roman"/>
          <w:szCs w:val="24"/>
        </w:rPr>
        <w:t>(</w:t>
      </w:r>
      <w:r w:rsidR="00035E03" w:rsidRPr="003F70C4">
        <w:rPr>
          <w:rFonts w:cs="Times New Roman"/>
          <w:szCs w:val="24"/>
        </w:rPr>
        <w:t>429.8 million</w:t>
      </w:r>
      <w:r w:rsidR="00050D8D" w:rsidRPr="003F70C4">
        <w:rPr>
          <w:rFonts w:cs="Times New Roman"/>
          <w:szCs w:val="24"/>
        </w:rPr>
        <w:t xml:space="preserve">) </w:t>
      </w:r>
      <w:r w:rsidR="003F70C4" w:rsidRPr="003F70C4">
        <w:rPr>
          <w:rFonts w:cs="Times New Roman"/>
          <w:szCs w:val="24"/>
        </w:rPr>
        <w:t xml:space="preserve">and the mean (median) book value of total assets for the </w:t>
      </w:r>
      <w:r w:rsidR="00050D8D" w:rsidRPr="003F70C4">
        <w:rPr>
          <w:rFonts w:cs="Times New Roman"/>
          <w:szCs w:val="24"/>
        </w:rPr>
        <w:t>Compustat companies</w:t>
      </w:r>
      <w:r w:rsidR="003F70C4" w:rsidRPr="003F70C4">
        <w:rPr>
          <w:rFonts w:cs="Times New Roman"/>
          <w:szCs w:val="24"/>
        </w:rPr>
        <w:t xml:space="preserve"> is </w:t>
      </w:r>
      <w:r w:rsidR="005624CB">
        <w:rPr>
          <w:rFonts w:cs="Times New Roman"/>
          <w:szCs w:val="24"/>
        </w:rPr>
        <w:t>15754</w:t>
      </w:r>
      <w:r w:rsidR="003F70C4" w:rsidRPr="003F70C4">
        <w:rPr>
          <w:rFonts w:cs="Times New Roman"/>
          <w:szCs w:val="24"/>
        </w:rPr>
        <w:t xml:space="preserve"> million</w:t>
      </w:r>
      <w:r w:rsidR="00050D8D" w:rsidRPr="003F70C4">
        <w:rPr>
          <w:rFonts w:cs="Times New Roman"/>
          <w:szCs w:val="24"/>
        </w:rPr>
        <w:t xml:space="preserve"> (</w:t>
      </w:r>
      <w:r w:rsidR="005624CB">
        <w:rPr>
          <w:rFonts w:cs="Times New Roman"/>
          <w:szCs w:val="24"/>
        </w:rPr>
        <w:t>514.2</w:t>
      </w:r>
      <w:r w:rsidR="003F70C4" w:rsidRPr="003F70C4">
        <w:rPr>
          <w:rFonts w:cs="Times New Roman"/>
          <w:szCs w:val="24"/>
        </w:rPr>
        <w:t xml:space="preserve"> million</w:t>
      </w:r>
      <w:r w:rsidR="00050D8D" w:rsidRPr="003F70C4">
        <w:rPr>
          <w:rFonts w:cs="Times New Roman"/>
          <w:szCs w:val="24"/>
        </w:rPr>
        <w:t>).</w:t>
      </w:r>
      <w:r w:rsidR="003F70C4" w:rsidRPr="003F70C4">
        <w:rPr>
          <w:rFonts w:cs="Times New Roman"/>
          <w:szCs w:val="24"/>
        </w:rPr>
        <w:t xml:space="preserve"> We find that our restatement sample consists of smaller companies in comparison with Compustat companies.</w:t>
      </w:r>
    </w:p>
    <w:p w:rsidR="00B959FC" w:rsidRDefault="00B959FC" w:rsidP="00B13BCD">
      <w:pPr>
        <w:autoSpaceDE w:val="0"/>
        <w:autoSpaceDN w:val="0"/>
        <w:adjustRightInd w:val="0"/>
        <w:spacing w:after="0" w:line="360" w:lineRule="auto"/>
        <w:jc w:val="both"/>
        <w:rPr>
          <w:rFonts w:cs="Times New Roman"/>
          <w:szCs w:val="24"/>
        </w:rPr>
      </w:pPr>
      <w:r w:rsidRPr="00A401DF">
        <w:rPr>
          <w:rFonts w:cs="Times New Roman"/>
          <w:szCs w:val="24"/>
        </w:rPr>
        <w:t>In order to assess whether our restating firms sample is more or less leveraged than the rest of the listed companies in US, we compare the</w:t>
      </w:r>
      <w:r w:rsidR="008B4580" w:rsidRPr="00A401DF">
        <w:rPr>
          <w:rFonts w:cs="Times New Roman"/>
          <w:szCs w:val="24"/>
        </w:rPr>
        <w:t xml:space="preserve"> </w:t>
      </w:r>
      <w:r w:rsidRPr="00A401DF">
        <w:rPr>
          <w:rFonts w:cs="Times New Roman"/>
          <w:szCs w:val="24"/>
        </w:rPr>
        <w:t xml:space="preserve">two ratios of long-term debt to total assets. We </w:t>
      </w:r>
      <w:r w:rsidRPr="00A401DF">
        <w:rPr>
          <w:rFonts w:cs="Times New Roman"/>
          <w:szCs w:val="24"/>
        </w:rPr>
        <w:lastRenderedPageBreak/>
        <w:t>find that the mean of</w:t>
      </w:r>
      <w:r w:rsidR="008B4580" w:rsidRPr="00A401DF">
        <w:rPr>
          <w:rFonts w:cs="Times New Roman"/>
          <w:szCs w:val="24"/>
        </w:rPr>
        <w:t xml:space="preserve"> </w:t>
      </w:r>
      <w:r w:rsidRPr="00A401DF">
        <w:rPr>
          <w:rFonts w:cs="Times New Roman"/>
          <w:szCs w:val="24"/>
        </w:rPr>
        <w:t xml:space="preserve">the ratio is </w:t>
      </w:r>
      <w:r w:rsidR="008B2EC8" w:rsidRPr="00A401DF">
        <w:rPr>
          <w:rFonts w:cs="Times New Roman"/>
          <w:szCs w:val="24"/>
        </w:rPr>
        <w:t>15.45</w:t>
      </w:r>
      <w:r w:rsidRPr="00A401DF">
        <w:rPr>
          <w:rFonts w:cs="Times New Roman"/>
          <w:szCs w:val="24"/>
        </w:rPr>
        <w:t xml:space="preserve"> percent</w:t>
      </w:r>
      <w:r w:rsidR="008B4580" w:rsidRPr="00A401DF">
        <w:rPr>
          <w:rFonts w:cs="Times New Roman"/>
          <w:szCs w:val="24"/>
        </w:rPr>
        <w:t xml:space="preserve"> </w:t>
      </w:r>
      <w:r w:rsidRPr="00A401DF">
        <w:rPr>
          <w:rFonts w:cs="Times New Roman"/>
          <w:szCs w:val="24"/>
        </w:rPr>
        <w:t>for our sample, compared to a mean</w:t>
      </w:r>
      <w:r w:rsidR="008B4580" w:rsidRPr="00A401DF">
        <w:rPr>
          <w:rFonts w:cs="Times New Roman"/>
          <w:szCs w:val="24"/>
        </w:rPr>
        <w:t xml:space="preserve"> </w:t>
      </w:r>
      <w:r w:rsidRPr="00A401DF">
        <w:rPr>
          <w:rFonts w:cs="Times New Roman"/>
          <w:szCs w:val="24"/>
        </w:rPr>
        <w:t xml:space="preserve">ratio of </w:t>
      </w:r>
      <w:r w:rsidR="00C13CAF">
        <w:rPr>
          <w:rFonts w:cs="Times New Roman"/>
          <w:szCs w:val="24"/>
        </w:rPr>
        <w:t>21.</w:t>
      </w:r>
      <w:r w:rsidR="005624CB">
        <w:rPr>
          <w:rFonts w:cs="Times New Roman"/>
          <w:szCs w:val="24"/>
        </w:rPr>
        <w:t>30</w:t>
      </w:r>
      <w:r w:rsidR="00A401DF" w:rsidRPr="00A401DF">
        <w:rPr>
          <w:rFonts w:cs="Times New Roman"/>
          <w:szCs w:val="24"/>
        </w:rPr>
        <w:t xml:space="preserve"> </w:t>
      </w:r>
      <w:r w:rsidRPr="00A401DF">
        <w:rPr>
          <w:rFonts w:cs="Times New Roman"/>
          <w:szCs w:val="24"/>
        </w:rPr>
        <w:t>percent</w:t>
      </w:r>
      <w:r w:rsidR="008B4580" w:rsidRPr="00A401DF">
        <w:rPr>
          <w:rFonts w:cs="Times New Roman"/>
          <w:szCs w:val="24"/>
        </w:rPr>
        <w:t xml:space="preserve"> </w:t>
      </w:r>
      <w:r w:rsidRPr="00A401DF">
        <w:rPr>
          <w:rFonts w:cs="Times New Roman"/>
          <w:szCs w:val="24"/>
        </w:rPr>
        <w:t>for Compustat companies (again measured at 2007 fiscal year end).</w:t>
      </w:r>
      <w:r w:rsidR="00F37F9D">
        <w:rPr>
          <w:rFonts w:cs="Times New Roman"/>
          <w:szCs w:val="24"/>
        </w:rPr>
        <w:t xml:space="preserve"> In chapter 6 (section 6.2.3.), we elaborate more on these findings. </w:t>
      </w:r>
    </w:p>
    <w:p w:rsidR="00256B09" w:rsidRDefault="003B2CB0" w:rsidP="00B13BCD">
      <w:pPr>
        <w:autoSpaceDE w:val="0"/>
        <w:autoSpaceDN w:val="0"/>
        <w:adjustRightInd w:val="0"/>
        <w:spacing w:after="0" w:line="360" w:lineRule="auto"/>
        <w:jc w:val="both"/>
        <w:rPr>
          <w:rFonts w:cs="Times New Roman"/>
          <w:szCs w:val="24"/>
        </w:rPr>
      </w:pPr>
      <w:r>
        <w:rPr>
          <w:rFonts w:cs="Times New Roman"/>
          <w:szCs w:val="24"/>
        </w:rPr>
        <w:t>Sample selection results are summarized in Table 3. Panel A</w:t>
      </w:r>
      <w:r w:rsidR="00D75139">
        <w:rPr>
          <w:rFonts w:cs="Times New Roman"/>
          <w:szCs w:val="24"/>
        </w:rPr>
        <w:t xml:space="preserve"> of table 3 shows that approximately 35 percent of our observations are from manufacturing industries, mainly 36xx (electronic components), 38xx (instruments) and 50xx (durable goods)</w:t>
      </w:r>
      <w:r w:rsidR="00727F70">
        <w:rPr>
          <w:rFonts w:cs="Times New Roman"/>
          <w:szCs w:val="24"/>
        </w:rPr>
        <w:t xml:space="preserve"> (Panel B)</w:t>
      </w:r>
      <w:r w:rsidR="00D75139">
        <w:rPr>
          <w:rFonts w:cs="Times New Roman"/>
          <w:szCs w:val="24"/>
        </w:rPr>
        <w:t xml:space="preserve">. </w:t>
      </w:r>
      <w:r w:rsidR="00727F70">
        <w:rPr>
          <w:rFonts w:cs="Times New Roman"/>
          <w:szCs w:val="24"/>
        </w:rPr>
        <w:t xml:space="preserve">Almost 23 percent of our restatement observations are from services industries and 15 percent from finance-related industries. </w:t>
      </w:r>
    </w:p>
    <w:p w:rsidR="003B2CB0" w:rsidRDefault="00727F70" w:rsidP="00B13BCD">
      <w:pPr>
        <w:autoSpaceDE w:val="0"/>
        <w:autoSpaceDN w:val="0"/>
        <w:adjustRightInd w:val="0"/>
        <w:spacing w:line="360" w:lineRule="auto"/>
        <w:jc w:val="both"/>
        <w:rPr>
          <w:rFonts w:cs="Times New Roman"/>
          <w:szCs w:val="24"/>
        </w:rPr>
      </w:pPr>
      <w:r>
        <w:rPr>
          <w:rFonts w:cs="Times New Roman"/>
          <w:szCs w:val="24"/>
        </w:rPr>
        <w:t>Panel C of the table identifies 33 income decreasing restatements, which constitute 47 percent of the total sample. 34 percent of the sample</w:t>
      </w:r>
      <w:r w:rsidR="00256B09">
        <w:rPr>
          <w:rFonts w:cs="Times New Roman"/>
          <w:szCs w:val="24"/>
        </w:rPr>
        <w:t xml:space="preserve"> (</w:t>
      </w:r>
      <w:r>
        <w:rPr>
          <w:rFonts w:cs="Times New Roman"/>
          <w:szCs w:val="24"/>
        </w:rPr>
        <w:t xml:space="preserve">24 restatements) is attributed to restatements with no impact on net income, while </w:t>
      </w:r>
      <w:r w:rsidR="00256B09">
        <w:rPr>
          <w:rFonts w:cs="Times New Roman"/>
          <w:szCs w:val="24"/>
        </w:rPr>
        <w:t>the other 19% (13 restatements) is attributed to income increasing restatements.</w:t>
      </w:r>
    </w:p>
    <w:p w:rsidR="00E85675" w:rsidRDefault="00E85675" w:rsidP="00621EFE">
      <w:pPr>
        <w:autoSpaceDE w:val="0"/>
        <w:autoSpaceDN w:val="0"/>
        <w:adjustRightInd w:val="0"/>
        <w:spacing w:line="360" w:lineRule="auto"/>
        <w:rPr>
          <w:rFonts w:cs="Times New Roman"/>
          <w:szCs w:val="24"/>
        </w:rPr>
      </w:pPr>
      <w:r>
        <w:rPr>
          <w:rFonts w:cs="Times New Roman"/>
          <w:szCs w:val="24"/>
        </w:rPr>
        <w:t>Table 3:</w:t>
      </w:r>
    </w:p>
    <w:tbl>
      <w:tblPr>
        <w:tblStyle w:val="TableGrid"/>
        <w:tblW w:w="0" w:type="auto"/>
        <w:tblLook w:val="04A0" w:firstRow="1" w:lastRow="0" w:firstColumn="1" w:lastColumn="0" w:noHBand="0" w:noVBand="1"/>
      </w:tblPr>
      <w:tblGrid>
        <w:gridCol w:w="534"/>
        <w:gridCol w:w="8078"/>
        <w:gridCol w:w="676"/>
      </w:tblGrid>
      <w:tr w:rsidR="00307820" w:rsidTr="00BF3B47">
        <w:tc>
          <w:tcPr>
            <w:tcW w:w="9288" w:type="dxa"/>
            <w:gridSpan w:val="3"/>
            <w:tcBorders>
              <w:left w:val="nil"/>
              <w:bottom w:val="single" w:sz="4" w:space="0" w:color="auto"/>
              <w:right w:val="nil"/>
            </w:tcBorders>
          </w:tcPr>
          <w:p w:rsidR="00307820" w:rsidRPr="00F17EF2" w:rsidRDefault="00307820" w:rsidP="00BF3B47">
            <w:pPr>
              <w:rPr>
                <w:b/>
              </w:rPr>
            </w:pPr>
            <w:r w:rsidRPr="00F17EF2">
              <w:rPr>
                <w:b/>
              </w:rPr>
              <w:t xml:space="preserve">Sample Selection </w:t>
            </w:r>
            <w:r>
              <w:rPr>
                <w:b/>
              </w:rPr>
              <w:t>Results</w:t>
            </w:r>
          </w:p>
        </w:tc>
      </w:tr>
      <w:tr w:rsidR="00307820" w:rsidRPr="00A029C1" w:rsidTr="00BF3B47">
        <w:tc>
          <w:tcPr>
            <w:tcW w:w="9288" w:type="dxa"/>
            <w:gridSpan w:val="3"/>
            <w:tcBorders>
              <w:top w:val="single" w:sz="4" w:space="0" w:color="auto"/>
              <w:left w:val="nil"/>
              <w:bottom w:val="nil"/>
              <w:right w:val="nil"/>
            </w:tcBorders>
          </w:tcPr>
          <w:p w:rsidR="00307820" w:rsidRPr="008174AD" w:rsidRDefault="00307820" w:rsidP="00307820">
            <w:pPr>
              <w:spacing w:before="240" w:line="360" w:lineRule="auto"/>
              <w:rPr>
                <w:b/>
              </w:rPr>
            </w:pPr>
            <w:r w:rsidRPr="008174AD">
              <w:rPr>
                <w:b/>
              </w:rPr>
              <w:t>Panel A: Restatement Sample observations by SIC Division Classification</w:t>
            </w:r>
          </w:p>
        </w:tc>
      </w:tr>
      <w:tr w:rsidR="00307820" w:rsidTr="00BF3B47">
        <w:tc>
          <w:tcPr>
            <w:tcW w:w="534" w:type="dxa"/>
            <w:tcBorders>
              <w:top w:val="nil"/>
              <w:left w:val="nil"/>
              <w:bottom w:val="nil"/>
              <w:right w:val="nil"/>
            </w:tcBorders>
          </w:tcPr>
          <w:p w:rsidR="00307820" w:rsidRDefault="00307820" w:rsidP="00307820">
            <w:pPr>
              <w:spacing w:line="360" w:lineRule="auto"/>
              <w:jc w:val="right"/>
            </w:pPr>
            <w:r>
              <w:t>-</w:t>
            </w:r>
          </w:p>
        </w:tc>
        <w:tc>
          <w:tcPr>
            <w:tcW w:w="8078" w:type="dxa"/>
            <w:tcBorders>
              <w:top w:val="nil"/>
              <w:left w:val="nil"/>
              <w:bottom w:val="nil"/>
              <w:right w:val="nil"/>
            </w:tcBorders>
          </w:tcPr>
          <w:p w:rsidR="00307820" w:rsidRPr="00A029C1" w:rsidRDefault="00307820" w:rsidP="00307820">
            <w:pPr>
              <w:spacing w:line="360" w:lineRule="auto"/>
              <w:ind w:left="-39"/>
            </w:pPr>
            <w:r w:rsidRPr="00A029C1">
              <w:t>Divisi</w:t>
            </w:r>
            <w:r w:rsidR="00D81677">
              <w:t>о</w:t>
            </w:r>
            <w:r w:rsidRPr="00A029C1">
              <w:t>n A: Agriculture, F</w:t>
            </w:r>
            <w:r w:rsidR="00D81677">
              <w:t>о</w:t>
            </w:r>
            <w:r w:rsidRPr="00A029C1">
              <w:t>restry, And Fishin</w:t>
            </w:r>
            <w:r>
              <w:t>g</w:t>
            </w:r>
          </w:p>
        </w:tc>
        <w:tc>
          <w:tcPr>
            <w:tcW w:w="676" w:type="dxa"/>
            <w:tcBorders>
              <w:top w:val="nil"/>
              <w:left w:val="nil"/>
              <w:bottom w:val="nil"/>
              <w:right w:val="nil"/>
            </w:tcBorders>
          </w:tcPr>
          <w:p w:rsidR="00307820" w:rsidRDefault="00307820" w:rsidP="00307820">
            <w:pPr>
              <w:spacing w:line="360" w:lineRule="auto"/>
              <w:jc w:val="right"/>
            </w:pPr>
            <w:r>
              <w:t>1</w:t>
            </w:r>
          </w:p>
        </w:tc>
      </w:tr>
      <w:tr w:rsidR="00307820" w:rsidRPr="00F17EF2" w:rsidTr="00BF3B47">
        <w:tc>
          <w:tcPr>
            <w:tcW w:w="534" w:type="dxa"/>
            <w:tcBorders>
              <w:top w:val="nil"/>
              <w:left w:val="nil"/>
              <w:bottom w:val="nil"/>
              <w:right w:val="nil"/>
            </w:tcBorders>
          </w:tcPr>
          <w:p w:rsidR="00307820" w:rsidRDefault="00307820" w:rsidP="00307820">
            <w:pPr>
              <w:spacing w:line="360" w:lineRule="auto"/>
              <w:jc w:val="right"/>
            </w:pPr>
            <w:r>
              <w:t>-</w:t>
            </w:r>
          </w:p>
        </w:tc>
        <w:tc>
          <w:tcPr>
            <w:tcW w:w="8078" w:type="dxa"/>
            <w:tcBorders>
              <w:top w:val="nil"/>
              <w:left w:val="nil"/>
              <w:bottom w:val="nil"/>
              <w:right w:val="nil"/>
            </w:tcBorders>
          </w:tcPr>
          <w:p w:rsidR="00307820" w:rsidRPr="008F2240" w:rsidRDefault="00307820" w:rsidP="00307820">
            <w:pPr>
              <w:spacing w:line="360" w:lineRule="auto"/>
              <w:ind w:left="-39"/>
            </w:pPr>
            <w:r w:rsidRPr="00A029C1">
              <w:t>Divisi</w:t>
            </w:r>
            <w:r w:rsidR="00D81677">
              <w:t>о</w:t>
            </w:r>
            <w:r w:rsidRPr="00A029C1">
              <w:t>n B: Minin</w:t>
            </w:r>
            <w:r>
              <w:t>g</w:t>
            </w:r>
          </w:p>
        </w:tc>
        <w:tc>
          <w:tcPr>
            <w:tcW w:w="676" w:type="dxa"/>
            <w:tcBorders>
              <w:top w:val="nil"/>
              <w:left w:val="nil"/>
              <w:bottom w:val="nil"/>
              <w:right w:val="nil"/>
            </w:tcBorders>
          </w:tcPr>
          <w:p w:rsidR="00307820" w:rsidRPr="00F17EF2" w:rsidRDefault="00307820" w:rsidP="00307820">
            <w:pPr>
              <w:spacing w:line="360" w:lineRule="auto"/>
              <w:jc w:val="right"/>
            </w:pPr>
            <w:r>
              <w:t>7</w:t>
            </w:r>
          </w:p>
        </w:tc>
      </w:tr>
      <w:tr w:rsidR="00307820" w:rsidRPr="00F17EF2" w:rsidTr="00BF3B47">
        <w:tc>
          <w:tcPr>
            <w:tcW w:w="534" w:type="dxa"/>
            <w:tcBorders>
              <w:top w:val="nil"/>
              <w:left w:val="nil"/>
              <w:bottom w:val="nil"/>
              <w:right w:val="nil"/>
            </w:tcBorders>
          </w:tcPr>
          <w:p w:rsidR="00307820" w:rsidRPr="00F17EF2" w:rsidRDefault="00307820" w:rsidP="00307820">
            <w:pPr>
              <w:spacing w:line="360" w:lineRule="auto"/>
              <w:jc w:val="right"/>
            </w:pPr>
            <w:r>
              <w:t>-</w:t>
            </w:r>
          </w:p>
        </w:tc>
        <w:tc>
          <w:tcPr>
            <w:tcW w:w="8078" w:type="dxa"/>
            <w:tcBorders>
              <w:top w:val="nil"/>
              <w:left w:val="nil"/>
              <w:bottom w:val="nil"/>
              <w:right w:val="nil"/>
            </w:tcBorders>
          </w:tcPr>
          <w:p w:rsidR="00307820" w:rsidRPr="008F2240" w:rsidRDefault="00307820" w:rsidP="00307820">
            <w:pPr>
              <w:spacing w:line="360" w:lineRule="auto"/>
              <w:ind w:left="-39"/>
            </w:pPr>
            <w:r w:rsidRPr="00A029C1">
              <w:t>Divisi</w:t>
            </w:r>
            <w:r w:rsidR="00D81677">
              <w:t>о</w:t>
            </w:r>
            <w:r w:rsidRPr="00A029C1">
              <w:t>n C: C</w:t>
            </w:r>
            <w:r w:rsidR="00D81677">
              <w:t>о</w:t>
            </w:r>
            <w:r w:rsidRPr="00A029C1">
              <w:t>nstructi</w:t>
            </w:r>
            <w:r w:rsidR="00D81677">
              <w:t>о</w:t>
            </w:r>
            <w:r>
              <w:t>n</w:t>
            </w:r>
          </w:p>
        </w:tc>
        <w:tc>
          <w:tcPr>
            <w:tcW w:w="676" w:type="dxa"/>
            <w:tcBorders>
              <w:top w:val="nil"/>
              <w:left w:val="nil"/>
              <w:bottom w:val="nil"/>
              <w:right w:val="nil"/>
            </w:tcBorders>
          </w:tcPr>
          <w:p w:rsidR="00307820" w:rsidRPr="00F17EF2" w:rsidRDefault="00307820" w:rsidP="00307820">
            <w:pPr>
              <w:spacing w:line="360" w:lineRule="auto"/>
              <w:jc w:val="right"/>
            </w:pPr>
            <w:r>
              <w:t>0</w:t>
            </w:r>
          </w:p>
        </w:tc>
      </w:tr>
      <w:tr w:rsidR="00307820" w:rsidRPr="00F17EF2" w:rsidTr="00BF3B47">
        <w:tc>
          <w:tcPr>
            <w:tcW w:w="534" w:type="dxa"/>
            <w:tcBorders>
              <w:top w:val="nil"/>
              <w:left w:val="nil"/>
              <w:bottom w:val="nil"/>
              <w:right w:val="nil"/>
            </w:tcBorders>
          </w:tcPr>
          <w:p w:rsidR="00307820" w:rsidRPr="00F17EF2" w:rsidRDefault="00307820" w:rsidP="00307820">
            <w:pPr>
              <w:spacing w:line="360" w:lineRule="auto"/>
              <w:jc w:val="right"/>
            </w:pPr>
            <w:r>
              <w:t>-</w:t>
            </w:r>
          </w:p>
        </w:tc>
        <w:tc>
          <w:tcPr>
            <w:tcW w:w="8078" w:type="dxa"/>
            <w:tcBorders>
              <w:top w:val="nil"/>
              <w:left w:val="nil"/>
              <w:bottom w:val="nil"/>
              <w:right w:val="nil"/>
            </w:tcBorders>
          </w:tcPr>
          <w:p w:rsidR="00307820" w:rsidRPr="008F2240" w:rsidRDefault="00307820" w:rsidP="00307820">
            <w:pPr>
              <w:spacing w:line="360" w:lineRule="auto"/>
              <w:ind w:left="-39"/>
            </w:pPr>
            <w:r w:rsidRPr="00A029C1">
              <w:t>Divisi</w:t>
            </w:r>
            <w:r w:rsidR="00D81677">
              <w:t>о</w:t>
            </w:r>
            <w:r w:rsidRPr="00A029C1">
              <w:t>n D: Manufacturin</w:t>
            </w:r>
            <w:r>
              <w:t>g</w:t>
            </w:r>
          </w:p>
        </w:tc>
        <w:tc>
          <w:tcPr>
            <w:tcW w:w="676" w:type="dxa"/>
            <w:tcBorders>
              <w:top w:val="nil"/>
              <w:left w:val="nil"/>
              <w:bottom w:val="nil"/>
              <w:right w:val="nil"/>
            </w:tcBorders>
          </w:tcPr>
          <w:p w:rsidR="00307820" w:rsidRPr="00F17EF2" w:rsidRDefault="00307820" w:rsidP="00307820">
            <w:pPr>
              <w:spacing w:line="360" w:lineRule="auto"/>
              <w:jc w:val="right"/>
            </w:pPr>
            <w:r>
              <w:t>25</w:t>
            </w:r>
          </w:p>
        </w:tc>
      </w:tr>
      <w:tr w:rsidR="00307820" w:rsidRPr="00A029C1" w:rsidTr="00BF3B47">
        <w:tc>
          <w:tcPr>
            <w:tcW w:w="534" w:type="dxa"/>
            <w:tcBorders>
              <w:top w:val="nil"/>
              <w:left w:val="nil"/>
              <w:bottom w:val="nil"/>
              <w:right w:val="nil"/>
            </w:tcBorders>
          </w:tcPr>
          <w:p w:rsidR="00307820" w:rsidRDefault="00307820" w:rsidP="00307820">
            <w:pPr>
              <w:spacing w:line="360" w:lineRule="auto"/>
              <w:jc w:val="right"/>
            </w:pPr>
            <w:r>
              <w:t>-</w:t>
            </w:r>
          </w:p>
        </w:tc>
        <w:tc>
          <w:tcPr>
            <w:tcW w:w="8078" w:type="dxa"/>
            <w:tcBorders>
              <w:top w:val="nil"/>
              <w:left w:val="nil"/>
              <w:bottom w:val="nil"/>
              <w:right w:val="nil"/>
            </w:tcBorders>
          </w:tcPr>
          <w:p w:rsidR="00307820" w:rsidRPr="00A029C1" w:rsidRDefault="00307820" w:rsidP="00307820">
            <w:pPr>
              <w:spacing w:line="360" w:lineRule="auto"/>
              <w:ind w:left="-39"/>
            </w:pPr>
            <w:r w:rsidRPr="00A029C1">
              <w:t>Divisi</w:t>
            </w:r>
            <w:r w:rsidR="00D81677">
              <w:t>о</w:t>
            </w:r>
            <w:r w:rsidRPr="00A029C1">
              <w:t>n E: Transp</w:t>
            </w:r>
            <w:r w:rsidR="00D81677">
              <w:t>о</w:t>
            </w:r>
            <w:r w:rsidRPr="00A029C1">
              <w:t>rtati</w:t>
            </w:r>
            <w:r w:rsidR="00D81677">
              <w:t>о</w:t>
            </w:r>
            <w:r w:rsidRPr="00A029C1">
              <w:t>n, C</w:t>
            </w:r>
            <w:r w:rsidR="00D81677">
              <w:t>о</w:t>
            </w:r>
            <w:r w:rsidRPr="00A029C1">
              <w:t>mmunicati</w:t>
            </w:r>
            <w:r w:rsidR="00D81677">
              <w:t>о</w:t>
            </w:r>
            <w:r w:rsidRPr="00A029C1">
              <w:t>ns, Electric, Gas, And Sanitary Service</w:t>
            </w:r>
            <w:r>
              <w:t>s</w:t>
            </w:r>
          </w:p>
        </w:tc>
        <w:tc>
          <w:tcPr>
            <w:tcW w:w="676" w:type="dxa"/>
            <w:tcBorders>
              <w:top w:val="nil"/>
              <w:left w:val="nil"/>
              <w:bottom w:val="nil"/>
              <w:right w:val="nil"/>
            </w:tcBorders>
          </w:tcPr>
          <w:p w:rsidR="00307820" w:rsidRDefault="00307820" w:rsidP="00307820">
            <w:pPr>
              <w:spacing w:line="360" w:lineRule="auto"/>
              <w:jc w:val="right"/>
            </w:pPr>
          </w:p>
          <w:p w:rsidR="00307820" w:rsidRDefault="00307820" w:rsidP="00307820">
            <w:pPr>
              <w:spacing w:line="360" w:lineRule="auto"/>
              <w:jc w:val="right"/>
            </w:pPr>
            <w:r>
              <w:t>4</w:t>
            </w:r>
          </w:p>
        </w:tc>
      </w:tr>
      <w:tr w:rsidR="00307820" w:rsidRPr="00F17EF2" w:rsidTr="00BF3B47">
        <w:tc>
          <w:tcPr>
            <w:tcW w:w="534" w:type="dxa"/>
            <w:tcBorders>
              <w:top w:val="nil"/>
              <w:left w:val="nil"/>
              <w:bottom w:val="nil"/>
              <w:right w:val="nil"/>
            </w:tcBorders>
          </w:tcPr>
          <w:p w:rsidR="00307820" w:rsidRDefault="00307820" w:rsidP="00307820">
            <w:pPr>
              <w:spacing w:line="360" w:lineRule="auto"/>
              <w:jc w:val="right"/>
            </w:pPr>
            <w:r>
              <w:t>-</w:t>
            </w:r>
          </w:p>
        </w:tc>
        <w:tc>
          <w:tcPr>
            <w:tcW w:w="8078" w:type="dxa"/>
            <w:tcBorders>
              <w:top w:val="nil"/>
              <w:left w:val="nil"/>
              <w:bottom w:val="nil"/>
              <w:right w:val="nil"/>
            </w:tcBorders>
          </w:tcPr>
          <w:p w:rsidR="00307820" w:rsidRPr="00A029C1" w:rsidRDefault="00307820" w:rsidP="00307820">
            <w:pPr>
              <w:spacing w:line="360" w:lineRule="auto"/>
              <w:ind w:left="-39"/>
            </w:pPr>
            <w:r w:rsidRPr="00A029C1">
              <w:t>Divisi</w:t>
            </w:r>
            <w:r w:rsidR="00D81677">
              <w:t>о</w:t>
            </w:r>
            <w:r w:rsidRPr="00A029C1">
              <w:t>n F: Wh</w:t>
            </w:r>
            <w:r w:rsidR="00D81677">
              <w:t>о</w:t>
            </w:r>
            <w:r w:rsidRPr="00A029C1">
              <w:t>lesale Trad</w:t>
            </w:r>
            <w:r>
              <w:t>e</w:t>
            </w:r>
          </w:p>
        </w:tc>
        <w:tc>
          <w:tcPr>
            <w:tcW w:w="676" w:type="dxa"/>
            <w:tcBorders>
              <w:top w:val="nil"/>
              <w:left w:val="nil"/>
              <w:bottom w:val="nil"/>
              <w:right w:val="nil"/>
            </w:tcBorders>
          </w:tcPr>
          <w:p w:rsidR="00307820" w:rsidRDefault="00307820" w:rsidP="00307820">
            <w:pPr>
              <w:spacing w:line="360" w:lineRule="auto"/>
              <w:jc w:val="right"/>
            </w:pPr>
            <w:r>
              <w:t>4</w:t>
            </w:r>
          </w:p>
        </w:tc>
      </w:tr>
      <w:tr w:rsidR="00307820" w:rsidRPr="00F17EF2" w:rsidTr="00BF3B47">
        <w:tc>
          <w:tcPr>
            <w:tcW w:w="534" w:type="dxa"/>
            <w:tcBorders>
              <w:top w:val="nil"/>
              <w:left w:val="nil"/>
              <w:bottom w:val="nil"/>
              <w:right w:val="nil"/>
            </w:tcBorders>
          </w:tcPr>
          <w:p w:rsidR="00307820" w:rsidRDefault="00307820" w:rsidP="00307820">
            <w:pPr>
              <w:spacing w:line="360" w:lineRule="auto"/>
              <w:jc w:val="right"/>
            </w:pPr>
            <w:r>
              <w:t>-</w:t>
            </w:r>
          </w:p>
        </w:tc>
        <w:tc>
          <w:tcPr>
            <w:tcW w:w="8078" w:type="dxa"/>
            <w:tcBorders>
              <w:top w:val="nil"/>
              <w:left w:val="nil"/>
              <w:bottom w:val="nil"/>
              <w:right w:val="nil"/>
            </w:tcBorders>
          </w:tcPr>
          <w:p w:rsidR="00307820" w:rsidRPr="00A029C1" w:rsidRDefault="00307820" w:rsidP="00307820">
            <w:pPr>
              <w:spacing w:line="360" w:lineRule="auto"/>
              <w:ind w:left="-39"/>
            </w:pPr>
            <w:r w:rsidRPr="00A029C1">
              <w:t>Divisi</w:t>
            </w:r>
            <w:r w:rsidR="00D81677">
              <w:t>о</w:t>
            </w:r>
            <w:r w:rsidRPr="00A029C1">
              <w:t>n G: Retail Trad</w:t>
            </w:r>
            <w:r>
              <w:t>e</w:t>
            </w:r>
          </w:p>
        </w:tc>
        <w:tc>
          <w:tcPr>
            <w:tcW w:w="676" w:type="dxa"/>
            <w:tcBorders>
              <w:top w:val="nil"/>
              <w:left w:val="nil"/>
              <w:bottom w:val="nil"/>
              <w:right w:val="nil"/>
            </w:tcBorders>
          </w:tcPr>
          <w:p w:rsidR="00307820" w:rsidRDefault="00307820" w:rsidP="00307820">
            <w:pPr>
              <w:spacing w:line="360" w:lineRule="auto"/>
              <w:jc w:val="right"/>
            </w:pPr>
            <w:r>
              <w:t>2</w:t>
            </w:r>
          </w:p>
        </w:tc>
      </w:tr>
      <w:tr w:rsidR="00307820" w:rsidRPr="00A029C1" w:rsidTr="00BF3B47">
        <w:tc>
          <w:tcPr>
            <w:tcW w:w="534" w:type="dxa"/>
            <w:tcBorders>
              <w:top w:val="nil"/>
              <w:left w:val="nil"/>
              <w:bottom w:val="nil"/>
              <w:right w:val="nil"/>
            </w:tcBorders>
          </w:tcPr>
          <w:p w:rsidR="00307820" w:rsidRDefault="00307820" w:rsidP="00307820">
            <w:pPr>
              <w:spacing w:line="360" w:lineRule="auto"/>
              <w:jc w:val="right"/>
            </w:pPr>
            <w:r>
              <w:t>-</w:t>
            </w:r>
          </w:p>
        </w:tc>
        <w:tc>
          <w:tcPr>
            <w:tcW w:w="8078" w:type="dxa"/>
            <w:tcBorders>
              <w:top w:val="nil"/>
              <w:left w:val="nil"/>
              <w:bottom w:val="nil"/>
              <w:right w:val="nil"/>
            </w:tcBorders>
          </w:tcPr>
          <w:p w:rsidR="00307820" w:rsidRPr="00A029C1" w:rsidRDefault="00307820" w:rsidP="00307820">
            <w:pPr>
              <w:spacing w:line="360" w:lineRule="auto"/>
              <w:ind w:left="-39"/>
            </w:pPr>
            <w:r w:rsidRPr="00A029C1">
              <w:t>Divisi</w:t>
            </w:r>
            <w:r w:rsidR="00D81677">
              <w:t>о</w:t>
            </w:r>
            <w:r w:rsidRPr="00A029C1">
              <w:t>n H: Finance, Insurance, And Real Estat</w:t>
            </w:r>
            <w:r>
              <w:t>e</w:t>
            </w:r>
          </w:p>
        </w:tc>
        <w:tc>
          <w:tcPr>
            <w:tcW w:w="676" w:type="dxa"/>
            <w:tcBorders>
              <w:top w:val="nil"/>
              <w:left w:val="nil"/>
              <w:bottom w:val="nil"/>
              <w:right w:val="nil"/>
            </w:tcBorders>
          </w:tcPr>
          <w:p w:rsidR="00307820" w:rsidRDefault="00307820" w:rsidP="00307820">
            <w:pPr>
              <w:spacing w:line="360" w:lineRule="auto"/>
              <w:jc w:val="right"/>
            </w:pPr>
            <w:r>
              <w:t>11</w:t>
            </w:r>
          </w:p>
        </w:tc>
      </w:tr>
      <w:tr w:rsidR="00307820" w:rsidRPr="00F17EF2" w:rsidTr="00BF3B47">
        <w:tc>
          <w:tcPr>
            <w:tcW w:w="534" w:type="dxa"/>
            <w:tcBorders>
              <w:top w:val="nil"/>
              <w:left w:val="nil"/>
              <w:bottom w:val="nil"/>
              <w:right w:val="nil"/>
            </w:tcBorders>
          </w:tcPr>
          <w:p w:rsidR="00307820" w:rsidRDefault="00307820" w:rsidP="00307820">
            <w:pPr>
              <w:spacing w:line="360" w:lineRule="auto"/>
              <w:jc w:val="right"/>
            </w:pPr>
            <w:r>
              <w:t>-</w:t>
            </w:r>
          </w:p>
        </w:tc>
        <w:tc>
          <w:tcPr>
            <w:tcW w:w="8078" w:type="dxa"/>
            <w:tcBorders>
              <w:top w:val="nil"/>
              <w:left w:val="nil"/>
              <w:bottom w:val="nil"/>
              <w:right w:val="nil"/>
            </w:tcBorders>
          </w:tcPr>
          <w:p w:rsidR="00307820" w:rsidRPr="00A029C1" w:rsidRDefault="00307820" w:rsidP="00307820">
            <w:pPr>
              <w:spacing w:line="360" w:lineRule="auto"/>
              <w:ind w:left="-39"/>
            </w:pPr>
            <w:r w:rsidRPr="00A029C1">
              <w:t>Divisi</w:t>
            </w:r>
            <w:r w:rsidR="00D81677">
              <w:t>о</w:t>
            </w:r>
            <w:r w:rsidRPr="00A029C1">
              <w:t>n I: Service</w:t>
            </w:r>
            <w:r>
              <w:t>s</w:t>
            </w:r>
          </w:p>
        </w:tc>
        <w:tc>
          <w:tcPr>
            <w:tcW w:w="676" w:type="dxa"/>
            <w:tcBorders>
              <w:top w:val="nil"/>
              <w:left w:val="nil"/>
              <w:bottom w:val="nil"/>
              <w:right w:val="nil"/>
            </w:tcBorders>
          </w:tcPr>
          <w:p w:rsidR="00307820" w:rsidRDefault="00307820" w:rsidP="00307820">
            <w:pPr>
              <w:spacing w:line="360" w:lineRule="auto"/>
              <w:jc w:val="right"/>
            </w:pPr>
            <w:r>
              <w:t>16</w:t>
            </w:r>
          </w:p>
        </w:tc>
      </w:tr>
      <w:tr w:rsidR="00307820" w:rsidRPr="00F17EF2" w:rsidTr="00BF3B47">
        <w:tc>
          <w:tcPr>
            <w:tcW w:w="534" w:type="dxa"/>
            <w:tcBorders>
              <w:top w:val="nil"/>
              <w:left w:val="nil"/>
              <w:bottom w:val="nil"/>
              <w:right w:val="nil"/>
            </w:tcBorders>
          </w:tcPr>
          <w:p w:rsidR="00307820" w:rsidRDefault="00307820" w:rsidP="00307820">
            <w:pPr>
              <w:spacing w:line="360" w:lineRule="auto"/>
              <w:jc w:val="right"/>
            </w:pPr>
            <w:r>
              <w:t>-</w:t>
            </w:r>
          </w:p>
        </w:tc>
        <w:tc>
          <w:tcPr>
            <w:tcW w:w="8078" w:type="dxa"/>
            <w:tcBorders>
              <w:top w:val="nil"/>
              <w:left w:val="nil"/>
              <w:bottom w:val="nil"/>
              <w:right w:val="nil"/>
            </w:tcBorders>
          </w:tcPr>
          <w:p w:rsidR="00307820" w:rsidRPr="00A029C1" w:rsidRDefault="00307820" w:rsidP="00307820">
            <w:pPr>
              <w:spacing w:line="360" w:lineRule="auto"/>
              <w:ind w:left="-39"/>
            </w:pPr>
            <w:r w:rsidRPr="00A029C1">
              <w:t>Divisi</w:t>
            </w:r>
            <w:r w:rsidR="00D81677">
              <w:t>о</w:t>
            </w:r>
            <w:r w:rsidRPr="00A029C1">
              <w:t>n J: Public Administrati</w:t>
            </w:r>
            <w:r w:rsidR="00D81677">
              <w:t>о</w:t>
            </w:r>
            <w:r>
              <w:t>n</w:t>
            </w:r>
          </w:p>
        </w:tc>
        <w:tc>
          <w:tcPr>
            <w:tcW w:w="676" w:type="dxa"/>
            <w:tcBorders>
              <w:top w:val="nil"/>
              <w:left w:val="nil"/>
              <w:bottom w:val="single" w:sz="4" w:space="0" w:color="auto"/>
              <w:right w:val="nil"/>
            </w:tcBorders>
          </w:tcPr>
          <w:p w:rsidR="00307820" w:rsidRDefault="00307820" w:rsidP="00307820">
            <w:pPr>
              <w:spacing w:line="360" w:lineRule="auto"/>
              <w:jc w:val="right"/>
            </w:pPr>
            <w:r>
              <w:t>0</w:t>
            </w:r>
          </w:p>
        </w:tc>
      </w:tr>
      <w:tr w:rsidR="00307820" w:rsidRPr="00A029C1" w:rsidTr="00BF3B47">
        <w:tc>
          <w:tcPr>
            <w:tcW w:w="534" w:type="dxa"/>
            <w:tcBorders>
              <w:top w:val="nil"/>
              <w:left w:val="nil"/>
              <w:bottom w:val="single" w:sz="4" w:space="0" w:color="auto"/>
              <w:right w:val="nil"/>
            </w:tcBorders>
          </w:tcPr>
          <w:p w:rsidR="00307820" w:rsidRDefault="00307820" w:rsidP="00307820">
            <w:pPr>
              <w:spacing w:line="360" w:lineRule="auto"/>
              <w:jc w:val="right"/>
            </w:pPr>
            <w:r>
              <w:t>-</w:t>
            </w:r>
          </w:p>
        </w:tc>
        <w:tc>
          <w:tcPr>
            <w:tcW w:w="8078" w:type="dxa"/>
            <w:tcBorders>
              <w:top w:val="nil"/>
              <w:left w:val="nil"/>
              <w:bottom w:val="single" w:sz="4" w:space="0" w:color="auto"/>
              <w:right w:val="nil"/>
            </w:tcBorders>
          </w:tcPr>
          <w:p w:rsidR="00307820" w:rsidRPr="00A029C1" w:rsidRDefault="00307820" w:rsidP="00307820">
            <w:pPr>
              <w:spacing w:line="360" w:lineRule="auto"/>
              <w:ind w:left="-39"/>
            </w:pPr>
            <w:r w:rsidRPr="00A029C1">
              <w:rPr>
                <w:rFonts w:cs="Times New Roman"/>
              </w:rPr>
              <w:t>Restatements included in the analysi</w:t>
            </w:r>
            <w:r>
              <w:rPr>
                <w:rFonts w:cs="Times New Roman"/>
              </w:rPr>
              <w:t>s</w:t>
            </w:r>
          </w:p>
        </w:tc>
        <w:tc>
          <w:tcPr>
            <w:tcW w:w="676" w:type="dxa"/>
            <w:tcBorders>
              <w:top w:val="single" w:sz="4" w:space="0" w:color="auto"/>
              <w:left w:val="nil"/>
              <w:bottom w:val="single" w:sz="4" w:space="0" w:color="auto"/>
              <w:right w:val="nil"/>
            </w:tcBorders>
          </w:tcPr>
          <w:p w:rsidR="00307820" w:rsidRDefault="00307820" w:rsidP="00307820">
            <w:pPr>
              <w:spacing w:line="360" w:lineRule="auto"/>
              <w:jc w:val="right"/>
            </w:pPr>
            <w:r>
              <w:t>70</w:t>
            </w:r>
          </w:p>
        </w:tc>
      </w:tr>
      <w:tr w:rsidR="00307820" w:rsidRPr="00A029C1" w:rsidTr="00BF3B47">
        <w:tc>
          <w:tcPr>
            <w:tcW w:w="9288" w:type="dxa"/>
            <w:gridSpan w:val="3"/>
            <w:tcBorders>
              <w:top w:val="single" w:sz="4" w:space="0" w:color="auto"/>
              <w:left w:val="nil"/>
              <w:bottom w:val="nil"/>
              <w:right w:val="nil"/>
            </w:tcBorders>
          </w:tcPr>
          <w:p w:rsidR="00307820" w:rsidRPr="008174AD" w:rsidRDefault="00307820" w:rsidP="00307820">
            <w:pPr>
              <w:spacing w:before="240" w:line="360" w:lineRule="auto"/>
              <w:rPr>
                <w:b/>
              </w:rPr>
            </w:pPr>
            <w:r w:rsidRPr="008174AD">
              <w:rPr>
                <w:b/>
              </w:rPr>
              <w:t xml:space="preserve">Panel </w:t>
            </w:r>
            <w:r w:rsidRPr="008174AD">
              <w:rPr>
                <w:rFonts w:cs="Times New Roman"/>
                <w:b/>
              </w:rPr>
              <w:t>B: Restatement Sample observations by Two-Digit SIC Code</w:t>
            </w:r>
          </w:p>
        </w:tc>
      </w:tr>
      <w:tr w:rsidR="00307820" w:rsidTr="00BF3B47">
        <w:tc>
          <w:tcPr>
            <w:tcW w:w="534" w:type="dxa"/>
            <w:tcBorders>
              <w:top w:val="nil"/>
              <w:left w:val="nil"/>
              <w:bottom w:val="nil"/>
              <w:right w:val="nil"/>
            </w:tcBorders>
          </w:tcPr>
          <w:p w:rsidR="00307820" w:rsidRDefault="00307820" w:rsidP="00307820">
            <w:pPr>
              <w:spacing w:line="360" w:lineRule="auto"/>
              <w:jc w:val="right"/>
            </w:pPr>
            <w:r>
              <w:t>-</w:t>
            </w:r>
          </w:p>
        </w:tc>
        <w:tc>
          <w:tcPr>
            <w:tcW w:w="8078" w:type="dxa"/>
            <w:tcBorders>
              <w:top w:val="nil"/>
              <w:left w:val="nil"/>
              <w:bottom w:val="nil"/>
              <w:right w:val="nil"/>
            </w:tcBorders>
          </w:tcPr>
          <w:p w:rsidR="00307820" w:rsidRPr="008174AD" w:rsidRDefault="00307820" w:rsidP="00307820">
            <w:pPr>
              <w:spacing w:line="360" w:lineRule="auto"/>
              <w:ind w:left="-39"/>
            </w:pPr>
            <w:r w:rsidRPr="008174AD">
              <w:rPr>
                <w:rFonts w:cs="Times New Roman"/>
              </w:rPr>
              <w:t xml:space="preserve">13xx: </w:t>
            </w:r>
            <w:r w:rsidR="00D81677">
              <w:rPr>
                <w:rFonts w:cs="Times New Roman"/>
              </w:rPr>
              <w:t>О</w:t>
            </w:r>
            <w:r w:rsidRPr="008174AD">
              <w:rPr>
                <w:rFonts w:cs="Times New Roman"/>
              </w:rPr>
              <w:t>il And Gas Extracti</w:t>
            </w:r>
            <w:r w:rsidR="00D81677">
              <w:rPr>
                <w:rFonts w:cs="Times New Roman"/>
              </w:rPr>
              <w:t>о</w:t>
            </w:r>
            <w:r>
              <w:rPr>
                <w:rFonts w:cs="Times New Roman"/>
              </w:rPr>
              <w:t>n</w:t>
            </w:r>
          </w:p>
        </w:tc>
        <w:tc>
          <w:tcPr>
            <w:tcW w:w="676" w:type="dxa"/>
            <w:tcBorders>
              <w:top w:val="nil"/>
              <w:left w:val="nil"/>
              <w:bottom w:val="nil"/>
              <w:right w:val="nil"/>
            </w:tcBorders>
          </w:tcPr>
          <w:p w:rsidR="00307820" w:rsidRDefault="00307820" w:rsidP="00307820">
            <w:pPr>
              <w:spacing w:line="360" w:lineRule="auto"/>
              <w:jc w:val="right"/>
            </w:pPr>
            <w:r>
              <w:t>5</w:t>
            </w:r>
          </w:p>
        </w:tc>
      </w:tr>
      <w:tr w:rsidR="00307820" w:rsidRPr="00F17EF2" w:rsidTr="00BF3B47">
        <w:tc>
          <w:tcPr>
            <w:tcW w:w="534" w:type="dxa"/>
            <w:tcBorders>
              <w:top w:val="nil"/>
              <w:left w:val="nil"/>
              <w:bottom w:val="nil"/>
              <w:right w:val="nil"/>
            </w:tcBorders>
          </w:tcPr>
          <w:p w:rsidR="00307820" w:rsidRDefault="00307820" w:rsidP="00307820">
            <w:pPr>
              <w:spacing w:line="360" w:lineRule="auto"/>
              <w:jc w:val="right"/>
            </w:pPr>
            <w:r>
              <w:t>-</w:t>
            </w:r>
          </w:p>
        </w:tc>
        <w:tc>
          <w:tcPr>
            <w:tcW w:w="8078" w:type="dxa"/>
            <w:tcBorders>
              <w:top w:val="nil"/>
              <w:left w:val="nil"/>
              <w:bottom w:val="nil"/>
              <w:right w:val="nil"/>
            </w:tcBorders>
          </w:tcPr>
          <w:p w:rsidR="00307820" w:rsidRPr="008174AD" w:rsidRDefault="00307820" w:rsidP="00307820">
            <w:pPr>
              <w:spacing w:line="360" w:lineRule="auto"/>
              <w:ind w:left="-39"/>
            </w:pPr>
            <w:r w:rsidRPr="008174AD">
              <w:rPr>
                <w:rFonts w:cs="Times New Roman"/>
              </w:rPr>
              <w:t>28xx: Chemicals And Allied Pr</w:t>
            </w:r>
            <w:r w:rsidR="00D81677">
              <w:rPr>
                <w:rFonts w:cs="Times New Roman"/>
              </w:rPr>
              <w:t>о</w:t>
            </w:r>
            <w:r w:rsidRPr="008174AD">
              <w:rPr>
                <w:rFonts w:cs="Times New Roman"/>
              </w:rPr>
              <w:t>duct</w:t>
            </w:r>
            <w:r>
              <w:rPr>
                <w:rFonts w:cs="Times New Roman"/>
              </w:rPr>
              <w:t>s</w:t>
            </w:r>
          </w:p>
        </w:tc>
        <w:tc>
          <w:tcPr>
            <w:tcW w:w="676" w:type="dxa"/>
            <w:tcBorders>
              <w:top w:val="nil"/>
              <w:left w:val="nil"/>
              <w:bottom w:val="nil"/>
              <w:right w:val="nil"/>
            </w:tcBorders>
          </w:tcPr>
          <w:p w:rsidR="00307820" w:rsidRPr="00F17EF2" w:rsidRDefault="00307820" w:rsidP="00307820">
            <w:pPr>
              <w:spacing w:line="360" w:lineRule="auto"/>
              <w:jc w:val="right"/>
            </w:pPr>
            <w:r>
              <w:t>6</w:t>
            </w:r>
          </w:p>
        </w:tc>
      </w:tr>
      <w:tr w:rsidR="00307820" w:rsidRPr="00F17EF2" w:rsidTr="00BF3B47">
        <w:tc>
          <w:tcPr>
            <w:tcW w:w="534" w:type="dxa"/>
            <w:tcBorders>
              <w:top w:val="nil"/>
              <w:left w:val="nil"/>
              <w:bottom w:val="nil"/>
              <w:right w:val="nil"/>
            </w:tcBorders>
          </w:tcPr>
          <w:p w:rsidR="00307820" w:rsidRPr="00F17EF2" w:rsidRDefault="00307820" w:rsidP="00307820">
            <w:pPr>
              <w:spacing w:line="360" w:lineRule="auto"/>
              <w:jc w:val="right"/>
            </w:pPr>
            <w:r>
              <w:t>-</w:t>
            </w:r>
          </w:p>
        </w:tc>
        <w:tc>
          <w:tcPr>
            <w:tcW w:w="8078" w:type="dxa"/>
            <w:tcBorders>
              <w:top w:val="nil"/>
              <w:left w:val="nil"/>
              <w:bottom w:val="nil"/>
              <w:right w:val="nil"/>
            </w:tcBorders>
          </w:tcPr>
          <w:p w:rsidR="00307820" w:rsidRPr="008174AD" w:rsidRDefault="00307820" w:rsidP="00307820">
            <w:pPr>
              <w:spacing w:line="360" w:lineRule="auto"/>
              <w:ind w:left="-39"/>
            </w:pPr>
            <w:r w:rsidRPr="008174AD">
              <w:rPr>
                <w:rFonts w:cs="Times New Roman"/>
              </w:rPr>
              <w:t>36xx: Electr</w:t>
            </w:r>
            <w:r w:rsidR="00D81677">
              <w:rPr>
                <w:rFonts w:cs="Times New Roman"/>
              </w:rPr>
              <w:t>о</w:t>
            </w:r>
            <w:r w:rsidRPr="008174AD">
              <w:rPr>
                <w:rFonts w:cs="Times New Roman"/>
              </w:rPr>
              <w:t xml:space="preserve">nic And </w:t>
            </w:r>
            <w:r w:rsidR="00D81677">
              <w:rPr>
                <w:rFonts w:cs="Times New Roman"/>
              </w:rPr>
              <w:t>О</w:t>
            </w:r>
            <w:r w:rsidRPr="008174AD">
              <w:rPr>
                <w:rFonts w:cs="Times New Roman"/>
              </w:rPr>
              <w:t>ther Electrical Equipment And C</w:t>
            </w:r>
            <w:r w:rsidR="00D81677">
              <w:rPr>
                <w:rFonts w:cs="Times New Roman"/>
              </w:rPr>
              <w:t>о</w:t>
            </w:r>
            <w:r w:rsidRPr="008174AD">
              <w:rPr>
                <w:rFonts w:cs="Times New Roman"/>
              </w:rPr>
              <w:t>mp</w:t>
            </w:r>
            <w:r w:rsidR="00D81677">
              <w:rPr>
                <w:rFonts w:cs="Times New Roman"/>
              </w:rPr>
              <w:t>о</w:t>
            </w:r>
            <w:r w:rsidRPr="008174AD">
              <w:rPr>
                <w:rFonts w:cs="Times New Roman"/>
              </w:rPr>
              <w:t xml:space="preserve">nents, Except </w:t>
            </w:r>
            <w:r w:rsidRPr="008174AD">
              <w:rPr>
                <w:rFonts w:cs="Times New Roman"/>
              </w:rPr>
              <w:lastRenderedPageBreak/>
              <w:t>C</w:t>
            </w:r>
            <w:r w:rsidR="00D81677">
              <w:rPr>
                <w:rFonts w:cs="Times New Roman"/>
              </w:rPr>
              <w:t>о</w:t>
            </w:r>
            <w:r w:rsidRPr="008174AD">
              <w:rPr>
                <w:rFonts w:cs="Times New Roman"/>
              </w:rPr>
              <w:t>mputer Equipmen</w:t>
            </w:r>
            <w:r>
              <w:rPr>
                <w:rFonts w:cs="Times New Roman"/>
              </w:rPr>
              <w:t>t</w:t>
            </w:r>
          </w:p>
        </w:tc>
        <w:tc>
          <w:tcPr>
            <w:tcW w:w="676" w:type="dxa"/>
            <w:tcBorders>
              <w:top w:val="nil"/>
              <w:left w:val="nil"/>
              <w:bottom w:val="nil"/>
              <w:right w:val="nil"/>
            </w:tcBorders>
          </w:tcPr>
          <w:p w:rsidR="00307820" w:rsidRPr="00F17EF2" w:rsidRDefault="00307820" w:rsidP="00307820">
            <w:pPr>
              <w:spacing w:line="360" w:lineRule="auto"/>
              <w:jc w:val="right"/>
            </w:pPr>
            <w:r>
              <w:lastRenderedPageBreak/>
              <w:t>7</w:t>
            </w:r>
          </w:p>
        </w:tc>
      </w:tr>
      <w:tr w:rsidR="00307820" w:rsidTr="00BF3B47">
        <w:tc>
          <w:tcPr>
            <w:tcW w:w="534" w:type="dxa"/>
            <w:tcBorders>
              <w:top w:val="nil"/>
              <w:left w:val="nil"/>
              <w:bottom w:val="nil"/>
              <w:right w:val="nil"/>
            </w:tcBorders>
          </w:tcPr>
          <w:p w:rsidR="00307820" w:rsidRDefault="00307820" w:rsidP="00307820">
            <w:pPr>
              <w:spacing w:line="360" w:lineRule="auto"/>
              <w:jc w:val="right"/>
            </w:pPr>
            <w:r>
              <w:lastRenderedPageBreak/>
              <w:t>-</w:t>
            </w:r>
          </w:p>
        </w:tc>
        <w:tc>
          <w:tcPr>
            <w:tcW w:w="8078" w:type="dxa"/>
            <w:tcBorders>
              <w:top w:val="nil"/>
              <w:left w:val="nil"/>
              <w:bottom w:val="nil"/>
              <w:right w:val="nil"/>
            </w:tcBorders>
          </w:tcPr>
          <w:p w:rsidR="00307820" w:rsidRPr="008174AD" w:rsidRDefault="00307820" w:rsidP="00307820">
            <w:pPr>
              <w:spacing w:line="360" w:lineRule="auto"/>
              <w:ind w:left="-39"/>
            </w:pPr>
            <w:r>
              <w:rPr>
                <w:rFonts w:cs="Times New Roman"/>
              </w:rPr>
              <w:t>38</w:t>
            </w:r>
            <w:r w:rsidRPr="008174AD">
              <w:rPr>
                <w:rFonts w:cs="Times New Roman"/>
              </w:rPr>
              <w:t xml:space="preserve">xx: </w:t>
            </w:r>
            <w:r w:rsidRPr="001507B7">
              <w:rPr>
                <w:rFonts w:cs="Times New Roman"/>
              </w:rPr>
              <w:t>Measuring, Analyzing, And C</w:t>
            </w:r>
            <w:r w:rsidR="00D81677">
              <w:rPr>
                <w:rFonts w:cs="Times New Roman"/>
              </w:rPr>
              <w:t>о</w:t>
            </w:r>
            <w:r w:rsidRPr="001507B7">
              <w:rPr>
                <w:rFonts w:cs="Times New Roman"/>
              </w:rPr>
              <w:t>ntr</w:t>
            </w:r>
            <w:r w:rsidR="00D81677">
              <w:rPr>
                <w:rFonts w:cs="Times New Roman"/>
              </w:rPr>
              <w:t>о</w:t>
            </w:r>
            <w:r w:rsidRPr="001507B7">
              <w:rPr>
                <w:rFonts w:cs="Times New Roman"/>
              </w:rPr>
              <w:t>lling Instruments; Ph</w:t>
            </w:r>
            <w:r w:rsidR="00D81677">
              <w:rPr>
                <w:rFonts w:cs="Times New Roman"/>
              </w:rPr>
              <w:t>о</w:t>
            </w:r>
            <w:r w:rsidRPr="001507B7">
              <w:rPr>
                <w:rFonts w:cs="Times New Roman"/>
              </w:rPr>
              <w:t>t</w:t>
            </w:r>
            <w:r w:rsidR="00D81677">
              <w:rPr>
                <w:rFonts w:cs="Times New Roman"/>
              </w:rPr>
              <w:t>о</w:t>
            </w:r>
            <w:r w:rsidRPr="001507B7">
              <w:rPr>
                <w:rFonts w:cs="Times New Roman"/>
              </w:rPr>
              <w:t xml:space="preserve">graphic, Medical And </w:t>
            </w:r>
            <w:r w:rsidR="00D81677">
              <w:rPr>
                <w:rFonts w:cs="Times New Roman"/>
              </w:rPr>
              <w:t>О</w:t>
            </w:r>
            <w:r w:rsidRPr="001507B7">
              <w:rPr>
                <w:rFonts w:cs="Times New Roman"/>
              </w:rPr>
              <w:t>ptical G</w:t>
            </w:r>
            <w:r w:rsidR="00D81677">
              <w:rPr>
                <w:rFonts w:cs="Times New Roman"/>
              </w:rPr>
              <w:t>оо</w:t>
            </w:r>
            <w:r w:rsidRPr="001507B7">
              <w:rPr>
                <w:rFonts w:cs="Times New Roman"/>
              </w:rPr>
              <w:t>ds; Watches And Cl</w:t>
            </w:r>
            <w:r w:rsidR="00D81677">
              <w:rPr>
                <w:rFonts w:cs="Times New Roman"/>
              </w:rPr>
              <w:t>о</w:t>
            </w:r>
            <w:r w:rsidRPr="001507B7">
              <w:rPr>
                <w:rFonts w:cs="Times New Roman"/>
              </w:rPr>
              <w:t>ck</w:t>
            </w:r>
            <w:r>
              <w:rPr>
                <w:rFonts w:cs="Times New Roman"/>
              </w:rPr>
              <w:t>s</w:t>
            </w:r>
          </w:p>
        </w:tc>
        <w:tc>
          <w:tcPr>
            <w:tcW w:w="676" w:type="dxa"/>
            <w:tcBorders>
              <w:top w:val="nil"/>
              <w:left w:val="nil"/>
              <w:bottom w:val="nil"/>
              <w:right w:val="nil"/>
            </w:tcBorders>
          </w:tcPr>
          <w:p w:rsidR="00307820" w:rsidRDefault="00307820" w:rsidP="00307820">
            <w:pPr>
              <w:spacing w:line="360" w:lineRule="auto"/>
              <w:jc w:val="right"/>
            </w:pPr>
            <w:r>
              <w:t>5</w:t>
            </w:r>
          </w:p>
        </w:tc>
      </w:tr>
      <w:tr w:rsidR="00307820" w:rsidRPr="00F17EF2" w:rsidTr="00BF3B47">
        <w:tc>
          <w:tcPr>
            <w:tcW w:w="534" w:type="dxa"/>
            <w:tcBorders>
              <w:top w:val="nil"/>
              <w:left w:val="nil"/>
              <w:bottom w:val="nil"/>
              <w:right w:val="nil"/>
            </w:tcBorders>
          </w:tcPr>
          <w:p w:rsidR="00307820" w:rsidRDefault="00307820" w:rsidP="00307820">
            <w:pPr>
              <w:spacing w:line="360" w:lineRule="auto"/>
              <w:jc w:val="right"/>
            </w:pPr>
            <w:r>
              <w:t>-</w:t>
            </w:r>
          </w:p>
        </w:tc>
        <w:tc>
          <w:tcPr>
            <w:tcW w:w="8078" w:type="dxa"/>
            <w:tcBorders>
              <w:top w:val="nil"/>
              <w:left w:val="nil"/>
              <w:bottom w:val="nil"/>
              <w:right w:val="nil"/>
            </w:tcBorders>
          </w:tcPr>
          <w:p w:rsidR="00307820" w:rsidRPr="008174AD" w:rsidRDefault="00307820" w:rsidP="00307820">
            <w:pPr>
              <w:spacing w:line="360" w:lineRule="auto"/>
              <w:ind w:left="-39"/>
            </w:pPr>
            <w:r>
              <w:rPr>
                <w:rFonts w:cs="Times New Roman"/>
              </w:rPr>
              <w:t>50</w:t>
            </w:r>
            <w:r w:rsidRPr="008174AD">
              <w:rPr>
                <w:rFonts w:cs="Times New Roman"/>
              </w:rPr>
              <w:t xml:space="preserve">xx: </w:t>
            </w:r>
            <w:r w:rsidRPr="001507B7">
              <w:rPr>
                <w:rFonts w:cs="Times New Roman"/>
              </w:rPr>
              <w:t>Wh</w:t>
            </w:r>
            <w:r w:rsidR="00D81677">
              <w:rPr>
                <w:rFonts w:cs="Times New Roman"/>
              </w:rPr>
              <w:t>о</w:t>
            </w:r>
            <w:r w:rsidRPr="001507B7">
              <w:rPr>
                <w:rFonts w:cs="Times New Roman"/>
              </w:rPr>
              <w:t>lesale Trade-durable G</w:t>
            </w:r>
            <w:r w:rsidR="00D81677">
              <w:rPr>
                <w:rFonts w:cs="Times New Roman"/>
              </w:rPr>
              <w:t>оо</w:t>
            </w:r>
            <w:r w:rsidRPr="001507B7">
              <w:rPr>
                <w:rFonts w:cs="Times New Roman"/>
              </w:rPr>
              <w:t>d</w:t>
            </w:r>
            <w:r>
              <w:rPr>
                <w:rFonts w:cs="Times New Roman"/>
              </w:rPr>
              <w:t>s</w:t>
            </w:r>
          </w:p>
        </w:tc>
        <w:tc>
          <w:tcPr>
            <w:tcW w:w="676" w:type="dxa"/>
            <w:tcBorders>
              <w:top w:val="nil"/>
              <w:left w:val="nil"/>
              <w:bottom w:val="nil"/>
              <w:right w:val="nil"/>
            </w:tcBorders>
          </w:tcPr>
          <w:p w:rsidR="00307820" w:rsidRPr="00F17EF2" w:rsidRDefault="00307820" w:rsidP="00307820">
            <w:pPr>
              <w:spacing w:line="360" w:lineRule="auto"/>
              <w:jc w:val="right"/>
            </w:pPr>
            <w:r>
              <w:t>4</w:t>
            </w:r>
          </w:p>
        </w:tc>
      </w:tr>
      <w:tr w:rsidR="00307820" w:rsidRPr="00F17EF2" w:rsidTr="00BF3B47">
        <w:tc>
          <w:tcPr>
            <w:tcW w:w="534" w:type="dxa"/>
            <w:tcBorders>
              <w:top w:val="nil"/>
              <w:left w:val="nil"/>
              <w:bottom w:val="nil"/>
              <w:right w:val="nil"/>
            </w:tcBorders>
          </w:tcPr>
          <w:p w:rsidR="00307820" w:rsidRPr="00F17EF2" w:rsidRDefault="00307820" w:rsidP="00307820">
            <w:pPr>
              <w:spacing w:line="360" w:lineRule="auto"/>
              <w:jc w:val="right"/>
            </w:pPr>
            <w:r>
              <w:t>-</w:t>
            </w:r>
          </w:p>
        </w:tc>
        <w:tc>
          <w:tcPr>
            <w:tcW w:w="8078" w:type="dxa"/>
            <w:tcBorders>
              <w:top w:val="nil"/>
              <w:left w:val="nil"/>
              <w:bottom w:val="nil"/>
              <w:right w:val="nil"/>
            </w:tcBorders>
          </w:tcPr>
          <w:p w:rsidR="00307820" w:rsidRPr="008174AD" w:rsidRDefault="00307820" w:rsidP="00307820">
            <w:pPr>
              <w:spacing w:line="360" w:lineRule="auto"/>
              <w:ind w:left="-39"/>
            </w:pPr>
            <w:r>
              <w:rPr>
                <w:rFonts w:cs="Times New Roman"/>
              </w:rPr>
              <w:t>60</w:t>
            </w:r>
            <w:r w:rsidRPr="008174AD">
              <w:rPr>
                <w:rFonts w:cs="Times New Roman"/>
              </w:rPr>
              <w:t xml:space="preserve">xx: </w:t>
            </w:r>
            <w:r w:rsidRPr="001507B7">
              <w:rPr>
                <w:rFonts w:cs="Times New Roman"/>
              </w:rPr>
              <w:t>Dep</w:t>
            </w:r>
            <w:r w:rsidR="00D81677">
              <w:rPr>
                <w:rFonts w:cs="Times New Roman"/>
              </w:rPr>
              <w:t>о</w:t>
            </w:r>
            <w:r w:rsidRPr="001507B7">
              <w:rPr>
                <w:rFonts w:cs="Times New Roman"/>
              </w:rPr>
              <w:t>sit</w:t>
            </w:r>
            <w:r w:rsidR="00D81677">
              <w:rPr>
                <w:rFonts w:cs="Times New Roman"/>
              </w:rPr>
              <w:t>о</w:t>
            </w:r>
            <w:r w:rsidRPr="001507B7">
              <w:rPr>
                <w:rFonts w:cs="Times New Roman"/>
              </w:rPr>
              <w:t>ry Instituti</w:t>
            </w:r>
            <w:r w:rsidR="00D81677">
              <w:rPr>
                <w:rFonts w:cs="Times New Roman"/>
              </w:rPr>
              <w:t>о</w:t>
            </w:r>
            <w:r w:rsidRPr="001507B7">
              <w:rPr>
                <w:rFonts w:cs="Times New Roman"/>
              </w:rPr>
              <w:t>n</w:t>
            </w:r>
            <w:r>
              <w:rPr>
                <w:rFonts w:cs="Times New Roman"/>
              </w:rPr>
              <w:t>s</w:t>
            </w:r>
          </w:p>
        </w:tc>
        <w:tc>
          <w:tcPr>
            <w:tcW w:w="676" w:type="dxa"/>
            <w:tcBorders>
              <w:top w:val="nil"/>
              <w:left w:val="nil"/>
              <w:bottom w:val="nil"/>
              <w:right w:val="nil"/>
            </w:tcBorders>
          </w:tcPr>
          <w:p w:rsidR="00307820" w:rsidRPr="00F17EF2" w:rsidRDefault="00307820" w:rsidP="00307820">
            <w:pPr>
              <w:spacing w:line="360" w:lineRule="auto"/>
              <w:jc w:val="right"/>
            </w:pPr>
            <w:r>
              <w:t>5</w:t>
            </w:r>
          </w:p>
        </w:tc>
      </w:tr>
      <w:tr w:rsidR="00307820" w:rsidTr="00BF3B47">
        <w:tc>
          <w:tcPr>
            <w:tcW w:w="534" w:type="dxa"/>
            <w:tcBorders>
              <w:top w:val="nil"/>
              <w:left w:val="nil"/>
              <w:bottom w:val="nil"/>
              <w:right w:val="nil"/>
            </w:tcBorders>
          </w:tcPr>
          <w:p w:rsidR="00307820" w:rsidRDefault="00307820" w:rsidP="00307820">
            <w:pPr>
              <w:spacing w:line="360" w:lineRule="auto"/>
              <w:jc w:val="right"/>
            </w:pPr>
            <w:r>
              <w:t>-</w:t>
            </w:r>
          </w:p>
        </w:tc>
        <w:tc>
          <w:tcPr>
            <w:tcW w:w="8078" w:type="dxa"/>
            <w:tcBorders>
              <w:top w:val="nil"/>
              <w:left w:val="nil"/>
              <w:bottom w:val="nil"/>
              <w:right w:val="nil"/>
            </w:tcBorders>
          </w:tcPr>
          <w:p w:rsidR="00307820" w:rsidRPr="008174AD" w:rsidRDefault="00307820" w:rsidP="00307820">
            <w:pPr>
              <w:spacing w:line="360" w:lineRule="auto"/>
              <w:ind w:left="-39"/>
            </w:pPr>
            <w:r>
              <w:rPr>
                <w:rFonts w:cs="Times New Roman"/>
              </w:rPr>
              <w:t>67</w:t>
            </w:r>
            <w:r w:rsidRPr="008174AD">
              <w:rPr>
                <w:rFonts w:cs="Times New Roman"/>
              </w:rPr>
              <w:t xml:space="preserve">xx: </w:t>
            </w:r>
            <w:r w:rsidRPr="001507B7">
              <w:rPr>
                <w:rFonts w:cs="Times New Roman"/>
              </w:rPr>
              <w:t>H</w:t>
            </w:r>
            <w:r w:rsidR="00D81677">
              <w:rPr>
                <w:rFonts w:cs="Times New Roman"/>
              </w:rPr>
              <w:t>о</w:t>
            </w:r>
            <w:r w:rsidRPr="001507B7">
              <w:rPr>
                <w:rFonts w:cs="Times New Roman"/>
              </w:rPr>
              <w:t xml:space="preserve">lding And </w:t>
            </w:r>
            <w:r w:rsidR="00D81677">
              <w:rPr>
                <w:rFonts w:cs="Times New Roman"/>
              </w:rPr>
              <w:t>О</w:t>
            </w:r>
            <w:r w:rsidRPr="001507B7">
              <w:rPr>
                <w:rFonts w:cs="Times New Roman"/>
              </w:rPr>
              <w:t xml:space="preserve">ther Investment </w:t>
            </w:r>
            <w:r w:rsidR="00D81677">
              <w:rPr>
                <w:rFonts w:cs="Times New Roman"/>
              </w:rPr>
              <w:t>О</w:t>
            </w:r>
            <w:r w:rsidRPr="001507B7">
              <w:rPr>
                <w:rFonts w:cs="Times New Roman"/>
              </w:rPr>
              <w:t>ffice</w:t>
            </w:r>
            <w:r>
              <w:rPr>
                <w:rFonts w:cs="Times New Roman"/>
              </w:rPr>
              <w:t>s</w:t>
            </w:r>
          </w:p>
        </w:tc>
        <w:tc>
          <w:tcPr>
            <w:tcW w:w="676" w:type="dxa"/>
            <w:tcBorders>
              <w:top w:val="nil"/>
              <w:left w:val="nil"/>
              <w:bottom w:val="nil"/>
              <w:right w:val="nil"/>
            </w:tcBorders>
          </w:tcPr>
          <w:p w:rsidR="00307820" w:rsidRDefault="00307820" w:rsidP="00307820">
            <w:pPr>
              <w:spacing w:line="360" w:lineRule="auto"/>
              <w:jc w:val="right"/>
            </w:pPr>
            <w:r>
              <w:t>3</w:t>
            </w:r>
          </w:p>
        </w:tc>
      </w:tr>
      <w:tr w:rsidR="00307820" w:rsidRPr="00F17EF2" w:rsidTr="00BF3B47">
        <w:tc>
          <w:tcPr>
            <w:tcW w:w="534" w:type="dxa"/>
            <w:tcBorders>
              <w:top w:val="nil"/>
              <w:left w:val="nil"/>
              <w:bottom w:val="nil"/>
              <w:right w:val="nil"/>
            </w:tcBorders>
          </w:tcPr>
          <w:p w:rsidR="00307820" w:rsidRDefault="00307820" w:rsidP="00307820">
            <w:pPr>
              <w:spacing w:line="360" w:lineRule="auto"/>
              <w:jc w:val="right"/>
            </w:pPr>
            <w:r>
              <w:t>-</w:t>
            </w:r>
          </w:p>
        </w:tc>
        <w:tc>
          <w:tcPr>
            <w:tcW w:w="8078" w:type="dxa"/>
            <w:tcBorders>
              <w:top w:val="nil"/>
              <w:left w:val="nil"/>
              <w:bottom w:val="nil"/>
              <w:right w:val="nil"/>
            </w:tcBorders>
          </w:tcPr>
          <w:p w:rsidR="00307820" w:rsidRPr="008174AD" w:rsidRDefault="00307820" w:rsidP="00307820">
            <w:pPr>
              <w:spacing w:line="360" w:lineRule="auto"/>
              <w:ind w:left="-39"/>
            </w:pPr>
            <w:r>
              <w:rPr>
                <w:rFonts w:cs="Times New Roman"/>
              </w:rPr>
              <w:t>73</w:t>
            </w:r>
            <w:r w:rsidRPr="008174AD">
              <w:rPr>
                <w:rFonts w:cs="Times New Roman"/>
              </w:rPr>
              <w:t xml:space="preserve">xx: </w:t>
            </w:r>
            <w:r w:rsidRPr="001507B7">
              <w:rPr>
                <w:rFonts w:cs="Times New Roman"/>
              </w:rPr>
              <w:t>Business Service</w:t>
            </w:r>
            <w:r>
              <w:rPr>
                <w:rFonts w:cs="Times New Roman"/>
              </w:rPr>
              <w:t>s</w:t>
            </w:r>
          </w:p>
        </w:tc>
        <w:tc>
          <w:tcPr>
            <w:tcW w:w="676" w:type="dxa"/>
            <w:tcBorders>
              <w:top w:val="nil"/>
              <w:left w:val="nil"/>
              <w:bottom w:val="nil"/>
              <w:right w:val="nil"/>
            </w:tcBorders>
          </w:tcPr>
          <w:p w:rsidR="00307820" w:rsidRPr="00F17EF2" w:rsidRDefault="00307820" w:rsidP="00307820">
            <w:pPr>
              <w:spacing w:line="360" w:lineRule="auto"/>
              <w:jc w:val="right"/>
            </w:pPr>
            <w:r>
              <w:t>13</w:t>
            </w:r>
          </w:p>
        </w:tc>
      </w:tr>
      <w:tr w:rsidR="00307820" w:rsidRPr="00F17EF2" w:rsidTr="00BF3B47">
        <w:tc>
          <w:tcPr>
            <w:tcW w:w="534" w:type="dxa"/>
            <w:tcBorders>
              <w:top w:val="nil"/>
              <w:left w:val="nil"/>
              <w:bottom w:val="nil"/>
              <w:right w:val="nil"/>
            </w:tcBorders>
          </w:tcPr>
          <w:p w:rsidR="00307820" w:rsidRDefault="00307820" w:rsidP="00307820">
            <w:pPr>
              <w:spacing w:line="360" w:lineRule="auto"/>
              <w:jc w:val="right"/>
            </w:pPr>
            <w:r>
              <w:t>-</w:t>
            </w:r>
          </w:p>
        </w:tc>
        <w:tc>
          <w:tcPr>
            <w:tcW w:w="8078" w:type="dxa"/>
            <w:tcBorders>
              <w:top w:val="nil"/>
              <w:left w:val="nil"/>
              <w:bottom w:val="nil"/>
              <w:right w:val="nil"/>
            </w:tcBorders>
          </w:tcPr>
          <w:p w:rsidR="00307820" w:rsidRPr="001507B7" w:rsidRDefault="00307820" w:rsidP="00307820">
            <w:pPr>
              <w:spacing w:line="360" w:lineRule="auto"/>
              <w:ind w:left="-39"/>
            </w:pPr>
            <w:r w:rsidRPr="001507B7">
              <w:rPr>
                <w:rFonts w:cs="Times New Roman"/>
              </w:rPr>
              <w:t>Tw</w:t>
            </w:r>
            <w:r w:rsidR="00D81677">
              <w:rPr>
                <w:rFonts w:cs="Times New Roman"/>
              </w:rPr>
              <w:t>о</w:t>
            </w:r>
            <w:r w:rsidRPr="001507B7">
              <w:rPr>
                <w:rFonts w:cs="Times New Roman"/>
              </w:rPr>
              <w:t>-digit SIC c</w:t>
            </w:r>
            <w:r w:rsidR="00D81677">
              <w:rPr>
                <w:rFonts w:cs="Times New Roman"/>
              </w:rPr>
              <w:t>о</w:t>
            </w:r>
            <w:r w:rsidRPr="001507B7">
              <w:rPr>
                <w:rFonts w:cs="Times New Roman"/>
              </w:rPr>
              <w:t xml:space="preserve">des with less than 3 </w:t>
            </w:r>
            <w:r w:rsidR="00D81677">
              <w:rPr>
                <w:rFonts w:cs="Times New Roman"/>
              </w:rPr>
              <w:t>о</w:t>
            </w:r>
            <w:r w:rsidRPr="001507B7">
              <w:rPr>
                <w:rFonts w:cs="Times New Roman"/>
              </w:rPr>
              <w:t>bservati</w:t>
            </w:r>
            <w:r w:rsidR="00D81677">
              <w:rPr>
                <w:rFonts w:cs="Times New Roman"/>
              </w:rPr>
              <w:t>о</w:t>
            </w:r>
            <w:r w:rsidRPr="001507B7">
              <w:rPr>
                <w:rFonts w:cs="Times New Roman"/>
              </w:rPr>
              <w:t>n</w:t>
            </w:r>
            <w:r>
              <w:rPr>
                <w:rFonts w:cs="Times New Roman"/>
              </w:rPr>
              <w:t>s</w:t>
            </w:r>
          </w:p>
        </w:tc>
        <w:tc>
          <w:tcPr>
            <w:tcW w:w="676" w:type="dxa"/>
            <w:tcBorders>
              <w:top w:val="nil"/>
              <w:left w:val="nil"/>
              <w:bottom w:val="single" w:sz="4" w:space="0" w:color="auto"/>
              <w:right w:val="nil"/>
            </w:tcBorders>
          </w:tcPr>
          <w:p w:rsidR="00307820" w:rsidRDefault="00307820" w:rsidP="00307820">
            <w:pPr>
              <w:spacing w:line="360" w:lineRule="auto"/>
              <w:jc w:val="right"/>
            </w:pPr>
            <w:r>
              <w:t>22</w:t>
            </w:r>
          </w:p>
        </w:tc>
      </w:tr>
      <w:tr w:rsidR="00307820" w:rsidRPr="00A029C1" w:rsidTr="00BF3B47">
        <w:tc>
          <w:tcPr>
            <w:tcW w:w="534" w:type="dxa"/>
            <w:tcBorders>
              <w:top w:val="nil"/>
              <w:left w:val="nil"/>
              <w:bottom w:val="single" w:sz="4" w:space="0" w:color="auto"/>
              <w:right w:val="nil"/>
            </w:tcBorders>
          </w:tcPr>
          <w:p w:rsidR="00307820" w:rsidRDefault="00307820" w:rsidP="00307820">
            <w:pPr>
              <w:spacing w:line="360" w:lineRule="auto"/>
              <w:jc w:val="right"/>
            </w:pPr>
            <w:r>
              <w:t>-</w:t>
            </w:r>
          </w:p>
        </w:tc>
        <w:tc>
          <w:tcPr>
            <w:tcW w:w="8078" w:type="dxa"/>
            <w:tcBorders>
              <w:top w:val="nil"/>
              <w:left w:val="nil"/>
              <w:bottom w:val="single" w:sz="4" w:space="0" w:color="auto"/>
              <w:right w:val="nil"/>
            </w:tcBorders>
          </w:tcPr>
          <w:p w:rsidR="00307820" w:rsidRPr="00A029C1" w:rsidRDefault="00307820" w:rsidP="00307820">
            <w:pPr>
              <w:spacing w:line="360" w:lineRule="auto"/>
              <w:ind w:left="-39"/>
            </w:pPr>
            <w:r w:rsidRPr="00A029C1">
              <w:rPr>
                <w:rFonts w:cs="Times New Roman"/>
              </w:rPr>
              <w:t>Restatements included in the analysi</w:t>
            </w:r>
            <w:r>
              <w:rPr>
                <w:rFonts w:cs="Times New Roman"/>
              </w:rPr>
              <w:t>s</w:t>
            </w:r>
          </w:p>
        </w:tc>
        <w:tc>
          <w:tcPr>
            <w:tcW w:w="676" w:type="dxa"/>
            <w:tcBorders>
              <w:top w:val="single" w:sz="4" w:space="0" w:color="auto"/>
              <w:left w:val="nil"/>
              <w:bottom w:val="single" w:sz="4" w:space="0" w:color="auto"/>
              <w:right w:val="nil"/>
            </w:tcBorders>
          </w:tcPr>
          <w:p w:rsidR="00307820" w:rsidRDefault="00307820" w:rsidP="00307820">
            <w:pPr>
              <w:spacing w:line="360" w:lineRule="auto"/>
              <w:jc w:val="right"/>
            </w:pPr>
            <w:r>
              <w:t>70</w:t>
            </w:r>
          </w:p>
        </w:tc>
      </w:tr>
      <w:tr w:rsidR="00307820" w:rsidRPr="00A029C1" w:rsidTr="00BF3B47">
        <w:tc>
          <w:tcPr>
            <w:tcW w:w="9288" w:type="dxa"/>
            <w:gridSpan w:val="3"/>
            <w:tcBorders>
              <w:top w:val="single" w:sz="4" w:space="0" w:color="auto"/>
              <w:left w:val="nil"/>
              <w:bottom w:val="nil"/>
              <w:right w:val="nil"/>
            </w:tcBorders>
          </w:tcPr>
          <w:p w:rsidR="00307820" w:rsidRPr="008174AD" w:rsidRDefault="00307820" w:rsidP="00307820">
            <w:pPr>
              <w:spacing w:before="240" w:line="360" w:lineRule="auto"/>
              <w:rPr>
                <w:b/>
              </w:rPr>
            </w:pPr>
            <w:r w:rsidRPr="008174AD">
              <w:rPr>
                <w:b/>
              </w:rPr>
              <w:t xml:space="preserve">Panel </w:t>
            </w:r>
            <w:r>
              <w:rPr>
                <w:b/>
              </w:rPr>
              <w:t>C</w:t>
            </w:r>
            <w:r w:rsidRPr="008174AD">
              <w:rPr>
                <w:rFonts w:cs="Times New Roman"/>
                <w:b/>
              </w:rPr>
              <w:t>: Restatement Sample observations by Cumulative Effect on Net Income</w:t>
            </w:r>
          </w:p>
        </w:tc>
      </w:tr>
      <w:tr w:rsidR="00307820" w:rsidTr="00BF3B47">
        <w:tc>
          <w:tcPr>
            <w:tcW w:w="534" w:type="dxa"/>
            <w:tcBorders>
              <w:top w:val="nil"/>
              <w:left w:val="nil"/>
              <w:bottom w:val="nil"/>
              <w:right w:val="nil"/>
            </w:tcBorders>
          </w:tcPr>
          <w:p w:rsidR="00307820" w:rsidRDefault="00307820" w:rsidP="00307820">
            <w:pPr>
              <w:spacing w:line="360" w:lineRule="auto"/>
              <w:jc w:val="right"/>
            </w:pPr>
            <w:r>
              <w:t>-</w:t>
            </w:r>
          </w:p>
        </w:tc>
        <w:tc>
          <w:tcPr>
            <w:tcW w:w="8078" w:type="dxa"/>
            <w:tcBorders>
              <w:top w:val="nil"/>
              <w:left w:val="nil"/>
              <w:bottom w:val="nil"/>
              <w:right w:val="nil"/>
            </w:tcBorders>
          </w:tcPr>
          <w:p w:rsidR="00307820" w:rsidRPr="008174AD" w:rsidRDefault="00307820" w:rsidP="00307820">
            <w:pPr>
              <w:spacing w:line="360" w:lineRule="auto"/>
              <w:ind w:left="-39"/>
            </w:pPr>
            <w:r>
              <w:rPr>
                <w:rFonts w:cs="Times New Roman"/>
              </w:rPr>
              <w:t>Positive effect</w:t>
            </w:r>
          </w:p>
        </w:tc>
        <w:tc>
          <w:tcPr>
            <w:tcW w:w="676" w:type="dxa"/>
            <w:tcBorders>
              <w:top w:val="nil"/>
              <w:left w:val="nil"/>
              <w:bottom w:val="nil"/>
              <w:right w:val="nil"/>
            </w:tcBorders>
          </w:tcPr>
          <w:p w:rsidR="00307820" w:rsidRDefault="00307820" w:rsidP="00307820">
            <w:pPr>
              <w:spacing w:line="360" w:lineRule="auto"/>
              <w:jc w:val="right"/>
            </w:pPr>
            <w:r>
              <w:t>13</w:t>
            </w:r>
          </w:p>
        </w:tc>
      </w:tr>
      <w:tr w:rsidR="00307820" w:rsidRPr="00F17EF2" w:rsidTr="00BF3B47">
        <w:tc>
          <w:tcPr>
            <w:tcW w:w="534" w:type="dxa"/>
            <w:tcBorders>
              <w:top w:val="nil"/>
              <w:left w:val="nil"/>
              <w:bottom w:val="nil"/>
              <w:right w:val="nil"/>
            </w:tcBorders>
          </w:tcPr>
          <w:p w:rsidR="00307820" w:rsidRDefault="00307820" w:rsidP="00307820">
            <w:pPr>
              <w:spacing w:line="360" w:lineRule="auto"/>
              <w:jc w:val="right"/>
            </w:pPr>
            <w:r>
              <w:t>-</w:t>
            </w:r>
          </w:p>
        </w:tc>
        <w:tc>
          <w:tcPr>
            <w:tcW w:w="8078" w:type="dxa"/>
            <w:tcBorders>
              <w:top w:val="nil"/>
              <w:left w:val="nil"/>
              <w:bottom w:val="nil"/>
              <w:right w:val="nil"/>
            </w:tcBorders>
          </w:tcPr>
          <w:p w:rsidR="00307820" w:rsidRPr="008174AD" w:rsidRDefault="00307820" w:rsidP="00307820">
            <w:pPr>
              <w:spacing w:line="360" w:lineRule="auto"/>
              <w:ind w:left="-39"/>
            </w:pPr>
            <w:r>
              <w:rPr>
                <w:rFonts w:cs="Times New Roman"/>
              </w:rPr>
              <w:t>Negative effect</w:t>
            </w:r>
          </w:p>
        </w:tc>
        <w:tc>
          <w:tcPr>
            <w:tcW w:w="676" w:type="dxa"/>
            <w:tcBorders>
              <w:top w:val="nil"/>
              <w:left w:val="nil"/>
              <w:bottom w:val="nil"/>
              <w:right w:val="nil"/>
            </w:tcBorders>
          </w:tcPr>
          <w:p w:rsidR="00307820" w:rsidRPr="00F17EF2" w:rsidRDefault="00307820" w:rsidP="00307820">
            <w:pPr>
              <w:spacing w:line="360" w:lineRule="auto"/>
              <w:jc w:val="right"/>
            </w:pPr>
            <w:r>
              <w:t>33</w:t>
            </w:r>
          </w:p>
        </w:tc>
      </w:tr>
      <w:tr w:rsidR="00307820" w:rsidRPr="00F17EF2" w:rsidTr="00BF3B47">
        <w:tc>
          <w:tcPr>
            <w:tcW w:w="534" w:type="dxa"/>
            <w:tcBorders>
              <w:top w:val="nil"/>
              <w:left w:val="nil"/>
              <w:bottom w:val="nil"/>
              <w:right w:val="nil"/>
            </w:tcBorders>
          </w:tcPr>
          <w:p w:rsidR="00307820" w:rsidRPr="00F17EF2" w:rsidRDefault="00307820" w:rsidP="00307820">
            <w:pPr>
              <w:spacing w:line="360" w:lineRule="auto"/>
              <w:jc w:val="right"/>
            </w:pPr>
            <w:r>
              <w:t>-</w:t>
            </w:r>
          </w:p>
        </w:tc>
        <w:tc>
          <w:tcPr>
            <w:tcW w:w="8078" w:type="dxa"/>
            <w:tcBorders>
              <w:top w:val="nil"/>
              <w:left w:val="nil"/>
              <w:bottom w:val="nil"/>
              <w:right w:val="nil"/>
            </w:tcBorders>
          </w:tcPr>
          <w:p w:rsidR="00307820" w:rsidRPr="008174AD" w:rsidRDefault="00307820" w:rsidP="00307820">
            <w:pPr>
              <w:spacing w:line="360" w:lineRule="auto"/>
              <w:ind w:left="-39"/>
            </w:pPr>
            <w:r>
              <w:rPr>
                <w:rFonts w:cs="Times New Roman"/>
              </w:rPr>
              <w:t>No (zero) effect</w:t>
            </w:r>
          </w:p>
        </w:tc>
        <w:tc>
          <w:tcPr>
            <w:tcW w:w="676" w:type="dxa"/>
            <w:tcBorders>
              <w:top w:val="nil"/>
              <w:left w:val="nil"/>
              <w:bottom w:val="single" w:sz="4" w:space="0" w:color="auto"/>
              <w:right w:val="nil"/>
            </w:tcBorders>
          </w:tcPr>
          <w:p w:rsidR="00307820" w:rsidRPr="00F17EF2" w:rsidRDefault="00307820" w:rsidP="00307820">
            <w:pPr>
              <w:spacing w:line="360" w:lineRule="auto"/>
              <w:jc w:val="right"/>
            </w:pPr>
            <w:r>
              <w:t>24</w:t>
            </w:r>
          </w:p>
        </w:tc>
      </w:tr>
      <w:tr w:rsidR="00307820" w:rsidRPr="00F17EF2" w:rsidTr="00BF3B47">
        <w:tc>
          <w:tcPr>
            <w:tcW w:w="534" w:type="dxa"/>
            <w:tcBorders>
              <w:top w:val="nil"/>
              <w:left w:val="nil"/>
              <w:bottom w:val="single" w:sz="4" w:space="0" w:color="auto"/>
              <w:right w:val="nil"/>
            </w:tcBorders>
          </w:tcPr>
          <w:p w:rsidR="00307820" w:rsidRPr="00F17EF2" w:rsidRDefault="00307820" w:rsidP="00307820">
            <w:pPr>
              <w:spacing w:line="360" w:lineRule="auto"/>
              <w:jc w:val="right"/>
            </w:pPr>
            <w:r>
              <w:t>-</w:t>
            </w:r>
          </w:p>
        </w:tc>
        <w:tc>
          <w:tcPr>
            <w:tcW w:w="8078" w:type="dxa"/>
            <w:tcBorders>
              <w:top w:val="nil"/>
              <w:left w:val="nil"/>
              <w:bottom w:val="single" w:sz="4" w:space="0" w:color="auto"/>
              <w:right w:val="nil"/>
            </w:tcBorders>
          </w:tcPr>
          <w:p w:rsidR="00307820" w:rsidRPr="001507B7" w:rsidRDefault="00307820" w:rsidP="00307820">
            <w:pPr>
              <w:spacing w:line="360" w:lineRule="auto"/>
              <w:ind w:left="-39"/>
            </w:pPr>
            <w:r w:rsidRPr="001507B7">
              <w:rPr>
                <w:rFonts w:cs="Times New Roman"/>
              </w:rPr>
              <w:t>Restatements included in the analysis</w:t>
            </w:r>
          </w:p>
        </w:tc>
        <w:tc>
          <w:tcPr>
            <w:tcW w:w="676" w:type="dxa"/>
            <w:tcBorders>
              <w:top w:val="single" w:sz="4" w:space="0" w:color="auto"/>
              <w:left w:val="nil"/>
              <w:bottom w:val="single" w:sz="4" w:space="0" w:color="auto"/>
              <w:right w:val="nil"/>
            </w:tcBorders>
          </w:tcPr>
          <w:p w:rsidR="00307820" w:rsidRPr="00F17EF2" w:rsidRDefault="00307820" w:rsidP="00307820">
            <w:pPr>
              <w:spacing w:line="360" w:lineRule="auto"/>
              <w:jc w:val="right"/>
            </w:pPr>
            <w:r>
              <w:t>70</w:t>
            </w:r>
          </w:p>
        </w:tc>
      </w:tr>
    </w:tbl>
    <w:p w:rsidR="00F60451" w:rsidRDefault="00F60451" w:rsidP="00F60451">
      <w:pPr>
        <w:rPr>
          <w:lang w:bidi="en-US"/>
        </w:rPr>
      </w:pPr>
    </w:p>
    <w:p w:rsidR="00621EFE" w:rsidRPr="00794659" w:rsidRDefault="00621EFE" w:rsidP="00621EFE">
      <w:pPr>
        <w:pStyle w:val="Heading3"/>
        <w:spacing w:after="240"/>
        <w:rPr>
          <w:lang w:bidi="en-US"/>
        </w:rPr>
      </w:pPr>
      <w:bookmarkStart w:id="42" w:name="_Toc394770808"/>
      <w:r>
        <w:rPr>
          <w:lang w:bidi="en-US"/>
        </w:rPr>
        <w:t xml:space="preserve">5.1.3. Step 3: Identifying firms not </w:t>
      </w:r>
      <w:r w:rsidR="005B19B3">
        <w:rPr>
          <w:lang w:bidi="en-US"/>
        </w:rPr>
        <w:t>impacted by event (control firms selection)</w:t>
      </w:r>
      <w:bookmarkEnd w:id="42"/>
    </w:p>
    <w:p w:rsidR="00621EFE" w:rsidRDefault="00621EFE" w:rsidP="00B13BCD">
      <w:pPr>
        <w:pStyle w:val="Default"/>
        <w:spacing w:line="360" w:lineRule="auto"/>
        <w:jc w:val="both"/>
      </w:pPr>
      <w:r w:rsidRPr="0071797E">
        <w:t>When a relationship between an independent</w:t>
      </w:r>
      <w:r w:rsidR="00491965">
        <w:t xml:space="preserve"> variable (in our case – the restatement)</w:t>
      </w:r>
      <w:r w:rsidRPr="0071797E">
        <w:t xml:space="preserve"> and a dependent variable of interest</w:t>
      </w:r>
      <w:r w:rsidR="00491965">
        <w:t xml:space="preserve"> (in our case – the market reaction)</w:t>
      </w:r>
      <w:r w:rsidRPr="0071797E">
        <w:t xml:space="preserve"> is to be clearly established, then all other variables that might have a confounding effect have to be tightly controlled. One way to reduce the bias due to confounding effect is to account for all the possible effects of other variables on the dependent variable. Another way of controlling the confounding effect is done by the matching process. </w:t>
      </w:r>
    </w:p>
    <w:p w:rsidR="00621EFE" w:rsidRPr="0071797E" w:rsidRDefault="00621EFE" w:rsidP="00B13BCD">
      <w:pPr>
        <w:pStyle w:val="Default"/>
        <w:spacing w:line="360" w:lineRule="auto"/>
        <w:jc w:val="both"/>
      </w:pPr>
      <w:r w:rsidRPr="0071797E">
        <w:t xml:space="preserve">In this study, the matching process </w:t>
      </w:r>
      <w:r>
        <w:t>will enable</w:t>
      </w:r>
      <w:r w:rsidRPr="0071797E">
        <w:t xml:space="preserve"> us to compare the initial market response </w:t>
      </w:r>
      <w:r>
        <w:t>of</w:t>
      </w:r>
      <w:r w:rsidRPr="0071797E">
        <w:t xml:space="preserve"> </w:t>
      </w:r>
      <w:r w:rsidRPr="0037228F">
        <w:rPr>
          <w:color w:val="auto"/>
        </w:rPr>
        <w:t>70</w:t>
      </w:r>
      <w:r w:rsidRPr="0071797E">
        <w:rPr>
          <w:color w:val="C00000"/>
        </w:rPr>
        <w:t xml:space="preserve"> </w:t>
      </w:r>
      <w:r w:rsidRPr="0071797E">
        <w:t xml:space="preserve">restating firms with the market reaction </w:t>
      </w:r>
      <w:r>
        <w:t>of</w:t>
      </w:r>
      <w:r w:rsidRPr="0071797E">
        <w:t xml:space="preserve"> </w:t>
      </w:r>
      <w:r w:rsidRPr="0037228F">
        <w:rPr>
          <w:color w:val="auto"/>
        </w:rPr>
        <w:t>70</w:t>
      </w:r>
      <w:r>
        <w:rPr>
          <w:color w:val="C00000"/>
        </w:rPr>
        <w:t xml:space="preserve"> </w:t>
      </w:r>
      <w:r w:rsidRPr="0071797E">
        <w:t xml:space="preserve">similar non-restating firms (control group of firms) during the same sample period. </w:t>
      </w:r>
    </w:p>
    <w:p w:rsidR="00621EFE" w:rsidRDefault="00621EFE" w:rsidP="00B13BCD">
      <w:pPr>
        <w:autoSpaceDE w:val="0"/>
        <w:autoSpaceDN w:val="0"/>
        <w:adjustRightInd w:val="0"/>
        <w:spacing w:after="0" w:line="360" w:lineRule="auto"/>
        <w:jc w:val="both"/>
        <w:rPr>
          <w:rFonts w:cs="Times New Roman"/>
          <w:szCs w:val="24"/>
        </w:rPr>
      </w:pPr>
      <w:r w:rsidRPr="0071797E">
        <w:rPr>
          <w:rFonts w:cs="Times New Roman"/>
          <w:szCs w:val="24"/>
        </w:rPr>
        <w:t>Following</w:t>
      </w:r>
      <w:r>
        <w:rPr>
          <w:rFonts w:cs="Times New Roman"/>
          <w:szCs w:val="24"/>
        </w:rPr>
        <w:t xml:space="preserve"> </w:t>
      </w:r>
      <w:r w:rsidRPr="0071797E">
        <w:rPr>
          <w:rFonts w:cs="Times New Roman"/>
          <w:szCs w:val="24"/>
        </w:rPr>
        <w:t>the example of</w:t>
      </w:r>
      <w:r w:rsidR="00C840C6">
        <w:rPr>
          <w:rFonts w:cs="Times New Roman"/>
          <w:szCs w:val="24"/>
        </w:rPr>
        <w:t xml:space="preserve"> Abbott, </w:t>
      </w:r>
      <w:hyperlink r:id="rId17" w:history="1">
        <w:r w:rsidR="00C840C6" w:rsidRPr="00555A8B">
          <w:rPr>
            <w:rStyle w:val="Hyperlink"/>
            <w:rFonts w:cs="Times New Roman"/>
            <w:color w:val="auto"/>
            <w:szCs w:val="24"/>
            <w:u w:val="none"/>
          </w:rPr>
          <w:t>Parker</w:t>
        </w:r>
      </w:hyperlink>
      <w:r w:rsidR="00C840C6">
        <w:rPr>
          <w:rStyle w:val="Hyperlink"/>
          <w:rFonts w:cs="Times New Roman"/>
          <w:color w:val="auto"/>
          <w:szCs w:val="24"/>
          <w:u w:val="none"/>
        </w:rPr>
        <w:t>,</w:t>
      </w:r>
      <w:r w:rsidR="00C840C6">
        <w:rPr>
          <w:rFonts w:cs="Times New Roman"/>
          <w:szCs w:val="24"/>
        </w:rPr>
        <w:t xml:space="preserve"> </w:t>
      </w:r>
      <w:r w:rsidR="00C41AA2">
        <w:rPr>
          <w:rStyle w:val="span-break"/>
          <w:rFonts w:cs="Times New Roman"/>
          <w:szCs w:val="24"/>
        </w:rPr>
        <w:t>and</w:t>
      </w:r>
      <w:r w:rsidR="00C840C6">
        <w:rPr>
          <w:rStyle w:val="span-break"/>
          <w:rFonts w:cs="Times New Roman"/>
          <w:szCs w:val="24"/>
        </w:rPr>
        <w:t xml:space="preserve"> </w:t>
      </w:r>
      <w:hyperlink r:id="rId18" w:history="1">
        <w:r w:rsidR="00C840C6" w:rsidRPr="00555A8B">
          <w:rPr>
            <w:rStyle w:val="Hyperlink"/>
            <w:rFonts w:cs="Times New Roman"/>
            <w:color w:val="auto"/>
            <w:szCs w:val="24"/>
            <w:u w:val="none"/>
          </w:rPr>
          <w:t>Peters</w:t>
        </w:r>
      </w:hyperlink>
      <w:r w:rsidRPr="0071797E">
        <w:rPr>
          <w:rFonts w:cs="Times New Roman"/>
          <w:szCs w:val="24"/>
        </w:rPr>
        <w:t xml:space="preserve"> </w:t>
      </w:r>
      <w:sdt>
        <w:sdtPr>
          <w:rPr>
            <w:rFonts w:cs="Times New Roman"/>
            <w:szCs w:val="24"/>
          </w:rPr>
          <w:id w:val="70551744"/>
          <w:citation/>
        </w:sdtPr>
        <w:sdtContent>
          <w:r>
            <w:rPr>
              <w:rFonts w:cs="Times New Roman"/>
              <w:szCs w:val="24"/>
            </w:rPr>
            <w:fldChar w:fldCharType="begin"/>
          </w:r>
          <w:r w:rsidR="00C840C6">
            <w:rPr>
              <w:rFonts w:cs="Times New Roman"/>
              <w:szCs w:val="24"/>
              <w:lang w:val="nl-NL"/>
            </w:rPr>
            <w:instrText xml:space="preserve">CITATION Abb04 \n  \t  \l 1043 </w:instrText>
          </w:r>
          <w:r>
            <w:rPr>
              <w:rFonts w:cs="Times New Roman"/>
              <w:szCs w:val="24"/>
            </w:rPr>
            <w:fldChar w:fldCharType="separate"/>
          </w:r>
          <w:r w:rsidR="00C840C6" w:rsidRPr="00C840C6">
            <w:rPr>
              <w:rFonts w:cs="Times New Roman"/>
              <w:noProof/>
              <w:szCs w:val="24"/>
              <w:lang w:val="nl-NL"/>
            </w:rPr>
            <w:t>(2004)</w:t>
          </w:r>
          <w:r>
            <w:rPr>
              <w:rFonts w:cs="Times New Roman"/>
              <w:szCs w:val="24"/>
            </w:rPr>
            <w:fldChar w:fldCharType="end"/>
          </w:r>
        </w:sdtContent>
      </w:sdt>
      <w:r w:rsidRPr="0071797E">
        <w:rPr>
          <w:rFonts w:cs="Times New Roman"/>
          <w:szCs w:val="24"/>
        </w:rPr>
        <w:t xml:space="preserve">, we carefully match each sample firm with a </w:t>
      </w:r>
      <w:r w:rsidRPr="0037228F">
        <w:rPr>
          <w:rFonts w:cs="Times New Roman"/>
          <w:szCs w:val="24"/>
        </w:rPr>
        <w:t>control firm on the same exchange, same industry (based on SIC code), same period of time (last quarter of 2008) and similar size (with a book value of</w:t>
      </w:r>
      <w:r w:rsidR="00F517B8">
        <w:rPr>
          <w:rFonts w:cs="Times New Roman"/>
          <w:szCs w:val="24"/>
        </w:rPr>
        <w:t xml:space="preserve"> total</w:t>
      </w:r>
      <w:r w:rsidRPr="0037228F">
        <w:rPr>
          <w:rFonts w:cs="Times New Roman"/>
          <w:szCs w:val="24"/>
        </w:rPr>
        <w:t xml:space="preserve"> assets within 30 percent of the sample firm measured at 2007 fiscal year-end). In all cases, we ensured that none of the control firms we identified had restatements between September 1</w:t>
      </w:r>
      <w:r w:rsidRPr="0037228F">
        <w:rPr>
          <w:rFonts w:cs="Times New Roman"/>
          <w:szCs w:val="24"/>
          <w:vertAlign w:val="superscript"/>
        </w:rPr>
        <w:t>st</w:t>
      </w:r>
      <w:r w:rsidRPr="0037228F">
        <w:rPr>
          <w:rFonts w:cs="Times New Roman"/>
          <w:szCs w:val="24"/>
        </w:rPr>
        <w:t xml:space="preserve"> and December 31</w:t>
      </w:r>
      <w:r w:rsidRPr="0037228F">
        <w:rPr>
          <w:rFonts w:cs="Times New Roman"/>
          <w:szCs w:val="24"/>
          <w:vertAlign w:val="superscript"/>
        </w:rPr>
        <w:t>st</w:t>
      </w:r>
      <w:r w:rsidRPr="0037228F">
        <w:rPr>
          <w:rFonts w:cs="Times New Roman"/>
          <w:szCs w:val="24"/>
        </w:rPr>
        <w:t xml:space="preserve"> 2008.</w:t>
      </w:r>
    </w:p>
    <w:p w:rsidR="00491965" w:rsidRDefault="00F517B8" w:rsidP="00B13BCD">
      <w:pPr>
        <w:spacing w:line="360" w:lineRule="auto"/>
        <w:jc w:val="both"/>
        <w:rPr>
          <w:rFonts w:cs="Times New Roman"/>
          <w:szCs w:val="24"/>
        </w:rPr>
      </w:pPr>
      <w:r>
        <w:rPr>
          <w:rFonts w:cs="Times New Roman"/>
          <w:szCs w:val="24"/>
        </w:rPr>
        <w:lastRenderedPageBreak/>
        <w:t xml:space="preserve">Table 4 presents a summary on control firm matches. Panel A of the table shows that </w:t>
      </w:r>
      <w:r w:rsidR="00491965" w:rsidRPr="000933D2">
        <w:rPr>
          <w:rFonts w:cs="Times New Roman"/>
          <w:szCs w:val="24"/>
        </w:rPr>
        <w:t>26 companies are matched within 5 percent</w:t>
      </w:r>
      <w:r>
        <w:rPr>
          <w:rFonts w:cs="Times New Roman"/>
          <w:szCs w:val="24"/>
        </w:rPr>
        <w:t xml:space="preserve"> of total assets</w:t>
      </w:r>
      <w:r w:rsidR="00491965" w:rsidRPr="000933D2">
        <w:rPr>
          <w:rFonts w:cs="Times New Roman"/>
          <w:szCs w:val="24"/>
        </w:rPr>
        <w:t>, 15 companies are matched between 6 and 10 percent, 14 companies are matched between 11 and 20 percent and 15 companies are matched within 21 and 30 percent</w:t>
      </w:r>
      <w:r>
        <w:rPr>
          <w:rFonts w:cs="Times New Roman"/>
          <w:szCs w:val="24"/>
        </w:rPr>
        <w:t xml:space="preserve"> of total assets</w:t>
      </w:r>
      <w:r w:rsidR="00491965" w:rsidRPr="000933D2">
        <w:rPr>
          <w:rFonts w:cs="Times New Roman"/>
          <w:szCs w:val="24"/>
        </w:rPr>
        <w:t>.</w:t>
      </w:r>
    </w:p>
    <w:p w:rsidR="00C14103" w:rsidRDefault="00331280" w:rsidP="00491965">
      <w:pPr>
        <w:spacing w:line="360" w:lineRule="auto"/>
        <w:rPr>
          <w:rFonts w:cs="Times New Roman"/>
          <w:szCs w:val="24"/>
        </w:rPr>
      </w:pPr>
      <w:r>
        <w:rPr>
          <w:rFonts w:cs="Times New Roman"/>
          <w:szCs w:val="24"/>
        </w:rPr>
        <w:t>Table 4:</w:t>
      </w:r>
    </w:p>
    <w:tbl>
      <w:tblPr>
        <w:tblW w:w="0" w:type="auto"/>
        <w:tblInd w:w="108" w:type="dxa"/>
        <w:tblBorders>
          <w:top w:val="single" w:sz="4" w:space="0" w:color="auto"/>
          <w:bottom w:val="single" w:sz="4" w:space="0" w:color="auto"/>
          <w:insideH w:val="single" w:sz="4" w:space="0" w:color="auto"/>
          <w:insideV w:val="single" w:sz="4" w:space="0" w:color="auto"/>
        </w:tblBorders>
        <w:tblLook w:val="0000" w:firstRow="0" w:lastRow="0" w:firstColumn="0" w:lastColumn="0" w:noHBand="0" w:noVBand="0"/>
      </w:tblPr>
      <w:tblGrid>
        <w:gridCol w:w="69"/>
        <w:gridCol w:w="8793"/>
        <w:gridCol w:w="69"/>
      </w:tblGrid>
      <w:tr w:rsidR="00F517B8" w:rsidRPr="00DE2891" w:rsidTr="00C14103">
        <w:trPr>
          <w:gridBefore w:val="1"/>
          <w:wBefore w:w="69" w:type="dxa"/>
          <w:trHeight w:val="172"/>
        </w:trPr>
        <w:tc>
          <w:tcPr>
            <w:tcW w:w="8862" w:type="dxa"/>
            <w:gridSpan w:val="2"/>
            <w:vAlign w:val="center"/>
          </w:tcPr>
          <w:p w:rsidR="00F517B8" w:rsidRPr="00DE2891" w:rsidRDefault="00F517B8" w:rsidP="00813640">
            <w:pPr>
              <w:spacing w:after="0" w:line="360" w:lineRule="auto"/>
              <w:rPr>
                <w:rFonts w:cs="Times New Roman"/>
                <w:b/>
                <w:szCs w:val="24"/>
              </w:rPr>
            </w:pPr>
            <w:r>
              <w:rPr>
                <w:rFonts w:cs="Times New Roman"/>
                <w:b/>
                <w:szCs w:val="24"/>
              </w:rPr>
              <w:t>Matching process</w:t>
            </w:r>
          </w:p>
        </w:tc>
      </w:tr>
      <w:tr w:rsidR="00F517B8" w:rsidRPr="00AB436D" w:rsidTr="00C14103">
        <w:trPr>
          <w:gridAfter w:val="1"/>
          <w:wAfter w:w="69" w:type="dxa"/>
          <w:trHeight w:val="230"/>
        </w:trPr>
        <w:tc>
          <w:tcPr>
            <w:tcW w:w="8862" w:type="dxa"/>
            <w:gridSpan w:val="2"/>
          </w:tcPr>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187"/>
              <w:gridCol w:w="459"/>
            </w:tblGrid>
            <w:tr w:rsidR="00C14103" w:rsidTr="00C14103">
              <w:tc>
                <w:tcPr>
                  <w:tcW w:w="8818" w:type="dxa"/>
                  <w:gridSpan w:val="2"/>
                </w:tcPr>
                <w:p w:rsidR="00C14103" w:rsidRPr="00C14103" w:rsidRDefault="00C14103" w:rsidP="00C14103">
                  <w:pPr>
                    <w:spacing w:before="240" w:line="360" w:lineRule="auto"/>
                    <w:ind w:left="3"/>
                    <w:jc w:val="both"/>
                    <w:rPr>
                      <w:rFonts w:cs="Times New Roman"/>
                    </w:rPr>
                  </w:pPr>
                  <w:r w:rsidRPr="004A66DF">
                    <w:rPr>
                      <w:rFonts w:cs="Times New Roman"/>
                      <w:b/>
                    </w:rPr>
                    <w:t xml:space="preserve">Panel A: </w:t>
                  </w:r>
                  <w:r>
                    <w:rPr>
                      <w:rFonts w:cs="Times New Roman"/>
                      <w:b/>
                    </w:rPr>
                    <w:t>Control Firm Matches by Size (Total Assets-TA)</w:t>
                  </w:r>
                </w:p>
              </w:tc>
            </w:tr>
            <w:tr w:rsidR="00C14103" w:rsidTr="00C14103">
              <w:tc>
                <w:tcPr>
                  <w:tcW w:w="8362" w:type="dxa"/>
                </w:tcPr>
                <w:p w:rsidR="00C14103" w:rsidRPr="00C14103" w:rsidRDefault="00C14103" w:rsidP="0082669E">
                  <w:pPr>
                    <w:pStyle w:val="ListParagraph"/>
                    <w:numPr>
                      <w:ilvl w:val="0"/>
                      <w:numId w:val="13"/>
                    </w:numPr>
                    <w:spacing w:line="360" w:lineRule="auto"/>
                    <w:ind w:left="43" w:firstLine="360"/>
                    <w:contextualSpacing w:val="0"/>
                    <w:jc w:val="both"/>
                    <w:rPr>
                      <w:rFonts w:cs="Times New Roman"/>
                      <w:b/>
                    </w:rPr>
                  </w:pPr>
                  <w:r w:rsidRPr="00C14103">
                    <w:rPr>
                      <w:rFonts w:cs="Times New Roman"/>
                      <w:color w:val="000000"/>
                    </w:rPr>
                    <w:t xml:space="preserve">Matched within 0% and 5% of TA                                                                        </w:t>
                  </w:r>
                </w:p>
              </w:tc>
              <w:tc>
                <w:tcPr>
                  <w:tcW w:w="456" w:type="dxa"/>
                </w:tcPr>
                <w:p w:rsidR="00C14103" w:rsidRPr="00C14103" w:rsidRDefault="00C14103" w:rsidP="00DD6857">
                  <w:pPr>
                    <w:spacing w:line="360" w:lineRule="auto"/>
                    <w:ind w:left="3"/>
                    <w:jc w:val="right"/>
                    <w:rPr>
                      <w:rFonts w:cs="Times New Roman"/>
                    </w:rPr>
                  </w:pPr>
                  <w:r>
                    <w:rPr>
                      <w:rFonts w:cs="Times New Roman"/>
                    </w:rPr>
                    <w:t>26</w:t>
                  </w:r>
                </w:p>
              </w:tc>
            </w:tr>
            <w:tr w:rsidR="00C14103" w:rsidTr="00C14103">
              <w:tc>
                <w:tcPr>
                  <w:tcW w:w="8362" w:type="dxa"/>
                </w:tcPr>
                <w:p w:rsidR="00C14103" w:rsidRPr="00C14103" w:rsidRDefault="00C14103" w:rsidP="0082669E">
                  <w:pPr>
                    <w:pStyle w:val="ListParagraph"/>
                    <w:numPr>
                      <w:ilvl w:val="0"/>
                      <w:numId w:val="13"/>
                    </w:numPr>
                    <w:spacing w:line="360" w:lineRule="auto"/>
                    <w:ind w:left="49" w:firstLine="360"/>
                    <w:jc w:val="both"/>
                    <w:rPr>
                      <w:rFonts w:cs="Times New Roman"/>
                      <w:b/>
                    </w:rPr>
                  </w:pPr>
                  <w:r w:rsidRPr="00C14103">
                    <w:rPr>
                      <w:rFonts w:cs="Times New Roman"/>
                      <w:color w:val="000000"/>
                    </w:rPr>
                    <w:t>Matched within 6% and 10%</w:t>
                  </w:r>
                  <w:r w:rsidRPr="00C14103">
                    <w:rPr>
                      <w:rFonts w:cs="Times New Roman"/>
                    </w:rPr>
                    <w:t xml:space="preserve"> of TA                                                                      </w:t>
                  </w:r>
                </w:p>
              </w:tc>
              <w:tc>
                <w:tcPr>
                  <w:tcW w:w="456" w:type="dxa"/>
                </w:tcPr>
                <w:p w:rsidR="00C14103" w:rsidRPr="00C14103" w:rsidRDefault="00C14103" w:rsidP="00DD6857">
                  <w:pPr>
                    <w:spacing w:line="360" w:lineRule="auto"/>
                    <w:ind w:left="3"/>
                    <w:jc w:val="right"/>
                    <w:rPr>
                      <w:rFonts w:cs="Times New Roman"/>
                    </w:rPr>
                  </w:pPr>
                  <w:r>
                    <w:rPr>
                      <w:rFonts w:cs="Times New Roman"/>
                    </w:rPr>
                    <w:t>15</w:t>
                  </w:r>
                </w:p>
              </w:tc>
            </w:tr>
            <w:tr w:rsidR="00C14103" w:rsidTr="00C14103">
              <w:tc>
                <w:tcPr>
                  <w:tcW w:w="8362" w:type="dxa"/>
                </w:tcPr>
                <w:p w:rsidR="00C14103" w:rsidRPr="00C14103" w:rsidRDefault="00C14103" w:rsidP="0082669E">
                  <w:pPr>
                    <w:pStyle w:val="ListParagraph"/>
                    <w:numPr>
                      <w:ilvl w:val="0"/>
                      <w:numId w:val="13"/>
                    </w:numPr>
                    <w:spacing w:line="360" w:lineRule="auto"/>
                    <w:ind w:left="49" w:firstLine="360"/>
                    <w:jc w:val="both"/>
                    <w:rPr>
                      <w:rFonts w:cs="Times New Roman"/>
                      <w:b/>
                    </w:rPr>
                  </w:pPr>
                  <w:r w:rsidRPr="00C14103">
                    <w:rPr>
                      <w:rFonts w:cs="Times New Roman"/>
                      <w:color w:val="000000"/>
                    </w:rPr>
                    <w:t xml:space="preserve">Matched within 11% and 20% of TA </w:t>
                  </w:r>
                  <w:r w:rsidRPr="00C14103">
                    <w:rPr>
                      <w:rFonts w:cs="Times New Roman"/>
                    </w:rPr>
                    <w:t xml:space="preserve">                                                                   </w:t>
                  </w:r>
                </w:p>
              </w:tc>
              <w:tc>
                <w:tcPr>
                  <w:tcW w:w="456" w:type="dxa"/>
                </w:tcPr>
                <w:p w:rsidR="00C14103" w:rsidRDefault="00C14103" w:rsidP="00DD6857">
                  <w:pPr>
                    <w:spacing w:line="360" w:lineRule="auto"/>
                    <w:ind w:left="3"/>
                    <w:jc w:val="right"/>
                    <w:rPr>
                      <w:rFonts w:cs="Times New Roman"/>
                      <w:b/>
                    </w:rPr>
                  </w:pPr>
                  <w:r>
                    <w:rPr>
                      <w:rFonts w:cs="Times New Roman"/>
                    </w:rPr>
                    <w:t>14</w:t>
                  </w:r>
                </w:p>
              </w:tc>
            </w:tr>
            <w:tr w:rsidR="00C14103" w:rsidTr="00C14103">
              <w:tc>
                <w:tcPr>
                  <w:tcW w:w="8362" w:type="dxa"/>
                </w:tcPr>
                <w:p w:rsidR="00C14103" w:rsidRPr="00C14103" w:rsidRDefault="00C14103" w:rsidP="0082669E">
                  <w:pPr>
                    <w:pStyle w:val="ListParagraph"/>
                    <w:numPr>
                      <w:ilvl w:val="0"/>
                      <w:numId w:val="13"/>
                    </w:numPr>
                    <w:spacing w:line="360" w:lineRule="auto"/>
                    <w:ind w:left="49" w:firstLine="360"/>
                    <w:jc w:val="both"/>
                    <w:rPr>
                      <w:rFonts w:cs="Times New Roman"/>
                      <w:b/>
                    </w:rPr>
                  </w:pPr>
                  <w:r w:rsidRPr="00C14103">
                    <w:rPr>
                      <w:rFonts w:cs="Times New Roman"/>
                      <w:color w:val="000000"/>
                    </w:rPr>
                    <w:t>Matched within 21% and 30%</w:t>
                  </w:r>
                  <w:r w:rsidRPr="00C14103">
                    <w:rPr>
                      <w:rFonts w:cs="Times New Roman"/>
                    </w:rPr>
                    <w:t xml:space="preserve">  of TA                                                                   </w:t>
                  </w:r>
                </w:p>
              </w:tc>
              <w:tc>
                <w:tcPr>
                  <w:tcW w:w="456" w:type="dxa"/>
                </w:tcPr>
                <w:p w:rsidR="00C14103" w:rsidRDefault="00C14103" w:rsidP="00DD6857">
                  <w:pPr>
                    <w:spacing w:line="360" w:lineRule="auto"/>
                    <w:ind w:left="3"/>
                    <w:jc w:val="right"/>
                    <w:rPr>
                      <w:rFonts w:cs="Times New Roman"/>
                      <w:b/>
                    </w:rPr>
                  </w:pPr>
                  <w:r w:rsidRPr="00331280">
                    <w:rPr>
                      <w:rFonts w:cs="Times New Roman"/>
                      <w:u w:val="single"/>
                    </w:rPr>
                    <w:t>15</w:t>
                  </w:r>
                </w:p>
              </w:tc>
            </w:tr>
            <w:tr w:rsidR="00C14103" w:rsidTr="00C14103">
              <w:tc>
                <w:tcPr>
                  <w:tcW w:w="8362" w:type="dxa"/>
                </w:tcPr>
                <w:p w:rsidR="00C14103" w:rsidRPr="00C14103" w:rsidRDefault="00C14103" w:rsidP="0082669E">
                  <w:pPr>
                    <w:pStyle w:val="ListParagraph"/>
                    <w:numPr>
                      <w:ilvl w:val="0"/>
                      <w:numId w:val="13"/>
                    </w:numPr>
                    <w:spacing w:line="360" w:lineRule="auto"/>
                    <w:ind w:left="49" w:firstLine="360"/>
                    <w:jc w:val="both"/>
                    <w:rPr>
                      <w:rFonts w:cs="Times New Roman"/>
                      <w:b/>
                    </w:rPr>
                  </w:pPr>
                  <w:r w:rsidRPr="00C14103">
                    <w:rPr>
                      <w:rFonts w:cs="Times New Roman"/>
                    </w:rPr>
                    <w:t xml:space="preserve">Restatements included in the analysis                                                                    </w:t>
                  </w:r>
                </w:p>
              </w:tc>
              <w:tc>
                <w:tcPr>
                  <w:tcW w:w="456" w:type="dxa"/>
                </w:tcPr>
                <w:p w:rsidR="00C14103" w:rsidRDefault="00C14103" w:rsidP="00DD6857">
                  <w:pPr>
                    <w:spacing w:line="360" w:lineRule="auto"/>
                    <w:ind w:left="3"/>
                    <w:jc w:val="right"/>
                    <w:rPr>
                      <w:rFonts w:cs="Times New Roman"/>
                      <w:b/>
                    </w:rPr>
                  </w:pPr>
                  <w:r>
                    <w:rPr>
                      <w:rFonts w:cs="Times New Roman"/>
                    </w:rPr>
                    <w:t>70</w:t>
                  </w:r>
                </w:p>
              </w:tc>
            </w:tr>
          </w:tbl>
          <w:p w:rsidR="00F517B8" w:rsidRPr="00AB436D" w:rsidRDefault="00F517B8" w:rsidP="00C14103">
            <w:pPr>
              <w:pStyle w:val="ListParagraph"/>
              <w:spacing w:after="0" w:line="360" w:lineRule="auto"/>
              <w:ind w:left="3"/>
              <w:jc w:val="right"/>
              <w:rPr>
                <w:rFonts w:cs="Times New Roman"/>
              </w:rPr>
            </w:pPr>
          </w:p>
        </w:tc>
      </w:tr>
      <w:tr w:rsidR="00F517B8" w:rsidRPr="00AB436D" w:rsidTr="00C14103">
        <w:trPr>
          <w:gridBefore w:val="1"/>
          <w:wBefore w:w="69" w:type="dxa"/>
          <w:trHeight w:val="230"/>
        </w:trPr>
        <w:tc>
          <w:tcPr>
            <w:tcW w:w="8862" w:type="dxa"/>
            <w:gridSpan w:val="2"/>
          </w:tcPr>
          <w:p w:rsidR="00F517B8" w:rsidRPr="004A66DF" w:rsidRDefault="00F517B8" w:rsidP="0089606F">
            <w:pPr>
              <w:spacing w:before="240" w:after="0" w:line="360" w:lineRule="auto"/>
              <w:jc w:val="both"/>
              <w:rPr>
                <w:rFonts w:cs="Times New Roman"/>
                <w:szCs w:val="24"/>
              </w:rPr>
            </w:pPr>
            <w:r>
              <w:rPr>
                <w:rFonts w:cs="Times New Roman"/>
                <w:b/>
                <w:szCs w:val="24"/>
              </w:rPr>
              <w:t>Panel B</w:t>
            </w:r>
            <w:r w:rsidRPr="004A66DF">
              <w:rPr>
                <w:rFonts w:cs="Times New Roman"/>
                <w:b/>
                <w:szCs w:val="24"/>
              </w:rPr>
              <w:t xml:space="preserve">: </w:t>
            </w:r>
            <w:r w:rsidR="00331280">
              <w:rPr>
                <w:rFonts w:cs="Times New Roman"/>
                <w:b/>
                <w:szCs w:val="24"/>
              </w:rPr>
              <w:t>Control Firm Matches by SIC Codes</w:t>
            </w:r>
          </w:p>
          <w:p w:rsidR="00F517B8" w:rsidRPr="00331280" w:rsidRDefault="00331280" w:rsidP="0082669E">
            <w:pPr>
              <w:pStyle w:val="ListParagraph"/>
              <w:numPr>
                <w:ilvl w:val="0"/>
                <w:numId w:val="6"/>
              </w:numPr>
              <w:spacing w:after="0" w:line="360" w:lineRule="auto"/>
              <w:jc w:val="both"/>
              <w:rPr>
                <w:rFonts w:cs="Times New Roman"/>
              </w:rPr>
            </w:pPr>
            <w:r>
              <w:rPr>
                <w:rFonts w:cs="Times New Roman"/>
              </w:rPr>
              <w:t>Four-digit SIC code:  51   Three-digit SIC code:  12    Two-digit SIC code:</w:t>
            </w:r>
            <w:r w:rsidR="008272D7">
              <w:rPr>
                <w:rFonts w:cs="Times New Roman"/>
              </w:rPr>
              <w:t xml:space="preserve">  </w:t>
            </w:r>
            <w:r>
              <w:rPr>
                <w:rFonts w:cs="Times New Roman"/>
              </w:rPr>
              <w:t>7</w:t>
            </w:r>
          </w:p>
        </w:tc>
      </w:tr>
    </w:tbl>
    <w:p w:rsidR="008272D7" w:rsidRDefault="008272D7" w:rsidP="00621EFE">
      <w:pPr>
        <w:autoSpaceDE w:val="0"/>
        <w:autoSpaceDN w:val="0"/>
        <w:adjustRightInd w:val="0"/>
        <w:spacing w:after="0" w:line="360" w:lineRule="auto"/>
        <w:jc w:val="both"/>
        <w:rPr>
          <w:rFonts w:cs="Times New Roman"/>
          <w:szCs w:val="24"/>
        </w:rPr>
      </w:pPr>
    </w:p>
    <w:p w:rsidR="00621EFE" w:rsidRDefault="00621EFE" w:rsidP="00B464A9">
      <w:pPr>
        <w:autoSpaceDE w:val="0"/>
        <w:autoSpaceDN w:val="0"/>
        <w:adjustRightInd w:val="0"/>
        <w:spacing w:after="0" w:line="360" w:lineRule="auto"/>
        <w:jc w:val="both"/>
        <w:rPr>
          <w:rFonts w:cs="Times New Roman"/>
          <w:szCs w:val="24"/>
        </w:rPr>
      </w:pPr>
      <w:r>
        <w:rPr>
          <w:rFonts w:cs="Times New Roman"/>
          <w:szCs w:val="24"/>
        </w:rPr>
        <w:t>In order to test our H1+ hypothesis, the cum</w:t>
      </w:r>
      <w:r w:rsidR="00DF3499">
        <w:rPr>
          <w:rFonts w:cs="Times New Roman"/>
          <w:szCs w:val="24"/>
        </w:rPr>
        <w:t xml:space="preserve">ulative abnormal returns of the </w:t>
      </w:r>
      <w:r>
        <w:rPr>
          <w:rFonts w:cs="Times New Roman"/>
          <w:szCs w:val="24"/>
        </w:rPr>
        <w:t xml:space="preserve">restating </w:t>
      </w:r>
      <w:r w:rsidR="00FF2D47">
        <w:rPr>
          <w:rFonts w:cs="Times New Roman"/>
          <w:szCs w:val="24"/>
        </w:rPr>
        <w:t>companies</w:t>
      </w:r>
      <w:r>
        <w:rPr>
          <w:rFonts w:cs="Times New Roman"/>
          <w:szCs w:val="24"/>
        </w:rPr>
        <w:t xml:space="preserve"> in 2004 </w:t>
      </w:r>
      <w:r w:rsidR="008272D7">
        <w:rPr>
          <w:rFonts w:cs="Times New Roman"/>
          <w:szCs w:val="24"/>
        </w:rPr>
        <w:t>is</w:t>
      </w:r>
      <w:r>
        <w:rPr>
          <w:rFonts w:cs="Times New Roman"/>
          <w:szCs w:val="24"/>
        </w:rPr>
        <w:t xml:space="preserve"> compared to the cumulative abnormal returns of similar restating </w:t>
      </w:r>
      <w:r w:rsidR="00FF2D47">
        <w:rPr>
          <w:rFonts w:cs="Times New Roman"/>
          <w:szCs w:val="24"/>
        </w:rPr>
        <w:t>companies</w:t>
      </w:r>
      <w:r>
        <w:rPr>
          <w:rFonts w:cs="Times New Roman"/>
          <w:szCs w:val="24"/>
        </w:rPr>
        <w:t xml:space="preserve"> in the last quarter of 2008.</w:t>
      </w:r>
      <w:r w:rsidR="00FF2D47">
        <w:rPr>
          <w:rFonts w:cs="Times New Roman"/>
          <w:szCs w:val="24"/>
        </w:rPr>
        <w:t xml:space="preserve"> E</w:t>
      </w:r>
      <w:r>
        <w:rPr>
          <w:rFonts w:cs="Times New Roman"/>
          <w:szCs w:val="24"/>
        </w:rPr>
        <w:t xml:space="preserve">ach restating </w:t>
      </w:r>
      <w:r w:rsidR="00FF2D47">
        <w:rPr>
          <w:rFonts w:cs="Times New Roman"/>
          <w:szCs w:val="24"/>
        </w:rPr>
        <w:t>company</w:t>
      </w:r>
      <w:r>
        <w:rPr>
          <w:rFonts w:cs="Times New Roman"/>
          <w:szCs w:val="24"/>
        </w:rPr>
        <w:t xml:space="preserve"> in the last quarter of 2008 </w:t>
      </w:r>
      <w:r w:rsidR="008272D7">
        <w:rPr>
          <w:rFonts w:cs="Times New Roman"/>
          <w:szCs w:val="24"/>
        </w:rPr>
        <w:t>is</w:t>
      </w:r>
      <w:r>
        <w:rPr>
          <w:rFonts w:cs="Times New Roman"/>
          <w:szCs w:val="24"/>
        </w:rPr>
        <w:t xml:space="preserve"> carefully matched based on exchange, industry and size with a restating </w:t>
      </w:r>
      <w:r w:rsidR="00FF2D47">
        <w:rPr>
          <w:rFonts w:cs="Times New Roman"/>
          <w:szCs w:val="24"/>
        </w:rPr>
        <w:t>company</w:t>
      </w:r>
      <w:r>
        <w:rPr>
          <w:rFonts w:cs="Times New Roman"/>
          <w:szCs w:val="24"/>
        </w:rPr>
        <w:t xml:space="preserve"> in 2004. </w:t>
      </w:r>
    </w:p>
    <w:p w:rsidR="008272D7" w:rsidRPr="00DF3499" w:rsidRDefault="008272D7" w:rsidP="00B464A9">
      <w:pPr>
        <w:autoSpaceDE w:val="0"/>
        <w:autoSpaceDN w:val="0"/>
        <w:adjustRightInd w:val="0"/>
        <w:spacing w:after="0" w:line="360" w:lineRule="auto"/>
        <w:jc w:val="both"/>
        <w:rPr>
          <w:rFonts w:cs="Times New Roman"/>
          <w:color w:val="FF0000"/>
          <w:szCs w:val="24"/>
        </w:rPr>
      </w:pPr>
      <w:r>
        <w:rPr>
          <w:rFonts w:cs="Times New Roman"/>
          <w:szCs w:val="24"/>
        </w:rPr>
        <w:t xml:space="preserve">In the matching process with restating </w:t>
      </w:r>
      <w:r w:rsidR="00FF2D47">
        <w:rPr>
          <w:rFonts w:cs="Times New Roman"/>
          <w:szCs w:val="24"/>
        </w:rPr>
        <w:t>companies</w:t>
      </w:r>
      <w:r>
        <w:rPr>
          <w:rFonts w:cs="Times New Roman"/>
          <w:szCs w:val="24"/>
        </w:rPr>
        <w:t xml:space="preserve"> in 2004, our sample</w:t>
      </w:r>
      <w:r w:rsidR="00DF3499">
        <w:rPr>
          <w:rFonts w:cs="Times New Roman"/>
          <w:szCs w:val="24"/>
        </w:rPr>
        <w:t xml:space="preserve"> of 70 restatements during last quarter of 2008</w:t>
      </w:r>
      <w:r>
        <w:rPr>
          <w:rFonts w:cs="Times New Roman"/>
          <w:szCs w:val="24"/>
        </w:rPr>
        <w:t xml:space="preserve"> loses additional three </w:t>
      </w:r>
      <w:r w:rsidR="00216843">
        <w:rPr>
          <w:rFonts w:cs="Times New Roman"/>
          <w:szCs w:val="24"/>
        </w:rPr>
        <w:t xml:space="preserve">companies, for which no </w:t>
      </w:r>
      <w:r w:rsidR="00C34175">
        <w:rPr>
          <w:rFonts w:cs="Times New Roman"/>
          <w:szCs w:val="24"/>
        </w:rPr>
        <w:t>similar</w:t>
      </w:r>
      <w:r w:rsidR="00FF2D47">
        <w:rPr>
          <w:rFonts w:cs="Times New Roman"/>
          <w:szCs w:val="24"/>
        </w:rPr>
        <w:t xml:space="preserve"> </w:t>
      </w:r>
      <w:r w:rsidR="00C34175">
        <w:rPr>
          <w:rFonts w:cs="Times New Roman"/>
          <w:szCs w:val="24"/>
        </w:rPr>
        <w:t xml:space="preserve">restating companies in 2004 </w:t>
      </w:r>
      <w:r w:rsidR="00FF2D47">
        <w:rPr>
          <w:rFonts w:cs="Times New Roman"/>
          <w:szCs w:val="24"/>
        </w:rPr>
        <w:t xml:space="preserve">could be located. </w:t>
      </w:r>
      <w:r w:rsidR="00DF3499">
        <w:rPr>
          <w:rFonts w:cs="Times New Roman"/>
          <w:szCs w:val="24"/>
        </w:rPr>
        <w:t>The attrition of a</w:t>
      </w:r>
      <w:r w:rsidR="00FF2D47">
        <w:rPr>
          <w:rFonts w:cs="Times New Roman"/>
          <w:szCs w:val="24"/>
        </w:rPr>
        <w:t xml:space="preserve"> 01xx (agricultural production) company, </w:t>
      </w:r>
      <w:r w:rsidR="00C34175">
        <w:rPr>
          <w:rFonts w:cs="Times New Roman"/>
          <w:szCs w:val="24"/>
        </w:rPr>
        <w:t xml:space="preserve">a </w:t>
      </w:r>
      <w:r w:rsidR="00FF2D47">
        <w:rPr>
          <w:rFonts w:cs="Times New Roman"/>
          <w:szCs w:val="24"/>
        </w:rPr>
        <w:t>10xx (metal mining) company and a 50xx (wholesale trade-durable)</w:t>
      </w:r>
      <w:r w:rsidR="00C34175">
        <w:rPr>
          <w:rFonts w:cs="Times New Roman"/>
          <w:szCs w:val="24"/>
        </w:rPr>
        <w:t xml:space="preserve"> company</w:t>
      </w:r>
      <w:r w:rsidR="00FF2D47">
        <w:rPr>
          <w:rFonts w:cs="Times New Roman"/>
          <w:szCs w:val="24"/>
        </w:rPr>
        <w:t xml:space="preserve"> </w:t>
      </w:r>
      <w:r w:rsidR="00DF3499">
        <w:rPr>
          <w:rFonts w:cs="Times New Roman"/>
          <w:szCs w:val="24"/>
        </w:rPr>
        <w:t xml:space="preserve">from our sample </w:t>
      </w:r>
      <w:r w:rsidR="00DF3499" w:rsidRPr="00652240">
        <w:rPr>
          <w:rFonts w:cs="Times New Roman"/>
          <w:szCs w:val="24"/>
        </w:rPr>
        <w:t xml:space="preserve">reduces the observations available for </w:t>
      </w:r>
      <w:r w:rsidR="00DF3499">
        <w:rPr>
          <w:rFonts w:cs="Times New Roman"/>
          <w:szCs w:val="24"/>
        </w:rPr>
        <w:t>testing H1+ hypothesis</w:t>
      </w:r>
      <w:r w:rsidR="00DF3499" w:rsidRPr="00652240">
        <w:rPr>
          <w:rFonts w:cs="Times New Roman"/>
          <w:szCs w:val="24"/>
        </w:rPr>
        <w:t xml:space="preserve"> to</w:t>
      </w:r>
      <w:r w:rsidR="00DF3499">
        <w:rPr>
          <w:rFonts w:cs="Times New Roman"/>
          <w:szCs w:val="24"/>
        </w:rPr>
        <w:t xml:space="preserve"> 67 restatements</w:t>
      </w:r>
      <w:r w:rsidR="00DF3499" w:rsidRPr="00532D65">
        <w:rPr>
          <w:rFonts w:cs="Times New Roman"/>
          <w:szCs w:val="24"/>
        </w:rPr>
        <w:t>.</w:t>
      </w:r>
    </w:p>
    <w:p w:rsidR="0077637F" w:rsidRPr="00794659" w:rsidRDefault="00F07379" w:rsidP="0077637F">
      <w:pPr>
        <w:pStyle w:val="Heading3"/>
        <w:spacing w:after="240"/>
        <w:rPr>
          <w:lang w:bidi="en-US"/>
        </w:rPr>
      </w:pPr>
      <w:bookmarkStart w:id="43" w:name="_Toc394770809"/>
      <w:r>
        <w:rPr>
          <w:lang w:bidi="en-US"/>
        </w:rPr>
        <w:t>5.1.4. Step 4</w:t>
      </w:r>
      <w:r w:rsidR="0077637F">
        <w:rPr>
          <w:lang w:bidi="en-US"/>
        </w:rPr>
        <w:t>: Choosing the appropriate event window</w:t>
      </w:r>
      <w:bookmarkEnd w:id="43"/>
    </w:p>
    <w:p w:rsidR="0077637F" w:rsidRPr="009230DD" w:rsidRDefault="0077637F" w:rsidP="0077637F">
      <w:pPr>
        <w:pStyle w:val="Default"/>
        <w:spacing w:line="360" w:lineRule="auto"/>
        <w:jc w:val="both"/>
        <w:rPr>
          <w:color w:val="auto"/>
          <w:lang w:eastAsia="en-US"/>
        </w:rPr>
      </w:pPr>
      <w:r w:rsidRPr="009230DD">
        <w:rPr>
          <w:color w:val="auto"/>
          <w:lang w:eastAsia="en-US"/>
        </w:rPr>
        <w:t xml:space="preserve">Our research is based on several assumptions. First, we assume that the market is efficient and the effect of the restatement is quickly incorporated in the stock price. Second, we assume that the restatement announcement was unanticipated by the market. In other words, we assume that the </w:t>
      </w:r>
      <w:r w:rsidRPr="009230DD">
        <w:t>abnormal returns are the result of the stock market's</w:t>
      </w:r>
      <w:r w:rsidRPr="009230DD">
        <w:rPr>
          <w:color w:val="auto"/>
          <w:lang w:eastAsia="en-US"/>
        </w:rPr>
        <w:t xml:space="preserve"> </w:t>
      </w:r>
      <w:r w:rsidRPr="009230DD">
        <w:t>reacting to new information disclosed by the restatement.</w:t>
      </w:r>
    </w:p>
    <w:p w:rsidR="0077637F" w:rsidRPr="009230DD" w:rsidRDefault="0077637F" w:rsidP="008272D7">
      <w:pPr>
        <w:pStyle w:val="Default"/>
        <w:spacing w:line="360" w:lineRule="auto"/>
        <w:jc w:val="both"/>
      </w:pPr>
      <w:r w:rsidRPr="00B76FDD">
        <w:rPr>
          <w:color w:val="auto"/>
          <w:lang w:eastAsia="en-US"/>
        </w:rPr>
        <w:lastRenderedPageBreak/>
        <w:t>We employ a short window of three days in</w:t>
      </w:r>
      <w:r w:rsidRPr="009230DD">
        <w:rPr>
          <w:color w:val="auto"/>
          <w:lang w:eastAsia="en-US"/>
        </w:rPr>
        <w:t xml:space="preserve"> our research in order to control for the chance of confounding effects.</w:t>
      </w:r>
      <w:r w:rsidR="008B4580">
        <w:rPr>
          <w:color w:val="auto"/>
          <w:lang w:eastAsia="en-US"/>
        </w:rPr>
        <w:t xml:space="preserve"> </w:t>
      </w:r>
      <w:r w:rsidRPr="009230DD">
        <w:rPr>
          <w:color w:val="auto"/>
          <w:lang w:eastAsia="en-US"/>
        </w:rPr>
        <w:t xml:space="preserve">We assume that there are no confounding effects from other events. Our </w:t>
      </w:r>
      <w:r w:rsidRPr="009230DD">
        <w:t xml:space="preserve">window of research includes the day after the restatement because announcements are often made after market closes, so reactions are recorded in prices the following trading day. The window also includes the day prior to restatement as the returns on that day (t-1) could capture any early news leakage. However, according to </w:t>
      </w:r>
      <w:r w:rsidR="00251453" w:rsidRPr="00CD06DA">
        <w:rPr>
          <w:noProof/>
        </w:rPr>
        <w:t>Palmrose et al.</w:t>
      </w:r>
      <w:r w:rsidR="00251453">
        <w:rPr>
          <w:noProof/>
        </w:rPr>
        <w:t xml:space="preserve"> </w:t>
      </w:r>
      <w:sdt>
        <w:sdtPr>
          <w:id w:val="-119385030"/>
          <w:citation/>
        </w:sdtPr>
        <w:sdtContent>
          <w:r w:rsidR="00251453" w:rsidRPr="00B959FC">
            <w:fldChar w:fldCharType="begin"/>
          </w:r>
          <w:r w:rsidR="00251453">
            <w:instrText xml:space="preserve">CITATION Pal04 \n  \t  \l 1043 </w:instrText>
          </w:r>
          <w:r w:rsidR="00251453" w:rsidRPr="00B959FC">
            <w:fldChar w:fldCharType="separate"/>
          </w:r>
          <w:r w:rsidR="006840AA" w:rsidRPr="006840AA">
            <w:rPr>
              <w:noProof/>
            </w:rPr>
            <w:t>(2004)</w:t>
          </w:r>
          <w:r w:rsidR="00251453" w:rsidRPr="00B959FC">
            <w:fldChar w:fldCharType="end"/>
          </w:r>
        </w:sdtContent>
      </w:sdt>
      <w:r w:rsidR="00251453" w:rsidRPr="009230DD">
        <w:t xml:space="preserve"> </w:t>
      </w:r>
      <w:r w:rsidRPr="009230DD">
        <w:t>findings, the biggest abnormal returns occur primarily on days 0 and +1 as a result of restatement announcement.</w:t>
      </w:r>
      <w:r w:rsidR="00AC2D00">
        <w:t xml:space="preserve"> </w:t>
      </w:r>
    </w:p>
    <w:p w:rsidR="005132DC" w:rsidRDefault="00F07379" w:rsidP="00366D24">
      <w:pPr>
        <w:pStyle w:val="Heading3"/>
        <w:spacing w:after="240"/>
      </w:pPr>
      <w:bookmarkStart w:id="44" w:name="_Toc394770810"/>
      <w:r>
        <w:t>5.1.5</w:t>
      </w:r>
      <w:r w:rsidR="0077637F">
        <w:t xml:space="preserve">. Step </w:t>
      </w:r>
      <w:r>
        <w:t>5</w:t>
      </w:r>
      <w:r w:rsidR="005132DC">
        <w:t>: D</w:t>
      </w:r>
      <w:r w:rsidR="0036515E">
        <w:t xml:space="preserve">etermining the expected returns </w:t>
      </w:r>
      <w:r w:rsidR="005132DC">
        <w:t>and abnormal returns</w:t>
      </w:r>
      <w:bookmarkEnd w:id="44"/>
    </w:p>
    <w:p w:rsidR="00366D24" w:rsidRDefault="0013647A" w:rsidP="008A4330">
      <w:pPr>
        <w:autoSpaceDE w:val="0"/>
        <w:autoSpaceDN w:val="0"/>
        <w:adjustRightInd w:val="0"/>
        <w:spacing w:after="0" w:line="360" w:lineRule="auto"/>
        <w:jc w:val="both"/>
        <w:rPr>
          <w:rFonts w:cs="Times New Roman"/>
          <w:szCs w:val="24"/>
        </w:rPr>
      </w:pPr>
      <w:r w:rsidRPr="002F4DC2">
        <w:rPr>
          <w:rFonts w:cs="Times New Roman"/>
          <w:szCs w:val="24"/>
        </w:rPr>
        <w:t>Prior studies employing the event study methodology consider the abnormal returns to be the result of the market reaction to the new information</w:t>
      </w:r>
      <w:r w:rsidR="007172BB">
        <w:rPr>
          <w:rFonts w:cs="Times New Roman"/>
          <w:szCs w:val="24"/>
        </w:rPr>
        <w:t xml:space="preserve"> </w:t>
      </w:r>
      <w:sdt>
        <w:sdtPr>
          <w:id w:val="1295648347"/>
          <w:citation/>
        </w:sdtPr>
        <w:sdtContent>
          <w:r w:rsidR="007172BB">
            <w:fldChar w:fldCharType="begin"/>
          </w:r>
          <w:r w:rsidR="007172BB" w:rsidRPr="00641C50">
            <w:rPr>
              <w:rFonts w:cs="Times New Roman"/>
              <w:szCs w:val="24"/>
            </w:rPr>
            <w:instrText xml:space="preserve"> CITATION Wel04 \l 1043 </w:instrText>
          </w:r>
          <w:r w:rsidR="007172BB">
            <w:fldChar w:fldCharType="separate"/>
          </w:r>
          <w:r w:rsidR="006840AA" w:rsidRPr="006840AA">
            <w:rPr>
              <w:rFonts w:cs="Times New Roman"/>
              <w:noProof/>
              <w:szCs w:val="24"/>
            </w:rPr>
            <w:t>(Wells, 2004)</w:t>
          </w:r>
          <w:r w:rsidR="007172BB">
            <w:fldChar w:fldCharType="end"/>
          </w:r>
        </w:sdtContent>
      </w:sdt>
      <w:r w:rsidRPr="002F4DC2">
        <w:rPr>
          <w:rFonts w:cs="Times New Roman"/>
          <w:szCs w:val="24"/>
        </w:rPr>
        <w:t>. T</w:t>
      </w:r>
      <w:r w:rsidR="00512833" w:rsidRPr="002F4DC2">
        <w:rPr>
          <w:rFonts w:cs="Times New Roman"/>
          <w:szCs w:val="24"/>
        </w:rPr>
        <w:t xml:space="preserve">hese abnormal returns </w:t>
      </w:r>
      <w:r w:rsidRPr="002F4DC2">
        <w:rPr>
          <w:rFonts w:cs="Times New Roman"/>
          <w:szCs w:val="24"/>
        </w:rPr>
        <w:t>are</w:t>
      </w:r>
      <w:r w:rsidR="00512833" w:rsidRPr="002F4DC2">
        <w:rPr>
          <w:rFonts w:cs="Times New Roman"/>
          <w:szCs w:val="24"/>
        </w:rPr>
        <w:t xml:space="preserve"> the</w:t>
      </w:r>
      <w:r w:rsidRPr="002F4DC2">
        <w:rPr>
          <w:rFonts w:cs="Times New Roman"/>
          <w:szCs w:val="24"/>
        </w:rPr>
        <w:t xml:space="preserve"> returns that are statistically larger or smaller than </w:t>
      </w:r>
      <w:r w:rsidR="00512833" w:rsidRPr="002F4DC2">
        <w:rPr>
          <w:rFonts w:cs="Times New Roman"/>
          <w:szCs w:val="24"/>
        </w:rPr>
        <w:t>the expected returns. The main concept is that abnormal return (AR</w:t>
      </w:r>
      <w:r w:rsidR="00F64940">
        <w:rPr>
          <w:rFonts w:cs="Times New Roman"/>
          <w:szCs w:val="24"/>
          <w:vertAlign w:val="subscript"/>
        </w:rPr>
        <w:t>j</w:t>
      </w:r>
      <w:r w:rsidR="00512833" w:rsidRPr="002F4DC2">
        <w:rPr>
          <w:rFonts w:cs="Times New Roman"/>
          <w:szCs w:val="24"/>
          <w:vertAlign w:val="subscript"/>
        </w:rPr>
        <w:t>t</w:t>
      </w:r>
      <w:r w:rsidR="00500ACE" w:rsidRPr="002F4DC2">
        <w:rPr>
          <w:rFonts w:cs="Times New Roman"/>
          <w:szCs w:val="24"/>
        </w:rPr>
        <w:t>)</w:t>
      </w:r>
      <w:r w:rsidR="00512833" w:rsidRPr="002F4DC2">
        <w:rPr>
          <w:rFonts w:cs="Times New Roman"/>
          <w:szCs w:val="24"/>
          <w:vertAlign w:val="subscript"/>
        </w:rPr>
        <w:t xml:space="preserve"> </w:t>
      </w:r>
      <w:r w:rsidR="00512833" w:rsidRPr="002F4DC2">
        <w:rPr>
          <w:rFonts w:cs="Times New Roman"/>
          <w:szCs w:val="24"/>
        </w:rPr>
        <w:t>is the difference between an actual return (R</w:t>
      </w:r>
      <w:r w:rsidR="00F64940">
        <w:rPr>
          <w:rFonts w:cs="Times New Roman"/>
          <w:szCs w:val="24"/>
          <w:vertAlign w:val="subscript"/>
        </w:rPr>
        <w:t>j</w:t>
      </w:r>
      <w:r w:rsidR="00512833" w:rsidRPr="002F4DC2">
        <w:rPr>
          <w:rFonts w:cs="Times New Roman"/>
          <w:szCs w:val="24"/>
          <w:vertAlign w:val="subscript"/>
        </w:rPr>
        <w:t>t</w:t>
      </w:r>
      <w:r w:rsidR="00512833" w:rsidRPr="002F4DC2">
        <w:rPr>
          <w:rFonts w:cs="Times New Roman"/>
          <w:szCs w:val="24"/>
        </w:rPr>
        <w:t xml:space="preserve"> ) and an expected return E(R</w:t>
      </w:r>
      <w:r w:rsidR="00F64940">
        <w:rPr>
          <w:rFonts w:cs="Times New Roman"/>
          <w:szCs w:val="24"/>
          <w:vertAlign w:val="subscript"/>
        </w:rPr>
        <w:t>j</w:t>
      </w:r>
      <w:r w:rsidR="00512833" w:rsidRPr="002F4DC2">
        <w:rPr>
          <w:rFonts w:cs="Times New Roman"/>
          <w:szCs w:val="24"/>
          <w:vertAlign w:val="subscript"/>
        </w:rPr>
        <w:t>t</w:t>
      </w:r>
      <w:r w:rsidR="00512833" w:rsidRPr="002F4DC2">
        <w:rPr>
          <w:rFonts w:cs="Times New Roman"/>
          <w:szCs w:val="24"/>
        </w:rPr>
        <w:t>): AR</w:t>
      </w:r>
      <w:r w:rsidR="00F64940">
        <w:rPr>
          <w:rFonts w:cs="Times New Roman"/>
          <w:szCs w:val="24"/>
          <w:vertAlign w:val="subscript"/>
        </w:rPr>
        <w:t>j</w:t>
      </w:r>
      <w:r w:rsidR="00512833" w:rsidRPr="002F4DC2">
        <w:rPr>
          <w:rFonts w:cs="Times New Roman"/>
          <w:szCs w:val="24"/>
          <w:vertAlign w:val="subscript"/>
        </w:rPr>
        <w:t>t</w:t>
      </w:r>
      <w:r w:rsidR="00512833" w:rsidRPr="002F4DC2">
        <w:rPr>
          <w:rFonts w:cs="Times New Roman"/>
          <w:szCs w:val="24"/>
        </w:rPr>
        <w:t xml:space="preserve"> = R</w:t>
      </w:r>
      <w:r w:rsidR="00F64940">
        <w:rPr>
          <w:rFonts w:cs="Times New Roman"/>
          <w:szCs w:val="24"/>
          <w:vertAlign w:val="subscript"/>
        </w:rPr>
        <w:t>j</w:t>
      </w:r>
      <w:r w:rsidR="00512833" w:rsidRPr="002F4DC2">
        <w:rPr>
          <w:rFonts w:cs="Times New Roman"/>
          <w:szCs w:val="24"/>
          <w:vertAlign w:val="subscript"/>
        </w:rPr>
        <w:t>t</w:t>
      </w:r>
      <w:r w:rsidR="00512833" w:rsidRPr="002F4DC2">
        <w:rPr>
          <w:rFonts w:cs="Times New Roman"/>
          <w:szCs w:val="24"/>
        </w:rPr>
        <w:t xml:space="preserve"> – E(R</w:t>
      </w:r>
      <w:r w:rsidR="00F64940">
        <w:rPr>
          <w:rFonts w:cs="Times New Roman"/>
          <w:szCs w:val="24"/>
          <w:vertAlign w:val="subscript"/>
        </w:rPr>
        <w:t>j</w:t>
      </w:r>
      <w:r w:rsidR="00512833" w:rsidRPr="002F4DC2">
        <w:rPr>
          <w:rFonts w:cs="Times New Roman"/>
          <w:szCs w:val="24"/>
          <w:vertAlign w:val="subscript"/>
        </w:rPr>
        <w:t>t</w:t>
      </w:r>
      <w:r w:rsidR="00512833" w:rsidRPr="002F4DC2">
        <w:rPr>
          <w:rFonts w:cs="Times New Roman"/>
          <w:szCs w:val="24"/>
        </w:rPr>
        <w:t>)</w:t>
      </w:r>
    </w:p>
    <w:p w:rsidR="00512833" w:rsidRPr="002F4DC2" w:rsidRDefault="00512833" w:rsidP="008A4330">
      <w:pPr>
        <w:autoSpaceDE w:val="0"/>
        <w:autoSpaceDN w:val="0"/>
        <w:adjustRightInd w:val="0"/>
        <w:spacing w:after="0" w:line="360" w:lineRule="auto"/>
        <w:jc w:val="both"/>
        <w:rPr>
          <w:rFonts w:cs="Times New Roman"/>
          <w:szCs w:val="24"/>
        </w:rPr>
      </w:pPr>
      <w:r w:rsidRPr="002F4DC2">
        <w:rPr>
          <w:rFonts w:cs="Times New Roman"/>
          <w:szCs w:val="24"/>
        </w:rPr>
        <w:t>Thus, in order to calculate the abnormal returns, knowledge of expected returns</w:t>
      </w:r>
      <w:r w:rsidR="002F4DC2">
        <w:rPr>
          <w:rFonts w:cs="Times New Roman"/>
          <w:szCs w:val="24"/>
        </w:rPr>
        <w:t xml:space="preserve"> (normal performance)</w:t>
      </w:r>
      <w:r w:rsidRPr="002F4DC2">
        <w:rPr>
          <w:rFonts w:cs="Times New Roman"/>
          <w:szCs w:val="24"/>
        </w:rPr>
        <w:t xml:space="preserve"> is necessary.</w:t>
      </w:r>
    </w:p>
    <w:p w:rsidR="0013647A" w:rsidRPr="002F4DC2" w:rsidRDefault="00512833" w:rsidP="00366D24">
      <w:pPr>
        <w:autoSpaceDE w:val="0"/>
        <w:autoSpaceDN w:val="0"/>
        <w:adjustRightInd w:val="0"/>
        <w:spacing w:after="0" w:line="360" w:lineRule="auto"/>
        <w:jc w:val="both"/>
        <w:rPr>
          <w:rFonts w:cs="Times New Roman"/>
          <w:szCs w:val="24"/>
        </w:rPr>
      </w:pPr>
      <w:r w:rsidRPr="002F4DC2">
        <w:rPr>
          <w:rFonts w:cs="Times New Roman"/>
          <w:szCs w:val="24"/>
        </w:rPr>
        <w:t>Acc</w:t>
      </w:r>
      <w:r w:rsidR="00D81677">
        <w:rPr>
          <w:rFonts w:cs="Times New Roman"/>
          <w:szCs w:val="24"/>
        </w:rPr>
        <w:t>о</w:t>
      </w:r>
      <w:r w:rsidRPr="002F4DC2">
        <w:rPr>
          <w:rFonts w:cs="Times New Roman"/>
          <w:szCs w:val="24"/>
        </w:rPr>
        <w:t>rding t</w:t>
      </w:r>
      <w:r w:rsidR="00D81677">
        <w:rPr>
          <w:rFonts w:cs="Times New Roman"/>
          <w:szCs w:val="24"/>
        </w:rPr>
        <w:t>о</w:t>
      </w:r>
      <w:r w:rsidRPr="002F4DC2">
        <w:rPr>
          <w:rFonts w:cs="Times New Roman"/>
          <w:szCs w:val="24"/>
        </w:rPr>
        <w:t xml:space="preserve"> </w:t>
      </w:r>
      <w:r w:rsidR="00251453">
        <w:rPr>
          <w:rFonts w:cs="Times New Roman"/>
          <w:szCs w:val="24"/>
        </w:rPr>
        <w:t xml:space="preserve">Wells </w:t>
      </w:r>
      <w:sdt>
        <w:sdtPr>
          <w:id w:val="303049040"/>
          <w:citation/>
        </w:sdtPr>
        <w:sdtContent>
          <w:r w:rsidR="007172BB">
            <w:fldChar w:fldCharType="begin"/>
          </w:r>
          <w:r w:rsidR="00251453">
            <w:rPr>
              <w:rFonts w:cs="Times New Roman"/>
              <w:szCs w:val="24"/>
            </w:rPr>
            <w:instrText xml:space="preserve">CITATION Wel04 \n  \t  \l 1043 </w:instrText>
          </w:r>
          <w:r w:rsidR="007172BB">
            <w:fldChar w:fldCharType="separate"/>
          </w:r>
          <w:r w:rsidR="006840AA" w:rsidRPr="006840AA">
            <w:rPr>
              <w:rFonts w:cs="Times New Roman"/>
              <w:noProof/>
              <w:szCs w:val="24"/>
            </w:rPr>
            <w:t>(2004)</w:t>
          </w:r>
          <w:r w:rsidR="007172BB">
            <w:fldChar w:fldCharType="end"/>
          </w:r>
        </w:sdtContent>
      </w:sdt>
      <w:r w:rsidR="007172BB">
        <w:rPr>
          <w:rFonts w:cs="Times New Roman"/>
          <w:szCs w:val="24"/>
        </w:rPr>
        <w:t xml:space="preserve">, </w:t>
      </w:r>
      <w:r w:rsidRPr="002F4DC2">
        <w:rPr>
          <w:rFonts w:cs="Times New Roman"/>
          <w:szCs w:val="24"/>
        </w:rPr>
        <w:t xml:space="preserve">there </w:t>
      </w:r>
      <w:r w:rsidR="0013647A" w:rsidRPr="002F4DC2">
        <w:rPr>
          <w:rFonts w:cs="Times New Roman"/>
          <w:szCs w:val="24"/>
        </w:rPr>
        <w:t>are several meth</w:t>
      </w:r>
      <w:r w:rsidR="00D81677">
        <w:rPr>
          <w:rFonts w:cs="Times New Roman"/>
          <w:szCs w:val="24"/>
        </w:rPr>
        <w:t>о</w:t>
      </w:r>
      <w:r w:rsidR="0013647A" w:rsidRPr="002F4DC2">
        <w:rPr>
          <w:rFonts w:cs="Times New Roman"/>
          <w:szCs w:val="24"/>
        </w:rPr>
        <w:t>ds t</w:t>
      </w:r>
      <w:r w:rsidR="00D81677">
        <w:rPr>
          <w:rFonts w:cs="Times New Roman"/>
          <w:szCs w:val="24"/>
        </w:rPr>
        <w:t>о</w:t>
      </w:r>
      <w:r w:rsidR="0013647A" w:rsidRPr="002F4DC2">
        <w:rPr>
          <w:rFonts w:cs="Times New Roman"/>
          <w:szCs w:val="24"/>
        </w:rPr>
        <w:t xml:space="preserve"> estimate returns:</w:t>
      </w:r>
    </w:p>
    <w:p w:rsidR="00512833" w:rsidRPr="002F4DC2" w:rsidRDefault="00D65C01" w:rsidP="0082669E">
      <w:pPr>
        <w:pStyle w:val="ListParagraph"/>
        <w:numPr>
          <w:ilvl w:val="0"/>
          <w:numId w:val="12"/>
        </w:numPr>
        <w:autoSpaceDE w:val="0"/>
        <w:autoSpaceDN w:val="0"/>
        <w:adjustRightInd w:val="0"/>
        <w:spacing w:after="0" w:line="360" w:lineRule="auto"/>
        <w:jc w:val="both"/>
        <w:rPr>
          <w:rFonts w:cs="Times New Roman"/>
        </w:rPr>
      </w:pPr>
      <w:r w:rsidRPr="002F4DC2">
        <w:rPr>
          <w:rFonts w:cs="Times New Roman"/>
        </w:rPr>
        <w:t>mean adjusted m</w:t>
      </w:r>
      <w:r w:rsidR="00D81677">
        <w:rPr>
          <w:rFonts w:cs="Times New Roman"/>
        </w:rPr>
        <w:t>о</w:t>
      </w:r>
      <w:r w:rsidRPr="002F4DC2">
        <w:rPr>
          <w:rFonts w:cs="Times New Roman"/>
        </w:rPr>
        <w:t>del – a m</w:t>
      </w:r>
      <w:r w:rsidR="00D81677">
        <w:rPr>
          <w:rFonts w:cs="Times New Roman"/>
        </w:rPr>
        <w:t>о</w:t>
      </w:r>
      <w:r w:rsidRPr="002F4DC2">
        <w:rPr>
          <w:rFonts w:cs="Times New Roman"/>
        </w:rPr>
        <w:t xml:space="preserve">del that </w:t>
      </w:r>
      <w:r w:rsidR="0013647A" w:rsidRPr="002F4DC2">
        <w:rPr>
          <w:rFonts w:cs="Times New Roman"/>
        </w:rPr>
        <w:t xml:space="preserve">uses the mean daily return </w:t>
      </w:r>
      <w:r w:rsidR="00D81677">
        <w:rPr>
          <w:rFonts w:cs="Times New Roman"/>
        </w:rPr>
        <w:t>о</w:t>
      </w:r>
      <w:r w:rsidR="0013647A" w:rsidRPr="002F4DC2">
        <w:rPr>
          <w:rFonts w:cs="Times New Roman"/>
        </w:rPr>
        <w:t>n each individual firm's st</w:t>
      </w:r>
      <w:r w:rsidR="00D81677">
        <w:rPr>
          <w:rFonts w:cs="Times New Roman"/>
        </w:rPr>
        <w:t>о</w:t>
      </w:r>
      <w:r w:rsidR="0013647A" w:rsidRPr="002F4DC2">
        <w:rPr>
          <w:rFonts w:cs="Times New Roman"/>
        </w:rPr>
        <w:t xml:space="preserve">ck </w:t>
      </w:r>
      <w:r w:rsidR="00D81677">
        <w:rPr>
          <w:rFonts w:cs="Times New Roman"/>
        </w:rPr>
        <w:t>о</w:t>
      </w:r>
      <w:r w:rsidR="0013647A" w:rsidRPr="002F4DC2">
        <w:rPr>
          <w:rFonts w:cs="Times New Roman"/>
        </w:rPr>
        <w:t>ver a predetermined e</w:t>
      </w:r>
      <w:r w:rsidR="00C0338E">
        <w:rPr>
          <w:rFonts w:cs="Times New Roman"/>
        </w:rPr>
        <w:t>stimati</w:t>
      </w:r>
      <w:r w:rsidR="00D81677">
        <w:rPr>
          <w:rFonts w:cs="Times New Roman"/>
        </w:rPr>
        <w:t>о</w:t>
      </w:r>
      <w:r w:rsidR="00C0338E">
        <w:rPr>
          <w:rFonts w:cs="Times New Roman"/>
        </w:rPr>
        <w:t>n peri</w:t>
      </w:r>
      <w:r w:rsidR="00D81677">
        <w:rPr>
          <w:rFonts w:cs="Times New Roman"/>
        </w:rPr>
        <w:t>о</w:t>
      </w:r>
      <w:r w:rsidR="00C0338E">
        <w:rPr>
          <w:rFonts w:cs="Times New Roman"/>
        </w:rPr>
        <w:t>d as a benchmark</w:t>
      </w:r>
      <w:r w:rsidR="008071C3">
        <w:rPr>
          <w:rFonts w:cs="Times New Roman"/>
        </w:rPr>
        <w:t>.</w:t>
      </w:r>
    </w:p>
    <w:p w:rsidR="00D65C01" w:rsidRPr="002F4DC2" w:rsidRDefault="00512833" w:rsidP="0082669E">
      <w:pPr>
        <w:pStyle w:val="ListParagraph"/>
        <w:numPr>
          <w:ilvl w:val="0"/>
          <w:numId w:val="12"/>
        </w:numPr>
        <w:autoSpaceDE w:val="0"/>
        <w:autoSpaceDN w:val="0"/>
        <w:adjustRightInd w:val="0"/>
        <w:spacing w:after="0" w:line="360" w:lineRule="auto"/>
        <w:jc w:val="both"/>
        <w:rPr>
          <w:rFonts w:cs="Times New Roman"/>
        </w:rPr>
      </w:pPr>
      <w:r w:rsidRPr="002F4DC2">
        <w:rPr>
          <w:rFonts w:cs="Times New Roman"/>
        </w:rPr>
        <w:t xml:space="preserve"> </w:t>
      </w:r>
      <w:r w:rsidR="00F8546D">
        <w:rPr>
          <w:rFonts w:cs="Times New Roman"/>
        </w:rPr>
        <w:t xml:space="preserve">market </w:t>
      </w:r>
      <w:r w:rsidR="00D65C01" w:rsidRPr="002F4DC2">
        <w:rPr>
          <w:rFonts w:cs="Times New Roman"/>
        </w:rPr>
        <w:t>adjusted m</w:t>
      </w:r>
      <w:r w:rsidR="00D81677">
        <w:rPr>
          <w:rFonts w:cs="Times New Roman"/>
        </w:rPr>
        <w:t>о</w:t>
      </w:r>
      <w:r w:rsidR="00D65C01" w:rsidRPr="002F4DC2">
        <w:rPr>
          <w:rFonts w:cs="Times New Roman"/>
        </w:rPr>
        <w:t>del – a m</w:t>
      </w:r>
      <w:r w:rsidR="00D81677">
        <w:rPr>
          <w:rFonts w:cs="Times New Roman"/>
        </w:rPr>
        <w:t>о</w:t>
      </w:r>
      <w:r w:rsidR="00D65C01" w:rsidRPr="002F4DC2">
        <w:rPr>
          <w:rFonts w:cs="Times New Roman"/>
        </w:rPr>
        <w:t xml:space="preserve">del that uses the </w:t>
      </w:r>
      <w:r w:rsidR="0013647A" w:rsidRPr="002F4DC2">
        <w:rPr>
          <w:rFonts w:cs="Times New Roman"/>
        </w:rPr>
        <w:t>market's</w:t>
      </w:r>
      <w:r w:rsidR="00D65C01" w:rsidRPr="002F4DC2">
        <w:rPr>
          <w:rFonts w:cs="Times New Roman"/>
        </w:rPr>
        <w:t xml:space="preserve"> daily</w:t>
      </w:r>
      <w:r w:rsidR="0013647A" w:rsidRPr="002F4DC2">
        <w:rPr>
          <w:rFonts w:cs="Times New Roman"/>
        </w:rPr>
        <w:t xml:space="preserve"> mean return</w:t>
      </w:r>
      <w:r w:rsidR="00D65C01" w:rsidRPr="002F4DC2">
        <w:rPr>
          <w:rFonts w:cs="Times New Roman"/>
        </w:rPr>
        <w:t xml:space="preserve"> </w:t>
      </w:r>
      <w:r w:rsidR="00D81677">
        <w:rPr>
          <w:rFonts w:cs="Times New Roman"/>
        </w:rPr>
        <w:t>о</w:t>
      </w:r>
      <w:r w:rsidR="00D65C01" w:rsidRPr="002F4DC2">
        <w:rPr>
          <w:rFonts w:cs="Times New Roman"/>
        </w:rPr>
        <w:t>ver a predetermined estimati</w:t>
      </w:r>
      <w:r w:rsidR="00D81677">
        <w:rPr>
          <w:rFonts w:cs="Times New Roman"/>
        </w:rPr>
        <w:t>о</w:t>
      </w:r>
      <w:r w:rsidR="00D65C01" w:rsidRPr="002F4DC2">
        <w:rPr>
          <w:rFonts w:cs="Times New Roman"/>
        </w:rPr>
        <w:t>n peri</w:t>
      </w:r>
      <w:r w:rsidR="00D81677">
        <w:rPr>
          <w:rFonts w:cs="Times New Roman"/>
        </w:rPr>
        <w:t>о</w:t>
      </w:r>
      <w:r w:rsidR="00D65C01" w:rsidRPr="002F4DC2">
        <w:rPr>
          <w:rFonts w:cs="Times New Roman"/>
        </w:rPr>
        <w:t>d</w:t>
      </w:r>
      <w:r w:rsidR="00C0338E">
        <w:rPr>
          <w:rFonts w:cs="Times New Roman"/>
        </w:rPr>
        <w:t xml:space="preserve"> as benchmark</w:t>
      </w:r>
      <w:r w:rsidR="008071C3">
        <w:rPr>
          <w:rFonts w:cs="Times New Roman"/>
        </w:rPr>
        <w:t>.</w:t>
      </w:r>
    </w:p>
    <w:p w:rsidR="002F4DC2" w:rsidRDefault="0013647A" w:rsidP="0082669E">
      <w:pPr>
        <w:pStyle w:val="ListParagraph"/>
        <w:numPr>
          <w:ilvl w:val="0"/>
          <w:numId w:val="12"/>
        </w:numPr>
        <w:autoSpaceDE w:val="0"/>
        <w:autoSpaceDN w:val="0"/>
        <w:adjustRightInd w:val="0"/>
        <w:spacing w:after="0" w:line="360" w:lineRule="auto"/>
        <w:jc w:val="both"/>
        <w:rPr>
          <w:rFonts w:cs="Times New Roman"/>
        </w:rPr>
      </w:pPr>
      <w:r w:rsidRPr="002F4DC2">
        <w:rPr>
          <w:rFonts w:cs="Times New Roman"/>
        </w:rPr>
        <w:t xml:space="preserve"> the market m</w:t>
      </w:r>
      <w:r w:rsidR="00D81677">
        <w:rPr>
          <w:rFonts w:cs="Times New Roman"/>
        </w:rPr>
        <w:t>о</w:t>
      </w:r>
      <w:r w:rsidRPr="002F4DC2">
        <w:rPr>
          <w:rFonts w:cs="Times New Roman"/>
        </w:rPr>
        <w:t>del</w:t>
      </w:r>
      <w:r w:rsidR="00D65C01" w:rsidRPr="002F4DC2">
        <w:rPr>
          <w:rFonts w:cs="Times New Roman"/>
        </w:rPr>
        <w:t xml:space="preserve"> –</w:t>
      </w:r>
      <w:r w:rsidR="002F4DC2">
        <w:rPr>
          <w:rFonts w:cs="Times New Roman"/>
        </w:rPr>
        <w:t xml:space="preserve"> a </w:t>
      </w:r>
      <w:r w:rsidR="00D65C01" w:rsidRPr="002F4DC2">
        <w:rPr>
          <w:rFonts w:cs="Times New Roman"/>
        </w:rPr>
        <w:t>m</w:t>
      </w:r>
      <w:r w:rsidR="00D81677">
        <w:rPr>
          <w:rFonts w:cs="Times New Roman"/>
        </w:rPr>
        <w:t>о</w:t>
      </w:r>
      <w:r w:rsidR="00D65C01" w:rsidRPr="002F4DC2">
        <w:rPr>
          <w:rFonts w:cs="Times New Roman"/>
        </w:rPr>
        <w:t>re advanced m</w:t>
      </w:r>
      <w:r w:rsidR="00D81677">
        <w:rPr>
          <w:rFonts w:cs="Times New Roman"/>
        </w:rPr>
        <w:t>о</w:t>
      </w:r>
      <w:r w:rsidR="00D65C01" w:rsidRPr="002F4DC2">
        <w:rPr>
          <w:rFonts w:cs="Times New Roman"/>
        </w:rPr>
        <w:t xml:space="preserve">del that </w:t>
      </w:r>
      <w:r w:rsidR="00721C23" w:rsidRPr="002F4DC2">
        <w:rPr>
          <w:rFonts w:cs="Times New Roman"/>
        </w:rPr>
        <w:t>includes a risk adjustment c</w:t>
      </w:r>
      <w:r w:rsidR="00D81677">
        <w:rPr>
          <w:rFonts w:cs="Times New Roman"/>
        </w:rPr>
        <w:t>о</w:t>
      </w:r>
      <w:r w:rsidR="00721C23" w:rsidRPr="002F4DC2">
        <w:rPr>
          <w:rFonts w:cs="Times New Roman"/>
        </w:rPr>
        <w:t>mp</w:t>
      </w:r>
      <w:r w:rsidR="00D81677">
        <w:rPr>
          <w:rFonts w:cs="Times New Roman"/>
        </w:rPr>
        <w:t>о</w:t>
      </w:r>
      <w:r w:rsidR="00721C23" w:rsidRPr="002F4DC2">
        <w:rPr>
          <w:rFonts w:cs="Times New Roman"/>
        </w:rPr>
        <w:t>nent (beta) t</w:t>
      </w:r>
      <w:r w:rsidR="00D81677">
        <w:rPr>
          <w:rFonts w:cs="Times New Roman"/>
        </w:rPr>
        <w:t>о</w:t>
      </w:r>
      <w:r w:rsidR="00721C23" w:rsidRPr="002F4DC2">
        <w:rPr>
          <w:rFonts w:cs="Times New Roman"/>
        </w:rPr>
        <w:t xml:space="preserve"> the estimate </w:t>
      </w:r>
      <w:r w:rsidR="00D81677">
        <w:rPr>
          <w:rFonts w:cs="Times New Roman"/>
        </w:rPr>
        <w:t>о</w:t>
      </w:r>
      <w:r w:rsidR="00721C23" w:rsidRPr="002F4DC2">
        <w:rPr>
          <w:rFonts w:cs="Times New Roman"/>
        </w:rPr>
        <w:t>f returns.</w:t>
      </w:r>
      <w:r w:rsidR="002F4DC2" w:rsidRPr="002F4DC2">
        <w:rPr>
          <w:rFonts w:cs="Times New Roman"/>
        </w:rPr>
        <w:t xml:space="preserve"> Betas are </w:t>
      </w:r>
      <w:r w:rsidR="00D81677">
        <w:rPr>
          <w:rFonts w:cs="Times New Roman"/>
        </w:rPr>
        <w:t>о</w:t>
      </w:r>
      <w:r w:rsidR="002F4DC2" w:rsidRPr="002F4DC2">
        <w:rPr>
          <w:rFonts w:cs="Times New Roman"/>
        </w:rPr>
        <w:t>btained in regressi</w:t>
      </w:r>
      <w:r w:rsidR="00D81677">
        <w:rPr>
          <w:rFonts w:cs="Times New Roman"/>
        </w:rPr>
        <w:t>о</w:t>
      </w:r>
      <w:r w:rsidR="002F4DC2" w:rsidRPr="002F4DC2">
        <w:rPr>
          <w:rFonts w:cs="Times New Roman"/>
        </w:rPr>
        <w:t xml:space="preserve">n analysis by assessing individual daily returns against the market's returns over a </w:t>
      </w:r>
      <w:r w:rsidR="002F4DC2">
        <w:rPr>
          <w:rFonts w:cs="Times New Roman"/>
        </w:rPr>
        <w:t>predetermined estimation period.</w:t>
      </w:r>
    </w:p>
    <w:p w:rsidR="005F5C4C" w:rsidRPr="004B5371" w:rsidRDefault="002F4DC2" w:rsidP="008337FE">
      <w:pPr>
        <w:autoSpaceDE w:val="0"/>
        <w:autoSpaceDN w:val="0"/>
        <w:adjustRightInd w:val="0"/>
        <w:spacing w:after="0" w:line="360" w:lineRule="auto"/>
        <w:jc w:val="both"/>
        <w:rPr>
          <w:rFonts w:cs="Times New Roman"/>
          <w:szCs w:val="24"/>
        </w:rPr>
      </w:pPr>
      <w:r w:rsidRPr="005F5C4C">
        <w:rPr>
          <w:rFonts w:cs="Times New Roman"/>
          <w:szCs w:val="24"/>
        </w:rPr>
        <w:t xml:space="preserve">In </w:t>
      </w:r>
      <w:r w:rsidR="007D1693" w:rsidRPr="005F5C4C">
        <w:rPr>
          <w:rFonts w:cs="Times New Roman"/>
          <w:szCs w:val="24"/>
        </w:rPr>
        <w:t>the current</w:t>
      </w:r>
      <w:r w:rsidRPr="005F5C4C">
        <w:rPr>
          <w:rFonts w:cs="Times New Roman"/>
          <w:szCs w:val="24"/>
        </w:rPr>
        <w:t xml:space="preserve"> paper, the model used by</w:t>
      </w:r>
      <w:r w:rsidR="00571DB5">
        <w:rPr>
          <w:rFonts w:cs="Times New Roman"/>
          <w:szCs w:val="24"/>
        </w:rPr>
        <w:t xml:space="preserve"> </w:t>
      </w:r>
      <w:r w:rsidR="00571DB5" w:rsidRPr="006840AA">
        <w:rPr>
          <w:rFonts w:cs="Times New Roman"/>
          <w:noProof/>
          <w:szCs w:val="24"/>
        </w:rPr>
        <w:t>Palmrose et al.</w:t>
      </w:r>
      <w:r w:rsidR="00571DB5">
        <w:rPr>
          <w:rFonts w:cs="Times New Roman"/>
          <w:szCs w:val="24"/>
        </w:rPr>
        <w:t xml:space="preserve"> </w:t>
      </w:r>
      <w:sdt>
        <w:sdtPr>
          <w:rPr>
            <w:rFonts w:cs="Times New Roman"/>
            <w:szCs w:val="24"/>
          </w:rPr>
          <w:id w:val="328877545"/>
          <w:citation/>
        </w:sdtPr>
        <w:sdtContent>
          <w:r w:rsidRPr="005F5C4C">
            <w:rPr>
              <w:rFonts w:cs="Times New Roman"/>
              <w:szCs w:val="24"/>
            </w:rPr>
            <w:fldChar w:fldCharType="begin"/>
          </w:r>
          <w:r w:rsidR="00571DB5">
            <w:rPr>
              <w:rFonts w:cs="Times New Roman"/>
              <w:szCs w:val="24"/>
            </w:rPr>
            <w:instrText xml:space="preserve">CITATION Pal04 \n  \t  \l 1043 </w:instrText>
          </w:r>
          <w:r w:rsidRPr="005F5C4C">
            <w:rPr>
              <w:rFonts w:cs="Times New Roman"/>
              <w:szCs w:val="24"/>
            </w:rPr>
            <w:fldChar w:fldCharType="separate"/>
          </w:r>
          <w:r w:rsidR="00571DB5" w:rsidRPr="00571DB5">
            <w:rPr>
              <w:rFonts w:cs="Times New Roman"/>
              <w:noProof/>
              <w:szCs w:val="24"/>
            </w:rPr>
            <w:t>(2004)</w:t>
          </w:r>
          <w:r w:rsidRPr="005F5C4C">
            <w:rPr>
              <w:rFonts w:cs="Times New Roman"/>
              <w:szCs w:val="24"/>
            </w:rPr>
            <w:fldChar w:fldCharType="end"/>
          </w:r>
        </w:sdtContent>
      </w:sdt>
      <w:r w:rsidRPr="005F5C4C">
        <w:rPr>
          <w:rFonts w:cs="Times New Roman"/>
          <w:szCs w:val="24"/>
        </w:rPr>
        <w:t xml:space="preserve"> </w:t>
      </w:r>
      <w:r w:rsidR="00D3551E" w:rsidRPr="005F5C4C">
        <w:rPr>
          <w:rFonts w:cs="Times New Roman"/>
          <w:szCs w:val="24"/>
        </w:rPr>
        <w:t xml:space="preserve">in estimating normal performance </w:t>
      </w:r>
      <w:r w:rsidRPr="005F5C4C">
        <w:rPr>
          <w:rFonts w:cs="Times New Roman"/>
          <w:szCs w:val="24"/>
        </w:rPr>
        <w:t xml:space="preserve">– the </w:t>
      </w:r>
      <w:r w:rsidR="007D1693" w:rsidRPr="005F5C4C">
        <w:rPr>
          <w:rFonts w:cs="Times New Roman"/>
          <w:szCs w:val="24"/>
        </w:rPr>
        <w:t xml:space="preserve">market adjusted model – </w:t>
      </w:r>
      <w:r w:rsidRPr="005F5C4C">
        <w:rPr>
          <w:rFonts w:cs="Times New Roman"/>
          <w:szCs w:val="24"/>
        </w:rPr>
        <w:t>will be employed.</w:t>
      </w:r>
      <w:r w:rsidR="008071C3">
        <w:rPr>
          <w:rFonts w:cs="Times New Roman"/>
          <w:szCs w:val="24"/>
        </w:rPr>
        <w:t xml:space="preserve"> </w:t>
      </w:r>
      <w:r w:rsidR="005F5C4C">
        <w:rPr>
          <w:rFonts w:cs="Times New Roman"/>
          <w:szCs w:val="24"/>
        </w:rPr>
        <w:t xml:space="preserve">As a sensitivity test, </w:t>
      </w:r>
      <w:r w:rsidR="008337FE">
        <w:rPr>
          <w:rFonts w:cs="Times New Roman"/>
          <w:szCs w:val="24"/>
        </w:rPr>
        <w:t>the cumulati</w:t>
      </w:r>
      <w:r w:rsidR="005E42D5">
        <w:rPr>
          <w:rFonts w:cs="Times New Roman"/>
          <w:szCs w:val="24"/>
        </w:rPr>
        <w:t>ve abnormal returns will be</w:t>
      </w:r>
      <w:r w:rsidR="008337FE">
        <w:rPr>
          <w:rFonts w:cs="Times New Roman"/>
          <w:szCs w:val="24"/>
        </w:rPr>
        <w:t xml:space="preserve"> calculated using</w:t>
      </w:r>
      <w:r w:rsidR="005E42D5">
        <w:rPr>
          <w:rFonts w:cs="Times New Roman"/>
          <w:szCs w:val="24"/>
        </w:rPr>
        <w:t xml:space="preserve"> also</w:t>
      </w:r>
      <w:r w:rsidR="008337FE">
        <w:rPr>
          <w:rFonts w:cs="Times New Roman"/>
          <w:szCs w:val="24"/>
        </w:rPr>
        <w:t xml:space="preserve"> the </w:t>
      </w:r>
      <w:r w:rsidR="005F5C4C">
        <w:rPr>
          <w:rFonts w:cs="Times New Roman"/>
          <w:szCs w:val="24"/>
        </w:rPr>
        <w:t>market</w:t>
      </w:r>
      <w:r w:rsidR="008337FE">
        <w:rPr>
          <w:rFonts w:cs="Times New Roman"/>
          <w:szCs w:val="24"/>
        </w:rPr>
        <w:t xml:space="preserve"> model</w:t>
      </w:r>
      <w:r w:rsidR="0087061D">
        <w:rPr>
          <w:rFonts w:cs="Times New Roman"/>
          <w:szCs w:val="24"/>
        </w:rPr>
        <w:t xml:space="preserve"> (see </w:t>
      </w:r>
      <w:r w:rsidR="0087061D" w:rsidRPr="00655440">
        <w:rPr>
          <w:rFonts w:cs="Times New Roman"/>
          <w:color w:val="17365D" w:themeColor="text2" w:themeShade="BF"/>
          <w:szCs w:val="24"/>
        </w:rPr>
        <w:t>Annex 5</w:t>
      </w:r>
      <w:r w:rsidR="0087061D">
        <w:rPr>
          <w:rFonts w:cs="Times New Roman"/>
          <w:szCs w:val="24"/>
        </w:rPr>
        <w:t>)</w:t>
      </w:r>
      <w:r w:rsidR="008337FE">
        <w:rPr>
          <w:rFonts w:cs="Times New Roman"/>
          <w:szCs w:val="24"/>
        </w:rPr>
        <w:t>.</w:t>
      </w:r>
    </w:p>
    <w:p w:rsidR="00921E31" w:rsidRPr="00F8546D" w:rsidRDefault="00F8546D" w:rsidP="00921E31">
      <w:pPr>
        <w:autoSpaceDE w:val="0"/>
        <w:autoSpaceDN w:val="0"/>
        <w:adjustRightInd w:val="0"/>
        <w:spacing w:after="0" w:line="360" w:lineRule="auto"/>
        <w:jc w:val="both"/>
        <w:rPr>
          <w:rFonts w:cs="Times New Roman"/>
          <w:szCs w:val="24"/>
        </w:rPr>
      </w:pPr>
      <w:r w:rsidRPr="00F8546D">
        <w:rPr>
          <w:rFonts w:cs="Times New Roman"/>
          <w:szCs w:val="24"/>
        </w:rPr>
        <w:t>Both t</w:t>
      </w:r>
      <w:r w:rsidR="00D00CBE" w:rsidRPr="00F8546D">
        <w:rPr>
          <w:rFonts w:cs="Times New Roman"/>
          <w:szCs w:val="24"/>
        </w:rPr>
        <w:t>he market</w:t>
      </w:r>
      <w:r w:rsidRPr="00F8546D">
        <w:rPr>
          <w:rFonts w:cs="Times New Roman"/>
          <w:szCs w:val="24"/>
        </w:rPr>
        <w:t xml:space="preserve"> </w:t>
      </w:r>
      <w:r w:rsidR="00D00CBE" w:rsidRPr="00F8546D">
        <w:rPr>
          <w:rFonts w:cs="Times New Roman"/>
          <w:szCs w:val="24"/>
        </w:rPr>
        <w:t>adjusted model</w:t>
      </w:r>
      <w:r w:rsidRPr="00F8546D">
        <w:rPr>
          <w:rFonts w:cs="Times New Roman"/>
          <w:szCs w:val="24"/>
        </w:rPr>
        <w:t xml:space="preserve"> and the market model assume</w:t>
      </w:r>
      <w:r w:rsidR="00D00CBE" w:rsidRPr="00F8546D">
        <w:rPr>
          <w:rFonts w:cs="Times New Roman"/>
          <w:szCs w:val="24"/>
        </w:rPr>
        <w:t xml:space="preserve"> that the best predictor of returns for a given security is the current return on the market.</w:t>
      </w:r>
      <w:r w:rsidR="00C0338E" w:rsidRPr="00F8546D">
        <w:rPr>
          <w:rFonts w:cs="Times New Roman"/>
          <w:szCs w:val="24"/>
        </w:rPr>
        <w:t xml:space="preserve"> </w:t>
      </w:r>
      <w:r w:rsidRPr="00F8546D">
        <w:rPr>
          <w:rFonts w:cs="Times New Roman"/>
          <w:szCs w:val="24"/>
        </w:rPr>
        <w:t>The</w:t>
      </w:r>
      <w:r w:rsidR="00C0338E" w:rsidRPr="00F8546D">
        <w:rPr>
          <w:rFonts w:cs="Times New Roman"/>
          <w:szCs w:val="24"/>
        </w:rPr>
        <w:t xml:space="preserve"> model</w:t>
      </w:r>
      <w:r w:rsidRPr="00F8546D">
        <w:rPr>
          <w:rFonts w:cs="Times New Roman"/>
          <w:szCs w:val="24"/>
        </w:rPr>
        <w:t>s use</w:t>
      </w:r>
      <w:r w:rsidR="00C0338E" w:rsidRPr="00F8546D">
        <w:rPr>
          <w:rFonts w:cs="Times New Roman"/>
          <w:szCs w:val="24"/>
        </w:rPr>
        <w:t xml:space="preserve"> the market's daily mean return over a predetermined estimation period as benchmark.</w:t>
      </w:r>
      <w:r w:rsidR="00921E31" w:rsidRPr="00F8546D">
        <w:rPr>
          <w:rFonts w:cs="Times New Roman"/>
          <w:szCs w:val="24"/>
        </w:rPr>
        <w:t xml:space="preserve"> Similar to</w:t>
      </w:r>
      <w:r w:rsidR="0048300E" w:rsidRPr="00F8546D">
        <w:rPr>
          <w:rFonts w:cs="Times New Roman"/>
          <w:szCs w:val="24"/>
        </w:rPr>
        <w:t xml:space="preserve"> </w:t>
      </w:r>
      <w:r w:rsidR="0048300E" w:rsidRPr="00F8546D">
        <w:rPr>
          <w:rFonts w:cs="Times New Roman"/>
          <w:noProof/>
          <w:szCs w:val="24"/>
        </w:rPr>
        <w:t xml:space="preserve">Palmrose et al. </w:t>
      </w:r>
      <w:sdt>
        <w:sdtPr>
          <w:rPr>
            <w:rFonts w:cs="Times New Roman"/>
            <w:szCs w:val="24"/>
          </w:rPr>
          <w:id w:val="-874781015"/>
          <w:citation/>
        </w:sdtPr>
        <w:sdtContent>
          <w:r w:rsidR="0048300E" w:rsidRPr="00F8546D">
            <w:rPr>
              <w:rFonts w:cs="Times New Roman"/>
              <w:szCs w:val="24"/>
            </w:rPr>
            <w:fldChar w:fldCharType="begin"/>
          </w:r>
          <w:r w:rsidR="0048300E" w:rsidRPr="00F8546D">
            <w:rPr>
              <w:rFonts w:cs="Times New Roman"/>
              <w:szCs w:val="24"/>
            </w:rPr>
            <w:instrText xml:space="preserve">CITATION Pal04 \n  \t  \l 1043 </w:instrText>
          </w:r>
          <w:r w:rsidR="0048300E" w:rsidRPr="00F8546D">
            <w:rPr>
              <w:rFonts w:cs="Times New Roman"/>
              <w:szCs w:val="24"/>
            </w:rPr>
            <w:fldChar w:fldCharType="separate"/>
          </w:r>
          <w:r w:rsidR="006840AA" w:rsidRPr="006840AA">
            <w:rPr>
              <w:rFonts w:cs="Times New Roman"/>
              <w:noProof/>
              <w:szCs w:val="24"/>
            </w:rPr>
            <w:t>(2004)</w:t>
          </w:r>
          <w:r w:rsidR="0048300E" w:rsidRPr="00F8546D">
            <w:rPr>
              <w:rFonts w:cs="Times New Roman"/>
              <w:szCs w:val="24"/>
            </w:rPr>
            <w:fldChar w:fldCharType="end"/>
          </w:r>
        </w:sdtContent>
      </w:sdt>
      <w:r w:rsidR="0048300E" w:rsidRPr="00F8546D">
        <w:rPr>
          <w:rFonts w:cs="Times New Roman"/>
          <w:szCs w:val="24"/>
        </w:rPr>
        <w:t xml:space="preserve">, </w:t>
      </w:r>
      <w:r w:rsidR="00921E31" w:rsidRPr="00F8546D">
        <w:rPr>
          <w:rFonts w:cs="Times New Roman"/>
          <w:szCs w:val="24"/>
        </w:rPr>
        <w:t>the (returns) estimation period for the model</w:t>
      </w:r>
      <w:r w:rsidRPr="00F8546D">
        <w:rPr>
          <w:rFonts w:cs="Times New Roman"/>
          <w:szCs w:val="24"/>
        </w:rPr>
        <w:t>s</w:t>
      </w:r>
      <w:r w:rsidR="00921E31" w:rsidRPr="00F8546D">
        <w:rPr>
          <w:rFonts w:cs="Times New Roman"/>
          <w:szCs w:val="24"/>
        </w:rPr>
        <w:t xml:space="preserve"> will include a period of 120 trading days immediately preceding the event date.</w:t>
      </w:r>
    </w:p>
    <w:p w:rsidR="00C0338E" w:rsidRPr="00435343" w:rsidRDefault="00921E31" w:rsidP="00B464A9">
      <w:pPr>
        <w:autoSpaceDE w:val="0"/>
        <w:autoSpaceDN w:val="0"/>
        <w:adjustRightInd w:val="0"/>
        <w:spacing w:after="0" w:line="360" w:lineRule="auto"/>
        <w:jc w:val="both"/>
        <w:rPr>
          <w:rFonts w:cs="Times New Roman"/>
          <w:szCs w:val="24"/>
        </w:rPr>
      </w:pPr>
      <w:r>
        <w:rPr>
          <w:rFonts w:cs="Times New Roman"/>
          <w:szCs w:val="24"/>
        </w:rPr>
        <w:lastRenderedPageBreak/>
        <w:t xml:space="preserve">Because our sample consists of restating firms listed on </w:t>
      </w:r>
      <w:r w:rsidR="00D3551E" w:rsidRPr="00435343">
        <w:rPr>
          <w:rFonts w:cs="Times New Roman"/>
          <w:szCs w:val="24"/>
        </w:rPr>
        <w:t xml:space="preserve">NYSE, </w:t>
      </w:r>
      <w:r>
        <w:rPr>
          <w:rFonts w:cs="Times New Roman"/>
          <w:szCs w:val="24"/>
        </w:rPr>
        <w:t xml:space="preserve">AMEX and NASDAQ, it is appropriate to utilize a broader market index as a </w:t>
      </w:r>
      <w:r w:rsidRPr="00D3551E">
        <w:rPr>
          <w:rFonts w:cs="Times New Roman"/>
          <w:szCs w:val="24"/>
        </w:rPr>
        <w:t>proxy for the market</w:t>
      </w:r>
      <w:r>
        <w:rPr>
          <w:rFonts w:cs="Times New Roman"/>
          <w:szCs w:val="24"/>
        </w:rPr>
        <w:t xml:space="preserve">. To </w:t>
      </w:r>
      <w:r w:rsidRPr="00435343">
        <w:rPr>
          <w:rFonts w:cs="Times New Roman"/>
          <w:szCs w:val="24"/>
        </w:rPr>
        <w:t>measure the market’s return</w:t>
      </w:r>
      <w:r>
        <w:rPr>
          <w:rFonts w:cs="Times New Roman"/>
          <w:szCs w:val="24"/>
        </w:rPr>
        <w:t>, we will use the</w:t>
      </w:r>
      <w:r w:rsidRPr="00D3551E">
        <w:rPr>
          <w:rFonts w:cs="Times New Roman"/>
          <w:szCs w:val="24"/>
        </w:rPr>
        <w:t xml:space="preserve"> CRSP US Total </w:t>
      </w:r>
      <w:r w:rsidRPr="00435343">
        <w:rPr>
          <w:rFonts w:cs="Times New Roman"/>
          <w:szCs w:val="24"/>
        </w:rPr>
        <w:t>Market Index</w:t>
      </w:r>
      <w:r>
        <w:rPr>
          <w:rFonts w:cs="Times New Roman"/>
          <w:szCs w:val="24"/>
        </w:rPr>
        <w:t>.</w:t>
      </w:r>
      <w:r w:rsidR="00D3551E" w:rsidRPr="00435343">
        <w:rPr>
          <w:rFonts w:cs="Times New Roman"/>
          <w:szCs w:val="24"/>
        </w:rPr>
        <w:t xml:space="preserve"> The choice for this market index</w:t>
      </w:r>
      <w:r w:rsidR="00CB228D">
        <w:rPr>
          <w:rFonts w:cs="Times New Roman"/>
          <w:szCs w:val="24"/>
        </w:rPr>
        <w:t>, used also by</w:t>
      </w:r>
      <w:r w:rsidR="00571DB5">
        <w:rPr>
          <w:rFonts w:cs="Times New Roman"/>
          <w:szCs w:val="24"/>
        </w:rPr>
        <w:t xml:space="preserve"> </w:t>
      </w:r>
      <w:r w:rsidR="00571DB5" w:rsidRPr="006840AA">
        <w:rPr>
          <w:rFonts w:cs="Times New Roman"/>
          <w:noProof/>
          <w:szCs w:val="24"/>
        </w:rPr>
        <w:t>Palmrose et al.</w:t>
      </w:r>
      <w:r w:rsidR="00CB228D">
        <w:rPr>
          <w:rFonts w:cs="Times New Roman"/>
          <w:szCs w:val="24"/>
        </w:rPr>
        <w:t xml:space="preserve"> </w:t>
      </w:r>
      <w:sdt>
        <w:sdtPr>
          <w:rPr>
            <w:rFonts w:cs="Times New Roman"/>
            <w:szCs w:val="24"/>
          </w:rPr>
          <w:id w:val="-377559996"/>
          <w:citation/>
        </w:sdtPr>
        <w:sdtContent>
          <w:r w:rsidR="00CB228D" w:rsidRPr="004B5371">
            <w:rPr>
              <w:rFonts w:cs="Times New Roman"/>
              <w:szCs w:val="24"/>
            </w:rPr>
            <w:fldChar w:fldCharType="begin"/>
          </w:r>
          <w:r w:rsidR="00571DB5">
            <w:rPr>
              <w:rFonts w:cs="Times New Roman"/>
              <w:szCs w:val="24"/>
            </w:rPr>
            <w:instrText xml:space="preserve">CITATION Pal04 \n  \t  \l 1043 </w:instrText>
          </w:r>
          <w:r w:rsidR="00CB228D" w:rsidRPr="004B5371">
            <w:rPr>
              <w:rFonts w:cs="Times New Roman"/>
              <w:szCs w:val="24"/>
            </w:rPr>
            <w:fldChar w:fldCharType="separate"/>
          </w:r>
          <w:r w:rsidR="00571DB5" w:rsidRPr="00571DB5">
            <w:rPr>
              <w:rFonts w:cs="Times New Roman"/>
              <w:noProof/>
              <w:szCs w:val="24"/>
            </w:rPr>
            <w:t>(2004)</w:t>
          </w:r>
          <w:r w:rsidR="00CB228D" w:rsidRPr="004B5371">
            <w:rPr>
              <w:rFonts w:cs="Times New Roman"/>
              <w:szCs w:val="24"/>
            </w:rPr>
            <w:fldChar w:fldCharType="end"/>
          </w:r>
        </w:sdtContent>
      </w:sdt>
      <w:r w:rsidR="00CB228D">
        <w:rPr>
          <w:rFonts w:cs="Times New Roman"/>
          <w:szCs w:val="24"/>
        </w:rPr>
        <w:t xml:space="preserve"> </w:t>
      </w:r>
      <w:r w:rsidR="00D3551E" w:rsidRPr="00435343">
        <w:rPr>
          <w:rFonts w:cs="Times New Roman"/>
          <w:szCs w:val="24"/>
        </w:rPr>
        <w:t>is motivated by the fact that</w:t>
      </w:r>
      <w:r w:rsidR="00CB228D">
        <w:rPr>
          <w:rFonts w:cs="Times New Roman"/>
          <w:szCs w:val="24"/>
        </w:rPr>
        <w:t xml:space="preserve"> it is a </w:t>
      </w:r>
      <w:r w:rsidR="00514B93">
        <w:rPr>
          <w:rFonts w:cs="Times New Roman"/>
          <w:szCs w:val="24"/>
          <w:lang w:val="en"/>
        </w:rPr>
        <w:t xml:space="preserve">market capitalization equally </w:t>
      </w:r>
      <w:r w:rsidR="00CB228D" w:rsidRPr="00435343">
        <w:rPr>
          <w:rFonts w:cs="Times New Roman"/>
          <w:szCs w:val="24"/>
          <w:lang w:val="en"/>
        </w:rPr>
        <w:t>weighted index</w:t>
      </w:r>
      <w:r w:rsidR="00CB228D">
        <w:rPr>
          <w:rFonts w:cs="Times New Roman"/>
          <w:szCs w:val="24"/>
        </w:rPr>
        <w:t xml:space="preserve"> </w:t>
      </w:r>
      <w:r w:rsidR="00435343" w:rsidRPr="00435343">
        <w:rPr>
          <w:rFonts w:cs="Times New Roman"/>
          <w:szCs w:val="24"/>
          <w:lang w:val="en"/>
        </w:rPr>
        <w:t>rep</w:t>
      </w:r>
      <w:r w:rsidR="00CB228D">
        <w:rPr>
          <w:rFonts w:cs="Times New Roman"/>
          <w:szCs w:val="24"/>
          <w:lang w:val="en"/>
        </w:rPr>
        <w:t>resenting the returns of approximately 3600 large,</w:t>
      </w:r>
      <w:r w:rsidR="00435343" w:rsidRPr="00435343">
        <w:rPr>
          <w:rFonts w:cs="Times New Roman"/>
          <w:szCs w:val="24"/>
          <w:lang w:val="en"/>
        </w:rPr>
        <w:t xml:space="preserve"> mid</w:t>
      </w:r>
      <w:r w:rsidR="00CB228D">
        <w:rPr>
          <w:rFonts w:cs="Times New Roman"/>
          <w:szCs w:val="24"/>
          <w:lang w:val="en"/>
        </w:rPr>
        <w:t xml:space="preserve">dle and </w:t>
      </w:r>
      <w:r w:rsidR="00435343" w:rsidRPr="00435343">
        <w:rPr>
          <w:rFonts w:cs="Times New Roman"/>
          <w:szCs w:val="24"/>
          <w:lang w:val="en"/>
        </w:rPr>
        <w:t>small</w:t>
      </w:r>
      <w:r w:rsidR="00CB228D">
        <w:rPr>
          <w:rFonts w:cs="Times New Roman"/>
          <w:szCs w:val="24"/>
          <w:lang w:val="en"/>
        </w:rPr>
        <w:t xml:space="preserve"> listed companies in US, which meet </w:t>
      </w:r>
      <w:r w:rsidR="00435343" w:rsidRPr="00435343">
        <w:rPr>
          <w:rFonts w:cs="Times New Roman"/>
          <w:szCs w:val="24"/>
        </w:rPr>
        <w:t>minimum l</w:t>
      </w:r>
      <w:r w:rsidR="00CB228D">
        <w:rPr>
          <w:rFonts w:cs="Times New Roman"/>
          <w:szCs w:val="24"/>
        </w:rPr>
        <w:t>iquidity requirements</w:t>
      </w:r>
      <w:r w:rsidR="00435343" w:rsidRPr="00435343">
        <w:rPr>
          <w:rFonts w:cs="Times New Roman"/>
          <w:szCs w:val="24"/>
        </w:rPr>
        <w:t>.</w:t>
      </w:r>
      <w:r w:rsidR="00435343" w:rsidRPr="00435343">
        <w:rPr>
          <w:rStyle w:val="FootnoteReference"/>
          <w:rFonts w:cs="Times New Roman"/>
          <w:szCs w:val="24"/>
        </w:rPr>
        <w:footnoteReference w:id="17"/>
      </w:r>
    </w:p>
    <w:p w:rsidR="00366D24" w:rsidRDefault="00D3551E" w:rsidP="00B464A9">
      <w:pPr>
        <w:spacing w:line="360" w:lineRule="auto"/>
        <w:jc w:val="both"/>
        <w:rPr>
          <w:rFonts w:cs="Times New Roman"/>
          <w:szCs w:val="24"/>
        </w:rPr>
      </w:pPr>
      <w:r w:rsidRPr="001E40E6">
        <w:rPr>
          <w:rFonts w:cs="Times New Roman"/>
          <w:szCs w:val="24"/>
        </w:rPr>
        <w:t xml:space="preserve">Each firm's observed </w:t>
      </w:r>
      <w:r w:rsidR="00435343" w:rsidRPr="001E40E6">
        <w:rPr>
          <w:rFonts w:cs="Times New Roman"/>
          <w:szCs w:val="24"/>
        </w:rPr>
        <w:t>(actual) return</w:t>
      </w:r>
      <w:r w:rsidRPr="001E40E6">
        <w:rPr>
          <w:rFonts w:cs="Times New Roman"/>
          <w:szCs w:val="24"/>
        </w:rPr>
        <w:t xml:space="preserve"> </w:t>
      </w:r>
      <w:r w:rsidR="00435343" w:rsidRPr="001E40E6">
        <w:rPr>
          <w:rFonts w:cs="Times New Roman"/>
          <w:szCs w:val="24"/>
        </w:rPr>
        <w:t>will be</w:t>
      </w:r>
      <w:r w:rsidRPr="001E40E6">
        <w:rPr>
          <w:rFonts w:cs="Times New Roman"/>
          <w:szCs w:val="24"/>
        </w:rPr>
        <w:t xml:space="preserve"> compared to the </w:t>
      </w:r>
      <w:r w:rsidR="00435343" w:rsidRPr="001E40E6">
        <w:rPr>
          <w:rFonts w:cs="Times New Roman"/>
          <w:szCs w:val="24"/>
        </w:rPr>
        <w:t xml:space="preserve">CRSP market index </w:t>
      </w:r>
      <w:r w:rsidRPr="001E40E6">
        <w:rPr>
          <w:rFonts w:cs="Times New Roman"/>
          <w:szCs w:val="24"/>
        </w:rPr>
        <w:t xml:space="preserve">to identify any </w:t>
      </w:r>
      <w:r w:rsidR="00CB228D" w:rsidRPr="001E40E6">
        <w:rPr>
          <w:rFonts w:cs="Times New Roman"/>
          <w:szCs w:val="24"/>
        </w:rPr>
        <w:t xml:space="preserve">abnormal </w:t>
      </w:r>
      <w:r w:rsidRPr="001E40E6">
        <w:rPr>
          <w:rFonts w:cs="Times New Roman"/>
          <w:szCs w:val="24"/>
        </w:rPr>
        <w:t>investor reaction to the event.</w:t>
      </w:r>
      <w:r w:rsidR="00CB228D" w:rsidRPr="001E40E6">
        <w:rPr>
          <w:rFonts w:cs="Times New Roman"/>
          <w:szCs w:val="24"/>
        </w:rPr>
        <w:t xml:space="preserve"> More precisely,</w:t>
      </w:r>
      <w:r w:rsidRPr="001E40E6">
        <w:rPr>
          <w:rFonts w:cs="Times New Roman"/>
          <w:szCs w:val="24"/>
        </w:rPr>
        <w:t xml:space="preserve"> </w:t>
      </w:r>
      <w:r w:rsidR="00CB228D" w:rsidRPr="001E40E6">
        <w:rPr>
          <w:rFonts w:cs="Times New Roman"/>
          <w:szCs w:val="24"/>
        </w:rPr>
        <w:t xml:space="preserve">the market adjusted model subtracts the CRSP market index return from a company’s daily return to obtain the </w:t>
      </w:r>
      <w:r w:rsidR="001079B7">
        <w:rPr>
          <w:rFonts w:cs="Times New Roman"/>
          <w:szCs w:val="24"/>
        </w:rPr>
        <w:t xml:space="preserve">company’s daily </w:t>
      </w:r>
      <w:r w:rsidR="00CB228D" w:rsidRPr="001E40E6">
        <w:rPr>
          <w:rFonts w:cs="Times New Roman"/>
          <w:szCs w:val="24"/>
        </w:rPr>
        <w:t>market-adjusted abnormal return. The daily abnormal returns are summed to calculate the cumulative abnormal return for a given time period.</w:t>
      </w:r>
    </w:p>
    <w:p w:rsidR="00AF6AB9" w:rsidRDefault="00F07379" w:rsidP="00AF6AB9">
      <w:pPr>
        <w:pStyle w:val="Heading3"/>
      </w:pPr>
      <w:bookmarkStart w:id="45" w:name="_Toc394770811"/>
      <w:r>
        <w:t>5.1.6. Step 6</w:t>
      </w:r>
      <w:r w:rsidR="00AF6AB9">
        <w:t>: Computing abnormal returns and testing their significance</w:t>
      </w:r>
      <w:bookmarkEnd w:id="45"/>
    </w:p>
    <w:p w:rsidR="00EC60E9" w:rsidRDefault="00EC60E9" w:rsidP="00A45A1C">
      <w:pPr>
        <w:spacing w:after="0" w:line="360" w:lineRule="auto"/>
        <w:rPr>
          <w:rFonts w:cs="Times New Roman"/>
          <w:szCs w:val="24"/>
        </w:rPr>
      </w:pPr>
    </w:p>
    <w:p w:rsidR="00A45A1C" w:rsidRDefault="000039DD" w:rsidP="00B76FDD">
      <w:pPr>
        <w:spacing w:after="0" w:line="360" w:lineRule="auto"/>
        <w:jc w:val="both"/>
        <w:rPr>
          <w:rFonts w:cs="Times New Roman"/>
          <w:szCs w:val="24"/>
        </w:rPr>
      </w:pPr>
      <w:r w:rsidRPr="00500ACE">
        <w:rPr>
          <w:rFonts w:cs="Times New Roman"/>
          <w:szCs w:val="24"/>
        </w:rPr>
        <w:t xml:space="preserve">As previously mentioned, all the </w:t>
      </w:r>
      <w:r w:rsidR="00500ACE" w:rsidRPr="00500ACE">
        <w:rPr>
          <w:rFonts w:cs="Times New Roman"/>
          <w:szCs w:val="24"/>
        </w:rPr>
        <w:t>individual abnormal returns (AR</w:t>
      </w:r>
      <w:r w:rsidR="00500ACE" w:rsidRPr="00500ACE">
        <w:rPr>
          <w:rFonts w:cs="Times New Roman"/>
          <w:szCs w:val="24"/>
          <w:vertAlign w:val="subscript"/>
        </w:rPr>
        <w:t>it</w:t>
      </w:r>
      <w:r w:rsidR="00500ACE" w:rsidRPr="00500ACE">
        <w:rPr>
          <w:rFonts w:cs="Times New Roman"/>
          <w:szCs w:val="24"/>
        </w:rPr>
        <w:t xml:space="preserve">) are accumulated to obtain the cumulative abnormal return (CAR </w:t>
      </w:r>
      <w:r w:rsidR="00500ACE" w:rsidRPr="00500ACE">
        <w:rPr>
          <w:rFonts w:cs="Times New Roman"/>
          <w:i/>
          <w:iCs/>
          <w:szCs w:val="24"/>
        </w:rPr>
        <w:t>j</w:t>
      </w:r>
      <w:r w:rsidR="00500ACE" w:rsidRPr="00500ACE">
        <w:rPr>
          <w:rFonts w:cs="Times New Roman"/>
          <w:szCs w:val="24"/>
        </w:rPr>
        <w:t>) for a given period</w:t>
      </w:r>
      <w:r w:rsidR="00F64940">
        <w:rPr>
          <w:rFonts w:cs="Times New Roman"/>
          <w:szCs w:val="24"/>
        </w:rPr>
        <w:t xml:space="preserve"> (window)</w:t>
      </w:r>
      <w:r w:rsidR="00500ACE" w:rsidRPr="00500ACE">
        <w:rPr>
          <w:rFonts w:cs="Times New Roman"/>
          <w:szCs w:val="24"/>
        </w:rPr>
        <w:t>.</w:t>
      </w:r>
      <w:r w:rsidR="008B4580">
        <w:rPr>
          <w:rFonts w:cs="Times New Roman"/>
          <w:szCs w:val="24"/>
        </w:rPr>
        <w:t xml:space="preserve"> </w:t>
      </w:r>
      <w:r w:rsidR="00A45A1C">
        <w:rPr>
          <w:rFonts w:cs="Times New Roman"/>
          <w:szCs w:val="24"/>
        </w:rPr>
        <w:t xml:space="preserve">In this paper, we </w:t>
      </w:r>
      <w:r w:rsidR="008C3E38">
        <w:rPr>
          <w:rFonts w:cs="Times New Roman"/>
          <w:szCs w:val="24"/>
        </w:rPr>
        <w:t>are</w:t>
      </w:r>
      <w:r w:rsidR="00A45A1C">
        <w:rPr>
          <w:rFonts w:cs="Times New Roman"/>
          <w:szCs w:val="24"/>
        </w:rPr>
        <w:t xml:space="preserve"> </w:t>
      </w:r>
      <w:r w:rsidR="00A45A1C" w:rsidRPr="00602DA6">
        <w:rPr>
          <w:rFonts w:cs="Times New Roman"/>
          <w:szCs w:val="24"/>
        </w:rPr>
        <w:t xml:space="preserve">measuring the average announcement-period return associated with accounting restatements over the </w:t>
      </w:r>
      <w:r w:rsidR="00A45A1C">
        <w:rPr>
          <w:rFonts w:cs="Times New Roman"/>
          <w:szCs w:val="24"/>
        </w:rPr>
        <w:t>three</w:t>
      </w:r>
      <w:r w:rsidR="00A45A1C" w:rsidRPr="00602DA6">
        <w:rPr>
          <w:rFonts w:cs="Times New Roman"/>
          <w:szCs w:val="24"/>
        </w:rPr>
        <w:t xml:space="preserve"> days surroundi</w:t>
      </w:r>
      <w:r w:rsidR="00A45A1C">
        <w:rPr>
          <w:rFonts w:cs="Times New Roman"/>
          <w:szCs w:val="24"/>
        </w:rPr>
        <w:t xml:space="preserve">ng the restatement announcement. </w:t>
      </w:r>
      <w:r w:rsidR="00B76FDD">
        <w:rPr>
          <w:rFonts w:cs="Times New Roman"/>
          <w:szCs w:val="24"/>
        </w:rPr>
        <w:t xml:space="preserve">Thus, we are interested in the </w:t>
      </w:r>
      <w:r w:rsidR="008C3E38">
        <w:rPr>
          <w:rFonts w:cs="Times New Roman"/>
          <w:szCs w:val="24"/>
        </w:rPr>
        <w:t xml:space="preserve">three </w:t>
      </w:r>
      <w:r w:rsidR="00A45A1C" w:rsidRPr="00602DA6">
        <w:rPr>
          <w:rFonts w:cs="Times New Roman"/>
          <w:szCs w:val="24"/>
        </w:rPr>
        <w:t>day</w:t>
      </w:r>
      <w:r w:rsidR="00A45A1C">
        <w:rPr>
          <w:rFonts w:cs="Times New Roman"/>
          <w:szCs w:val="24"/>
        </w:rPr>
        <w:t xml:space="preserve"> (-1,0,+1)</w:t>
      </w:r>
      <w:r w:rsidR="00A45A1C" w:rsidRPr="00602DA6">
        <w:rPr>
          <w:rFonts w:cs="Times New Roman"/>
          <w:szCs w:val="24"/>
        </w:rPr>
        <w:t xml:space="preserve"> cumulated abnormal return</w:t>
      </w:r>
      <w:r w:rsidR="00A45A1C">
        <w:rPr>
          <w:rFonts w:cs="Times New Roman"/>
          <w:szCs w:val="24"/>
        </w:rPr>
        <w:t xml:space="preserve"> (CAR3)</w:t>
      </w:r>
      <w:r w:rsidR="008C3E38">
        <w:rPr>
          <w:rFonts w:cs="Times New Roman"/>
          <w:szCs w:val="24"/>
        </w:rPr>
        <w:t xml:space="preserve"> </w:t>
      </w:r>
      <w:r w:rsidR="00A45A1C" w:rsidRPr="00602DA6">
        <w:rPr>
          <w:rFonts w:cs="Times New Roman"/>
          <w:szCs w:val="24"/>
        </w:rPr>
        <w:t>centered on the re</w:t>
      </w:r>
      <w:r w:rsidR="00A45A1C">
        <w:rPr>
          <w:rFonts w:cs="Times New Roman"/>
          <w:szCs w:val="24"/>
        </w:rPr>
        <w:t xml:space="preserve">statement announcement day </w:t>
      </w:r>
      <w:r w:rsidR="008C3E38">
        <w:rPr>
          <w:rFonts w:cs="Times New Roman"/>
          <w:szCs w:val="24"/>
        </w:rPr>
        <w:t>(t0).</w:t>
      </w:r>
    </w:p>
    <w:p w:rsidR="00EC60E9" w:rsidRPr="00602DA6" w:rsidRDefault="00EC60E9" w:rsidP="00B76FDD">
      <w:pPr>
        <w:autoSpaceDE w:val="0"/>
        <w:autoSpaceDN w:val="0"/>
        <w:adjustRightInd w:val="0"/>
        <w:spacing w:after="0" w:line="360" w:lineRule="auto"/>
        <w:jc w:val="both"/>
        <w:rPr>
          <w:rFonts w:cs="Times New Roman"/>
          <w:szCs w:val="24"/>
        </w:rPr>
      </w:pPr>
      <w:r w:rsidRPr="00602DA6">
        <w:rPr>
          <w:rFonts w:cs="Times New Roman"/>
          <w:szCs w:val="24"/>
        </w:rPr>
        <w:t xml:space="preserve">For </w:t>
      </w:r>
      <w:r>
        <w:rPr>
          <w:rFonts w:cs="Times New Roman"/>
          <w:szCs w:val="24"/>
        </w:rPr>
        <w:t>our main hypothesis</w:t>
      </w:r>
      <w:r w:rsidRPr="00602DA6">
        <w:rPr>
          <w:rFonts w:cs="Times New Roman"/>
          <w:szCs w:val="24"/>
        </w:rPr>
        <w:t xml:space="preserve">, </w:t>
      </w:r>
      <w:r w:rsidR="00A10208">
        <w:rPr>
          <w:rFonts w:cs="Times New Roman"/>
          <w:szCs w:val="24"/>
        </w:rPr>
        <w:t xml:space="preserve">Descriptive Statistics and Univariate Analysis </w:t>
      </w:r>
      <w:r w:rsidR="007E3AF0">
        <w:rPr>
          <w:rFonts w:cs="Times New Roman"/>
          <w:szCs w:val="24"/>
        </w:rPr>
        <w:t xml:space="preserve">will be </w:t>
      </w:r>
      <w:r w:rsidRPr="00602DA6">
        <w:rPr>
          <w:rFonts w:cs="Times New Roman"/>
          <w:szCs w:val="24"/>
        </w:rPr>
        <w:t>used to measure the relation between restatements</w:t>
      </w:r>
      <w:r w:rsidR="002B73A2">
        <w:rPr>
          <w:rFonts w:cs="Times New Roman"/>
          <w:szCs w:val="24"/>
        </w:rPr>
        <w:t xml:space="preserve"> (independent variable)</w:t>
      </w:r>
      <w:r w:rsidRPr="00602DA6">
        <w:rPr>
          <w:rFonts w:cs="Times New Roman"/>
          <w:szCs w:val="24"/>
        </w:rPr>
        <w:t xml:space="preserve"> and the </w:t>
      </w:r>
      <w:r w:rsidR="002B73A2">
        <w:rPr>
          <w:rFonts w:cs="Times New Roman"/>
          <w:szCs w:val="24"/>
        </w:rPr>
        <w:t>cumulative abnormal return (dependent variable)</w:t>
      </w:r>
      <w:r w:rsidRPr="00602DA6">
        <w:rPr>
          <w:rFonts w:cs="Times New Roman"/>
          <w:szCs w:val="24"/>
        </w:rPr>
        <w:t xml:space="preserve"> during </w:t>
      </w:r>
      <w:r w:rsidR="007E3AF0">
        <w:rPr>
          <w:rFonts w:cs="Times New Roman"/>
          <w:szCs w:val="24"/>
        </w:rPr>
        <w:t>the last quarter of 2008</w:t>
      </w:r>
      <w:r w:rsidR="00B76FDD">
        <w:rPr>
          <w:rFonts w:cs="Times New Roman"/>
          <w:szCs w:val="24"/>
        </w:rPr>
        <w:t>.</w:t>
      </w:r>
      <w:r w:rsidRPr="00602DA6">
        <w:rPr>
          <w:rFonts w:cs="Times New Roman"/>
          <w:szCs w:val="24"/>
        </w:rPr>
        <w:t xml:space="preserve"> </w:t>
      </w:r>
    </w:p>
    <w:p w:rsidR="00EE2D20" w:rsidRDefault="008C3E38" w:rsidP="00B76FDD">
      <w:pPr>
        <w:autoSpaceDE w:val="0"/>
        <w:autoSpaceDN w:val="0"/>
        <w:adjustRightInd w:val="0"/>
        <w:spacing w:after="0" w:line="360" w:lineRule="auto"/>
        <w:jc w:val="both"/>
        <w:rPr>
          <w:rFonts w:cs="Times New Roman"/>
          <w:szCs w:val="24"/>
        </w:rPr>
      </w:pPr>
      <w:r>
        <w:rPr>
          <w:rFonts w:cs="Times New Roman"/>
          <w:szCs w:val="24"/>
        </w:rPr>
        <w:t>Similar to</w:t>
      </w:r>
      <w:r w:rsidR="00571DB5">
        <w:rPr>
          <w:rFonts w:cs="Times New Roman"/>
          <w:szCs w:val="24"/>
        </w:rPr>
        <w:t xml:space="preserve"> </w:t>
      </w:r>
      <w:r w:rsidR="00571DB5" w:rsidRPr="006840AA">
        <w:rPr>
          <w:rFonts w:cs="Times New Roman"/>
          <w:noProof/>
          <w:szCs w:val="24"/>
        </w:rPr>
        <w:t>Palmrose et al.</w:t>
      </w:r>
      <w:r>
        <w:rPr>
          <w:rFonts w:cs="Times New Roman"/>
          <w:szCs w:val="24"/>
        </w:rPr>
        <w:t xml:space="preserve"> </w:t>
      </w:r>
      <w:sdt>
        <w:sdtPr>
          <w:rPr>
            <w:rFonts w:cs="Times New Roman"/>
            <w:szCs w:val="24"/>
          </w:rPr>
          <w:id w:val="-468437313"/>
          <w:citation/>
        </w:sdtPr>
        <w:sdtContent>
          <w:r w:rsidRPr="004B5371">
            <w:rPr>
              <w:rFonts w:cs="Times New Roman"/>
              <w:szCs w:val="24"/>
            </w:rPr>
            <w:fldChar w:fldCharType="begin"/>
          </w:r>
          <w:r w:rsidR="00571DB5">
            <w:rPr>
              <w:rFonts w:cs="Times New Roman"/>
              <w:szCs w:val="24"/>
            </w:rPr>
            <w:instrText xml:space="preserve">CITATION Pal04 \n  \t  \l 1043 </w:instrText>
          </w:r>
          <w:r w:rsidRPr="004B5371">
            <w:rPr>
              <w:rFonts w:cs="Times New Roman"/>
              <w:szCs w:val="24"/>
            </w:rPr>
            <w:fldChar w:fldCharType="separate"/>
          </w:r>
          <w:r w:rsidR="00571DB5" w:rsidRPr="00571DB5">
            <w:rPr>
              <w:rFonts w:cs="Times New Roman"/>
              <w:noProof/>
              <w:szCs w:val="24"/>
            </w:rPr>
            <w:t>(2004)</w:t>
          </w:r>
          <w:r w:rsidRPr="004B5371">
            <w:rPr>
              <w:rFonts w:cs="Times New Roman"/>
              <w:szCs w:val="24"/>
            </w:rPr>
            <w:fldChar w:fldCharType="end"/>
          </w:r>
        </w:sdtContent>
      </w:sdt>
      <w:r w:rsidRPr="008C3E38">
        <w:rPr>
          <w:rFonts w:cs="Times New Roman"/>
          <w:szCs w:val="24"/>
        </w:rPr>
        <w:t xml:space="preserve">, we </w:t>
      </w:r>
      <w:r>
        <w:rPr>
          <w:rFonts w:cs="Times New Roman"/>
          <w:szCs w:val="24"/>
        </w:rPr>
        <w:t>analyze</w:t>
      </w:r>
      <w:r w:rsidRPr="008C3E38">
        <w:rPr>
          <w:rFonts w:cs="Times New Roman"/>
          <w:szCs w:val="24"/>
        </w:rPr>
        <w:t xml:space="preserve"> CAR</w:t>
      </w:r>
      <w:r>
        <w:rPr>
          <w:rFonts w:cs="Times New Roman"/>
          <w:szCs w:val="24"/>
        </w:rPr>
        <w:t xml:space="preserve"> over 4 distinct windows, to assess the day with the most significant abnormal return. Our first window is t-1 (day prior the restatement), second window is t0 (day of the announcement), third window is t+1 (day after the restatement), and finally</w:t>
      </w:r>
      <w:r w:rsidR="00F64940">
        <w:rPr>
          <w:rFonts w:cs="Times New Roman"/>
          <w:szCs w:val="24"/>
        </w:rPr>
        <w:t>,</w:t>
      </w:r>
      <w:r>
        <w:rPr>
          <w:rFonts w:cs="Times New Roman"/>
          <w:szCs w:val="24"/>
        </w:rPr>
        <w:t xml:space="preserve"> the fourth window </w:t>
      </w:r>
      <w:r w:rsidR="00F64940">
        <w:rPr>
          <w:rFonts w:cs="Times New Roman"/>
          <w:szCs w:val="24"/>
        </w:rPr>
        <w:t>is our window of interest - CAR over days (-1,</w:t>
      </w:r>
      <w:r w:rsidR="005F46B2">
        <w:rPr>
          <w:rFonts w:cs="Times New Roman"/>
          <w:szCs w:val="24"/>
        </w:rPr>
        <w:t xml:space="preserve"> </w:t>
      </w:r>
      <w:r w:rsidR="00F64940">
        <w:rPr>
          <w:rFonts w:cs="Times New Roman"/>
          <w:szCs w:val="24"/>
        </w:rPr>
        <w:t>0,</w:t>
      </w:r>
      <w:r w:rsidR="00BF3B47">
        <w:rPr>
          <w:rFonts w:cs="Times New Roman"/>
          <w:szCs w:val="24"/>
        </w:rPr>
        <w:t xml:space="preserve"> </w:t>
      </w:r>
      <w:r w:rsidR="00F64940">
        <w:rPr>
          <w:rFonts w:cs="Times New Roman"/>
          <w:szCs w:val="24"/>
        </w:rPr>
        <w:t>+1).</w:t>
      </w:r>
      <w:r w:rsidR="00BF3B47">
        <w:rPr>
          <w:rFonts w:cs="Times New Roman"/>
          <w:szCs w:val="24"/>
        </w:rPr>
        <w:t xml:space="preserve"> As sensitivity tests, we also analyze CARs at t+2 (two days after the restatement), CAR over days (-1, 0) and CAR over the window (-1, +2).</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68"/>
        <w:gridCol w:w="5400"/>
      </w:tblGrid>
      <w:tr w:rsidR="00EE2D20" w:rsidTr="00042CBE">
        <w:tc>
          <w:tcPr>
            <w:tcW w:w="3168" w:type="dxa"/>
            <w:vAlign w:val="center"/>
          </w:tcPr>
          <w:p w:rsidR="00EE2D20" w:rsidRDefault="00442E15" w:rsidP="00042CBE">
            <w:pPr>
              <w:autoSpaceDE w:val="0"/>
              <w:autoSpaceDN w:val="0"/>
              <w:adjustRightInd w:val="0"/>
              <w:spacing w:line="360" w:lineRule="auto"/>
              <w:rPr>
                <w:rFonts w:cs="Times New Roman"/>
              </w:rPr>
            </w:pPr>
            <m:oMathPara>
              <m:oMath>
                <m:sSub>
                  <m:sSubPr>
                    <m:ctrlPr>
                      <w:rPr>
                        <w:rFonts w:ascii="Cambria Math" w:hAnsi="Cambria Math"/>
                      </w:rPr>
                    </m:ctrlPr>
                  </m:sSubPr>
                  <m:e>
                    <m:r>
                      <m:rPr>
                        <m:sty m:val="p"/>
                      </m:rPr>
                      <w:rPr>
                        <w:rFonts w:ascii="Cambria Math" w:hAnsi="Cambria Math"/>
                      </w:rPr>
                      <m:t>CAR</m:t>
                    </m:r>
                  </m:e>
                  <m:sub>
                    <m:r>
                      <m:rPr>
                        <m:sty m:val="p"/>
                      </m:rPr>
                      <w:rPr>
                        <w:rFonts w:ascii="Cambria Math" w:hAnsi="Cambria Math"/>
                      </w:rPr>
                      <m:t>j</m:t>
                    </m:r>
                  </m:sub>
                </m:sSub>
                <m:r>
                  <w:rPr>
                    <w:rFonts w:ascii="Cambria Math" w:hAnsi="Cambria Math"/>
                  </w:rPr>
                  <m:t>=</m:t>
                </m:r>
                <m:nary>
                  <m:naryPr>
                    <m:chr m:val="∑"/>
                    <m:ctrlPr>
                      <w:rPr>
                        <w:rFonts w:ascii="Cambria Math" w:hAnsi="Cambria Math"/>
                        <w:i/>
                      </w:rPr>
                    </m:ctrlPr>
                  </m:naryPr>
                  <m:sub>
                    <m:r>
                      <w:rPr>
                        <w:rFonts w:ascii="Cambria Math" w:hAnsi="Cambria Math"/>
                      </w:rPr>
                      <m:t>t</m:t>
                    </m:r>
                  </m:sub>
                  <m:sup>
                    <m:r>
                      <w:rPr>
                        <w:rFonts w:ascii="Cambria Math" w:hAnsi="Cambria Math"/>
                      </w:rPr>
                      <m:t>n</m:t>
                    </m:r>
                  </m:sup>
                  <m:e>
                    <m:sSub>
                      <m:sSubPr>
                        <m:ctrlPr>
                          <w:rPr>
                            <w:rFonts w:ascii="Cambria Math" w:hAnsi="Cambria Math"/>
                          </w:rPr>
                        </m:ctrlPr>
                      </m:sSubPr>
                      <m:e>
                        <m:r>
                          <m:rPr>
                            <m:sty m:val="p"/>
                          </m:rPr>
                          <w:rPr>
                            <w:rFonts w:ascii="Cambria Math" w:hAnsi="Cambria Math"/>
                          </w:rPr>
                          <m:t>AR</m:t>
                        </m:r>
                      </m:e>
                      <m:sub>
                        <m:r>
                          <m:rPr>
                            <m:sty m:val="p"/>
                          </m:rPr>
                          <w:rPr>
                            <w:rFonts w:ascii="Cambria Math" w:hAnsi="Cambria Math"/>
                          </w:rPr>
                          <m:t>j</m:t>
                        </m:r>
                      </m:sub>
                    </m:sSub>
                  </m:e>
                </m:nary>
              </m:oMath>
            </m:oMathPara>
          </w:p>
        </w:tc>
        <w:tc>
          <w:tcPr>
            <w:tcW w:w="5400" w:type="dxa"/>
            <w:vAlign w:val="center"/>
          </w:tcPr>
          <w:p w:rsidR="00EE2D20" w:rsidRDefault="00EE2D20" w:rsidP="00042CBE">
            <w:pPr>
              <w:autoSpaceDE w:val="0"/>
              <w:autoSpaceDN w:val="0"/>
              <w:adjustRightInd w:val="0"/>
              <w:spacing w:line="360" w:lineRule="auto"/>
              <w:rPr>
                <w:rFonts w:cs="Times New Roman"/>
              </w:rPr>
            </w:pPr>
            <w:r w:rsidRPr="00A84077">
              <w:t>CAR</w:t>
            </w:r>
            <w:r>
              <w:t xml:space="preserve"> </w:t>
            </w:r>
            <w:r w:rsidRPr="00A84077">
              <w:rPr>
                <w:vertAlign w:val="subscript"/>
              </w:rPr>
              <w:t>j</w:t>
            </w:r>
            <w:r>
              <w:t xml:space="preserve"> </w:t>
            </w:r>
            <w:r w:rsidRPr="00A84077">
              <w:t>= Cumulative Abn</w:t>
            </w:r>
            <w:r>
              <w:t>о</w:t>
            </w:r>
            <w:r w:rsidRPr="00A84077">
              <w:t>rmal Returns f</w:t>
            </w:r>
            <w:r>
              <w:t>о</w:t>
            </w:r>
            <w:r w:rsidRPr="00A84077">
              <w:t>r the firm j f</w:t>
            </w:r>
            <w:r>
              <w:t>о</w:t>
            </w:r>
            <w:r w:rsidRPr="00A84077">
              <w:t>r the peri</w:t>
            </w:r>
            <w:r>
              <w:t>о</w:t>
            </w:r>
            <w:r w:rsidRPr="00A84077">
              <w:t>d (wind</w:t>
            </w:r>
            <w:r>
              <w:t>о</w:t>
            </w:r>
            <w:r w:rsidRPr="00A84077">
              <w:t>w) with length n, in which AR</w:t>
            </w:r>
            <w:r>
              <w:t xml:space="preserve"> </w:t>
            </w:r>
            <w:r w:rsidRPr="00A84077">
              <w:rPr>
                <w:vertAlign w:val="subscript"/>
              </w:rPr>
              <w:t>j</w:t>
            </w:r>
            <w:r w:rsidRPr="00A84077">
              <w:t xml:space="preserve"> are accumulated.</w:t>
            </w:r>
          </w:p>
        </w:tc>
      </w:tr>
      <w:tr w:rsidR="00EE2D20" w:rsidTr="00042CBE">
        <w:tc>
          <w:tcPr>
            <w:tcW w:w="3168" w:type="dxa"/>
            <w:vAlign w:val="center"/>
          </w:tcPr>
          <w:p w:rsidR="00EE2D20" w:rsidRDefault="00EE2D20" w:rsidP="00042CBE">
            <w:pPr>
              <w:autoSpaceDE w:val="0"/>
              <w:autoSpaceDN w:val="0"/>
              <w:adjustRightInd w:val="0"/>
              <w:spacing w:line="360" w:lineRule="auto"/>
              <w:rPr>
                <w:rFonts w:cs="Times New Roman"/>
              </w:rPr>
            </w:pPr>
            <w:r w:rsidRPr="00A10208">
              <w:t>AR</w:t>
            </w:r>
            <w:r w:rsidRPr="00A10208">
              <w:rPr>
                <w:vertAlign w:val="subscript"/>
              </w:rPr>
              <w:t xml:space="preserve"> jt</w:t>
            </w:r>
            <w:r w:rsidRPr="00A10208">
              <w:t xml:space="preserve"> = R</w:t>
            </w:r>
            <w:r w:rsidRPr="00A10208">
              <w:rPr>
                <w:vertAlign w:val="subscript"/>
              </w:rPr>
              <w:t xml:space="preserve"> jt </w:t>
            </w:r>
            <w:r w:rsidRPr="00A10208">
              <w:t xml:space="preserve">– R </w:t>
            </w:r>
            <w:r w:rsidRPr="00A10208">
              <w:rPr>
                <w:vertAlign w:val="subscript"/>
              </w:rPr>
              <w:t>mt</w:t>
            </w:r>
          </w:p>
        </w:tc>
        <w:tc>
          <w:tcPr>
            <w:tcW w:w="5400" w:type="dxa"/>
            <w:vAlign w:val="center"/>
          </w:tcPr>
          <w:p w:rsidR="00EE2D20" w:rsidRDefault="00EE2D20" w:rsidP="00042CBE">
            <w:pPr>
              <w:autoSpaceDE w:val="0"/>
              <w:autoSpaceDN w:val="0"/>
              <w:adjustRightInd w:val="0"/>
              <w:spacing w:line="360" w:lineRule="auto"/>
              <w:rPr>
                <w:rFonts w:cs="Times New Roman"/>
              </w:rPr>
            </w:pPr>
            <w:r w:rsidRPr="00A84077">
              <w:t>AR</w:t>
            </w:r>
            <w:r>
              <w:t xml:space="preserve"> </w:t>
            </w:r>
            <w:r w:rsidRPr="00A84077">
              <w:rPr>
                <w:vertAlign w:val="subscript"/>
              </w:rPr>
              <w:t>jt</w:t>
            </w:r>
            <w:r w:rsidRPr="00A84077">
              <w:t>= the abn</w:t>
            </w:r>
            <w:r>
              <w:t>о</w:t>
            </w:r>
            <w:r w:rsidRPr="00A84077">
              <w:t>rmal return f</w:t>
            </w:r>
            <w:r>
              <w:t>о</w:t>
            </w:r>
            <w:r w:rsidRPr="00A84077">
              <w:t xml:space="preserve">r firm j </w:t>
            </w:r>
            <w:r>
              <w:t>оn day t.</w:t>
            </w:r>
          </w:p>
        </w:tc>
      </w:tr>
      <w:tr w:rsidR="00EE2D20" w:rsidTr="00042CBE">
        <w:tc>
          <w:tcPr>
            <w:tcW w:w="3168" w:type="dxa"/>
          </w:tcPr>
          <w:p w:rsidR="00EE2D20" w:rsidRPr="00B1345B" w:rsidRDefault="00EE2D20" w:rsidP="00042CBE">
            <w:pPr>
              <w:spacing w:line="360" w:lineRule="auto"/>
              <w:rPr>
                <w:lang w:val="nl-NL"/>
              </w:rPr>
            </w:pPr>
            <w:r w:rsidRPr="00A84077">
              <w:lastRenderedPageBreak/>
              <w:t xml:space="preserve">R </w:t>
            </w:r>
            <w:r w:rsidRPr="00A84077">
              <w:rPr>
                <w:vertAlign w:val="subscript"/>
              </w:rPr>
              <w:t>jt</w:t>
            </w:r>
            <w:r w:rsidRPr="00A84077">
              <w:t xml:space="preserve"> = (RI </w:t>
            </w:r>
            <w:r w:rsidRPr="00A84077">
              <w:rPr>
                <w:vertAlign w:val="subscript"/>
              </w:rPr>
              <w:t>jt</w:t>
            </w:r>
            <w:r w:rsidRPr="00A84077">
              <w:t xml:space="preserve"> – RI </w:t>
            </w:r>
            <w:r w:rsidRPr="00A84077">
              <w:rPr>
                <w:vertAlign w:val="subscript"/>
              </w:rPr>
              <w:t>jt-1</w:t>
            </w:r>
            <w:r w:rsidRPr="00A84077">
              <w:t xml:space="preserve">) / RI </w:t>
            </w:r>
            <w:r w:rsidRPr="00A84077">
              <w:rPr>
                <w:vertAlign w:val="subscript"/>
              </w:rPr>
              <w:t>jt-1</w:t>
            </w:r>
          </w:p>
        </w:tc>
        <w:tc>
          <w:tcPr>
            <w:tcW w:w="5400" w:type="dxa"/>
          </w:tcPr>
          <w:p w:rsidR="00EE2D20" w:rsidRDefault="00EE2D20" w:rsidP="00042CBE">
            <w:pPr>
              <w:spacing w:line="360" w:lineRule="auto"/>
            </w:pPr>
            <w:r w:rsidRPr="00A10208">
              <w:t xml:space="preserve">R </w:t>
            </w:r>
            <w:r w:rsidRPr="00A10208">
              <w:rPr>
                <w:vertAlign w:val="subscript"/>
              </w:rPr>
              <w:t>jt</w:t>
            </w:r>
            <w:r w:rsidRPr="00A10208">
              <w:t>= the return f</w:t>
            </w:r>
            <w:r>
              <w:t>о</w:t>
            </w:r>
            <w:r w:rsidRPr="00A10208">
              <w:t xml:space="preserve">r firm j </w:t>
            </w:r>
            <w:r>
              <w:t>оn day t.</w:t>
            </w:r>
          </w:p>
        </w:tc>
      </w:tr>
      <w:tr w:rsidR="00EE2D20" w:rsidTr="00042CBE">
        <w:tc>
          <w:tcPr>
            <w:tcW w:w="3168" w:type="dxa"/>
          </w:tcPr>
          <w:p w:rsidR="00EE2D20" w:rsidRPr="00B1345B" w:rsidRDefault="00EE2D20" w:rsidP="00042CBE">
            <w:pPr>
              <w:spacing w:line="360" w:lineRule="auto"/>
              <w:rPr>
                <w:lang w:val="nl-NL"/>
              </w:rPr>
            </w:pPr>
            <w:r>
              <w:t xml:space="preserve">R </w:t>
            </w:r>
            <w:r w:rsidRPr="00A84077">
              <w:rPr>
                <w:vertAlign w:val="subscript"/>
              </w:rPr>
              <w:t>mt</w:t>
            </w:r>
            <w:r w:rsidRPr="00A84077">
              <w:t xml:space="preserve"> = (RI </w:t>
            </w:r>
            <w:r w:rsidRPr="00A84077">
              <w:rPr>
                <w:vertAlign w:val="subscript"/>
              </w:rPr>
              <w:t>mt</w:t>
            </w:r>
            <w:r w:rsidRPr="00A84077">
              <w:t xml:space="preserve"> – RI </w:t>
            </w:r>
            <w:r w:rsidRPr="00A84077">
              <w:rPr>
                <w:vertAlign w:val="subscript"/>
              </w:rPr>
              <w:t>mt-1</w:t>
            </w:r>
            <w:r w:rsidRPr="00A84077">
              <w:t xml:space="preserve">) / RI </w:t>
            </w:r>
            <w:r w:rsidRPr="00A84077">
              <w:rPr>
                <w:vertAlign w:val="subscript"/>
              </w:rPr>
              <w:t>mt-1</w:t>
            </w:r>
          </w:p>
        </w:tc>
        <w:tc>
          <w:tcPr>
            <w:tcW w:w="5400" w:type="dxa"/>
          </w:tcPr>
          <w:p w:rsidR="00EE2D20" w:rsidRDefault="00EE2D20" w:rsidP="00042CBE">
            <w:pPr>
              <w:spacing w:line="360" w:lineRule="auto"/>
            </w:pPr>
            <w:r w:rsidRPr="00A10208">
              <w:t>R</w:t>
            </w:r>
            <w:r w:rsidRPr="00A10208">
              <w:rPr>
                <w:vertAlign w:val="subscript"/>
              </w:rPr>
              <w:t xml:space="preserve"> mt</w:t>
            </w:r>
            <w:r w:rsidRPr="00A10208">
              <w:t xml:space="preserve">= the market return </w:t>
            </w:r>
            <w:r>
              <w:t>оn day t.</w:t>
            </w:r>
          </w:p>
        </w:tc>
      </w:tr>
    </w:tbl>
    <w:p w:rsidR="00EE2D20" w:rsidRDefault="00042CBE" w:rsidP="00042CBE">
      <w:pPr>
        <w:autoSpaceDE w:val="0"/>
        <w:autoSpaceDN w:val="0"/>
        <w:adjustRightInd w:val="0"/>
        <w:spacing w:line="360" w:lineRule="auto"/>
        <w:jc w:val="both"/>
        <w:rPr>
          <w:rFonts w:cs="Times New Roman"/>
          <w:szCs w:val="24"/>
        </w:rPr>
      </w:pPr>
      <w:r w:rsidRPr="00A10208">
        <w:t>RI = Return index, sh</w:t>
      </w:r>
      <w:r>
        <w:t>о</w:t>
      </w:r>
      <w:r w:rsidRPr="00A10208">
        <w:t xml:space="preserve">ws </w:t>
      </w:r>
      <w:r w:rsidRPr="00042CBE">
        <w:t>a theоretical grоwth in a stоck P, assuming that dividends are reinvested tо purchase a</w:t>
      </w:r>
      <w:r w:rsidRPr="00A10208">
        <w:t>dditi</w:t>
      </w:r>
      <w:r>
        <w:t>о</w:t>
      </w:r>
      <w:r w:rsidRPr="00A10208">
        <w:t xml:space="preserve">nal units </w:t>
      </w:r>
      <w:r>
        <w:t>о</w:t>
      </w:r>
      <w:r w:rsidRPr="00A10208">
        <w:t xml:space="preserve">f </w:t>
      </w:r>
      <w:r w:rsidRPr="00B1345B">
        <w:t>equity.</w:t>
      </w:r>
    </w:p>
    <w:p w:rsidR="00AB427B" w:rsidRPr="00C12585" w:rsidRDefault="00C12585" w:rsidP="00BF3B47">
      <w:pPr>
        <w:autoSpaceDE w:val="0"/>
        <w:autoSpaceDN w:val="0"/>
        <w:adjustRightInd w:val="0"/>
        <w:spacing w:after="0" w:line="360" w:lineRule="auto"/>
        <w:jc w:val="both"/>
        <w:rPr>
          <w:rFonts w:cs="Times New Roman"/>
          <w:szCs w:val="24"/>
        </w:rPr>
      </w:pPr>
      <w:r w:rsidRPr="00C12585">
        <w:rPr>
          <w:rFonts w:cs="Times New Roman"/>
          <w:szCs w:val="24"/>
        </w:rPr>
        <w:t>The statistical significance of cumulative abnormal returns is evaluated through the calculation of test</w:t>
      </w:r>
      <w:r>
        <w:rPr>
          <w:rFonts w:cs="Times New Roman"/>
          <w:szCs w:val="24"/>
        </w:rPr>
        <w:t xml:space="preserve"> </w:t>
      </w:r>
      <w:r w:rsidRPr="00C12585">
        <w:rPr>
          <w:rFonts w:cs="Times New Roman"/>
          <w:szCs w:val="24"/>
        </w:rPr>
        <w:t xml:space="preserve">statistics. Several tests will be performed in order to test </w:t>
      </w:r>
      <w:r w:rsidR="00AB427B" w:rsidRPr="00C12585">
        <w:rPr>
          <w:rFonts w:cs="Times New Roman"/>
          <w:szCs w:val="24"/>
        </w:rPr>
        <w:t>the null hypothesis that the</w:t>
      </w:r>
      <w:r w:rsidR="00B450EC" w:rsidRPr="00C12585">
        <w:rPr>
          <w:rFonts w:cs="Times New Roman"/>
          <w:szCs w:val="24"/>
        </w:rPr>
        <w:t xml:space="preserve"> CAR for each window</w:t>
      </w:r>
      <w:r w:rsidR="008B4580">
        <w:rPr>
          <w:rFonts w:cs="Times New Roman"/>
          <w:szCs w:val="24"/>
        </w:rPr>
        <w:t xml:space="preserve"> </w:t>
      </w:r>
      <w:r w:rsidR="00B450EC" w:rsidRPr="00C12585">
        <w:rPr>
          <w:rFonts w:cs="Times New Roman"/>
          <w:szCs w:val="24"/>
        </w:rPr>
        <w:t>is zero (</w:t>
      </w:r>
      <w:r w:rsidR="00AB427B" w:rsidRPr="00C12585">
        <w:rPr>
          <w:rFonts w:cs="Times New Roman"/>
          <w:szCs w:val="24"/>
        </w:rPr>
        <w:t>Ho: CAR</w:t>
      </w:r>
      <w:r w:rsidR="00AB427B" w:rsidRPr="00C12585">
        <w:rPr>
          <w:rFonts w:cs="Times New Roman"/>
          <w:szCs w:val="24"/>
          <w:vertAlign w:val="subscript"/>
        </w:rPr>
        <w:t>t</w:t>
      </w:r>
      <w:r w:rsidR="00AB427B" w:rsidRPr="00C12585">
        <w:rPr>
          <w:rFonts w:cs="Times New Roman"/>
          <w:szCs w:val="24"/>
        </w:rPr>
        <w:t>=0</w:t>
      </w:r>
      <w:r w:rsidR="00B450EC" w:rsidRPr="00C12585">
        <w:rPr>
          <w:rFonts w:cs="Times New Roman"/>
          <w:szCs w:val="24"/>
        </w:rPr>
        <w:t>)</w:t>
      </w:r>
      <w:r w:rsidR="00AB427B" w:rsidRPr="00C12585">
        <w:rPr>
          <w:rFonts w:cs="Times New Roman"/>
          <w:szCs w:val="24"/>
        </w:rPr>
        <w:t>.</w:t>
      </w:r>
    </w:p>
    <w:p w:rsidR="00076016" w:rsidRPr="00E26101" w:rsidRDefault="00C12585" w:rsidP="00BF3B47">
      <w:pPr>
        <w:pStyle w:val="000"/>
        <w:spacing w:line="360" w:lineRule="auto"/>
        <w:jc w:val="both"/>
        <w:rPr>
          <w:rFonts w:ascii="Times New Roman" w:hAnsi="Times New Roman"/>
          <w:sz w:val="24"/>
          <w:szCs w:val="24"/>
        </w:rPr>
      </w:pPr>
      <w:r w:rsidRPr="00E26101">
        <w:rPr>
          <w:rFonts w:ascii="Times New Roman" w:hAnsi="Times New Roman"/>
          <w:sz w:val="24"/>
          <w:szCs w:val="24"/>
        </w:rPr>
        <w:t>Similar to</w:t>
      </w:r>
      <w:r w:rsidR="006C32D4">
        <w:rPr>
          <w:rFonts w:ascii="Times New Roman" w:hAnsi="Times New Roman"/>
          <w:sz w:val="24"/>
          <w:szCs w:val="24"/>
        </w:rPr>
        <w:t xml:space="preserve"> </w:t>
      </w:r>
      <w:r w:rsidR="006C32D4" w:rsidRPr="006840AA">
        <w:rPr>
          <w:rFonts w:ascii="Times New Roman" w:hAnsi="Times New Roman"/>
          <w:noProof/>
          <w:sz w:val="24"/>
          <w:szCs w:val="24"/>
        </w:rPr>
        <w:t>Palmrose et al</w:t>
      </w:r>
      <w:r w:rsidR="006C32D4">
        <w:rPr>
          <w:rFonts w:ascii="Times New Roman" w:hAnsi="Times New Roman"/>
          <w:noProof/>
          <w:sz w:val="24"/>
          <w:szCs w:val="24"/>
        </w:rPr>
        <w:t>. (2004)</w:t>
      </w:r>
      <w:r w:rsidR="00076016" w:rsidRPr="00E26101">
        <w:rPr>
          <w:rFonts w:ascii="Times New Roman" w:hAnsi="Times New Roman"/>
          <w:sz w:val="24"/>
          <w:szCs w:val="24"/>
        </w:rPr>
        <w:t>, we will perform both a parametric and non-parametric test.</w:t>
      </w:r>
    </w:p>
    <w:p w:rsidR="00076016" w:rsidRPr="00E26101" w:rsidRDefault="003471E1" w:rsidP="00BF3B47">
      <w:pPr>
        <w:pStyle w:val="000"/>
        <w:spacing w:line="360" w:lineRule="auto"/>
        <w:jc w:val="both"/>
        <w:rPr>
          <w:rFonts w:ascii="Times New Roman" w:hAnsi="Times New Roman"/>
          <w:sz w:val="24"/>
          <w:szCs w:val="24"/>
        </w:rPr>
      </w:pPr>
      <w:r w:rsidRPr="00E26101">
        <w:rPr>
          <w:rFonts w:ascii="Times New Roman" w:hAnsi="Times New Roman"/>
          <w:sz w:val="24"/>
          <w:szCs w:val="24"/>
        </w:rPr>
        <w:t xml:space="preserve">The Patell </w:t>
      </w:r>
      <w:r w:rsidRPr="00E26101">
        <w:rPr>
          <w:rFonts w:ascii="Times New Roman" w:hAnsi="Times New Roman"/>
          <w:i/>
          <w:iCs/>
          <w:sz w:val="24"/>
          <w:szCs w:val="24"/>
        </w:rPr>
        <w:t>Z</w:t>
      </w:r>
      <w:r w:rsidRPr="00E26101">
        <w:rPr>
          <w:rFonts w:ascii="Times New Roman" w:hAnsi="Times New Roman"/>
          <w:sz w:val="24"/>
          <w:szCs w:val="24"/>
        </w:rPr>
        <w:t>-score</w:t>
      </w:r>
      <w:r w:rsidR="00E26101" w:rsidRPr="00E26101">
        <w:rPr>
          <w:rFonts w:ascii="Times New Roman" w:hAnsi="Times New Roman"/>
          <w:sz w:val="24"/>
          <w:szCs w:val="24"/>
        </w:rPr>
        <w:t xml:space="preserve"> (the standardized test statistic)</w:t>
      </w:r>
      <w:r w:rsidR="00E26101">
        <w:rPr>
          <w:rFonts w:ascii="Times New Roman" w:hAnsi="Times New Roman"/>
          <w:sz w:val="24"/>
          <w:szCs w:val="24"/>
        </w:rPr>
        <w:t xml:space="preserve"> </w:t>
      </w:r>
      <w:r w:rsidR="00E26101" w:rsidRPr="00E26101">
        <w:rPr>
          <w:rFonts w:ascii="Times New Roman" w:hAnsi="Times New Roman"/>
          <w:sz w:val="24"/>
          <w:szCs w:val="24"/>
        </w:rPr>
        <w:t xml:space="preserve">- one of the most used </w:t>
      </w:r>
      <w:r w:rsidR="00E26101">
        <w:rPr>
          <w:rFonts w:ascii="Times New Roman" w:hAnsi="Times New Roman"/>
          <w:sz w:val="24"/>
          <w:szCs w:val="24"/>
        </w:rPr>
        <w:t>p</w:t>
      </w:r>
      <w:r w:rsidR="00E26101" w:rsidRPr="00E26101">
        <w:rPr>
          <w:rFonts w:ascii="Times New Roman" w:hAnsi="Times New Roman"/>
          <w:sz w:val="24"/>
          <w:szCs w:val="24"/>
        </w:rPr>
        <w:t>arametric test in event studies is</w:t>
      </w:r>
      <w:r w:rsidR="007554B4" w:rsidRPr="00E26101">
        <w:rPr>
          <w:rFonts w:ascii="Times New Roman" w:hAnsi="Times New Roman"/>
          <w:sz w:val="24"/>
          <w:szCs w:val="24"/>
        </w:rPr>
        <w:t xml:space="preserve"> based on the assumption of normal distribution </w:t>
      </w:r>
      <w:r w:rsidR="00BC0A77">
        <w:rPr>
          <w:rFonts w:ascii="Times New Roman" w:hAnsi="Times New Roman"/>
          <w:sz w:val="24"/>
          <w:szCs w:val="24"/>
        </w:rPr>
        <w:t xml:space="preserve">and independence </w:t>
      </w:r>
      <w:r w:rsidR="007554B4" w:rsidRPr="00E26101">
        <w:rPr>
          <w:rFonts w:ascii="Times New Roman" w:hAnsi="Times New Roman"/>
          <w:sz w:val="24"/>
          <w:szCs w:val="24"/>
        </w:rPr>
        <w:t>of the abnormal returns.</w:t>
      </w:r>
    </w:p>
    <w:p w:rsidR="007554B4" w:rsidRPr="0040633D" w:rsidRDefault="007554B4" w:rsidP="00BF3B47">
      <w:pPr>
        <w:autoSpaceDE w:val="0"/>
        <w:autoSpaceDN w:val="0"/>
        <w:adjustRightInd w:val="0"/>
        <w:spacing w:after="0" w:line="360" w:lineRule="auto"/>
        <w:jc w:val="both"/>
        <w:rPr>
          <w:rFonts w:cs="Times New Roman"/>
          <w:szCs w:val="24"/>
        </w:rPr>
      </w:pPr>
      <w:r w:rsidRPr="0040633D">
        <w:rPr>
          <w:rFonts w:cs="Times New Roman"/>
          <w:szCs w:val="24"/>
        </w:rPr>
        <w:t>Normal distribution is defined as a plotted curve where the curve is centered at the population mean and the mean corresponds to the highest point on the normal curve</w:t>
      </w:r>
      <w:r w:rsidR="007172BB">
        <w:rPr>
          <w:rFonts w:cs="Times New Roman"/>
          <w:szCs w:val="24"/>
        </w:rPr>
        <w:t>.</w:t>
      </w:r>
    </w:p>
    <w:p w:rsidR="001E40E6" w:rsidRDefault="003471E1" w:rsidP="00BF3B47">
      <w:pPr>
        <w:autoSpaceDE w:val="0"/>
        <w:autoSpaceDN w:val="0"/>
        <w:adjustRightInd w:val="0"/>
        <w:spacing w:after="0" w:line="360" w:lineRule="auto"/>
        <w:jc w:val="both"/>
        <w:rPr>
          <w:rFonts w:cs="Times New Roman"/>
          <w:szCs w:val="24"/>
        </w:rPr>
      </w:pPr>
      <w:r w:rsidRPr="00A84077">
        <w:rPr>
          <w:rFonts w:cs="Times New Roman"/>
          <w:szCs w:val="24"/>
        </w:rPr>
        <w:t>H</w:t>
      </w:r>
      <w:r w:rsidR="00D81677">
        <w:rPr>
          <w:rFonts w:cs="Times New Roman"/>
          <w:szCs w:val="24"/>
        </w:rPr>
        <w:t>о</w:t>
      </w:r>
      <w:r w:rsidRPr="00A84077">
        <w:rPr>
          <w:rFonts w:cs="Times New Roman"/>
          <w:szCs w:val="24"/>
        </w:rPr>
        <w:t xml:space="preserve">wever, because </w:t>
      </w:r>
      <w:r w:rsidR="00D81677">
        <w:rPr>
          <w:rFonts w:cs="Times New Roman"/>
          <w:szCs w:val="24"/>
        </w:rPr>
        <w:t>о</w:t>
      </w:r>
      <w:r w:rsidRPr="00A84077">
        <w:rPr>
          <w:rFonts w:cs="Times New Roman"/>
          <w:szCs w:val="24"/>
        </w:rPr>
        <w:t xml:space="preserve">f the small samples </w:t>
      </w:r>
      <w:r w:rsidR="00E26101" w:rsidRPr="00A84077">
        <w:rPr>
          <w:rFonts w:cs="Times New Roman"/>
          <w:szCs w:val="24"/>
        </w:rPr>
        <w:t xml:space="preserve">used in the event studies, </w:t>
      </w:r>
      <w:r w:rsidRPr="00A84077">
        <w:rPr>
          <w:rFonts w:cs="Times New Roman"/>
          <w:szCs w:val="24"/>
        </w:rPr>
        <w:t>pr</w:t>
      </w:r>
      <w:r w:rsidR="00D81677">
        <w:rPr>
          <w:rFonts w:cs="Times New Roman"/>
          <w:szCs w:val="24"/>
        </w:rPr>
        <w:t>о</w:t>
      </w:r>
      <w:r w:rsidRPr="00A84077">
        <w:rPr>
          <w:rFonts w:cs="Times New Roman"/>
          <w:szCs w:val="24"/>
        </w:rPr>
        <w:t>pensity t</w:t>
      </w:r>
      <w:r w:rsidR="00D81677">
        <w:rPr>
          <w:rFonts w:cs="Times New Roman"/>
          <w:szCs w:val="24"/>
        </w:rPr>
        <w:t>о</w:t>
      </w:r>
      <w:r w:rsidRPr="00A84077">
        <w:rPr>
          <w:rFonts w:cs="Times New Roman"/>
          <w:szCs w:val="24"/>
        </w:rPr>
        <w:t xml:space="preserve"> skewness and </w:t>
      </w:r>
      <w:r w:rsidR="00E26101" w:rsidRPr="00A84077">
        <w:rPr>
          <w:rFonts w:cs="Times New Roman"/>
          <w:szCs w:val="24"/>
        </w:rPr>
        <w:t>sensitivity t</w:t>
      </w:r>
      <w:r w:rsidR="00D81677">
        <w:rPr>
          <w:rFonts w:cs="Times New Roman"/>
          <w:szCs w:val="24"/>
        </w:rPr>
        <w:t>о</w:t>
      </w:r>
      <w:r w:rsidR="00E26101" w:rsidRPr="00A84077">
        <w:rPr>
          <w:rFonts w:cs="Times New Roman"/>
          <w:szCs w:val="24"/>
        </w:rPr>
        <w:t xml:space="preserve"> </w:t>
      </w:r>
      <w:r w:rsidR="00D81677">
        <w:rPr>
          <w:rFonts w:cs="Times New Roman"/>
          <w:szCs w:val="24"/>
        </w:rPr>
        <w:t>о</w:t>
      </w:r>
      <w:r w:rsidR="00E26101" w:rsidRPr="00A84077">
        <w:rPr>
          <w:rFonts w:cs="Times New Roman"/>
          <w:szCs w:val="24"/>
        </w:rPr>
        <w:t xml:space="preserve">utliers, parametric statistics </w:t>
      </w:r>
      <w:r w:rsidR="00D81677">
        <w:rPr>
          <w:rFonts w:cs="Times New Roman"/>
          <w:szCs w:val="24"/>
        </w:rPr>
        <w:t>о</w:t>
      </w:r>
      <w:r w:rsidR="00E26101" w:rsidRPr="00A84077">
        <w:rPr>
          <w:rFonts w:cs="Times New Roman"/>
          <w:szCs w:val="24"/>
        </w:rPr>
        <w:t>ften invalidate the n</w:t>
      </w:r>
      <w:r w:rsidR="00D81677">
        <w:rPr>
          <w:rFonts w:cs="Times New Roman"/>
          <w:szCs w:val="24"/>
        </w:rPr>
        <w:t>о</w:t>
      </w:r>
      <w:r w:rsidR="00E26101" w:rsidRPr="00A84077">
        <w:rPr>
          <w:rFonts w:cs="Times New Roman"/>
          <w:szCs w:val="24"/>
        </w:rPr>
        <w:t>rmality assumpti</w:t>
      </w:r>
      <w:r w:rsidR="00D81677">
        <w:rPr>
          <w:rFonts w:cs="Times New Roman"/>
          <w:szCs w:val="24"/>
        </w:rPr>
        <w:t>о</w:t>
      </w:r>
      <w:r w:rsidR="00E26101" w:rsidRPr="00A84077">
        <w:rPr>
          <w:rFonts w:cs="Times New Roman"/>
          <w:szCs w:val="24"/>
        </w:rPr>
        <w:t xml:space="preserve">n </w:t>
      </w:r>
      <w:sdt>
        <w:sdtPr>
          <w:rPr>
            <w:rFonts w:cs="Times New Roman"/>
            <w:szCs w:val="24"/>
          </w:rPr>
          <w:id w:val="1675535816"/>
          <w:citation/>
        </w:sdtPr>
        <w:sdtContent>
          <w:r w:rsidR="004911E6">
            <w:rPr>
              <w:rFonts w:cs="Times New Roman"/>
              <w:szCs w:val="24"/>
            </w:rPr>
            <w:fldChar w:fldCharType="begin"/>
          </w:r>
          <w:r w:rsidR="004911E6">
            <w:rPr>
              <w:rFonts w:cs="Times New Roman"/>
              <w:szCs w:val="24"/>
              <w:lang w:val="nl-NL"/>
            </w:rPr>
            <w:instrText xml:space="preserve"> CITATION McW97 \l 1043 </w:instrText>
          </w:r>
          <w:r w:rsidR="004911E6">
            <w:rPr>
              <w:rFonts w:cs="Times New Roman"/>
              <w:szCs w:val="24"/>
            </w:rPr>
            <w:fldChar w:fldCharType="separate"/>
          </w:r>
          <w:r w:rsidR="006840AA" w:rsidRPr="006840AA">
            <w:rPr>
              <w:rFonts w:cs="Times New Roman"/>
              <w:noProof/>
              <w:szCs w:val="24"/>
              <w:lang w:val="nl-NL"/>
            </w:rPr>
            <w:t>(McWilliams &amp; Siegel, 1997)</w:t>
          </w:r>
          <w:r w:rsidR="004911E6">
            <w:rPr>
              <w:rFonts w:cs="Times New Roman"/>
              <w:szCs w:val="24"/>
            </w:rPr>
            <w:fldChar w:fldCharType="end"/>
          </w:r>
        </w:sdtContent>
      </w:sdt>
      <w:r w:rsidR="00E26101" w:rsidRPr="00A84077">
        <w:rPr>
          <w:rFonts w:cs="Times New Roman"/>
          <w:szCs w:val="24"/>
        </w:rPr>
        <w:t>.</w:t>
      </w:r>
      <w:r w:rsidR="0040633D" w:rsidRPr="00A84077">
        <w:rPr>
          <w:rFonts w:cs="Times New Roman"/>
          <w:szCs w:val="24"/>
        </w:rPr>
        <w:t xml:space="preserve"> Because of these factors,</w:t>
      </w:r>
      <w:r w:rsidR="00E26101" w:rsidRPr="00A84077">
        <w:rPr>
          <w:rFonts w:cs="Times New Roman"/>
          <w:szCs w:val="24"/>
        </w:rPr>
        <w:t xml:space="preserve"> </w:t>
      </w:r>
      <w:r w:rsidR="007554B4" w:rsidRPr="00A84077">
        <w:rPr>
          <w:rFonts w:cs="Times New Roman"/>
          <w:szCs w:val="24"/>
        </w:rPr>
        <w:t>additional statistics on the distribution of abnormal</w:t>
      </w:r>
      <w:r w:rsidR="00E26101" w:rsidRPr="00A84077">
        <w:rPr>
          <w:rFonts w:cs="Times New Roman"/>
          <w:szCs w:val="24"/>
        </w:rPr>
        <w:t xml:space="preserve"> </w:t>
      </w:r>
      <w:r w:rsidR="007554B4" w:rsidRPr="00A84077">
        <w:rPr>
          <w:rFonts w:cs="Times New Roman"/>
          <w:szCs w:val="24"/>
        </w:rPr>
        <w:t>returns</w:t>
      </w:r>
      <w:r w:rsidR="00E26101" w:rsidRPr="00A84077">
        <w:rPr>
          <w:rFonts w:cs="Times New Roman"/>
          <w:szCs w:val="24"/>
        </w:rPr>
        <w:t xml:space="preserve"> </w:t>
      </w:r>
      <w:r w:rsidR="0040633D" w:rsidRPr="00A84077">
        <w:rPr>
          <w:rFonts w:cs="Times New Roman"/>
          <w:szCs w:val="24"/>
        </w:rPr>
        <w:t>are required. We will perform a test for normality based on Shapiro-Wilk test and we will also run a nonparametric test</w:t>
      </w:r>
      <w:r w:rsidR="00A84077" w:rsidRPr="00A84077">
        <w:rPr>
          <w:rFonts w:cs="Times New Roman"/>
          <w:szCs w:val="24"/>
        </w:rPr>
        <w:t xml:space="preserve"> (test with no presumption of any particular statistical properties of data)</w:t>
      </w:r>
      <w:r w:rsidR="0040633D" w:rsidRPr="00A84077">
        <w:rPr>
          <w:rFonts w:cs="Times New Roman"/>
          <w:szCs w:val="24"/>
        </w:rPr>
        <w:t xml:space="preserve"> – the Wilcoxon signed ranks test.</w:t>
      </w:r>
    </w:p>
    <w:p w:rsidR="00CA0121" w:rsidRDefault="00CA0121" w:rsidP="00BF3B47">
      <w:pPr>
        <w:autoSpaceDE w:val="0"/>
        <w:autoSpaceDN w:val="0"/>
        <w:adjustRightInd w:val="0"/>
        <w:spacing w:after="0" w:line="360" w:lineRule="auto"/>
        <w:jc w:val="both"/>
        <w:rPr>
          <w:rFonts w:cs="Times New Roman"/>
          <w:szCs w:val="24"/>
        </w:rPr>
      </w:pPr>
      <w:r>
        <w:rPr>
          <w:rFonts w:cs="Times New Roman"/>
          <w:szCs w:val="24"/>
        </w:rPr>
        <w:t>For the two-group comparison (restating firms and control firms), the non-parametric results are based on the Mann-Whitney z-statistic, t</w:t>
      </w:r>
      <w:r w:rsidR="00AD6D47">
        <w:rPr>
          <w:rFonts w:cs="Times New Roman"/>
          <w:szCs w:val="24"/>
        </w:rPr>
        <w:t xml:space="preserve">he </w:t>
      </w:r>
      <w:r>
        <w:rPr>
          <w:rFonts w:cs="Times New Roman"/>
          <w:szCs w:val="24"/>
        </w:rPr>
        <w:t>test of the null hypothesis t</w:t>
      </w:r>
      <w:r w:rsidR="00225EB9">
        <w:rPr>
          <w:rFonts w:cs="Times New Roman"/>
          <w:szCs w:val="24"/>
        </w:rPr>
        <w:t>hat the two groups are the same against the alternative hypothesis.</w:t>
      </w:r>
      <w:r w:rsidR="00074AD3">
        <w:rPr>
          <w:rFonts w:cs="Times New Roman"/>
          <w:szCs w:val="24"/>
        </w:rPr>
        <w:t xml:space="preserve"> </w:t>
      </w:r>
    </w:p>
    <w:p w:rsidR="00AF6AB9" w:rsidRDefault="00F07379" w:rsidP="00AF6AB9">
      <w:pPr>
        <w:pStyle w:val="Heading3"/>
      </w:pPr>
      <w:bookmarkStart w:id="46" w:name="_Toc394770812"/>
      <w:r>
        <w:t>5.1.7. Step 7</w:t>
      </w:r>
      <w:r w:rsidR="00AF6AB9">
        <w:t>: Testing and explaining the cross-sectional variation in abnormal returns</w:t>
      </w:r>
      <w:bookmarkEnd w:id="46"/>
    </w:p>
    <w:p w:rsidR="00CA5007" w:rsidRDefault="00CA5007" w:rsidP="00CA5007">
      <w:pPr>
        <w:pStyle w:val="NoSpacing"/>
        <w:spacing w:line="276" w:lineRule="auto"/>
        <w:jc w:val="both"/>
        <w:rPr>
          <w:rFonts w:eastAsiaTheme="minorEastAsia" w:cs="Times New Roman"/>
          <w:szCs w:val="24"/>
          <w:lang w:val="en-US"/>
        </w:rPr>
      </w:pPr>
    </w:p>
    <w:p w:rsidR="00810323" w:rsidRPr="00B16289" w:rsidRDefault="000A1996" w:rsidP="00976129">
      <w:pPr>
        <w:pStyle w:val="NoSpacing"/>
        <w:spacing w:line="360" w:lineRule="auto"/>
        <w:jc w:val="both"/>
        <w:rPr>
          <w:rFonts w:cs="Times New Roman"/>
          <w:szCs w:val="24"/>
        </w:rPr>
      </w:pPr>
      <w:r w:rsidRPr="00B16289">
        <w:rPr>
          <w:rFonts w:cs="Times New Roman"/>
          <w:szCs w:val="24"/>
          <w:lang w:val="en-US"/>
        </w:rPr>
        <w:t xml:space="preserve">The </w:t>
      </w:r>
      <w:r w:rsidR="0037601E" w:rsidRPr="00B16289">
        <w:rPr>
          <w:rFonts w:cs="Times New Roman"/>
          <w:szCs w:val="24"/>
          <w:lang w:val="en-US"/>
        </w:rPr>
        <w:t>paper</w:t>
      </w:r>
      <w:r w:rsidRPr="00B16289">
        <w:rPr>
          <w:rFonts w:cs="Times New Roman"/>
          <w:szCs w:val="24"/>
          <w:lang w:val="en-US"/>
        </w:rPr>
        <w:t xml:space="preserve"> will ma</w:t>
      </w:r>
      <w:r w:rsidR="00620D1F" w:rsidRPr="00B16289">
        <w:rPr>
          <w:rFonts w:cs="Times New Roman"/>
          <w:szCs w:val="24"/>
          <w:lang w:val="en-US"/>
        </w:rPr>
        <w:t xml:space="preserve">ke use of a regression analysis, which </w:t>
      </w:r>
      <w:r w:rsidRPr="00B16289">
        <w:rPr>
          <w:rFonts w:cs="Times New Roman"/>
          <w:szCs w:val="24"/>
          <w:lang w:val="en-US"/>
        </w:rPr>
        <w:t>will examine some of the cross-sectional characteristics that cause a significant drop in returns. This</w:t>
      </w:r>
      <w:r w:rsidR="0037601E" w:rsidRPr="00B16289">
        <w:rPr>
          <w:rFonts w:cs="Times New Roman"/>
          <w:szCs w:val="24"/>
          <w:lang w:val="en-US"/>
        </w:rPr>
        <w:t xml:space="preserve"> type of analysis </w:t>
      </w:r>
      <w:r w:rsidRPr="00B16289">
        <w:rPr>
          <w:rFonts w:cs="Times New Roman"/>
          <w:szCs w:val="24"/>
          <w:lang w:val="en-US"/>
        </w:rPr>
        <w:t>provide</w:t>
      </w:r>
      <w:r w:rsidR="0037601E" w:rsidRPr="00B16289">
        <w:rPr>
          <w:rFonts w:cs="Times New Roman"/>
          <w:szCs w:val="24"/>
          <w:lang w:val="en-US"/>
        </w:rPr>
        <w:t>s</w:t>
      </w:r>
      <w:r w:rsidRPr="00B16289">
        <w:rPr>
          <w:rFonts w:cs="Times New Roman"/>
          <w:szCs w:val="24"/>
          <w:lang w:val="en-US"/>
        </w:rPr>
        <w:t xml:space="preserve"> a good view of the factors that have an impact on the stock returns. </w:t>
      </w:r>
      <w:r w:rsidRPr="00B16289">
        <w:rPr>
          <w:rFonts w:cs="Times New Roman"/>
          <w:szCs w:val="24"/>
        </w:rPr>
        <w:t xml:space="preserve">The independent variables </w:t>
      </w:r>
      <w:r w:rsidRPr="00B16289">
        <w:rPr>
          <w:rFonts w:cs="Times New Roman"/>
          <w:szCs w:val="24"/>
          <w:lang w:val="en-US"/>
        </w:rPr>
        <w:t>included</w:t>
      </w:r>
      <w:r w:rsidRPr="00B16289">
        <w:rPr>
          <w:rFonts w:cs="Times New Roman"/>
          <w:szCs w:val="24"/>
        </w:rPr>
        <w:t xml:space="preserve"> in the analysis are </w:t>
      </w:r>
      <w:r w:rsidRPr="0055414C">
        <w:rPr>
          <w:rFonts w:cs="Times New Roman"/>
          <w:szCs w:val="24"/>
          <w:lang w:val="en-US"/>
        </w:rPr>
        <w:t>ones</w:t>
      </w:r>
      <w:r w:rsidRPr="00B16289">
        <w:rPr>
          <w:rFonts w:cs="Times New Roman"/>
          <w:szCs w:val="24"/>
        </w:rPr>
        <w:t xml:space="preserve"> </w:t>
      </w:r>
      <w:r w:rsidRPr="0055414C">
        <w:rPr>
          <w:rFonts w:cs="Times New Roman"/>
          <w:szCs w:val="24"/>
          <w:lang w:val="en-US"/>
        </w:rPr>
        <w:t>that</w:t>
      </w:r>
      <w:r w:rsidRPr="00B16289">
        <w:rPr>
          <w:rFonts w:cs="Times New Roman"/>
          <w:szCs w:val="24"/>
        </w:rPr>
        <w:t xml:space="preserve"> have been </w:t>
      </w:r>
      <w:r w:rsidRPr="0055414C">
        <w:rPr>
          <w:rFonts w:cs="Times New Roman"/>
          <w:szCs w:val="24"/>
          <w:lang w:val="en-US"/>
        </w:rPr>
        <w:t>identified</w:t>
      </w:r>
      <w:r w:rsidRPr="00B16289">
        <w:rPr>
          <w:rFonts w:cs="Times New Roman"/>
          <w:szCs w:val="24"/>
        </w:rPr>
        <w:t xml:space="preserve"> in prior research as </w:t>
      </w:r>
      <w:r w:rsidRPr="0055414C">
        <w:rPr>
          <w:rFonts w:cs="Times New Roman"/>
          <w:szCs w:val="24"/>
          <w:lang w:val="en-US"/>
        </w:rPr>
        <w:t>being</w:t>
      </w:r>
      <w:r w:rsidRPr="00B16289">
        <w:rPr>
          <w:rFonts w:cs="Times New Roman"/>
          <w:szCs w:val="24"/>
        </w:rPr>
        <w:t xml:space="preserve"> </w:t>
      </w:r>
      <w:r w:rsidRPr="0055414C">
        <w:rPr>
          <w:rFonts w:cs="Times New Roman"/>
          <w:szCs w:val="24"/>
          <w:lang w:val="en-US"/>
        </w:rPr>
        <w:t>associated</w:t>
      </w:r>
      <w:r w:rsidRPr="00B16289">
        <w:rPr>
          <w:rFonts w:cs="Times New Roman"/>
          <w:szCs w:val="24"/>
        </w:rPr>
        <w:t xml:space="preserve"> </w:t>
      </w:r>
      <w:r w:rsidRPr="0055414C">
        <w:rPr>
          <w:rFonts w:cs="Times New Roman"/>
          <w:szCs w:val="24"/>
          <w:lang w:val="en-US"/>
        </w:rPr>
        <w:t>with</w:t>
      </w:r>
      <w:r w:rsidRPr="00B16289">
        <w:rPr>
          <w:rFonts w:cs="Times New Roman"/>
          <w:szCs w:val="24"/>
        </w:rPr>
        <w:t xml:space="preserve"> a </w:t>
      </w:r>
      <w:r w:rsidRPr="0055414C">
        <w:rPr>
          <w:rFonts w:cs="Times New Roman"/>
          <w:szCs w:val="24"/>
          <w:lang w:val="en-US"/>
        </w:rPr>
        <w:t>loss</w:t>
      </w:r>
      <w:r w:rsidRPr="00B16289">
        <w:rPr>
          <w:rFonts w:cs="Times New Roman"/>
          <w:szCs w:val="24"/>
        </w:rPr>
        <w:t xml:space="preserve"> in </w:t>
      </w:r>
      <w:r w:rsidRPr="0055414C">
        <w:rPr>
          <w:rFonts w:cs="Times New Roman"/>
          <w:szCs w:val="24"/>
          <w:lang w:val="en-US"/>
        </w:rPr>
        <w:t>value</w:t>
      </w:r>
      <w:r w:rsidRPr="00B16289">
        <w:rPr>
          <w:rFonts w:cs="Times New Roman"/>
          <w:szCs w:val="24"/>
        </w:rPr>
        <w:t xml:space="preserve">. </w:t>
      </w:r>
    </w:p>
    <w:p w:rsidR="00810323" w:rsidRPr="00B16289" w:rsidRDefault="000A1996" w:rsidP="00976129">
      <w:pPr>
        <w:pStyle w:val="NoSpacing"/>
        <w:spacing w:line="360" w:lineRule="auto"/>
        <w:jc w:val="both"/>
        <w:rPr>
          <w:rFonts w:cs="Times New Roman"/>
          <w:szCs w:val="24"/>
          <w:lang w:val="en-US"/>
        </w:rPr>
      </w:pPr>
      <w:r w:rsidRPr="00B16289">
        <w:rPr>
          <w:rFonts w:cs="Times New Roman"/>
          <w:szCs w:val="24"/>
          <w:lang w:val="en-US"/>
        </w:rPr>
        <w:t xml:space="preserve">For all hypotheses the independent variable </w:t>
      </w:r>
      <w:r w:rsidRPr="000A5570">
        <w:rPr>
          <w:rFonts w:cs="Times New Roman"/>
          <w:b/>
          <w:i/>
          <w:iCs/>
          <w:szCs w:val="24"/>
          <w:lang w:val="en-US"/>
        </w:rPr>
        <w:t>REST</w:t>
      </w:r>
      <w:r w:rsidRPr="00B16289">
        <w:rPr>
          <w:rFonts w:cs="Times New Roman"/>
          <w:i/>
          <w:iCs/>
          <w:szCs w:val="24"/>
          <w:lang w:val="en-US"/>
        </w:rPr>
        <w:t xml:space="preserve"> </w:t>
      </w:r>
      <w:r w:rsidRPr="00B16289">
        <w:rPr>
          <w:rFonts w:cs="Times New Roman"/>
          <w:szCs w:val="24"/>
          <w:lang w:val="en-US"/>
        </w:rPr>
        <w:t xml:space="preserve">is included, </w:t>
      </w:r>
      <w:r w:rsidRPr="00B16289">
        <w:rPr>
          <w:rFonts w:cs="Times New Roman"/>
          <w:i/>
          <w:iCs/>
          <w:szCs w:val="24"/>
          <w:lang w:val="en-US"/>
        </w:rPr>
        <w:t xml:space="preserve">REST </w:t>
      </w:r>
      <w:r w:rsidRPr="00B16289">
        <w:rPr>
          <w:rFonts w:cs="Times New Roman"/>
          <w:szCs w:val="24"/>
          <w:lang w:val="en-US"/>
        </w:rPr>
        <w:t>will be 1 if the firm made a restatement during the sample period and 0 otherwise.</w:t>
      </w:r>
      <w:r w:rsidR="008B4580">
        <w:rPr>
          <w:rFonts w:cs="Times New Roman"/>
          <w:szCs w:val="24"/>
          <w:lang w:val="en-US"/>
        </w:rPr>
        <w:t xml:space="preserve"> </w:t>
      </w:r>
    </w:p>
    <w:p w:rsidR="002D370F" w:rsidRPr="00B16289" w:rsidRDefault="000A1996" w:rsidP="00976129">
      <w:pPr>
        <w:pStyle w:val="NoSpacing"/>
        <w:spacing w:line="360" w:lineRule="auto"/>
        <w:jc w:val="both"/>
        <w:rPr>
          <w:rFonts w:cs="Times New Roman"/>
          <w:szCs w:val="24"/>
          <w:lang w:val="en-US"/>
        </w:rPr>
      </w:pPr>
      <w:r w:rsidRPr="007D46AF">
        <w:rPr>
          <w:rFonts w:cs="Times New Roman"/>
          <w:szCs w:val="24"/>
          <w:lang w:val="en-US"/>
        </w:rPr>
        <w:t>Following</w:t>
      </w:r>
      <w:r w:rsidR="00F37F9D">
        <w:rPr>
          <w:rFonts w:cs="Times New Roman"/>
          <w:szCs w:val="24"/>
          <w:lang w:val="en-US"/>
        </w:rPr>
        <w:t xml:space="preserve"> </w:t>
      </w:r>
      <w:r w:rsidR="00F37F9D" w:rsidRPr="006840AA">
        <w:rPr>
          <w:rFonts w:cs="Times New Roman"/>
          <w:noProof/>
          <w:szCs w:val="24"/>
          <w:lang w:val="en-US"/>
        </w:rPr>
        <w:t>Palmrose et al.</w:t>
      </w:r>
      <w:r w:rsidR="00F37F9D">
        <w:rPr>
          <w:rFonts w:cs="Times New Roman"/>
          <w:szCs w:val="24"/>
          <w:lang w:val="en-US"/>
        </w:rPr>
        <w:t xml:space="preserve"> </w:t>
      </w:r>
      <w:sdt>
        <w:sdtPr>
          <w:rPr>
            <w:rFonts w:cs="Times New Roman"/>
            <w:szCs w:val="24"/>
          </w:rPr>
          <w:id w:val="1579863401"/>
          <w:citation/>
        </w:sdtPr>
        <w:sdtContent>
          <w:r w:rsidR="007D46AF">
            <w:rPr>
              <w:rFonts w:cs="Times New Roman"/>
              <w:szCs w:val="24"/>
            </w:rPr>
            <w:fldChar w:fldCharType="begin"/>
          </w:r>
          <w:r w:rsidR="00F37F9D">
            <w:rPr>
              <w:rFonts w:cs="Times New Roman"/>
              <w:szCs w:val="24"/>
              <w:lang w:val="en-US"/>
            </w:rPr>
            <w:instrText xml:space="preserve">CITATION Pal04 \n  \t  \l 1043 </w:instrText>
          </w:r>
          <w:r w:rsidR="007D46AF">
            <w:rPr>
              <w:rFonts w:cs="Times New Roman"/>
              <w:szCs w:val="24"/>
            </w:rPr>
            <w:fldChar w:fldCharType="separate"/>
          </w:r>
          <w:r w:rsidR="00F37F9D" w:rsidRPr="00F37F9D">
            <w:rPr>
              <w:rFonts w:cs="Times New Roman"/>
              <w:noProof/>
              <w:szCs w:val="24"/>
              <w:lang w:val="en-US"/>
            </w:rPr>
            <w:t>(2004)</w:t>
          </w:r>
          <w:r w:rsidR="007D46AF">
            <w:rPr>
              <w:rFonts w:cs="Times New Roman"/>
              <w:szCs w:val="24"/>
            </w:rPr>
            <w:fldChar w:fldCharType="end"/>
          </w:r>
        </w:sdtContent>
      </w:sdt>
      <w:r w:rsidR="002D370F" w:rsidRPr="00B16289">
        <w:rPr>
          <w:rFonts w:cs="Times New Roman"/>
          <w:szCs w:val="24"/>
          <w:lang w:val="en-US"/>
        </w:rPr>
        <w:t>, the independent</w:t>
      </w:r>
      <w:r w:rsidRPr="00B16289">
        <w:rPr>
          <w:rFonts w:cs="Times New Roman"/>
          <w:szCs w:val="24"/>
          <w:lang w:val="en-US"/>
        </w:rPr>
        <w:t xml:space="preserve">, dichotomous variable </w:t>
      </w:r>
      <w:r w:rsidRPr="000A5570">
        <w:rPr>
          <w:rFonts w:cs="Times New Roman"/>
          <w:b/>
          <w:i/>
          <w:szCs w:val="24"/>
          <w:lang w:val="en-US"/>
        </w:rPr>
        <w:t>CORE</w:t>
      </w:r>
      <w:r w:rsidRPr="00B16289">
        <w:rPr>
          <w:rFonts w:cs="Times New Roman"/>
          <w:szCs w:val="24"/>
          <w:lang w:val="en-US"/>
        </w:rPr>
        <w:t xml:space="preserve"> is included, which captures whether the restatement affects core operating earnings or not. </w:t>
      </w:r>
      <w:r w:rsidRPr="00B16289">
        <w:rPr>
          <w:rFonts w:cs="Times New Roman"/>
          <w:i/>
          <w:szCs w:val="24"/>
          <w:lang w:val="en-US"/>
        </w:rPr>
        <w:t>CORE</w:t>
      </w:r>
      <w:r w:rsidRPr="00B16289">
        <w:rPr>
          <w:rFonts w:cs="Times New Roman"/>
          <w:szCs w:val="24"/>
          <w:lang w:val="en-US"/>
        </w:rPr>
        <w:t xml:space="preserve"> will be </w:t>
      </w:r>
      <w:r w:rsidRPr="00B16289">
        <w:rPr>
          <w:rFonts w:cs="Times New Roman"/>
          <w:szCs w:val="24"/>
          <w:lang w:val="en-US"/>
        </w:rPr>
        <w:lastRenderedPageBreak/>
        <w:t>set to 1 if the restatement is categorized as affecting revenu</w:t>
      </w:r>
      <w:r w:rsidR="00810323" w:rsidRPr="00B16289">
        <w:rPr>
          <w:rFonts w:cs="Times New Roman"/>
          <w:szCs w:val="24"/>
          <w:lang w:val="en-US"/>
        </w:rPr>
        <w:t xml:space="preserve">e recognition, cost of sales, </w:t>
      </w:r>
      <w:r w:rsidRPr="00B16289">
        <w:rPr>
          <w:rFonts w:cs="Times New Roman"/>
          <w:szCs w:val="24"/>
          <w:lang w:val="en-US"/>
        </w:rPr>
        <w:t>operating expenses, or loan-l</w:t>
      </w:r>
      <w:r w:rsidR="002D370F" w:rsidRPr="00B16289">
        <w:rPr>
          <w:rFonts w:cs="Times New Roman"/>
          <w:szCs w:val="24"/>
          <w:lang w:val="en-US"/>
        </w:rPr>
        <w:t>oss provisions, and 0 otherwise (or if the restatement is involving special items, non-operating expenses, and merger-related items).</w:t>
      </w:r>
    </w:p>
    <w:p w:rsidR="00810323" w:rsidRPr="00B16289" w:rsidRDefault="00810323" w:rsidP="00976129">
      <w:pPr>
        <w:autoSpaceDE w:val="0"/>
        <w:autoSpaceDN w:val="0"/>
        <w:adjustRightInd w:val="0"/>
        <w:spacing w:after="0" w:line="360" w:lineRule="auto"/>
        <w:jc w:val="both"/>
        <w:rPr>
          <w:rFonts w:cs="Times New Roman"/>
          <w:szCs w:val="24"/>
        </w:rPr>
      </w:pPr>
      <w:r w:rsidRPr="00B16289">
        <w:rPr>
          <w:rFonts w:cs="Times New Roman"/>
          <w:szCs w:val="24"/>
        </w:rPr>
        <w:t>Based on prior research of</w:t>
      </w:r>
      <w:r w:rsidR="006C32D4">
        <w:rPr>
          <w:rFonts w:cs="Times New Roman"/>
          <w:szCs w:val="24"/>
        </w:rPr>
        <w:t xml:space="preserve"> </w:t>
      </w:r>
      <w:r w:rsidR="006C32D4" w:rsidRPr="006840AA">
        <w:rPr>
          <w:rFonts w:cs="Times New Roman"/>
          <w:noProof/>
          <w:szCs w:val="24"/>
        </w:rPr>
        <w:t>Owers et al.</w:t>
      </w:r>
      <w:r w:rsidR="006C32D4">
        <w:rPr>
          <w:rFonts w:cs="Times New Roman"/>
          <w:noProof/>
          <w:szCs w:val="24"/>
        </w:rPr>
        <w:t xml:space="preserve"> (2002)</w:t>
      </w:r>
      <w:r w:rsidRPr="00B16289">
        <w:rPr>
          <w:rFonts w:cs="Times New Roman"/>
          <w:szCs w:val="24"/>
        </w:rPr>
        <w:t xml:space="preserve"> </w:t>
      </w:r>
      <w:r w:rsidR="009807A4" w:rsidRPr="00B16289">
        <w:rPr>
          <w:rFonts w:cs="Times New Roman"/>
          <w:noProof/>
          <w:szCs w:val="24"/>
        </w:rPr>
        <w:t>and</w:t>
      </w:r>
      <w:r w:rsidR="006C32D4">
        <w:rPr>
          <w:rFonts w:cs="Times New Roman"/>
          <w:noProof/>
          <w:szCs w:val="24"/>
        </w:rPr>
        <w:t xml:space="preserve"> Scholz (2008)</w:t>
      </w:r>
      <w:r w:rsidRPr="00B16289">
        <w:rPr>
          <w:rFonts w:cs="Times New Roman"/>
          <w:noProof/>
          <w:szCs w:val="24"/>
        </w:rPr>
        <w:t>,</w:t>
      </w:r>
      <w:r w:rsidR="009807A4" w:rsidRPr="00B16289">
        <w:rPr>
          <w:rFonts w:cs="Times New Roman"/>
          <w:noProof/>
          <w:szCs w:val="24"/>
        </w:rPr>
        <w:t xml:space="preserve"> </w:t>
      </w:r>
      <w:r w:rsidRPr="00B16289">
        <w:rPr>
          <w:rFonts w:cs="Times New Roman"/>
          <w:noProof/>
          <w:szCs w:val="24"/>
        </w:rPr>
        <w:t xml:space="preserve">we </w:t>
      </w:r>
      <w:r w:rsidRPr="00B16289">
        <w:rPr>
          <w:rFonts w:cs="Times New Roman"/>
          <w:szCs w:val="24"/>
        </w:rPr>
        <w:t xml:space="preserve">expect that restatements affecting core income </w:t>
      </w:r>
      <w:r w:rsidR="009807A4" w:rsidRPr="00B16289">
        <w:rPr>
          <w:rFonts w:cs="Times New Roman"/>
          <w:szCs w:val="24"/>
        </w:rPr>
        <w:t>to</w:t>
      </w:r>
      <w:r w:rsidRPr="00B16289">
        <w:rPr>
          <w:rFonts w:cs="Times New Roman"/>
          <w:szCs w:val="24"/>
        </w:rPr>
        <w:t xml:space="preserve"> be associated with more negative reactions. </w:t>
      </w:r>
      <w:r w:rsidR="009807A4" w:rsidRPr="00B16289">
        <w:rPr>
          <w:rFonts w:cs="Times New Roman"/>
          <w:szCs w:val="24"/>
        </w:rPr>
        <w:t>C</w:t>
      </w:r>
      <w:r w:rsidR="007D46AF">
        <w:rPr>
          <w:rFonts w:cs="Times New Roman"/>
          <w:szCs w:val="24"/>
        </w:rPr>
        <w:t xml:space="preserve">ore </w:t>
      </w:r>
      <w:r w:rsidR="009807A4" w:rsidRPr="00B16289">
        <w:rPr>
          <w:rFonts w:cs="Times New Roman"/>
          <w:szCs w:val="24"/>
        </w:rPr>
        <w:t xml:space="preserve">income </w:t>
      </w:r>
      <w:r w:rsidRPr="00B16289">
        <w:rPr>
          <w:rFonts w:cs="Times New Roman"/>
          <w:szCs w:val="24"/>
        </w:rPr>
        <w:t>restatements are shown</w:t>
      </w:r>
      <w:r w:rsidR="009807A4" w:rsidRPr="00B16289">
        <w:rPr>
          <w:rFonts w:cs="Times New Roman"/>
          <w:szCs w:val="24"/>
        </w:rPr>
        <w:t xml:space="preserve"> by prior research</w:t>
      </w:r>
      <w:r w:rsidRPr="00B16289">
        <w:rPr>
          <w:rFonts w:cs="Times New Roman"/>
          <w:szCs w:val="24"/>
        </w:rPr>
        <w:t xml:space="preserve"> to convey</w:t>
      </w:r>
      <w:r w:rsidR="009807A4" w:rsidRPr="00B16289">
        <w:rPr>
          <w:rFonts w:cs="Times New Roman"/>
          <w:szCs w:val="24"/>
        </w:rPr>
        <w:t xml:space="preserve"> important</w:t>
      </w:r>
      <w:r w:rsidRPr="00B16289">
        <w:rPr>
          <w:rFonts w:cs="Times New Roman"/>
          <w:szCs w:val="24"/>
        </w:rPr>
        <w:t xml:space="preserve"> information</w:t>
      </w:r>
      <w:r w:rsidR="009807A4" w:rsidRPr="00B16289">
        <w:rPr>
          <w:rFonts w:cs="Times New Roman"/>
          <w:szCs w:val="24"/>
        </w:rPr>
        <w:t xml:space="preserve"> to investors</w:t>
      </w:r>
      <w:r w:rsidRPr="00B16289">
        <w:rPr>
          <w:rFonts w:cs="Times New Roman"/>
          <w:szCs w:val="24"/>
        </w:rPr>
        <w:t xml:space="preserve"> about the future prospects of the company.</w:t>
      </w:r>
      <w:r w:rsidR="009807A4" w:rsidRPr="00B16289">
        <w:rPr>
          <w:rFonts w:cs="Times New Roman"/>
          <w:szCs w:val="24"/>
        </w:rPr>
        <w:t xml:space="preserve"> In addition,</w:t>
      </w:r>
      <w:r w:rsidR="00C41AA2">
        <w:rPr>
          <w:rFonts w:cs="Times New Roman"/>
          <w:szCs w:val="24"/>
        </w:rPr>
        <w:t xml:space="preserve"> </w:t>
      </w:r>
      <w:r w:rsidR="00C41AA2" w:rsidRPr="006840AA">
        <w:rPr>
          <w:rFonts w:cs="Times New Roman"/>
          <w:noProof/>
          <w:szCs w:val="24"/>
        </w:rPr>
        <w:t xml:space="preserve">Palmrose </w:t>
      </w:r>
      <w:r w:rsidR="00C41AA2">
        <w:rPr>
          <w:rFonts w:cs="Times New Roman"/>
          <w:noProof/>
          <w:szCs w:val="24"/>
        </w:rPr>
        <w:t>and</w:t>
      </w:r>
      <w:r w:rsidR="00C41AA2" w:rsidRPr="006840AA">
        <w:rPr>
          <w:rFonts w:cs="Times New Roman"/>
          <w:noProof/>
          <w:szCs w:val="24"/>
        </w:rPr>
        <w:t xml:space="preserve"> Scholz</w:t>
      </w:r>
      <w:r w:rsidR="00C41AA2">
        <w:rPr>
          <w:rFonts w:cs="Times New Roman"/>
          <w:szCs w:val="24"/>
        </w:rPr>
        <w:t xml:space="preserve"> </w:t>
      </w:r>
      <w:sdt>
        <w:sdtPr>
          <w:rPr>
            <w:rFonts w:cs="Times New Roman"/>
            <w:szCs w:val="24"/>
          </w:rPr>
          <w:id w:val="-1754040390"/>
          <w:citation/>
        </w:sdtPr>
        <w:sdtContent>
          <w:r w:rsidR="009807A4" w:rsidRPr="00B16289">
            <w:rPr>
              <w:rFonts w:cs="Times New Roman"/>
              <w:szCs w:val="24"/>
            </w:rPr>
            <w:fldChar w:fldCharType="begin"/>
          </w:r>
          <w:r w:rsidR="00C41AA2">
            <w:rPr>
              <w:rFonts w:cs="Times New Roman"/>
              <w:noProof/>
              <w:szCs w:val="24"/>
            </w:rPr>
            <w:instrText xml:space="preserve">CITATION Pal041 \n  \t  \l 1043 </w:instrText>
          </w:r>
          <w:r w:rsidR="009807A4" w:rsidRPr="00B16289">
            <w:rPr>
              <w:rFonts w:cs="Times New Roman"/>
              <w:szCs w:val="24"/>
            </w:rPr>
            <w:fldChar w:fldCharType="separate"/>
          </w:r>
          <w:r w:rsidR="00C41AA2" w:rsidRPr="00C41AA2">
            <w:rPr>
              <w:rFonts w:cs="Times New Roman"/>
              <w:noProof/>
              <w:szCs w:val="24"/>
            </w:rPr>
            <w:t>(2004)</w:t>
          </w:r>
          <w:r w:rsidR="009807A4" w:rsidRPr="00B16289">
            <w:rPr>
              <w:rFonts w:cs="Times New Roman"/>
              <w:szCs w:val="24"/>
            </w:rPr>
            <w:fldChar w:fldCharType="end"/>
          </w:r>
        </w:sdtContent>
      </w:sdt>
      <w:r w:rsidR="00C41AA2">
        <w:rPr>
          <w:rFonts w:cs="Times New Roman"/>
          <w:szCs w:val="24"/>
        </w:rPr>
        <w:t xml:space="preserve"> </w:t>
      </w:r>
      <w:r w:rsidR="009807A4" w:rsidRPr="00B16289">
        <w:rPr>
          <w:rFonts w:cs="Times New Roman"/>
          <w:szCs w:val="24"/>
        </w:rPr>
        <w:t>document a more positive association between core restatements and shareholder litigation compared to non-core restatements, which suggests that investors regard restatements of core accounts as more serious.</w:t>
      </w:r>
    </w:p>
    <w:p w:rsidR="00C45FEB" w:rsidRPr="00C45FEB" w:rsidRDefault="00C45FEB" w:rsidP="00976129">
      <w:pPr>
        <w:autoSpaceDE w:val="0"/>
        <w:autoSpaceDN w:val="0"/>
        <w:adjustRightInd w:val="0"/>
        <w:spacing w:after="0" w:line="360" w:lineRule="auto"/>
        <w:jc w:val="both"/>
        <w:rPr>
          <w:rFonts w:cs="Times New Roman"/>
          <w:szCs w:val="24"/>
        </w:rPr>
      </w:pPr>
      <w:r w:rsidRPr="00B06148">
        <w:rPr>
          <w:rFonts w:cs="Times New Roman"/>
          <w:szCs w:val="24"/>
        </w:rPr>
        <w:t>T</w:t>
      </w:r>
      <w:r w:rsidR="00394B0A" w:rsidRPr="00B06148">
        <w:rPr>
          <w:rFonts w:cs="Times New Roman"/>
          <w:szCs w:val="24"/>
        </w:rPr>
        <w:t xml:space="preserve">he </w:t>
      </w:r>
      <w:r w:rsidRPr="00B06148">
        <w:rPr>
          <w:rFonts w:cs="Times New Roman"/>
          <w:szCs w:val="24"/>
        </w:rPr>
        <w:t xml:space="preserve">control </w:t>
      </w:r>
      <w:r w:rsidR="000A1996" w:rsidRPr="00B06148">
        <w:rPr>
          <w:rFonts w:cs="Times New Roman"/>
          <w:szCs w:val="24"/>
        </w:rPr>
        <w:t>variable for leverage (</w:t>
      </w:r>
      <w:r w:rsidR="000A1996" w:rsidRPr="000A5570">
        <w:rPr>
          <w:rFonts w:cs="Times New Roman"/>
          <w:b/>
          <w:i/>
          <w:szCs w:val="24"/>
        </w:rPr>
        <w:t>LEV</w:t>
      </w:r>
      <w:r w:rsidR="00394B0A" w:rsidRPr="00B06148">
        <w:rPr>
          <w:rFonts w:cs="Times New Roman"/>
          <w:szCs w:val="24"/>
        </w:rPr>
        <w:t xml:space="preserve">) is included, which </w:t>
      </w:r>
      <w:r w:rsidR="000A1996" w:rsidRPr="00B06148">
        <w:rPr>
          <w:rFonts w:cs="Times New Roman"/>
          <w:szCs w:val="24"/>
        </w:rPr>
        <w:t>measure the</w:t>
      </w:r>
      <w:r w:rsidR="00394B0A" w:rsidRPr="00B06148">
        <w:rPr>
          <w:rFonts w:cs="Times New Roman"/>
          <w:szCs w:val="24"/>
        </w:rPr>
        <w:t xml:space="preserve"> book value of long-term debt divided by book value of total assets, reported at year end prior to</w:t>
      </w:r>
      <w:r w:rsidRPr="00B06148">
        <w:rPr>
          <w:rFonts w:cs="Times New Roman"/>
          <w:szCs w:val="24"/>
        </w:rPr>
        <w:t xml:space="preserve"> the restatement</w:t>
      </w:r>
      <w:r w:rsidR="00394B0A" w:rsidRPr="00B06148">
        <w:rPr>
          <w:rFonts w:cs="Times New Roman"/>
          <w:szCs w:val="24"/>
        </w:rPr>
        <w:t xml:space="preserve"> announcement.</w:t>
      </w:r>
      <w:r w:rsidR="00B06148" w:rsidRPr="00B06148">
        <w:rPr>
          <w:rFonts w:cs="Times New Roman"/>
          <w:szCs w:val="24"/>
        </w:rPr>
        <w:t xml:space="preserve"> Similar to</w:t>
      </w:r>
      <w:r w:rsidR="00C41AA2">
        <w:rPr>
          <w:rFonts w:cs="Times New Roman"/>
          <w:szCs w:val="24"/>
        </w:rPr>
        <w:t xml:space="preserve"> </w:t>
      </w:r>
      <w:r w:rsidR="00C41AA2" w:rsidRPr="006840AA">
        <w:rPr>
          <w:rFonts w:cs="Times New Roman"/>
          <w:noProof/>
          <w:szCs w:val="24"/>
        </w:rPr>
        <w:t>Palmrose et al</w:t>
      </w:r>
      <w:r w:rsidR="00C41AA2">
        <w:rPr>
          <w:rFonts w:cs="Times New Roman"/>
          <w:noProof/>
          <w:szCs w:val="24"/>
        </w:rPr>
        <w:t xml:space="preserve">. </w:t>
      </w:r>
      <w:sdt>
        <w:sdtPr>
          <w:rPr>
            <w:rFonts w:cs="Times New Roman"/>
            <w:szCs w:val="24"/>
          </w:rPr>
          <w:id w:val="1237673043"/>
          <w:citation/>
        </w:sdtPr>
        <w:sdtContent>
          <w:r w:rsidR="00B06148" w:rsidRPr="00B06148">
            <w:rPr>
              <w:rFonts w:cs="Times New Roman"/>
              <w:szCs w:val="24"/>
            </w:rPr>
            <w:fldChar w:fldCharType="begin"/>
          </w:r>
          <w:r w:rsidR="00C41AA2">
            <w:rPr>
              <w:rFonts w:cs="Times New Roman"/>
              <w:szCs w:val="24"/>
            </w:rPr>
            <w:instrText xml:space="preserve">CITATION Pal04 \n  \t  \l 1043 </w:instrText>
          </w:r>
          <w:r w:rsidR="00B06148" w:rsidRPr="00B06148">
            <w:rPr>
              <w:rFonts w:cs="Times New Roman"/>
              <w:szCs w:val="24"/>
            </w:rPr>
            <w:fldChar w:fldCharType="separate"/>
          </w:r>
          <w:r w:rsidR="00C41AA2" w:rsidRPr="00C41AA2">
            <w:rPr>
              <w:rFonts w:cs="Times New Roman"/>
              <w:noProof/>
              <w:szCs w:val="24"/>
            </w:rPr>
            <w:t>(2004)</w:t>
          </w:r>
          <w:r w:rsidR="00B06148" w:rsidRPr="00B06148">
            <w:rPr>
              <w:rFonts w:cs="Times New Roman"/>
              <w:szCs w:val="24"/>
            </w:rPr>
            <w:fldChar w:fldCharType="end"/>
          </w:r>
        </w:sdtContent>
      </w:sdt>
      <w:r w:rsidR="00B06148" w:rsidRPr="00B06148">
        <w:rPr>
          <w:rFonts w:cs="Times New Roman"/>
          <w:szCs w:val="24"/>
        </w:rPr>
        <w:t>,</w:t>
      </w:r>
      <w:r w:rsidR="00394B0A" w:rsidRPr="00B06148">
        <w:rPr>
          <w:rFonts w:cs="Times New Roman"/>
          <w:szCs w:val="24"/>
        </w:rPr>
        <w:t xml:space="preserve"> </w:t>
      </w:r>
      <w:r w:rsidR="00B06148" w:rsidRPr="00B06148">
        <w:rPr>
          <w:rFonts w:cs="Times New Roman"/>
          <w:szCs w:val="24"/>
        </w:rPr>
        <w:t>we use long-term debt</w:t>
      </w:r>
      <w:r w:rsidR="00B06148">
        <w:rPr>
          <w:rFonts w:cs="Times New Roman"/>
          <w:szCs w:val="24"/>
        </w:rPr>
        <w:t xml:space="preserve"> </w:t>
      </w:r>
      <w:r w:rsidR="00B06148" w:rsidRPr="00B06148">
        <w:rPr>
          <w:rFonts w:cs="Times New Roman"/>
          <w:szCs w:val="24"/>
        </w:rPr>
        <w:t>to total assets instead of long-term debt to equity to avoid probl</w:t>
      </w:r>
      <w:r w:rsidR="00B06148">
        <w:rPr>
          <w:rFonts w:cs="Times New Roman"/>
          <w:szCs w:val="24"/>
        </w:rPr>
        <w:t xml:space="preserve">ems with very small or negative </w:t>
      </w:r>
      <w:r w:rsidR="00B06148" w:rsidRPr="00B06148">
        <w:rPr>
          <w:rFonts w:cs="Times New Roman"/>
          <w:szCs w:val="24"/>
        </w:rPr>
        <w:t>equity.</w:t>
      </w:r>
      <w:r w:rsidR="00B06148">
        <w:rPr>
          <w:rFonts w:ascii="AdvTimes" w:hAnsi="AdvTimes" w:cs="AdvTimes"/>
          <w:sz w:val="20"/>
          <w:szCs w:val="20"/>
        </w:rPr>
        <w:t xml:space="preserve"> </w:t>
      </w:r>
      <w:r w:rsidRPr="00C45FEB">
        <w:rPr>
          <w:rFonts w:cs="Times New Roman"/>
          <w:szCs w:val="24"/>
        </w:rPr>
        <w:t>Based on</w:t>
      </w:r>
      <w:r w:rsidR="00C41AA2">
        <w:rPr>
          <w:rFonts w:cs="Times New Roman"/>
          <w:szCs w:val="24"/>
        </w:rPr>
        <w:t xml:space="preserve"> </w:t>
      </w:r>
      <w:r w:rsidR="00C41AA2" w:rsidRPr="006840AA">
        <w:rPr>
          <w:rFonts w:cs="Times New Roman"/>
          <w:noProof/>
          <w:szCs w:val="24"/>
        </w:rPr>
        <w:t xml:space="preserve">Hribar </w:t>
      </w:r>
      <w:r w:rsidR="00C41AA2">
        <w:rPr>
          <w:rFonts w:cs="Times New Roman"/>
          <w:noProof/>
          <w:szCs w:val="24"/>
        </w:rPr>
        <w:t>and</w:t>
      </w:r>
      <w:r w:rsidR="00C41AA2" w:rsidRPr="006840AA">
        <w:rPr>
          <w:rFonts w:cs="Times New Roman"/>
          <w:noProof/>
          <w:szCs w:val="24"/>
        </w:rPr>
        <w:t xml:space="preserve"> Jenkins</w:t>
      </w:r>
      <w:r w:rsidRPr="00C45FEB">
        <w:rPr>
          <w:rFonts w:cs="Times New Roman"/>
          <w:szCs w:val="24"/>
        </w:rPr>
        <w:t xml:space="preserve"> </w:t>
      </w:r>
      <w:sdt>
        <w:sdtPr>
          <w:rPr>
            <w:rFonts w:cs="Times New Roman"/>
            <w:szCs w:val="24"/>
          </w:rPr>
          <w:id w:val="1426914291"/>
          <w:citation/>
        </w:sdtPr>
        <w:sdtContent>
          <w:r w:rsidRPr="00C45FEB">
            <w:rPr>
              <w:rFonts w:cs="Times New Roman"/>
              <w:szCs w:val="24"/>
            </w:rPr>
            <w:fldChar w:fldCharType="begin"/>
          </w:r>
          <w:r w:rsidR="00C41AA2">
            <w:rPr>
              <w:rFonts w:cs="Times New Roman"/>
              <w:szCs w:val="24"/>
            </w:rPr>
            <w:instrText xml:space="preserve">CITATION Hri04 \n  \t  \l 1043 </w:instrText>
          </w:r>
          <w:r w:rsidRPr="00C45FEB">
            <w:rPr>
              <w:rFonts w:cs="Times New Roman"/>
              <w:szCs w:val="24"/>
            </w:rPr>
            <w:fldChar w:fldCharType="separate"/>
          </w:r>
          <w:r w:rsidR="00C41AA2" w:rsidRPr="00C41AA2">
            <w:rPr>
              <w:rFonts w:cs="Times New Roman"/>
              <w:noProof/>
              <w:szCs w:val="24"/>
            </w:rPr>
            <w:t>(2004)</w:t>
          </w:r>
          <w:r w:rsidRPr="00C45FEB">
            <w:rPr>
              <w:rFonts w:cs="Times New Roman"/>
              <w:szCs w:val="24"/>
            </w:rPr>
            <w:fldChar w:fldCharType="end"/>
          </w:r>
        </w:sdtContent>
      </w:sdt>
      <w:r w:rsidR="00894CB9">
        <w:rPr>
          <w:rFonts w:cs="Times New Roman"/>
          <w:szCs w:val="24"/>
        </w:rPr>
        <w:t xml:space="preserve"> findings, who document</w:t>
      </w:r>
      <w:r w:rsidRPr="00C45FEB">
        <w:rPr>
          <w:rFonts w:cs="Times New Roman"/>
          <w:szCs w:val="24"/>
        </w:rPr>
        <w:t xml:space="preserve"> a positive association between leverage and cost of capital, w</w:t>
      </w:r>
      <w:r w:rsidR="00394B0A" w:rsidRPr="00C45FEB">
        <w:rPr>
          <w:rFonts w:cs="Times New Roman"/>
          <w:szCs w:val="24"/>
        </w:rPr>
        <w:t>e expect that t</w:t>
      </w:r>
      <w:r w:rsidR="000A1996" w:rsidRPr="00C45FEB">
        <w:rPr>
          <w:rFonts w:cs="Times New Roman"/>
          <w:szCs w:val="24"/>
        </w:rPr>
        <w:t>he</w:t>
      </w:r>
      <w:r w:rsidRPr="00C45FEB">
        <w:rPr>
          <w:rFonts w:cs="Times New Roman"/>
          <w:szCs w:val="24"/>
        </w:rPr>
        <w:t xml:space="preserve"> restatement will create greater uncertainty among investors when the firm has a higher debt. Thus, we expect firms with higher leverage to experience more negative abnormal returns.</w:t>
      </w:r>
    </w:p>
    <w:p w:rsidR="000A1996" w:rsidRPr="00FA6886" w:rsidRDefault="000A1996" w:rsidP="00FA6886">
      <w:pPr>
        <w:autoSpaceDE w:val="0"/>
        <w:autoSpaceDN w:val="0"/>
        <w:adjustRightInd w:val="0"/>
        <w:spacing w:after="0" w:line="360" w:lineRule="auto"/>
        <w:jc w:val="both"/>
        <w:rPr>
          <w:rFonts w:cs="Times New Roman"/>
          <w:szCs w:val="24"/>
        </w:rPr>
      </w:pPr>
      <w:r w:rsidRPr="00437A04">
        <w:rPr>
          <w:rFonts w:cs="Times New Roman"/>
          <w:szCs w:val="24"/>
        </w:rPr>
        <w:t>For testing H</w:t>
      </w:r>
      <w:r w:rsidR="000A5570" w:rsidRPr="00437A04">
        <w:rPr>
          <w:rFonts w:cs="Times New Roman"/>
          <w:szCs w:val="24"/>
        </w:rPr>
        <w:t>2</w:t>
      </w:r>
      <w:r w:rsidR="00FA6886" w:rsidRPr="00437A04">
        <w:rPr>
          <w:rFonts w:cs="Times New Roman"/>
          <w:szCs w:val="24"/>
        </w:rPr>
        <w:t>,</w:t>
      </w:r>
      <w:r w:rsidR="00BF3B47" w:rsidRPr="00437A04">
        <w:rPr>
          <w:rFonts w:cs="Times New Roman"/>
          <w:szCs w:val="24"/>
        </w:rPr>
        <w:t xml:space="preserve"> two </w:t>
      </w:r>
      <w:r w:rsidRPr="00437A04">
        <w:rPr>
          <w:rFonts w:cs="Times New Roman"/>
          <w:szCs w:val="24"/>
        </w:rPr>
        <w:t>dummy variable</w:t>
      </w:r>
      <w:r w:rsidR="00BF3B47" w:rsidRPr="00437A04">
        <w:rPr>
          <w:rFonts w:cs="Times New Roman"/>
          <w:szCs w:val="24"/>
        </w:rPr>
        <w:t>s</w:t>
      </w:r>
      <w:r w:rsidR="008B4580" w:rsidRPr="00437A04">
        <w:rPr>
          <w:rFonts w:cs="Times New Roman"/>
          <w:szCs w:val="24"/>
        </w:rPr>
        <w:t xml:space="preserve"> </w:t>
      </w:r>
      <w:r w:rsidR="00BF3B47" w:rsidRPr="00437A04">
        <w:rPr>
          <w:rFonts w:cs="Times New Roman"/>
          <w:szCs w:val="24"/>
        </w:rPr>
        <w:t>(</w:t>
      </w:r>
      <w:r w:rsidRPr="00437A04">
        <w:rPr>
          <w:rFonts w:cs="Times New Roman"/>
          <w:b/>
          <w:i/>
          <w:iCs/>
          <w:szCs w:val="24"/>
        </w:rPr>
        <w:t>SIGN</w:t>
      </w:r>
      <w:r w:rsidR="00437A04" w:rsidRPr="00437A04">
        <w:rPr>
          <w:rFonts w:cs="Times New Roman"/>
          <w:i/>
          <w:iCs/>
          <w:szCs w:val="24"/>
        </w:rPr>
        <w:t xml:space="preserve"> </w:t>
      </w:r>
      <w:r w:rsidR="00437A04" w:rsidRPr="00437A04">
        <w:rPr>
          <w:rFonts w:cs="Times New Roman"/>
          <w:b/>
          <w:i/>
          <w:iCs/>
          <w:szCs w:val="24"/>
        </w:rPr>
        <w:t>+</w:t>
      </w:r>
      <w:r w:rsidR="00437A04" w:rsidRPr="00437A04">
        <w:rPr>
          <w:rFonts w:cs="Times New Roman"/>
          <w:i/>
          <w:iCs/>
          <w:szCs w:val="24"/>
        </w:rPr>
        <w:t xml:space="preserve"> </w:t>
      </w:r>
      <w:r w:rsidR="00437A04" w:rsidRPr="00437A04">
        <w:rPr>
          <w:rFonts w:cs="Times New Roman"/>
          <w:iCs/>
          <w:szCs w:val="24"/>
        </w:rPr>
        <w:t>and</w:t>
      </w:r>
      <w:r w:rsidR="00437A04" w:rsidRPr="00437A04">
        <w:rPr>
          <w:rFonts w:cs="Times New Roman"/>
          <w:i/>
          <w:iCs/>
          <w:szCs w:val="24"/>
        </w:rPr>
        <w:t xml:space="preserve"> </w:t>
      </w:r>
      <w:r w:rsidR="00437A04" w:rsidRPr="00437A04">
        <w:rPr>
          <w:rFonts w:cs="Times New Roman"/>
          <w:b/>
          <w:i/>
          <w:iCs/>
          <w:szCs w:val="24"/>
        </w:rPr>
        <w:t>SIGN -</w:t>
      </w:r>
      <w:r w:rsidR="00BF3B47" w:rsidRPr="00437A04">
        <w:rPr>
          <w:rFonts w:cs="Times New Roman"/>
          <w:i/>
          <w:iCs/>
          <w:szCs w:val="24"/>
        </w:rPr>
        <w:t xml:space="preserve">) </w:t>
      </w:r>
      <w:r w:rsidRPr="00437A04">
        <w:rPr>
          <w:rFonts w:cs="Times New Roman"/>
          <w:iCs/>
          <w:szCs w:val="24"/>
        </w:rPr>
        <w:t xml:space="preserve">will be </w:t>
      </w:r>
      <w:r w:rsidRPr="00437A04">
        <w:rPr>
          <w:rFonts w:cs="Times New Roman"/>
          <w:szCs w:val="24"/>
        </w:rPr>
        <w:t xml:space="preserve">used. </w:t>
      </w:r>
      <w:r w:rsidRPr="00437A04">
        <w:rPr>
          <w:rFonts w:cs="Times New Roman"/>
          <w:i/>
          <w:iCs/>
          <w:szCs w:val="24"/>
        </w:rPr>
        <w:t>SIGN</w:t>
      </w:r>
      <w:r w:rsidR="00BF3B47" w:rsidRPr="00437A04">
        <w:rPr>
          <w:rFonts w:cs="Times New Roman"/>
          <w:i/>
          <w:iCs/>
          <w:szCs w:val="24"/>
        </w:rPr>
        <w:t xml:space="preserve"> </w:t>
      </w:r>
      <w:r w:rsidR="000068F3">
        <w:rPr>
          <w:rFonts w:cs="Times New Roman"/>
          <w:i/>
          <w:iCs/>
          <w:szCs w:val="24"/>
        </w:rPr>
        <w:t>(</w:t>
      </w:r>
      <w:r w:rsidR="00BF3B47" w:rsidRPr="00437A04">
        <w:rPr>
          <w:rFonts w:cs="Times New Roman"/>
          <w:i/>
          <w:iCs/>
          <w:szCs w:val="24"/>
        </w:rPr>
        <w:t>+</w:t>
      </w:r>
      <w:r w:rsidR="000068F3">
        <w:rPr>
          <w:rFonts w:cs="Times New Roman"/>
          <w:i/>
          <w:iCs/>
          <w:szCs w:val="24"/>
        </w:rPr>
        <w:t>)</w:t>
      </w:r>
      <w:r w:rsidR="008B4580" w:rsidRPr="00437A04">
        <w:rPr>
          <w:rFonts w:cs="Times New Roman"/>
          <w:i/>
          <w:iCs/>
          <w:szCs w:val="24"/>
        </w:rPr>
        <w:t xml:space="preserve"> </w:t>
      </w:r>
      <w:r w:rsidRPr="00437A04">
        <w:rPr>
          <w:rFonts w:cs="Times New Roman"/>
          <w:szCs w:val="24"/>
        </w:rPr>
        <w:t>will take the value of 1 if the sign of the earnings restatement</w:t>
      </w:r>
      <w:r w:rsidR="00164C28" w:rsidRPr="00437A04">
        <w:rPr>
          <w:rFonts w:cs="Times New Roman"/>
          <w:szCs w:val="24"/>
        </w:rPr>
        <w:t xml:space="preserve"> (direction of change)</w:t>
      </w:r>
      <w:r w:rsidRPr="00437A04">
        <w:rPr>
          <w:rFonts w:cs="Times New Roman"/>
          <w:szCs w:val="24"/>
        </w:rPr>
        <w:t xml:space="preserve"> is positive, i.e. if the restatement results in an ea</w:t>
      </w:r>
      <w:r w:rsidR="000A5570" w:rsidRPr="00437A04">
        <w:rPr>
          <w:rFonts w:cs="Times New Roman"/>
          <w:szCs w:val="24"/>
        </w:rPr>
        <w:t>rnings increase</w:t>
      </w:r>
      <w:r w:rsidR="00FA6886" w:rsidRPr="00437A04">
        <w:rPr>
          <w:rFonts w:cs="Times New Roman"/>
          <w:szCs w:val="24"/>
        </w:rPr>
        <w:t xml:space="preserve"> (correction of understatements)</w:t>
      </w:r>
      <w:r w:rsidR="00BF3B47" w:rsidRPr="00437A04">
        <w:rPr>
          <w:rFonts w:cs="Times New Roman"/>
          <w:szCs w:val="24"/>
        </w:rPr>
        <w:t xml:space="preserve">, or 0 </w:t>
      </w:r>
      <w:r w:rsidR="00437A04" w:rsidRPr="00437A04">
        <w:rPr>
          <w:rFonts w:cs="Times New Roman"/>
          <w:szCs w:val="24"/>
        </w:rPr>
        <w:t>if</w:t>
      </w:r>
      <w:r w:rsidR="00BF3B47" w:rsidRPr="00437A04">
        <w:rPr>
          <w:rFonts w:cs="Times New Roman"/>
          <w:szCs w:val="24"/>
        </w:rPr>
        <w:t xml:space="preserve"> no effect</w:t>
      </w:r>
      <w:r w:rsidR="00437A04" w:rsidRPr="00437A04">
        <w:rPr>
          <w:rFonts w:cs="Times New Roman"/>
          <w:szCs w:val="24"/>
        </w:rPr>
        <w:t xml:space="preserve"> on the earnings</w:t>
      </w:r>
      <w:r w:rsidR="000068F3">
        <w:rPr>
          <w:rFonts w:cs="Times New Roman"/>
          <w:szCs w:val="24"/>
        </w:rPr>
        <w:t xml:space="preserve">. </w:t>
      </w:r>
      <w:r w:rsidR="000068F3" w:rsidRPr="000068F3">
        <w:rPr>
          <w:rFonts w:cs="Times New Roman"/>
          <w:i/>
          <w:szCs w:val="24"/>
        </w:rPr>
        <w:t>SIGN (</w:t>
      </w:r>
      <w:r w:rsidR="00BF3B47" w:rsidRPr="000068F3">
        <w:rPr>
          <w:rFonts w:cs="Times New Roman"/>
          <w:i/>
          <w:szCs w:val="24"/>
        </w:rPr>
        <w:t>–</w:t>
      </w:r>
      <w:r w:rsidR="000068F3" w:rsidRPr="000068F3">
        <w:rPr>
          <w:rFonts w:cs="Times New Roman"/>
          <w:i/>
          <w:szCs w:val="24"/>
        </w:rPr>
        <w:t>)</w:t>
      </w:r>
      <w:r w:rsidR="00437A04" w:rsidRPr="00437A04">
        <w:rPr>
          <w:rFonts w:cs="Times New Roman"/>
          <w:szCs w:val="24"/>
        </w:rPr>
        <w:t xml:space="preserve"> will take the value of 1 if the sign of the earnings restatement (direction of change) is negative, i.e. if the restatement results in an earnings decrease (correction of overstatement), or 0 if no effect on the earnings.</w:t>
      </w:r>
    </w:p>
    <w:p w:rsidR="00CF17E0" w:rsidRPr="00852D2D" w:rsidRDefault="00FA6886" w:rsidP="00976129">
      <w:pPr>
        <w:autoSpaceDE w:val="0"/>
        <w:autoSpaceDN w:val="0"/>
        <w:adjustRightInd w:val="0"/>
        <w:spacing w:after="0" w:line="360" w:lineRule="auto"/>
        <w:jc w:val="both"/>
        <w:rPr>
          <w:rFonts w:cs="Times New Roman"/>
          <w:szCs w:val="24"/>
        </w:rPr>
      </w:pPr>
      <w:r w:rsidRPr="00FA6886">
        <w:rPr>
          <w:rFonts w:cs="Times New Roman"/>
          <w:szCs w:val="24"/>
        </w:rPr>
        <w:t>Prior research has shown that</w:t>
      </w:r>
      <w:r w:rsidR="00CF17E0" w:rsidRPr="00FA6886">
        <w:rPr>
          <w:rFonts w:cs="Times New Roman"/>
          <w:szCs w:val="24"/>
        </w:rPr>
        <w:t xml:space="preserve"> restatement</w:t>
      </w:r>
      <w:r w:rsidRPr="00FA6886">
        <w:rPr>
          <w:rFonts w:cs="Times New Roman"/>
          <w:szCs w:val="24"/>
        </w:rPr>
        <w:t xml:space="preserve">s that increase previously </w:t>
      </w:r>
      <w:r w:rsidR="00CF17E0" w:rsidRPr="00FA6886">
        <w:rPr>
          <w:rFonts w:cs="Times New Roman"/>
          <w:szCs w:val="24"/>
        </w:rPr>
        <w:t>reported income</w:t>
      </w:r>
      <w:r w:rsidRPr="00FA6886">
        <w:rPr>
          <w:rFonts w:cs="Times New Roman"/>
          <w:szCs w:val="24"/>
        </w:rPr>
        <w:t xml:space="preserve"> are</w:t>
      </w:r>
      <w:r w:rsidR="00CF17E0" w:rsidRPr="00FA6886">
        <w:rPr>
          <w:rFonts w:cs="Times New Roman"/>
          <w:szCs w:val="24"/>
        </w:rPr>
        <w:t xml:space="preserve"> perceived</w:t>
      </w:r>
      <w:r w:rsidRPr="00FA6886">
        <w:rPr>
          <w:rFonts w:cs="Times New Roman"/>
          <w:szCs w:val="24"/>
        </w:rPr>
        <w:t xml:space="preserve"> by the market</w:t>
      </w:r>
      <w:r w:rsidR="00CF17E0" w:rsidRPr="00FA6886">
        <w:rPr>
          <w:rFonts w:cs="Times New Roman"/>
          <w:szCs w:val="24"/>
        </w:rPr>
        <w:t xml:space="preserve"> as relatively </w:t>
      </w:r>
      <w:r w:rsidRPr="00FA6886">
        <w:rPr>
          <w:rFonts w:cs="Times New Roman"/>
          <w:szCs w:val="24"/>
        </w:rPr>
        <w:t>more favorable</w:t>
      </w:r>
      <w:r w:rsidR="00CF17E0" w:rsidRPr="00FA6886">
        <w:rPr>
          <w:rFonts w:cs="Times New Roman"/>
          <w:szCs w:val="24"/>
        </w:rPr>
        <w:t xml:space="preserve"> than </w:t>
      </w:r>
      <w:r w:rsidRPr="00FA6886">
        <w:rPr>
          <w:rFonts w:cs="Times New Roman"/>
          <w:szCs w:val="24"/>
        </w:rPr>
        <w:t>the ones that decrease</w:t>
      </w:r>
      <w:r>
        <w:rPr>
          <w:rFonts w:cs="Times New Roman"/>
          <w:szCs w:val="24"/>
        </w:rPr>
        <w:t xml:space="preserve"> the</w:t>
      </w:r>
      <w:r w:rsidR="00164C28">
        <w:rPr>
          <w:rFonts w:cs="Times New Roman"/>
          <w:szCs w:val="24"/>
        </w:rPr>
        <w:t xml:space="preserve"> reported</w:t>
      </w:r>
      <w:r w:rsidR="00437A04">
        <w:rPr>
          <w:rFonts w:cs="Times New Roman"/>
          <w:szCs w:val="24"/>
        </w:rPr>
        <w:t xml:space="preserve"> </w:t>
      </w:r>
      <w:r>
        <w:rPr>
          <w:rFonts w:cs="Times New Roman"/>
          <w:szCs w:val="24"/>
        </w:rPr>
        <w:t>income</w:t>
      </w:r>
      <w:r w:rsidR="00CF17E0" w:rsidRPr="00FA6886">
        <w:rPr>
          <w:rFonts w:cs="Times New Roman"/>
          <w:szCs w:val="24"/>
        </w:rPr>
        <w:t>.</w:t>
      </w:r>
      <w:r w:rsidRPr="00FA6886">
        <w:rPr>
          <w:rFonts w:cs="Times New Roman"/>
          <w:szCs w:val="24"/>
        </w:rPr>
        <w:t xml:space="preserve"> Thus, we expect</w:t>
      </w:r>
      <w:r w:rsidR="00164C28">
        <w:rPr>
          <w:rFonts w:cs="Times New Roman"/>
          <w:szCs w:val="24"/>
        </w:rPr>
        <w:t xml:space="preserve"> the</w:t>
      </w:r>
      <w:r w:rsidR="008B4580">
        <w:rPr>
          <w:rFonts w:cs="Times New Roman"/>
          <w:szCs w:val="24"/>
        </w:rPr>
        <w:t xml:space="preserve"> </w:t>
      </w:r>
      <w:r w:rsidR="00CF17E0" w:rsidRPr="00FA6886">
        <w:rPr>
          <w:rFonts w:cs="Times New Roman"/>
          <w:szCs w:val="24"/>
        </w:rPr>
        <w:t xml:space="preserve">income-decreasing restatements </w:t>
      </w:r>
      <w:r w:rsidR="00164C28" w:rsidRPr="00C45FEB">
        <w:rPr>
          <w:rFonts w:cs="Times New Roman"/>
          <w:szCs w:val="24"/>
        </w:rPr>
        <w:t xml:space="preserve">to experience more negative </w:t>
      </w:r>
      <w:r w:rsidR="00164C28" w:rsidRPr="00852D2D">
        <w:rPr>
          <w:rFonts w:cs="Times New Roman"/>
          <w:szCs w:val="24"/>
        </w:rPr>
        <w:t>abnormal returns.</w:t>
      </w:r>
    </w:p>
    <w:p w:rsidR="00FA6886" w:rsidRDefault="00164C28" w:rsidP="00852D2D">
      <w:pPr>
        <w:autoSpaceDE w:val="0"/>
        <w:autoSpaceDN w:val="0"/>
        <w:adjustRightInd w:val="0"/>
        <w:spacing w:after="0" w:line="360" w:lineRule="auto"/>
        <w:rPr>
          <w:rFonts w:cs="Times New Roman"/>
          <w:szCs w:val="24"/>
        </w:rPr>
      </w:pPr>
      <w:r w:rsidRPr="00852D2D">
        <w:rPr>
          <w:rFonts w:cs="Times New Roman"/>
          <w:szCs w:val="24"/>
        </w:rPr>
        <w:t>Besides the direction of the change, another important characteristic of restatement with a direct influence on the market response is the</w:t>
      </w:r>
      <w:r w:rsidR="00D631C5">
        <w:rPr>
          <w:rFonts w:cs="Times New Roman"/>
          <w:szCs w:val="24"/>
        </w:rPr>
        <w:t xml:space="preserve"> “dollar impact” – the</w:t>
      </w:r>
      <w:r w:rsidR="008B4580">
        <w:rPr>
          <w:rFonts w:cs="Times New Roman"/>
          <w:szCs w:val="24"/>
        </w:rPr>
        <w:t xml:space="preserve"> </w:t>
      </w:r>
      <w:r w:rsidRPr="00852D2D">
        <w:rPr>
          <w:rFonts w:cs="Times New Roman"/>
          <w:szCs w:val="24"/>
        </w:rPr>
        <w:t xml:space="preserve">size (magnitude) of the restatement </w:t>
      </w:r>
      <w:sdt>
        <w:sdtPr>
          <w:rPr>
            <w:rFonts w:cs="Times New Roman"/>
            <w:szCs w:val="24"/>
          </w:rPr>
          <w:id w:val="-202628056"/>
          <w:citation/>
        </w:sdtPr>
        <w:sdtContent>
          <w:r w:rsidRPr="00852D2D">
            <w:rPr>
              <w:rFonts w:cs="Times New Roman"/>
              <w:szCs w:val="24"/>
            </w:rPr>
            <w:fldChar w:fldCharType="begin"/>
          </w:r>
          <w:r w:rsidRPr="00852D2D">
            <w:rPr>
              <w:rFonts w:cs="Times New Roman"/>
              <w:szCs w:val="24"/>
            </w:rPr>
            <w:instrText xml:space="preserve"> CITATION Pal04 \l 1043 </w:instrText>
          </w:r>
          <w:r w:rsidRPr="00852D2D">
            <w:rPr>
              <w:rFonts w:cs="Times New Roman"/>
              <w:szCs w:val="24"/>
            </w:rPr>
            <w:fldChar w:fldCharType="separate"/>
          </w:r>
          <w:r w:rsidR="006840AA" w:rsidRPr="006840AA">
            <w:rPr>
              <w:rFonts w:cs="Times New Roman"/>
              <w:noProof/>
              <w:szCs w:val="24"/>
            </w:rPr>
            <w:t>(Palmrose et al., 2004)</w:t>
          </w:r>
          <w:r w:rsidRPr="00852D2D">
            <w:rPr>
              <w:rFonts w:cs="Times New Roman"/>
              <w:szCs w:val="24"/>
            </w:rPr>
            <w:fldChar w:fldCharType="end"/>
          </w:r>
        </w:sdtContent>
      </w:sdt>
      <w:r w:rsidRPr="00852D2D">
        <w:rPr>
          <w:rFonts w:cs="Times New Roman"/>
          <w:szCs w:val="24"/>
        </w:rPr>
        <w:t>.</w:t>
      </w:r>
      <w:r w:rsidR="00852D2D">
        <w:rPr>
          <w:rFonts w:cs="Times New Roman"/>
          <w:szCs w:val="24"/>
        </w:rPr>
        <w:t xml:space="preserve"> </w:t>
      </w:r>
    </w:p>
    <w:p w:rsidR="000A1996" w:rsidRPr="00602DA6" w:rsidRDefault="00852D2D" w:rsidP="0037601E">
      <w:pPr>
        <w:autoSpaceDE w:val="0"/>
        <w:autoSpaceDN w:val="0"/>
        <w:adjustRightInd w:val="0"/>
        <w:spacing w:after="0" w:line="360" w:lineRule="auto"/>
        <w:jc w:val="both"/>
        <w:rPr>
          <w:rFonts w:cs="Times New Roman"/>
          <w:szCs w:val="24"/>
        </w:rPr>
      </w:pPr>
      <w:r w:rsidRPr="00D631C5">
        <w:rPr>
          <w:rFonts w:cs="Times New Roman"/>
          <w:szCs w:val="24"/>
        </w:rPr>
        <w:t>According to</w:t>
      </w:r>
      <w:r w:rsidR="00E740F7">
        <w:rPr>
          <w:rFonts w:cs="Times New Roman"/>
          <w:szCs w:val="24"/>
        </w:rPr>
        <w:t xml:space="preserve"> </w:t>
      </w:r>
      <w:r w:rsidR="00E740F7" w:rsidRPr="006840AA">
        <w:rPr>
          <w:rFonts w:cs="Times New Roman"/>
          <w:noProof/>
          <w:szCs w:val="24"/>
        </w:rPr>
        <w:t>Akhigbe et al.</w:t>
      </w:r>
      <w:r w:rsidRPr="00D631C5">
        <w:rPr>
          <w:rFonts w:cs="Times New Roman"/>
          <w:szCs w:val="24"/>
        </w:rPr>
        <w:t xml:space="preserve"> </w:t>
      </w:r>
      <w:sdt>
        <w:sdtPr>
          <w:rPr>
            <w:rFonts w:cs="Times New Roman"/>
            <w:szCs w:val="24"/>
          </w:rPr>
          <w:id w:val="1535929633"/>
          <w:citation/>
        </w:sdtPr>
        <w:sdtContent>
          <w:r w:rsidR="007D46AF">
            <w:rPr>
              <w:rFonts w:cs="Times New Roman"/>
              <w:szCs w:val="24"/>
            </w:rPr>
            <w:fldChar w:fldCharType="begin"/>
          </w:r>
          <w:r w:rsidR="00E740F7">
            <w:rPr>
              <w:rFonts w:cs="Times New Roman"/>
              <w:szCs w:val="24"/>
            </w:rPr>
            <w:instrText xml:space="preserve">CITATION Akh05 \n  \t  \l 1043 </w:instrText>
          </w:r>
          <w:r w:rsidR="007D46AF">
            <w:rPr>
              <w:rFonts w:cs="Times New Roman"/>
              <w:szCs w:val="24"/>
            </w:rPr>
            <w:fldChar w:fldCharType="separate"/>
          </w:r>
          <w:r w:rsidR="00E740F7" w:rsidRPr="00E740F7">
            <w:rPr>
              <w:rFonts w:cs="Times New Roman"/>
              <w:noProof/>
              <w:szCs w:val="24"/>
            </w:rPr>
            <w:t>(2005)</w:t>
          </w:r>
          <w:r w:rsidR="007D46AF">
            <w:rPr>
              <w:rFonts w:cs="Times New Roman"/>
              <w:szCs w:val="24"/>
            </w:rPr>
            <w:fldChar w:fldCharType="end"/>
          </w:r>
        </w:sdtContent>
      </w:sdt>
      <w:r w:rsidRPr="00D631C5">
        <w:rPr>
          <w:rFonts w:cs="Times New Roman"/>
          <w:szCs w:val="24"/>
        </w:rPr>
        <w:t>, m</w:t>
      </w:r>
      <w:r w:rsidR="00D81677">
        <w:rPr>
          <w:rFonts w:cs="Times New Roman"/>
          <w:szCs w:val="24"/>
        </w:rPr>
        <w:t>о</w:t>
      </w:r>
      <w:r w:rsidRPr="00D631C5">
        <w:rPr>
          <w:rFonts w:cs="Times New Roman"/>
          <w:szCs w:val="24"/>
        </w:rPr>
        <w:t>re material restatements cause a m</w:t>
      </w:r>
      <w:r w:rsidR="00D81677">
        <w:rPr>
          <w:rFonts w:cs="Times New Roman"/>
          <w:szCs w:val="24"/>
        </w:rPr>
        <w:t>о</w:t>
      </w:r>
      <w:r w:rsidRPr="00D631C5">
        <w:rPr>
          <w:rFonts w:cs="Times New Roman"/>
          <w:szCs w:val="24"/>
        </w:rPr>
        <w:t>re pr</w:t>
      </w:r>
      <w:r w:rsidR="00D81677">
        <w:rPr>
          <w:rFonts w:cs="Times New Roman"/>
          <w:szCs w:val="24"/>
        </w:rPr>
        <w:t>о</w:t>
      </w:r>
      <w:r w:rsidRPr="00D631C5">
        <w:rPr>
          <w:rFonts w:cs="Times New Roman"/>
          <w:szCs w:val="24"/>
        </w:rPr>
        <w:t>n</w:t>
      </w:r>
      <w:r w:rsidR="00D81677">
        <w:rPr>
          <w:rFonts w:cs="Times New Roman"/>
          <w:szCs w:val="24"/>
        </w:rPr>
        <w:t>о</w:t>
      </w:r>
      <w:r w:rsidRPr="00D631C5">
        <w:rPr>
          <w:rFonts w:cs="Times New Roman"/>
          <w:szCs w:val="24"/>
        </w:rPr>
        <w:t>unced revisi</w:t>
      </w:r>
      <w:r w:rsidR="00D81677">
        <w:rPr>
          <w:rFonts w:cs="Times New Roman"/>
          <w:szCs w:val="24"/>
        </w:rPr>
        <w:t>о</w:t>
      </w:r>
      <w:r w:rsidRPr="00D631C5">
        <w:rPr>
          <w:rFonts w:cs="Times New Roman"/>
          <w:szCs w:val="24"/>
        </w:rPr>
        <w:t>n in the valuati</w:t>
      </w:r>
      <w:r w:rsidR="00D81677">
        <w:rPr>
          <w:rFonts w:cs="Times New Roman"/>
          <w:szCs w:val="24"/>
        </w:rPr>
        <w:t>о</w:t>
      </w:r>
      <w:r w:rsidRPr="00D631C5">
        <w:rPr>
          <w:rFonts w:cs="Times New Roman"/>
          <w:szCs w:val="24"/>
        </w:rPr>
        <w:t>n,</w:t>
      </w:r>
      <w:r w:rsidR="001F05A3">
        <w:rPr>
          <w:rFonts w:cs="Times New Roman"/>
          <w:szCs w:val="24"/>
        </w:rPr>
        <w:t xml:space="preserve"> i.e. a m</w:t>
      </w:r>
      <w:r w:rsidR="00D81677">
        <w:rPr>
          <w:rFonts w:cs="Times New Roman"/>
          <w:szCs w:val="24"/>
        </w:rPr>
        <w:t>о</w:t>
      </w:r>
      <w:r w:rsidR="001F05A3">
        <w:rPr>
          <w:rFonts w:cs="Times New Roman"/>
          <w:szCs w:val="24"/>
        </w:rPr>
        <w:t>re negative implicati</w:t>
      </w:r>
      <w:r w:rsidR="00D81677">
        <w:rPr>
          <w:rFonts w:cs="Times New Roman"/>
          <w:szCs w:val="24"/>
        </w:rPr>
        <w:t>о</w:t>
      </w:r>
      <w:r w:rsidR="001F05A3">
        <w:rPr>
          <w:rFonts w:cs="Times New Roman"/>
          <w:szCs w:val="24"/>
        </w:rPr>
        <w:t>n f</w:t>
      </w:r>
      <w:r w:rsidR="00D81677">
        <w:rPr>
          <w:rFonts w:cs="Times New Roman"/>
          <w:szCs w:val="24"/>
        </w:rPr>
        <w:t>о</w:t>
      </w:r>
      <w:r w:rsidR="001F05A3">
        <w:rPr>
          <w:rFonts w:cs="Times New Roman"/>
          <w:szCs w:val="24"/>
        </w:rPr>
        <w:t>r c</w:t>
      </w:r>
      <w:r w:rsidR="00D81677">
        <w:rPr>
          <w:rFonts w:cs="Times New Roman"/>
          <w:szCs w:val="24"/>
        </w:rPr>
        <w:t>о</w:t>
      </w:r>
      <w:r w:rsidR="001F05A3">
        <w:rPr>
          <w:rFonts w:cs="Times New Roman"/>
          <w:szCs w:val="24"/>
        </w:rPr>
        <w:t>mpanies’ future pr</w:t>
      </w:r>
      <w:r w:rsidR="00D81677">
        <w:rPr>
          <w:rFonts w:cs="Times New Roman"/>
          <w:szCs w:val="24"/>
        </w:rPr>
        <w:t>о</w:t>
      </w:r>
      <w:r w:rsidR="001F05A3">
        <w:rPr>
          <w:rFonts w:cs="Times New Roman"/>
          <w:szCs w:val="24"/>
        </w:rPr>
        <w:t>spects</w:t>
      </w:r>
      <w:r w:rsidRPr="00D631C5">
        <w:rPr>
          <w:rFonts w:cs="Times New Roman"/>
          <w:szCs w:val="24"/>
        </w:rPr>
        <w:t xml:space="preserve"> due t</w:t>
      </w:r>
      <w:r w:rsidR="00D81677">
        <w:rPr>
          <w:rFonts w:cs="Times New Roman"/>
          <w:szCs w:val="24"/>
        </w:rPr>
        <w:t>о</w:t>
      </w:r>
      <w:r w:rsidRPr="00D631C5">
        <w:rPr>
          <w:rFonts w:cs="Times New Roman"/>
          <w:szCs w:val="24"/>
        </w:rPr>
        <w:t xml:space="preserve"> the affected expected future cash fl</w:t>
      </w:r>
      <w:r w:rsidR="00D81677">
        <w:rPr>
          <w:rFonts w:cs="Times New Roman"/>
          <w:szCs w:val="24"/>
        </w:rPr>
        <w:t>о</w:t>
      </w:r>
      <w:r w:rsidRPr="00D631C5">
        <w:rPr>
          <w:rFonts w:cs="Times New Roman"/>
          <w:szCs w:val="24"/>
        </w:rPr>
        <w:t>ws by invest</w:t>
      </w:r>
      <w:r w:rsidR="00D81677">
        <w:rPr>
          <w:rFonts w:cs="Times New Roman"/>
          <w:szCs w:val="24"/>
        </w:rPr>
        <w:t>о</w:t>
      </w:r>
      <w:r w:rsidRPr="00D631C5">
        <w:rPr>
          <w:rFonts w:cs="Times New Roman"/>
          <w:szCs w:val="24"/>
        </w:rPr>
        <w:t>rs. Therefore, the market response</w:t>
      </w:r>
      <w:r w:rsidR="001F05A3">
        <w:rPr>
          <w:rFonts w:cs="Times New Roman"/>
          <w:szCs w:val="24"/>
        </w:rPr>
        <w:t xml:space="preserve"> </w:t>
      </w:r>
      <w:r w:rsidR="001F05A3">
        <w:rPr>
          <w:rFonts w:cs="Times New Roman"/>
          <w:szCs w:val="24"/>
        </w:rPr>
        <w:lastRenderedPageBreak/>
        <w:t>(</w:t>
      </w:r>
      <w:r w:rsidR="007D46AF">
        <w:rPr>
          <w:rFonts w:cs="Times New Roman"/>
          <w:szCs w:val="24"/>
        </w:rPr>
        <w:t>cumulative abnormal return</w:t>
      </w:r>
      <w:r w:rsidR="001F05A3">
        <w:rPr>
          <w:rFonts w:cs="Times New Roman"/>
          <w:szCs w:val="24"/>
        </w:rPr>
        <w:t>)</w:t>
      </w:r>
      <w:r w:rsidRPr="00D631C5">
        <w:rPr>
          <w:rFonts w:cs="Times New Roman"/>
          <w:szCs w:val="24"/>
        </w:rPr>
        <w:t xml:space="preserve"> is expected to be more negative for firms whose earnings restatements are </w:t>
      </w:r>
      <w:r w:rsidR="001F05A3">
        <w:rPr>
          <w:rFonts w:cs="Times New Roman"/>
          <w:szCs w:val="24"/>
        </w:rPr>
        <w:t>more material</w:t>
      </w:r>
      <w:r w:rsidRPr="00D631C5">
        <w:rPr>
          <w:rFonts w:cs="Times New Roman"/>
          <w:szCs w:val="24"/>
        </w:rPr>
        <w:t xml:space="preserve">. To control for this, the variable </w:t>
      </w:r>
      <w:r w:rsidRPr="001F05A3">
        <w:rPr>
          <w:rFonts w:cs="Times New Roman"/>
          <w:b/>
          <w:i/>
          <w:szCs w:val="24"/>
        </w:rPr>
        <w:t>AMOUNT</w:t>
      </w:r>
      <w:r w:rsidRPr="00D631C5">
        <w:rPr>
          <w:rFonts w:cs="Times New Roman"/>
          <w:szCs w:val="24"/>
        </w:rPr>
        <w:t xml:space="preserve"> will be used, which will be calculated as the cumulative change in net income scaled by book value of assets </w:t>
      </w:r>
      <w:r w:rsidR="00D631C5" w:rsidRPr="00D631C5">
        <w:rPr>
          <w:rFonts w:cs="Times New Roman"/>
          <w:szCs w:val="24"/>
        </w:rPr>
        <w:t>reported at year end prior to restatement announcement.</w:t>
      </w:r>
      <w:r w:rsidR="00D631C5">
        <w:rPr>
          <w:rFonts w:cs="Times New Roman"/>
          <w:szCs w:val="24"/>
        </w:rPr>
        <w:t xml:space="preserve"> We expect the more material restatements to experience</w:t>
      </w:r>
      <w:r w:rsidR="001F05A3">
        <w:rPr>
          <w:rFonts w:cs="Times New Roman"/>
          <w:szCs w:val="24"/>
        </w:rPr>
        <w:t xml:space="preserve"> more negative abnormal returns.</w:t>
      </w:r>
    </w:p>
    <w:p w:rsidR="000A1996" w:rsidRPr="00602DA6" w:rsidRDefault="000A1996" w:rsidP="0037601E">
      <w:pPr>
        <w:autoSpaceDE w:val="0"/>
        <w:autoSpaceDN w:val="0"/>
        <w:adjustRightInd w:val="0"/>
        <w:spacing w:after="0" w:line="360" w:lineRule="auto"/>
        <w:jc w:val="both"/>
        <w:rPr>
          <w:rFonts w:cs="Times New Roman"/>
          <w:szCs w:val="24"/>
        </w:rPr>
      </w:pPr>
      <w:r w:rsidRPr="00602DA6">
        <w:rPr>
          <w:rFonts w:cs="Times New Roman"/>
          <w:szCs w:val="24"/>
        </w:rPr>
        <w:t xml:space="preserve">The below model, the multivariate regression, is the specification used in prior research, and </w:t>
      </w:r>
      <w:r w:rsidR="00E162C0">
        <w:rPr>
          <w:rFonts w:cs="Times New Roman"/>
          <w:szCs w:val="24"/>
        </w:rPr>
        <w:t xml:space="preserve">it </w:t>
      </w:r>
      <w:r w:rsidRPr="00602DA6">
        <w:rPr>
          <w:rFonts w:cs="Times New Roman"/>
          <w:szCs w:val="24"/>
        </w:rPr>
        <w:t xml:space="preserve">examines the determinants of </w:t>
      </w:r>
      <w:r w:rsidR="00E162C0">
        <w:rPr>
          <w:rFonts w:cs="Times New Roman"/>
          <w:szCs w:val="24"/>
        </w:rPr>
        <w:t>the abnormal returns in the three</w:t>
      </w:r>
      <w:r w:rsidRPr="00602DA6">
        <w:rPr>
          <w:rFonts w:cs="Times New Roman"/>
          <w:szCs w:val="24"/>
        </w:rPr>
        <w:t>-day window encompassing the restatement.</w:t>
      </w:r>
    </w:p>
    <w:p w:rsidR="00E740F7" w:rsidRPr="00043F2E" w:rsidRDefault="000A1996" w:rsidP="00043F2E">
      <w:pPr>
        <w:tabs>
          <w:tab w:val="left" w:pos="7119"/>
        </w:tabs>
        <w:autoSpaceDE w:val="0"/>
        <w:autoSpaceDN w:val="0"/>
        <w:adjustRightInd w:val="0"/>
        <w:spacing w:after="0" w:line="360" w:lineRule="auto"/>
        <w:jc w:val="both"/>
        <w:rPr>
          <w:rFonts w:cs="Times New Roman"/>
          <w:b/>
          <w:i/>
          <w:szCs w:val="24"/>
        </w:rPr>
      </w:pPr>
      <w:r w:rsidRPr="00602DA6">
        <w:rPr>
          <w:rFonts w:cs="Times New Roman"/>
          <w:b/>
          <w:i/>
          <w:szCs w:val="24"/>
        </w:rPr>
        <w:t>CAR</w:t>
      </w:r>
      <w:r w:rsidR="00E162C0">
        <w:rPr>
          <w:rFonts w:cs="Times New Roman"/>
          <w:b/>
          <w:i/>
          <w:szCs w:val="24"/>
        </w:rPr>
        <w:t>3</w:t>
      </w:r>
      <w:r w:rsidR="008D406D">
        <w:rPr>
          <w:rFonts w:cs="Times New Roman"/>
          <w:b/>
          <w:i/>
          <w:szCs w:val="24"/>
        </w:rPr>
        <w:t xml:space="preserve"> </w:t>
      </w:r>
      <w:r w:rsidR="00E162C0">
        <w:rPr>
          <w:rFonts w:cs="Times New Roman"/>
          <w:b/>
          <w:i/>
          <w:szCs w:val="24"/>
        </w:rPr>
        <w:t xml:space="preserve">= α + β1 x REST + β2 x CORE + β3 x SIGN </w:t>
      </w:r>
      <w:r w:rsidR="00E740F7">
        <w:rPr>
          <w:rFonts w:cs="Times New Roman"/>
          <w:b/>
          <w:i/>
          <w:szCs w:val="24"/>
        </w:rPr>
        <w:t>(</w:t>
      </w:r>
      <w:r w:rsidR="00E740F7" w:rsidRPr="00E740F7">
        <w:rPr>
          <w:rFonts w:cs="Times New Roman"/>
          <w:b/>
          <w:i/>
          <w:szCs w:val="24"/>
        </w:rPr>
        <w:t>+</w:t>
      </w:r>
      <w:r w:rsidR="00E740F7">
        <w:rPr>
          <w:rFonts w:cs="Times New Roman"/>
          <w:b/>
          <w:i/>
          <w:szCs w:val="24"/>
        </w:rPr>
        <w:t xml:space="preserve">) </w:t>
      </w:r>
      <w:r w:rsidR="00E162C0">
        <w:rPr>
          <w:rFonts w:cs="Times New Roman"/>
          <w:b/>
          <w:i/>
          <w:szCs w:val="24"/>
        </w:rPr>
        <w:t>+ β4 x</w:t>
      </w:r>
      <w:r w:rsidR="00E740F7">
        <w:rPr>
          <w:rFonts w:cs="Times New Roman"/>
          <w:b/>
          <w:i/>
          <w:szCs w:val="24"/>
        </w:rPr>
        <w:t xml:space="preserve"> SIGN (-) + β5 x LEV+ β6</w:t>
      </w:r>
      <w:r w:rsidR="008D406D">
        <w:rPr>
          <w:rFonts w:cs="Times New Roman"/>
          <w:b/>
          <w:i/>
          <w:szCs w:val="24"/>
        </w:rPr>
        <w:t xml:space="preserve"> x AMOUNT </w:t>
      </w:r>
      <w:r w:rsidR="00043F2E">
        <w:rPr>
          <w:rFonts w:cs="Times New Roman"/>
          <w:b/>
          <w:i/>
          <w:szCs w:val="24"/>
        </w:rPr>
        <w:t>+ε</w:t>
      </w:r>
    </w:p>
    <w:p w:rsidR="00921CC1" w:rsidRDefault="00921CC1" w:rsidP="00921CC1">
      <w:pPr>
        <w:pStyle w:val="Heading2"/>
        <w:spacing w:after="240"/>
        <w:jc w:val="both"/>
      </w:pPr>
      <w:bookmarkStart w:id="47" w:name="_Toc394770813"/>
      <w:r>
        <w:t>5.2. Libby boxes</w:t>
      </w:r>
      <w:bookmarkEnd w:id="47"/>
    </w:p>
    <w:p w:rsidR="00921CC1" w:rsidRDefault="00921CC1" w:rsidP="00921CC1">
      <w:pPr>
        <w:autoSpaceDE w:val="0"/>
        <w:autoSpaceDN w:val="0"/>
        <w:adjustRightInd w:val="0"/>
        <w:spacing w:after="240" w:line="360" w:lineRule="auto"/>
        <w:jc w:val="both"/>
        <w:rPr>
          <w:rFonts w:cs="Times New Roman"/>
          <w:szCs w:val="24"/>
        </w:rPr>
      </w:pPr>
      <w:r>
        <w:rPr>
          <w:rFonts w:cs="Times New Roman"/>
          <w:szCs w:val="24"/>
        </w:rPr>
        <w:t>Step 7 of our research</w:t>
      </w:r>
      <w:r w:rsidR="00937E82">
        <w:rPr>
          <w:rFonts w:cs="Times New Roman"/>
          <w:szCs w:val="24"/>
        </w:rPr>
        <w:t xml:space="preserve"> method</w:t>
      </w:r>
      <w:r>
        <w:rPr>
          <w:rFonts w:cs="Times New Roman"/>
          <w:szCs w:val="24"/>
        </w:rPr>
        <w:t xml:space="preserve"> can be summarized in t</w:t>
      </w:r>
      <w:r w:rsidRPr="00320E9B">
        <w:rPr>
          <w:rFonts w:cs="Times New Roman"/>
          <w:szCs w:val="24"/>
        </w:rPr>
        <w:t>he</w:t>
      </w:r>
      <w:r>
        <w:rPr>
          <w:rFonts w:cs="Times New Roman"/>
          <w:szCs w:val="24"/>
        </w:rPr>
        <w:t xml:space="preserve"> following Libby boxes:</w:t>
      </w:r>
    </w:p>
    <w:p w:rsidR="00937E82" w:rsidRDefault="00937E82" w:rsidP="00921CC1">
      <w:pPr>
        <w:autoSpaceDE w:val="0"/>
        <w:autoSpaceDN w:val="0"/>
        <w:adjustRightInd w:val="0"/>
        <w:spacing w:after="240" w:line="360" w:lineRule="auto"/>
        <w:jc w:val="both"/>
        <w:rPr>
          <w:rFonts w:cs="Times New Roman"/>
          <w:szCs w:val="24"/>
        </w:rPr>
      </w:pPr>
    </w:p>
    <w:p w:rsidR="00921CC1" w:rsidRDefault="00921CC1" w:rsidP="00921CC1">
      <w:pPr>
        <w:autoSpaceDE w:val="0"/>
        <w:autoSpaceDN w:val="0"/>
        <w:adjustRightInd w:val="0"/>
        <w:spacing w:after="0" w:line="360" w:lineRule="auto"/>
        <w:jc w:val="both"/>
        <w:rPr>
          <w:rFonts w:cs="Times New Roman"/>
          <w:szCs w:val="24"/>
        </w:rPr>
      </w:pPr>
      <w:r>
        <w:rPr>
          <w:rFonts w:cs="Times New Roman"/>
          <w:noProof/>
          <w:szCs w:val="24"/>
        </w:rPr>
        <mc:AlternateContent>
          <mc:Choice Requires="wpg">
            <w:drawing>
              <wp:inline distT="0" distB="0" distL="0" distR="0" wp14:anchorId="40D76FEE" wp14:editId="23EDD20F">
                <wp:extent cx="5760735" cy="3028950"/>
                <wp:effectExtent l="0" t="0" r="11430" b="19050"/>
                <wp:docPr id="18" name="Group 1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60735" cy="3028950"/>
                          <a:chOff x="-15" y="-210051"/>
                          <a:chExt cx="5793596" cy="5146397"/>
                        </a:xfrm>
                      </wpg:grpSpPr>
                      <wps:wsp>
                        <wps:cNvPr id="19" name="Rectangle 19"/>
                        <wps:cNvSpPr/>
                        <wps:spPr>
                          <a:xfrm>
                            <a:off x="631378" y="428602"/>
                            <a:ext cx="2295178" cy="976835"/>
                          </a:xfrm>
                          <a:prstGeom prst="rect">
                            <a:avLst/>
                          </a:prstGeom>
                          <a:ln>
                            <a:solidFill>
                              <a:schemeClr val="bg2">
                                <a:lumMod val="50000"/>
                              </a:schemeClr>
                            </a:solidFill>
                          </a:ln>
                        </wps:spPr>
                        <wps:style>
                          <a:lnRef idx="2">
                            <a:schemeClr val="accent3"/>
                          </a:lnRef>
                          <a:fillRef idx="1">
                            <a:schemeClr val="lt1"/>
                          </a:fillRef>
                          <a:effectRef idx="0">
                            <a:schemeClr val="accent3"/>
                          </a:effectRef>
                          <a:fontRef idx="minor">
                            <a:schemeClr val="dk1"/>
                          </a:fontRef>
                        </wps:style>
                        <wps:txbx>
                          <w:txbxContent>
                            <w:p w:rsidR="00F92BAC" w:rsidRPr="009046E7" w:rsidRDefault="00F92BAC" w:rsidP="00921CC1">
                              <w:pPr>
                                <w:jc w:val="center"/>
                                <w:rPr>
                                  <w:szCs w:val="24"/>
                                </w:rPr>
                              </w:pPr>
                              <w:r w:rsidRPr="009046E7">
                                <w:rPr>
                                  <w:szCs w:val="24"/>
                                </w:rPr>
                                <w:t>Financial restatements (REST)</w:t>
                              </w:r>
                              <w:r>
                                <w:rPr>
                                  <w:szCs w:val="24"/>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 name="Rectangle 20"/>
                        <wps:cNvSpPr/>
                        <wps:spPr>
                          <a:xfrm>
                            <a:off x="3431381" y="1951766"/>
                            <a:ext cx="2362200" cy="1172088"/>
                          </a:xfrm>
                          <a:prstGeom prst="rect">
                            <a:avLst/>
                          </a:prstGeom>
                          <a:ln>
                            <a:solidFill>
                              <a:schemeClr val="bg2">
                                <a:lumMod val="50000"/>
                              </a:schemeClr>
                            </a:solidFill>
                          </a:ln>
                        </wps:spPr>
                        <wps:style>
                          <a:lnRef idx="2">
                            <a:schemeClr val="accent3"/>
                          </a:lnRef>
                          <a:fillRef idx="1">
                            <a:schemeClr val="lt1"/>
                          </a:fillRef>
                          <a:effectRef idx="0">
                            <a:schemeClr val="accent3"/>
                          </a:effectRef>
                          <a:fontRef idx="minor">
                            <a:schemeClr val="dk1"/>
                          </a:fontRef>
                        </wps:style>
                        <wps:txbx>
                          <w:txbxContent>
                            <w:p w:rsidR="00F92BAC" w:rsidRPr="009046E7" w:rsidRDefault="00F92BAC" w:rsidP="00921CC1">
                              <w:pPr>
                                <w:autoSpaceDE w:val="0"/>
                                <w:autoSpaceDN w:val="0"/>
                                <w:adjustRightInd w:val="0"/>
                                <w:spacing w:after="0" w:line="240" w:lineRule="auto"/>
                                <w:jc w:val="center"/>
                                <w:rPr>
                                  <w:rFonts w:cstheme="minorHAnsi"/>
                                  <w:szCs w:val="24"/>
                                </w:rPr>
                              </w:pPr>
                              <w:r>
                                <w:rPr>
                                  <w:rFonts w:cstheme="minorHAnsi"/>
                                  <w:szCs w:val="24"/>
                                </w:rPr>
                                <w:t>3</w:t>
                              </w:r>
                              <w:r w:rsidRPr="009046E7">
                                <w:rPr>
                                  <w:rFonts w:cstheme="minorHAnsi"/>
                                  <w:szCs w:val="24"/>
                                </w:rPr>
                                <w:t xml:space="preserve"> day cumulated abnormal return centered on the re</w:t>
                              </w:r>
                              <w:r>
                                <w:rPr>
                                  <w:rFonts w:cstheme="minorHAnsi"/>
                                  <w:szCs w:val="24"/>
                                </w:rPr>
                                <w:t>statement announcement day (CAR3)</w:t>
                              </w:r>
                            </w:p>
                            <w:p w:rsidR="00F92BAC" w:rsidRPr="00221E62" w:rsidRDefault="00F92BAC" w:rsidP="00921CC1">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1" name="Rectangle 21"/>
                        <wps:cNvSpPr/>
                        <wps:spPr>
                          <a:xfrm>
                            <a:off x="545306" y="1914128"/>
                            <a:ext cx="2362200" cy="1209517"/>
                          </a:xfrm>
                          <a:prstGeom prst="rect">
                            <a:avLst/>
                          </a:prstGeom>
                          <a:ln>
                            <a:solidFill>
                              <a:schemeClr val="bg2">
                                <a:lumMod val="50000"/>
                              </a:schemeClr>
                            </a:solidFill>
                          </a:ln>
                        </wps:spPr>
                        <wps:style>
                          <a:lnRef idx="2">
                            <a:schemeClr val="accent3"/>
                          </a:lnRef>
                          <a:fillRef idx="1">
                            <a:schemeClr val="lt1"/>
                          </a:fillRef>
                          <a:effectRef idx="0">
                            <a:schemeClr val="accent3"/>
                          </a:effectRef>
                          <a:fontRef idx="minor">
                            <a:schemeClr val="dk1"/>
                          </a:fontRef>
                        </wps:style>
                        <wps:txbx>
                          <w:txbxContent>
                            <w:p w:rsidR="00F92BAC" w:rsidRPr="009046E7" w:rsidRDefault="00F92BAC" w:rsidP="00921CC1">
                              <w:pPr>
                                <w:autoSpaceDE w:val="0"/>
                                <w:autoSpaceDN w:val="0"/>
                                <w:adjustRightInd w:val="0"/>
                                <w:jc w:val="center"/>
                                <w:rPr>
                                  <w:rFonts w:cstheme="minorHAnsi"/>
                                  <w:color w:val="000000"/>
                                  <w:szCs w:val="24"/>
                                </w:rPr>
                              </w:pPr>
                              <w:r w:rsidRPr="009046E7">
                                <w:rPr>
                                  <w:rFonts w:cstheme="minorHAnsi"/>
                                  <w:color w:val="000000"/>
                                  <w:szCs w:val="24"/>
                                </w:rPr>
                                <w:t>REST = 1 if the firm announces a restatement of its financ</w:t>
                              </w:r>
                              <w:r>
                                <w:rPr>
                                  <w:rFonts w:cstheme="minorHAnsi"/>
                                  <w:color w:val="000000"/>
                                  <w:szCs w:val="24"/>
                                </w:rPr>
                                <w:t xml:space="preserve">ial statements, and 0 otherwise </w:t>
                              </w:r>
                            </w:p>
                            <w:p w:rsidR="00F92BAC" w:rsidRPr="00C50FAB" w:rsidRDefault="00F92BAC" w:rsidP="00921CC1">
                              <w:pPr>
                                <w:autoSpaceDE w:val="0"/>
                                <w:autoSpaceDN w:val="0"/>
                                <w:adjustRightInd w:val="0"/>
                                <w:rPr>
                                  <w:rFonts w:cstheme="minorHAnsi"/>
                                  <w:color w:val="000000"/>
                                  <w:sz w:val="20"/>
                                  <w:szCs w:val="20"/>
                                </w:rPr>
                              </w:pPr>
                            </w:p>
                            <w:p w:rsidR="00F92BAC" w:rsidRPr="00C50FAB" w:rsidRDefault="00F92BAC" w:rsidP="00921CC1">
                              <w:pPr>
                                <w:jc w:val="center"/>
                                <w:rPr>
                                  <w:rFonts w:cstheme="minorHAnsi"/>
                                  <w:sz w:val="20"/>
                                  <w:szCs w:val="20"/>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2" name="Rectangle 22"/>
                        <wps:cNvSpPr/>
                        <wps:spPr>
                          <a:xfrm>
                            <a:off x="3431381" y="428603"/>
                            <a:ext cx="2362200" cy="917865"/>
                          </a:xfrm>
                          <a:prstGeom prst="rect">
                            <a:avLst/>
                          </a:prstGeom>
                          <a:ln>
                            <a:solidFill>
                              <a:schemeClr val="bg2">
                                <a:lumMod val="50000"/>
                              </a:schemeClr>
                            </a:solidFill>
                          </a:ln>
                        </wps:spPr>
                        <wps:style>
                          <a:lnRef idx="2">
                            <a:schemeClr val="accent3"/>
                          </a:lnRef>
                          <a:fillRef idx="1">
                            <a:schemeClr val="lt1"/>
                          </a:fillRef>
                          <a:effectRef idx="0">
                            <a:schemeClr val="accent3"/>
                          </a:effectRef>
                          <a:fontRef idx="minor">
                            <a:schemeClr val="dk1"/>
                          </a:fontRef>
                        </wps:style>
                        <wps:txbx>
                          <w:txbxContent>
                            <w:p w:rsidR="00F92BAC" w:rsidRPr="009046E7" w:rsidRDefault="00F92BAC" w:rsidP="00921CC1">
                              <w:pPr>
                                <w:jc w:val="center"/>
                                <w:rPr>
                                  <w:szCs w:val="24"/>
                                  <w:lang w:val="nl-NL"/>
                                </w:rPr>
                              </w:pPr>
                              <w:r>
                                <w:rPr>
                                  <w:szCs w:val="24"/>
                                  <w:lang w:val="nl-NL"/>
                                </w:rPr>
                                <w:t>Market Reaction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 name="Straight Arrow Connector 23"/>
                        <wps:cNvCnPr/>
                        <wps:spPr>
                          <a:xfrm>
                            <a:off x="3050381" y="952500"/>
                            <a:ext cx="323850" cy="0"/>
                          </a:xfrm>
                          <a:prstGeom prst="straightConnector1">
                            <a:avLst/>
                          </a:prstGeom>
                          <a:ln>
                            <a:solidFill>
                              <a:schemeClr val="bg2">
                                <a:lumMod val="50000"/>
                              </a:schemeClr>
                            </a:solidFill>
                            <a:tailEnd type="arrow"/>
                          </a:ln>
                        </wps:spPr>
                        <wps:style>
                          <a:lnRef idx="2">
                            <a:schemeClr val="accent3"/>
                          </a:lnRef>
                          <a:fillRef idx="1">
                            <a:schemeClr val="lt1"/>
                          </a:fillRef>
                          <a:effectRef idx="0">
                            <a:schemeClr val="accent3"/>
                          </a:effectRef>
                          <a:fontRef idx="minor">
                            <a:schemeClr val="dk1"/>
                          </a:fontRef>
                        </wps:style>
                        <wps:bodyPr/>
                      </wps:wsp>
                      <wps:wsp>
                        <wps:cNvPr id="24" name="Straight Arrow Connector 24"/>
                        <wps:cNvCnPr/>
                        <wps:spPr>
                          <a:xfrm>
                            <a:off x="4555331" y="1628775"/>
                            <a:ext cx="0" cy="285750"/>
                          </a:xfrm>
                          <a:prstGeom prst="straightConnector1">
                            <a:avLst/>
                          </a:prstGeom>
                          <a:ln>
                            <a:solidFill>
                              <a:schemeClr val="bg2">
                                <a:lumMod val="50000"/>
                              </a:schemeClr>
                            </a:solidFill>
                            <a:tailEnd type="arrow"/>
                          </a:ln>
                        </wps:spPr>
                        <wps:style>
                          <a:lnRef idx="2">
                            <a:schemeClr val="accent3"/>
                          </a:lnRef>
                          <a:fillRef idx="1">
                            <a:schemeClr val="lt1"/>
                          </a:fillRef>
                          <a:effectRef idx="0">
                            <a:schemeClr val="accent3"/>
                          </a:effectRef>
                          <a:fontRef idx="minor">
                            <a:schemeClr val="dk1"/>
                          </a:fontRef>
                        </wps:style>
                        <wps:bodyPr/>
                      </wps:wsp>
                      <wps:wsp>
                        <wps:cNvPr id="25" name="Straight Arrow Connector 25"/>
                        <wps:cNvCnPr/>
                        <wps:spPr>
                          <a:xfrm>
                            <a:off x="3012281" y="2514600"/>
                            <a:ext cx="323850" cy="0"/>
                          </a:xfrm>
                          <a:prstGeom prst="straightConnector1">
                            <a:avLst/>
                          </a:prstGeom>
                          <a:ln>
                            <a:solidFill>
                              <a:schemeClr val="bg2">
                                <a:lumMod val="50000"/>
                              </a:schemeClr>
                            </a:solidFill>
                            <a:tailEnd type="arrow"/>
                          </a:ln>
                        </wps:spPr>
                        <wps:style>
                          <a:lnRef idx="2">
                            <a:schemeClr val="accent3"/>
                          </a:lnRef>
                          <a:fillRef idx="1">
                            <a:schemeClr val="lt1"/>
                          </a:fillRef>
                          <a:effectRef idx="0">
                            <a:schemeClr val="accent3"/>
                          </a:effectRef>
                          <a:fontRef idx="minor">
                            <a:schemeClr val="dk1"/>
                          </a:fontRef>
                        </wps:style>
                        <wps:bodyPr/>
                      </wps:wsp>
                      <wps:wsp>
                        <wps:cNvPr id="31" name="Straight Arrow Connector 31"/>
                        <wps:cNvCnPr/>
                        <wps:spPr>
                          <a:xfrm>
                            <a:off x="1726406" y="1628775"/>
                            <a:ext cx="0" cy="276225"/>
                          </a:xfrm>
                          <a:prstGeom prst="straightConnector1">
                            <a:avLst/>
                          </a:prstGeom>
                          <a:ln>
                            <a:solidFill>
                              <a:schemeClr val="bg2">
                                <a:lumMod val="50000"/>
                              </a:schemeClr>
                            </a:solidFill>
                            <a:tailEnd type="arrow"/>
                          </a:ln>
                        </wps:spPr>
                        <wps:style>
                          <a:lnRef idx="2">
                            <a:schemeClr val="accent3"/>
                          </a:lnRef>
                          <a:fillRef idx="1">
                            <a:schemeClr val="lt1"/>
                          </a:fillRef>
                          <a:effectRef idx="0">
                            <a:schemeClr val="accent3"/>
                          </a:effectRef>
                          <a:fontRef idx="minor">
                            <a:schemeClr val="dk1"/>
                          </a:fontRef>
                        </wps:style>
                        <wps:bodyPr/>
                      </wps:wsp>
                      <wps:wsp>
                        <wps:cNvPr id="32" name="Rectangle 32"/>
                        <wps:cNvSpPr/>
                        <wps:spPr>
                          <a:xfrm>
                            <a:off x="3431381" y="3684946"/>
                            <a:ext cx="2362200" cy="523137"/>
                          </a:xfrm>
                          <a:prstGeom prst="rect">
                            <a:avLst/>
                          </a:prstGeom>
                          <a:ln>
                            <a:solidFill>
                              <a:schemeClr val="bg2">
                                <a:lumMod val="50000"/>
                              </a:schemeClr>
                            </a:solidFill>
                          </a:ln>
                        </wps:spPr>
                        <wps:style>
                          <a:lnRef idx="2">
                            <a:schemeClr val="accent3"/>
                          </a:lnRef>
                          <a:fillRef idx="1">
                            <a:schemeClr val="lt1"/>
                          </a:fillRef>
                          <a:effectRef idx="0">
                            <a:schemeClr val="accent3"/>
                          </a:effectRef>
                          <a:fontRef idx="minor">
                            <a:schemeClr val="dk1"/>
                          </a:fontRef>
                        </wps:style>
                        <wps:txbx>
                          <w:txbxContent>
                            <w:p w:rsidR="00F92BAC" w:rsidRPr="009046E7" w:rsidRDefault="00F92BAC" w:rsidP="00921CC1">
                              <w:pPr>
                                <w:rPr>
                                  <w:szCs w:val="24"/>
                                </w:rPr>
                              </w:pPr>
                              <w:r>
                                <w:rPr>
                                  <w:szCs w:val="24"/>
                                </w:rPr>
                                <w:t xml:space="preserve">  </w:t>
                              </w:r>
                              <w:r w:rsidRPr="009046E7">
                                <w:rPr>
                                  <w:szCs w:val="24"/>
                                </w:rPr>
                                <w:t xml:space="preserve">CORE, </w:t>
                              </w:r>
                              <w:r>
                                <w:rPr>
                                  <w:szCs w:val="24"/>
                                </w:rPr>
                                <w:t>SIGN, LEV</w:t>
                              </w:r>
                              <w:r w:rsidRPr="009046E7">
                                <w:rPr>
                                  <w:szCs w:val="24"/>
                                </w:rPr>
                                <w:t>, AMOUNT</w:t>
                              </w:r>
                              <w:r>
                                <w:rPr>
                                  <w:szCs w:val="24"/>
                                </w:rP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3" name="Text Box 33"/>
                        <wps:cNvSpPr txBox="1"/>
                        <wps:spPr>
                          <a:xfrm>
                            <a:off x="716756" y="-210051"/>
                            <a:ext cx="2076450" cy="513571"/>
                          </a:xfrm>
                          <a:prstGeom prst="rect">
                            <a:avLst/>
                          </a:prstGeom>
                          <a:ln>
                            <a:solidFill>
                              <a:schemeClr val="bg2">
                                <a:lumMod val="50000"/>
                              </a:schemeClr>
                            </a:solidFill>
                          </a:ln>
                        </wps:spPr>
                        <wps:style>
                          <a:lnRef idx="2">
                            <a:schemeClr val="accent3"/>
                          </a:lnRef>
                          <a:fillRef idx="1">
                            <a:schemeClr val="lt1"/>
                          </a:fillRef>
                          <a:effectRef idx="0">
                            <a:schemeClr val="accent3"/>
                          </a:effectRef>
                          <a:fontRef idx="minor">
                            <a:schemeClr val="dk1"/>
                          </a:fontRef>
                        </wps:style>
                        <wps:txbx>
                          <w:txbxContent>
                            <w:p w:rsidR="00F92BAC" w:rsidRPr="009046E7" w:rsidRDefault="00F92BAC" w:rsidP="00921CC1">
                              <w:pPr>
                                <w:jc w:val="center"/>
                                <w:rPr>
                                  <w:szCs w:val="24"/>
                                </w:rPr>
                              </w:pPr>
                              <w:r w:rsidRPr="009046E7">
                                <w:rPr>
                                  <w:szCs w:val="24"/>
                                </w:rPr>
                                <w:t>Independent variable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4" name="Text Box 34"/>
                        <wps:cNvSpPr txBox="1"/>
                        <wps:spPr>
                          <a:xfrm rot="16200000">
                            <a:off x="-683015" y="2407740"/>
                            <a:ext cx="1670799" cy="304800"/>
                          </a:xfrm>
                          <a:prstGeom prst="rect">
                            <a:avLst/>
                          </a:prstGeom>
                          <a:ln>
                            <a:solidFill>
                              <a:schemeClr val="bg2">
                                <a:lumMod val="50000"/>
                              </a:schemeClr>
                            </a:solidFill>
                          </a:ln>
                        </wps:spPr>
                        <wps:style>
                          <a:lnRef idx="2">
                            <a:schemeClr val="accent3"/>
                          </a:lnRef>
                          <a:fillRef idx="1">
                            <a:schemeClr val="lt1"/>
                          </a:fillRef>
                          <a:effectRef idx="0">
                            <a:schemeClr val="accent3"/>
                          </a:effectRef>
                          <a:fontRef idx="minor">
                            <a:schemeClr val="dk1"/>
                          </a:fontRef>
                        </wps:style>
                        <wps:txbx>
                          <w:txbxContent>
                            <w:p w:rsidR="00F92BAC" w:rsidRDefault="00F92BAC" w:rsidP="00921CC1">
                              <w:r>
                                <w:t>Operational measures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5" name="Text Box 35"/>
                        <wps:cNvSpPr txBox="1"/>
                        <wps:spPr>
                          <a:xfrm rot="16200000">
                            <a:off x="-502444" y="809625"/>
                            <a:ext cx="1316671" cy="304800"/>
                          </a:xfrm>
                          <a:prstGeom prst="rect">
                            <a:avLst/>
                          </a:prstGeom>
                          <a:ln>
                            <a:solidFill>
                              <a:schemeClr val="bg2">
                                <a:lumMod val="50000"/>
                              </a:schemeClr>
                            </a:solidFill>
                          </a:ln>
                        </wps:spPr>
                        <wps:style>
                          <a:lnRef idx="2">
                            <a:schemeClr val="accent3"/>
                          </a:lnRef>
                          <a:fillRef idx="1">
                            <a:schemeClr val="lt1"/>
                          </a:fillRef>
                          <a:effectRef idx="0">
                            <a:schemeClr val="accent3"/>
                          </a:effectRef>
                          <a:fontRef idx="minor">
                            <a:schemeClr val="dk1"/>
                          </a:fontRef>
                        </wps:style>
                        <wps:txbx>
                          <w:txbxContent>
                            <w:p w:rsidR="00F92BAC" w:rsidRDefault="00F92BAC" w:rsidP="00921CC1">
                              <w:pPr>
                                <w:jc w:val="center"/>
                              </w:pPr>
                              <w:r>
                                <w:t>Concepts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6" name="Text Box 36"/>
                        <wps:cNvSpPr txBox="1"/>
                        <wps:spPr>
                          <a:xfrm>
                            <a:off x="3555206" y="-210051"/>
                            <a:ext cx="2076450" cy="514791"/>
                          </a:xfrm>
                          <a:prstGeom prst="rect">
                            <a:avLst/>
                          </a:prstGeom>
                          <a:ln>
                            <a:solidFill>
                              <a:schemeClr val="bg2">
                                <a:lumMod val="50000"/>
                              </a:schemeClr>
                            </a:solidFill>
                          </a:ln>
                        </wps:spPr>
                        <wps:style>
                          <a:lnRef idx="2">
                            <a:schemeClr val="accent3"/>
                          </a:lnRef>
                          <a:fillRef idx="1">
                            <a:schemeClr val="lt1"/>
                          </a:fillRef>
                          <a:effectRef idx="0">
                            <a:schemeClr val="accent3"/>
                          </a:effectRef>
                          <a:fontRef idx="minor">
                            <a:schemeClr val="dk1"/>
                          </a:fontRef>
                        </wps:style>
                        <wps:txbx>
                          <w:txbxContent>
                            <w:p w:rsidR="00F92BAC" w:rsidRPr="009046E7" w:rsidRDefault="00F92BAC" w:rsidP="00921CC1">
                              <w:pPr>
                                <w:jc w:val="center"/>
                                <w:rPr>
                                  <w:szCs w:val="24"/>
                                </w:rPr>
                              </w:pPr>
                              <w:r w:rsidRPr="009046E7">
                                <w:rPr>
                                  <w:szCs w:val="24"/>
                                </w:rPr>
                                <w:t>Dependent variable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7" name="Text Box 37"/>
                        <wps:cNvSpPr txBox="1"/>
                        <wps:spPr>
                          <a:xfrm>
                            <a:off x="3555206" y="4402286"/>
                            <a:ext cx="2076450" cy="534060"/>
                          </a:xfrm>
                          <a:prstGeom prst="rect">
                            <a:avLst/>
                          </a:prstGeom>
                          <a:ln>
                            <a:solidFill>
                              <a:schemeClr val="bg2">
                                <a:lumMod val="50000"/>
                              </a:schemeClr>
                            </a:solidFill>
                          </a:ln>
                        </wps:spPr>
                        <wps:style>
                          <a:lnRef idx="2">
                            <a:schemeClr val="accent3"/>
                          </a:lnRef>
                          <a:fillRef idx="1">
                            <a:schemeClr val="lt1"/>
                          </a:fillRef>
                          <a:effectRef idx="0">
                            <a:schemeClr val="accent3"/>
                          </a:effectRef>
                          <a:fontRef idx="minor">
                            <a:schemeClr val="dk1"/>
                          </a:fontRef>
                        </wps:style>
                        <wps:txbx>
                          <w:txbxContent>
                            <w:p w:rsidR="00F92BAC" w:rsidRPr="002F5581" w:rsidRDefault="00F92BAC" w:rsidP="00921CC1">
                              <w:pPr>
                                <w:jc w:val="center"/>
                                <w:rPr>
                                  <w:lang w:val="nl-NL"/>
                                </w:rPr>
                              </w:pPr>
                              <w:r w:rsidRPr="002F5581">
                                <w:rPr>
                                  <w:lang w:val="nl-NL"/>
                                </w:rPr>
                                <w:t>Control variables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38" name="Straight Arrow Connector 38"/>
                        <wps:cNvCnPr/>
                        <wps:spPr>
                          <a:xfrm flipV="1">
                            <a:off x="4555331" y="3124200"/>
                            <a:ext cx="0" cy="447674"/>
                          </a:xfrm>
                          <a:prstGeom prst="straightConnector1">
                            <a:avLst/>
                          </a:prstGeom>
                          <a:ln>
                            <a:solidFill>
                              <a:schemeClr val="bg2">
                                <a:lumMod val="50000"/>
                              </a:schemeClr>
                            </a:solidFill>
                            <a:tailEnd type="arrow"/>
                          </a:ln>
                        </wps:spPr>
                        <wps:style>
                          <a:lnRef idx="2">
                            <a:schemeClr val="accent3"/>
                          </a:lnRef>
                          <a:fillRef idx="1">
                            <a:schemeClr val="lt1"/>
                          </a:fillRef>
                          <a:effectRef idx="0">
                            <a:schemeClr val="accent3"/>
                          </a:effectRef>
                          <a:fontRef idx="minor">
                            <a:schemeClr val="dk1"/>
                          </a:fontRef>
                        </wps:style>
                        <wps:bodyPr/>
                      </wps:wsp>
                    </wpg:wgp>
                  </a:graphicData>
                </a:graphic>
              </wp:inline>
            </w:drawing>
          </mc:Choice>
          <mc:Fallback>
            <w:pict>
              <v:group id="Group 18" o:spid="_x0000_s1026" style="width:453.6pt;height:238.5pt;mso-position-horizontal-relative:char;mso-position-vertical-relative:line" coordorigin=",-2100" coordsize="57935,514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">
                <v:rect id="Rectangle 19" o:spid="_x0000_s1027" style="position:absolute;left:6313;top:4286;width:22952;height:976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LWzFMAA&#10;AADbAAAADwAAAGRycy9kb3ducmV2LnhtbERPS4vCMBC+L/gfwgje1lQP4nZNRXxAD17WFbwOzfSx&#10;NpPaRI3/3iwI3ubje85iGUwrbtS7xrKCyTgBQVxY3XCl4Pi7+5yDcB5ZY2uZFDzIwTIbfCww1fbO&#10;P3Q7+ErEEHYpKqi971IpXVGTQTe2HXHkStsb9BH2ldQ93mO4aeU0SWbSYMOxocaO1jUV58PVKDjt&#10;831+tOvT5hxkGf62RXNJ5kqNhmH1DcJT8G/xy53rOP8L/n+JB8jsC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iLWzFMAAAADbAAAADwAAAAAAAAAAAAAAAACYAgAAZHJzL2Rvd25y&#10;ZXYueG1sUEsFBgAAAAAEAAQA9QAAAIUDAAAAAA==&#10;" fillcolor="white [3201]" strokecolor="#938953 [1614]" strokeweight="2pt">
                  <v:textbox>
                    <w:txbxContent>
                      <w:p w:rsidR="00F92BAC" w:rsidRPr="009046E7" w:rsidRDefault="00F92BAC" w:rsidP="00921CC1">
                        <w:pPr>
                          <w:jc w:val="center"/>
                          <w:rPr>
                            <w:szCs w:val="24"/>
                          </w:rPr>
                        </w:pPr>
                        <w:r w:rsidRPr="009046E7">
                          <w:rPr>
                            <w:szCs w:val="24"/>
                          </w:rPr>
                          <w:t>Financial restatements (REST)</w:t>
                        </w:r>
                        <w:r>
                          <w:rPr>
                            <w:szCs w:val="24"/>
                          </w:rPr>
                          <w:t xml:space="preserve"> </w:t>
                        </w:r>
                      </w:p>
                    </w:txbxContent>
                  </v:textbox>
                </v:rect>
                <v:rect id="Rectangle 20" o:spid="_x0000_s1028" style="position:absolute;left:34313;top:19517;width:23622;height:1172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" fillcolor="white [3201]" strokecolor="#938953 [1614]" strokeweight="2pt">
                  <v:textbox>
                    <w:txbxContent>
                      <w:p w:rsidR="00F92BAC" w:rsidRPr="009046E7" w:rsidRDefault="00F92BAC" w:rsidP="00921CC1">
                        <w:pPr>
                          <w:autoSpaceDE w:val="0"/>
                          <w:autoSpaceDN w:val="0"/>
                          <w:adjustRightInd w:val="0"/>
                          <w:spacing w:after="0" w:line="240" w:lineRule="auto"/>
                          <w:jc w:val="center"/>
                          <w:rPr>
                            <w:rFonts w:cstheme="minorHAnsi"/>
                            <w:szCs w:val="24"/>
                          </w:rPr>
                        </w:pPr>
                        <w:r>
                          <w:rPr>
                            <w:rFonts w:cstheme="minorHAnsi"/>
                            <w:szCs w:val="24"/>
                          </w:rPr>
                          <w:t>3</w:t>
                        </w:r>
                        <w:r w:rsidRPr="009046E7">
                          <w:rPr>
                            <w:rFonts w:cstheme="minorHAnsi"/>
                            <w:szCs w:val="24"/>
                          </w:rPr>
                          <w:t xml:space="preserve"> day cumulated abnormal return centered on the re</w:t>
                        </w:r>
                        <w:r>
                          <w:rPr>
                            <w:rFonts w:cstheme="minorHAnsi"/>
                            <w:szCs w:val="24"/>
                          </w:rPr>
                          <w:t>statement announcement day (CAR3)</w:t>
                        </w:r>
                      </w:p>
                      <w:p w:rsidR="00F92BAC" w:rsidRPr="00221E62" w:rsidRDefault="00F92BAC" w:rsidP="00921CC1">
                        <w:pPr>
                          <w:jc w:val="center"/>
                        </w:pPr>
                      </w:p>
                    </w:txbxContent>
                  </v:textbox>
                </v:rect>
                <v:rect id="Rectangle 21" o:spid="_x0000_s1029" style="position:absolute;left:5453;top:19141;width:23622;height:12095;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K91r8MA&#10;AADbAAAADwAAAGRycy9kb3ducmV2LnhtbESPQWvCQBSE7wX/w/IEb83GHIrErCLaQg5etILXR/aZ&#10;RLNvY3Yb13/vFgo9DjPzDVOsg+nESINrLSuYJykI4srqlmsFp++v9wUI55E1dpZJwZMcrFeTtwJz&#10;bR98oPHoaxEh7HJU0Hjf51K6qiGDLrE9cfQudjDooxxqqQd8RLjpZJamH9Jgy3GhwZ62DVW3449R&#10;cN6X+/Jkt+fdLchLuH5W7T1dKDWbhs0ShKfg/8N/7VIryObw+yX+ALl6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K91r8MAAADbAAAADwAAAAAAAAAAAAAAAACYAgAAZHJzL2Rv&#10;d25yZXYueG1sUEsFBgAAAAAEAAQA9QAAAIgDAAAAAA==&#10;" fillcolor="white [3201]" strokecolor="#938953 [1614]" strokeweight="2pt">
                  <v:textbox>
                    <w:txbxContent>
                      <w:p w:rsidR="00F92BAC" w:rsidRPr="009046E7" w:rsidRDefault="00F92BAC" w:rsidP="00921CC1">
                        <w:pPr>
                          <w:autoSpaceDE w:val="0"/>
                          <w:autoSpaceDN w:val="0"/>
                          <w:adjustRightInd w:val="0"/>
                          <w:jc w:val="center"/>
                          <w:rPr>
                            <w:rFonts w:cstheme="minorHAnsi"/>
                            <w:color w:val="000000"/>
                            <w:szCs w:val="24"/>
                          </w:rPr>
                        </w:pPr>
                        <w:r w:rsidRPr="009046E7">
                          <w:rPr>
                            <w:rFonts w:cstheme="minorHAnsi"/>
                            <w:color w:val="000000"/>
                            <w:szCs w:val="24"/>
                          </w:rPr>
                          <w:t>REST = 1 if the firm announces a restatement of its financ</w:t>
                        </w:r>
                        <w:r>
                          <w:rPr>
                            <w:rFonts w:cstheme="minorHAnsi"/>
                            <w:color w:val="000000"/>
                            <w:szCs w:val="24"/>
                          </w:rPr>
                          <w:t xml:space="preserve">ial statements, and 0 otherwise </w:t>
                        </w:r>
                      </w:p>
                      <w:p w:rsidR="00F92BAC" w:rsidRPr="00C50FAB" w:rsidRDefault="00F92BAC" w:rsidP="00921CC1">
                        <w:pPr>
                          <w:autoSpaceDE w:val="0"/>
                          <w:autoSpaceDN w:val="0"/>
                          <w:adjustRightInd w:val="0"/>
                          <w:rPr>
                            <w:rFonts w:cstheme="minorHAnsi"/>
                            <w:color w:val="000000"/>
                            <w:sz w:val="20"/>
                            <w:szCs w:val="20"/>
                          </w:rPr>
                        </w:pPr>
                      </w:p>
                      <w:p w:rsidR="00F92BAC" w:rsidRPr="00C50FAB" w:rsidRDefault="00F92BAC" w:rsidP="00921CC1">
                        <w:pPr>
                          <w:jc w:val="center"/>
                          <w:rPr>
                            <w:rFonts w:cstheme="minorHAnsi"/>
                            <w:sz w:val="20"/>
                            <w:szCs w:val="20"/>
                          </w:rPr>
                        </w:pPr>
                      </w:p>
                    </w:txbxContent>
                  </v:textbox>
                </v:rect>
                <v:rect id="Rectangle 22" o:spid="_x0000_s1030" style="position:absolute;left:34313;top:4286;width:23622;height:9178;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3r2MIA&#10;AADbAAAADwAAAGRycy9kb3ducmV2LnhtbESPQYvCMBSE74L/ITzBm6b2sEg1LaK70IMXXcHro3m2&#10;1ealNlmN/94sLOxxmJlvmHURTCceNLjWsoLFPAFBXFndcq3g9P01W4JwHlljZ5kUvMhBkY9Ha8y0&#10;ffKBHkdfiwhhl6GCxvs+k9JVDRl0c9sTR+9iB4M+yqGWesBnhJtOpknyIQ22HBca7GnbUHU7/hgF&#10;5325L092e97dgryE62fV3pOlUtNJ2KxAeAr+P/zXLrWCNIXfL/EHyPwN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IfevYwgAAANsAAAAPAAAAAAAAAAAAAAAAAJgCAABkcnMvZG93&#10;bnJldi54bWxQSwUGAAAAAAQABAD1AAAAhwMAAAAA&#10;" fillcolor="white [3201]" strokecolor="#938953 [1614]" strokeweight="2pt">
                  <v:textbox>
                    <w:txbxContent>
                      <w:p w:rsidR="00F92BAC" w:rsidRPr="009046E7" w:rsidRDefault="00F92BAC" w:rsidP="00921CC1">
                        <w:pPr>
                          <w:jc w:val="center"/>
                          <w:rPr>
                            <w:szCs w:val="24"/>
                            <w:lang w:val="nl-NL"/>
                          </w:rPr>
                        </w:pPr>
                        <w:r>
                          <w:rPr>
                            <w:szCs w:val="24"/>
                            <w:lang w:val="nl-NL"/>
                          </w:rPr>
                          <w:t>Market Reaction</w:t>
                        </w:r>
                      </w:p>
                    </w:txbxContent>
                  </v:textbox>
                </v:rect>
                <v:shapetype id="_x0000_t32" coordsize="21600,21600" o:spt="32" o:oned="t" path="m,l21600,21600e" filled="f">
                  <v:path arrowok="t" fillok="f" o:connecttype="none"/>
                  <o:lock v:ext="edit" shapetype="t"/>
                </v:shapetype>
                <v:shape id="Straight Arrow Connector 23" o:spid="_x0000_s1031" type="#_x0000_t32" style="position:absolute;left:30503;top:9525;width:3239;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XvG1sQAAADbAAAADwAAAGRycy9kb3ducmV2LnhtbESPzWoCQRCE74G8w9CB3OKsSoKsjmKC&#10;CTkI8ffgrdlpZxd3epbtia5v7wiBHIuq+oqazDpfqzO1UgU20O9loIiLYCt2Bnbbz5cRKInIFuvA&#10;ZOBKArPp48MEcxsuvKbzJjqVICw5GihjbHKtpSjJo/RCQ5y8Y2g9xiRbp22LlwT3tR5k2Zv2WHFa&#10;KLGhj5KK0+bXG1jI6/uP/iI67h0txGXL4WElxjw/dfMxqEhd/A//tb+tgcEQ7l/SD9DTG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xe8bWxAAAANsAAAAPAAAAAAAAAAAA&#10;AAAAAKECAABkcnMvZG93bnJldi54bWxQSwUGAAAAAAQABAD5AAAAkgMAAAAA&#10;" filled="t" fillcolor="white [3201]" strokecolor="#938953 [1614]" strokeweight="2pt">
                  <v:stroke endarrow="open"/>
                </v:shape>
                <v:shape id="Straight Arrow Connector 24" o:spid="_x0000_s1032" type="#_x0000_t32" style="position:absolute;left:45553;top:16287;width:0;height:2858;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pJeosQAAADbAAAADwAAAGRycy9kb3ducmV2LnhtbESPzWoCQRCE7wHfYWghtzirSURWRzHB&#10;hBwC/h+8NTvt7OJOz7I90c3bZwKBHIuq+oqaLTpfqyu1UgU2MBxkoIiLYCt2Bg77t4cJKInIFuvA&#10;ZOCbBBbz3t0McxtuvKXrLjqVICw5GihjbHKtpSjJowxCQ5y8c2g9xiRbp22LtwT3tR5l2Vh7rDgt&#10;lNjQa0nFZfflDazk+WWt34nOR0crcdnn42kjxtz3u+UUVKQu/of/2h/WwOgJfr+kH6Dn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kl6ixAAAANsAAAAPAAAAAAAAAAAA&#10;AAAAAKECAABkcnMvZG93bnJldi54bWxQSwUGAAAAAAQABAD5AAAAkgMAAAAA&#10;" filled="t" fillcolor="white [3201]" strokecolor="#938953 [1614]" strokeweight="2pt">
                  <v:stroke endarrow="open"/>
                </v:shape>
                <v:shape id="Straight Arrow Connector 25" o:spid="_x0000_s1033" type="#_x0000_t32" style="position:absolute;left:30122;top:25146;width:3239;height:0;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d77OcQAAADbAAAADwAAAGRycy9kb3ducmV2LnhtbESPzWoCQRCE74G8w9CB3HRWg0FWRzHB&#10;hBwC8ffgrdlpZxd3epbtia5v7wSEHIuq+oqazjtfqzO1UgU2MOhnoIiLYCt2Bnbbj94YlERki3Vg&#10;MnAlgfns8WGKuQ0XXtN5E51KEJYcDZQxNrnWUpTkUfqhIU7eMbQeY5Kt07bFS4L7Wg+z7FV7rDgt&#10;lNjQe0nFafPrDSxl9PajP4mOe0dLcdn3y2Elxjw/dYsJqEhd/A/f21/WwHAEf1/SD9CzG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R3vs5xAAAANsAAAAPAAAAAAAAAAAA&#10;AAAAAKECAABkcnMvZG93bnJldi54bWxQSwUGAAAAAAQABAD5AAAAkgMAAAAA&#10;" filled="t" fillcolor="white [3201]" strokecolor="#938953 [1614]" strokeweight="2pt">
                  <v:stroke endarrow="open"/>
                </v:shape>
                <v:shape id="Straight Arrow Connector 31" o:spid="_x0000_s1034" type="#_x0000_t32" style="position:absolute;left:17264;top:16287;width:0;height:2763;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azxr58QAAADbAAAADwAAAGRycy9kb3ducmV2LnhtbESPzWoCQRCE7wHfYWghtzirkhBWR1Ex&#10;IQchxp+Dt2annV3c6Vm2J7p5+4wQyLGoqq+o6bzztbpSK1VgA8NBBoq4CLZiZ+Cwf3t6BSUR2WId&#10;mAz8kMB81nuYYm7Djb/ouotOJQhLjgbKGJtcaylK8iiD0BAn7xxajzHJ1mnb4i3Bfa1HWfaiPVac&#10;FkpsaFVScdl9ewNreV5+6nei89HRWly2GZ+2Ysxjv1tMQEXq4n/4r/1hDYyHcP+SfoCe/Q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rPGvnxAAAANsAAAAPAAAAAAAAAAAA&#10;AAAAAKECAABkcnMvZG93bnJldi54bWxQSwUGAAAAAAQABAD5AAAAkgMAAAAA&#10;" filled="t" fillcolor="white [3201]" strokecolor="#938953 [1614]" strokeweight="2pt">
                  <v:stroke endarrow="open"/>
                </v:shape>
                <v:rect id="Rectangle 32" o:spid="_x0000_s1035" style="position:absolute;left:34313;top:36849;width:23622;height:523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R9BcQA&#10;AADbAAAADwAAAGRycy9kb3ducmV2LnhtbESPzWrDMBCE74G+g9hCb4lcF0pwIofgpOCDL3UDuS7W&#10;+iexVq6lJurbV4VCj8PMfMNsd8GM4kazGywreF4lIIgbqwfuFJw+3pZrEM4jaxwtk4JvcrDLHxZb&#10;zLS98zvdat+JCGGXoYLe+ymT0jU9GXQrOxFHr7WzQR/l3Ek94z3CzSjTJHmVBgeOCz1OVPTUXOsv&#10;o+BclVV5ssX5cA2yDZdjM3wma6WeHsN+A8JT8P/hv3apFbyk8Psl/gCZ/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2kfQXEAAAA2wAAAA8AAAAAAAAAAAAAAAAAmAIAAGRycy9k&#10;b3ducmV2LnhtbFBLBQYAAAAABAAEAPUAAACJAwAAAAA=&#10;" fillcolor="white [3201]" strokecolor="#938953 [1614]" strokeweight="2pt">
                  <v:textbox>
                    <w:txbxContent>
                      <w:p w:rsidR="00F92BAC" w:rsidRPr="009046E7" w:rsidRDefault="00F92BAC" w:rsidP="00921CC1">
                        <w:pPr>
                          <w:rPr>
                            <w:szCs w:val="24"/>
                          </w:rPr>
                        </w:pPr>
                        <w:r>
                          <w:rPr>
                            <w:szCs w:val="24"/>
                          </w:rPr>
                          <w:t xml:space="preserve">  </w:t>
                        </w:r>
                        <w:r w:rsidRPr="009046E7">
                          <w:rPr>
                            <w:szCs w:val="24"/>
                          </w:rPr>
                          <w:t xml:space="preserve">CORE, </w:t>
                        </w:r>
                        <w:r>
                          <w:rPr>
                            <w:szCs w:val="24"/>
                          </w:rPr>
                          <w:t>SIGN, LEV</w:t>
                        </w:r>
                        <w:r w:rsidRPr="009046E7">
                          <w:rPr>
                            <w:szCs w:val="24"/>
                          </w:rPr>
                          <w:t>, AMOUNT</w:t>
                        </w:r>
                        <w:r>
                          <w:rPr>
                            <w:szCs w:val="24"/>
                          </w:rPr>
                          <w:t xml:space="preserve"> </w:t>
                        </w:r>
                      </w:p>
                    </w:txbxContent>
                  </v:textbox>
                </v:rect>
                <v:shapetype id="_x0000_t202" coordsize="21600,21600" o:spt="202" path="m,l,21600r21600,l21600,xe">
                  <v:stroke joinstyle="miter"/>
                  <v:path gradientshapeok="t" o:connecttype="rect"/>
                </v:shapetype>
                <v:shape id="Text Box 33" o:spid="_x0000_s1036" type="#_x0000_t202" style="position:absolute;left:7167;top:-2100;width:20765;height:513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ITu8QA&#10;AADbAAAADwAAAGRycy9kb3ducmV2LnhtbESPUUvDQBCE3wv+h2MF39qLBk2JvRYVFEFBbP0BS26b&#10;xOb24t0mTf+9Jwh9HGbmG2a1mVynRgqx9WzgepGBIq68bbk28LV7ni9BRUG22HkmAyeKsFlfzFZY&#10;Wn/kTxq3UqsE4ViigUakL7WOVUMO48L3xMnb++BQkgy1tgGPCe46fZNld9phy2mhwZ6eGqoO28EZ&#10;kLfh8HLbjz+Pu4/9Ur7fi1MIhTFXl9PDPSihSc7h//arNZDn8Pcl/QC9/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USE7vEAAAA2wAAAA8AAAAAAAAAAAAAAAAAmAIAAGRycy9k&#10;b3ducmV2LnhtbFBLBQYAAAAABAAEAPUAAACJAwAAAAA=&#10;" fillcolor="white [3201]" strokecolor="#938953 [1614]" strokeweight="2pt">
                  <v:textbox>
                    <w:txbxContent>
                      <w:p w:rsidR="00F92BAC" w:rsidRPr="009046E7" w:rsidRDefault="00F92BAC" w:rsidP="00921CC1">
                        <w:pPr>
                          <w:jc w:val="center"/>
                          <w:rPr>
                            <w:szCs w:val="24"/>
                          </w:rPr>
                        </w:pPr>
                        <w:r w:rsidRPr="009046E7">
                          <w:rPr>
                            <w:szCs w:val="24"/>
                          </w:rPr>
                          <w:t>Independent variable</w:t>
                        </w:r>
                      </w:p>
                    </w:txbxContent>
                  </v:textbox>
                </v:shape>
                <v:shape id="Text Box 34" o:spid="_x0000_s1037" type="#_x0000_t202" style="position:absolute;left:-6830;top:24077;width:16708;height:3047;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TuI8MA&#10;AADbAAAADwAAAGRycy9kb3ducmV2LnhtbESPQWsCMRSE74X+h/AEbzWxFiurUYqt0FvR7sHjY/Pc&#10;XTZ5WTepu/bXNwXB4zAz3zCrzeCsuFAXas8aphMFgrjwpuZSQ/69e1qACBHZoPVMGq4UYLN+fFhh&#10;ZnzPe7ocYikShEOGGqoY20zKUFTkMEx8S5y8k+8cxiS7UpoO+wR3Vj4rNZcOa04LFba0rahoDj9O&#10;Q3j9ovz88dvE43uT56pXdm+V1uPR8LYEEWmI9/Ct/Wk0zF7g/0v6AXL9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wTuI8MAAADbAAAADwAAAAAAAAAAAAAAAACYAgAAZHJzL2Rv&#10;d25yZXYueG1sUEsFBgAAAAAEAAQA9QAAAIgDAAAAAA==&#10;" fillcolor="white [3201]" strokecolor="#938953 [1614]" strokeweight="2pt">
                  <v:textbox>
                    <w:txbxContent>
                      <w:p w:rsidR="00F92BAC" w:rsidRDefault="00F92BAC" w:rsidP="00921CC1">
                        <w:r>
                          <w:t>Operational measures</w:t>
                        </w:r>
                      </w:p>
                    </w:txbxContent>
                  </v:textbox>
                </v:shape>
                <v:shape id="Text Box 35" o:spid="_x0000_s1038" type="#_x0000_t202" style="position:absolute;left:-5026;top:8096;width:13167;height:3048;rotation:-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EhLuMMA&#10;AADbAAAADwAAAGRycy9kb3ducmV2LnhtbESPQWsCMRSE74X+h/AEbzWxUiurUYqt0FvR7sHjY/Pc&#10;XTZ5WTepu/bXNwXB4zAz3zCrzeCsuFAXas8aphMFgrjwpuZSQ/69e1qACBHZoPVMGq4UYLN+fFhh&#10;ZnzPe7ocYikShEOGGqoY20zKUFTkMEx8S5y8k+8cxiS7UpoO+wR3Vj4rNZcOa04LFba0rahoDj9O&#10;Q3j9ovz88dvE43uT56pXdm+V1uPR8LYEEWmI9/Ct/Wk0zF7g/0v6AXL9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8EhLuMMAAADbAAAADwAAAAAAAAAAAAAAAACYAgAAZHJzL2Rv&#10;d25yZXYueG1sUEsFBgAAAAAEAAQA9QAAAIgDAAAAAA==&#10;" fillcolor="white [3201]" strokecolor="#938953 [1614]" strokeweight="2pt">
                  <v:textbox>
                    <w:txbxContent>
                      <w:p w:rsidR="00F92BAC" w:rsidRDefault="00F92BAC" w:rsidP="00921CC1">
                        <w:pPr>
                          <w:jc w:val="center"/>
                        </w:pPr>
                        <w:r>
                          <w:t>Concepts</w:t>
                        </w:r>
                      </w:p>
                    </w:txbxContent>
                  </v:textbox>
                </v:shape>
                <v:shape id="Text Box 36" o:spid="_x0000_s1039" type="#_x0000_t202" style="position:absolute;left:35552;top:-2100;width:20764;height:51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WWwI8UA&#10;AADbAAAADwAAAGRycy9kb3ducmV2LnhtbESP3UoDMRSE7wXfIRzBO5utYlu2TYsKiqAgtn2Aw+Z0&#10;d9vNyZqc/enbG0Ho5TAz3zCrzega1VOItWcD00kGirjwtubSwH73ercAFQXZYuOZDJwpwmZ9fbXC&#10;3PqBv6nfSqkShGOOBiqRNtc6FhU5jBPfEifv4INDSTKU2gYcEtw1+j7LZtphzWmhwpZeKipO284Z&#10;kI/u9PbY9j/Pu6/DQo6f83MIc2Nub8anJSihUS7h//a7NfAwg78v6Qfo9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ZbAjxQAAANsAAAAPAAAAAAAAAAAAAAAAAJgCAABkcnMv&#10;ZG93bnJldi54bWxQSwUGAAAAAAQABAD1AAAAigMAAAAA&#10;" fillcolor="white [3201]" strokecolor="#938953 [1614]" strokeweight="2pt">
                  <v:textbox>
                    <w:txbxContent>
                      <w:p w:rsidR="00F92BAC" w:rsidRPr="009046E7" w:rsidRDefault="00F92BAC" w:rsidP="00921CC1">
                        <w:pPr>
                          <w:jc w:val="center"/>
                          <w:rPr>
                            <w:szCs w:val="24"/>
                          </w:rPr>
                        </w:pPr>
                        <w:r w:rsidRPr="009046E7">
                          <w:rPr>
                            <w:szCs w:val="24"/>
                          </w:rPr>
                          <w:t>Dependent variable</w:t>
                        </w:r>
                      </w:p>
                    </w:txbxContent>
                  </v:textbox>
                </v:shape>
                <v:shape id="Text Box 37" o:spid="_x0000_s1040" type="#_x0000_t202" style="position:absolute;left:35552;top:44022;width:20764;height:534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kVuMUA&#10;AADbAAAADwAAAGRycy9kb3ducmV2LnhtbESPUUvDQBCE3wX/w7FC3+xFpabEXosKlkKFYusPWHLb&#10;JDa3F++2afrve4LQx2FmvmFmi8G1qqcQG88GHsYZKOLS24YrA9+7j/spqCjIFlvPZOBMERbz25sZ&#10;Ftaf+Iv6rVQqQTgWaKAW6QqtY1mTwzj2HXHy9j44lCRDpW3AU4K7Vj9m2bN22HBaqLGj95rKw/bo&#10;DMj6eFhOuv73bbfZT+XnMz+HkBszuhteX0AJDXIN/7dX1sBTDn9f0g/Q8w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KKRW4xQAAANsAAAAPAAAAAAAAAAAAAAAAAJgCAABkcnMv&#10;ZG93bnJldi54bWxQSwUGAAAAAAQABAD1AAAAigMAAAAA&#10;" fillcolor="white [3201]" strokecolor="#938953 [1614]" strokeweight="2pt">
                  <v:textbox>
                    <w:txbxContent>
                      <w:p w:rsidR="00F92BAC" w:rsidRPr="002F5581" w:rsidRDefault="00F92BAC" w:rsidP="00921CC1">
                        <w:pPr>
                          <w:jc w:val="center"/>
                          <w:rPr>
                            <w:lang w:val="nl-NL"/>
                          </w:rPr>
                        </w:pPr>
                        <w:r w:rsidRPr="002F5581">
                          <w:rPr>
                            <w:lang w:val="nl-NL"/>
                          </w:rPr>
                          <w:t>Control variables</w:t>
                        </w:r>
                      </w:p>
                    </w:txbxContent>
                  </v:textbox>
                </v:shape>
                <v:shape id="Straight Arrow Connector 38" o:spid="_x0000_s1041" type="#_x0000_t32" style="position:absolute;left:45553;top:31242;width:0;height:4476;flip:y;visibility:visible;mso-wrap-style:square"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uy988EAAADbAAAADwAAAGRycy9kb3ducmV2LnhtbERPz2vCMBS+C/4P4Q1203QThnTGUoYO&#10;2WW0evD4aJ5NsXmpTWzrf78cBh4/vt+bbLKtGKj3jWMFb8sEBHHldMO1gtNxv1iD8AFZY+uYFDzI&#10;Q7adzzaYajdyQUMZahFD2KeowITQpVL6ypBFv3QdceQurrcYIuxrqXscY7ht5XuSfEiLDccGgx19&#10;Gaqu5d0qaM1QfP92j9vuYk4/1ySfxvvZKPX6MuWfIAJN4Sn+dx+0glUcG7/EHyC3f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67L3zwQAAANsAAAAPAAAAAAAAAAAAAAAA&#10;AKECAABkcnMvZG93bnJldi54bWxQSwUGAAAAAAQABAD5AAAAjwMAAAAA&#10;" filled="t" fillcolor="white [3201]" strokecolor="#938953 [1614]" strokeweight="2pt">
                  <v:stroke endarrow="open"/>
                </v:shape>
                <w10:anchorlock/>
              </v:group>
            </w:pict>
          </mc:Fallback>
        </mc:AlternateContent>
      </w:r>
    </w:p>
    <w:p w:rsidR="00394CC5" w:rsidRDefault="00937E82" w:rsidP="00043F2E">
      <w:pPr>
        <w:pStyle w:val="Heading2"/>
        <w:spacing w:after="240"/>
        <w:rPr>
          <w:lang w:bidi="en-US"/>
        </w:rPr>
      </w:pPr>
      <w:bookmarkStart w:id="48" w:name="_Toc394770814"/>
      <w:r>
        <w:rPr>
          <w:lang w:bidi="en-US"/>
        </w:rPr>
        <w:t>5.3</w:t>
      </w:r>
      <w:r w:rsidR="00394CC5">
        <w:rPr>
          <w:lang w:bidi="en-US"/>
        </w:rPr>
        <w:t>. Data collection</w:t>
      </w:r>
      <w:bookmarkEnd w:id="48"/>
    </w:p>
    <w:p w:rsidR="00043F2E" w:rsidRDefault="00043F2E" w:rsidP="00043F2E">
      <w:pPr>
        <w:pStyle w:val="Default"/>
        <w:spacing w:after="240" w:line="276" w:lineRule="auto"/>
        <w:jc w:val="both"/>
      </w:pPr>
      <w:r>
        <w:t>T</w:t>
      </w:r>
      <w:r w:rsidRPr="00602DA6">
        <w:t xml:space="preserve">he following sources of data will be used for the following variables: </w:t>
      </w:r>
    </w:p>
    <w:tbl>
      <w:tblPr>
        <w:tblStyle w:val="TableGrid"/>
        <w:tblW w:w="0" w:type="auto"/>
        <w:tblBorders>
          <w:left w:val="none" w:sz="0" w:space="0" w:color="auto"/>
          <w:right w:val="none" w:sz="0" w:space="0" w:color="auto"/>
        </w:tblBorders>
        <w:tblLook w:val="04A0" w:firstRow="1" w:lastRow="0" w:firstColumn="1" w:lastColumn="0" w:noHBand="0" w:noVBand="1"/>
      </w:tblPr>
      <w:tblGrid>
        <w:gridCol w:w="3096"/>
        <w:gridCol w:w="3096"/>
        <w:gridCol w:w="3096"/>
      </w:tblGrid>
      <w:tr w:rsidR="001C1CA9" w:rsidTr="007E6CD5">
        <w:tc>
          <w:tcPr>
            <w:tcW w:w="3096" w:type="dxa"/>
          </w:tcPr>
          <w:p w:rsidR="001C1CA9" w:rsidRDefault="001C1CA9" w:rsidP="00394CC5">
            <w:pPr>
              <w:rPr>
                <w:lang w:bidi="en-US"/>
              </w:rPr>
            </w:pPr>
            <w:r>
              <w:rPr>
                <w:lang w:bidi="en-US"/>
              </w:rPr>
              <w:t>Variable</w:t>
            </w:r>
          </w:p>
        </w:tc>
        <w:tc>
          <w:tcPr>
            <w:tcW w:w="3096" w:type="dxa"/>
            <w:tcBorders>
              <w:bottom w:val="single" w:sz="4" w:space="0" w:color="auto"/>
            </w:tcBorders>
          </w:tcPr>
          <w:p w:rsidR="001C1CA9" w:rsidRDefault="001C1CA9" w:rsidP="00394CC5">
            <w:pPr>
              <w:rPr>
                <w:lang w:bidi="en-US"/>
              </w:rPr>
            </w:pPr>
            <w:r>
              <w:rPr>
                <w:lang w:bidi="en-US"/>
              </w:rPr>
              <w:t>Definition</w:t>
            </w:r>
          </w:p>
        </w:tc>
        <w:tc>
          <w:tcPr>
            <w:tcW w:w="3096" w:type="dxa"/>
            <w:tcBorders>
              <w:bottom w:val="single" w:sz="4" w:space="0" w:color="auto"/>
            </w:tcBorders>
          </w:tcPr>
          <w:p w:rsidR="001C1CA9" w:rsidRDefault="001C1CA9" w:rsidP="00394CC5">
            <w:pPr>
              <w:rPr>
                <w:lang w:bidi="en-US"/>
              </w:rPr>
            </w:pPr>
            <w:r>
              <w:rPr>
                <w:lang w:bidi="en-US"/>
              </w:rPr>
              <w:t>Data Sources</w:t>
            </w:r>
          </w:p>
        </w:tc>
      </w:tr>
      <w:tr w:rsidR="001C1CA9" w:rsidTr="002C7C2D">
        <w:tc>
          <w:tcPr>
            <w:tcW w:w="3096" w:type="dxa"/>
            <w:shd w:val="clear" w:color="auto" w:fill="C4BC96" w:themeFill="background2" w:themeFillShade="BF"/>
          </w:tcPr>
          <w:p w:rsidR="001C1CA9" w:rsidRPr="002C7C2D" w:rsidRDefault="007E6CD5" w:rsidP="00394CC5">
            <w:pPr>
              <w:rPr>
                <w:lang w:bidi="en-US"/>
              </w:rPr>
            </w:pPr>
            <w:r w:rsidRPr="002C7C2D">
              <w:rPr>
                <w:b/>
                <w:lang w:bidi="en-US"/>
              </w:rPr>
              <w:t>Dependent variable</w:t>
            </w:r>
            <w:r w:rsidRPr="002C7C2D">
              <w:rPr>
                <w:lang w:bidi="en-US"/>
              </w:rPr>
              <w:t xml:space="preserve"> (y)</w:t>
            </w:r>
          </w:p>
        </w:tc>
        <w:tc>
          <w:tcPr>
            <w:tcW w:w="3096" w:type="dxa"/>
            <w:shd w:val="clear" w:color="auto" w:fill="C4BC96" w:themeFill="background2" w:themeFillShade="BF"/>
          </w:tcPr>
          <w:p w:rsidR="001C1CA9" w:rsidRPr="002C7C2D" w:rsidRDefault="001C1CA9" w:rsidP="00394CC5">
            <w:pPr>
              <w:rPr>
                <w:lang w:bidi="en-US"/>
              </w:rPr>
            </w:pPr>
          </w:p>
        </w:tc>
        <w:tc>
          <w:tcPr>
            <w:tcW w:w="3096" w:type="dxa"/>
            <w:shd w:val="clear" w:color="auto" w:fill="C4BC96" w:themeFill="background2" w:themeFillShade="BF"/>
          </w:tcPr>
          <w:p w:rsidR="001C1CA9" w:rsidRPr="002C7C2D" w:rsidRDefault="001C1CA9" w:rsidP="00394CC5">
            <w:pPr>
              <w:rPr>
                <w:lang w:bidi="en-US"/>
              </w:rPr>
            </w:pPr>
          </w:p>
        </w:tc>
      </w:tr>
      <w:tr w:rsidR="007E6CD5" w:rsidTr="007E6CD5">
        <w:tc>
          <w:tcPr>
            <w:tcW w:w="3096" w:type="dxa"/>
          </w:tcPr>
          <w:p w:rsidR="007E6CD5" w:rsidRDefault="007E6CD5" w:rsidP="00BB4F8C">
            <w:pPr>
              <w:rPr>
                <w:lang w:bidi="en-US"/>
              </w:rPr>
            </w:pPr>
            <w:r>
              <w:rPr>
                <w:rFonts w:cs="Times New Roman"/>
                <w:i/>
                <w:iCs/>
              </w:rPr>
              <w:t>CAR</w:t>
            </w:r>
          </w:p>
        </w:tc>
        <w:tc>
          <w:tcPr>
            <w:tcW w:w="3096" w:type="dxa"/>
          </w:tcPr>
          <w:p w:rsidR="007E6CD5" w:rsidRDefault="007E6CD5" w:rsidP="00BB4F8C">
            <w:pPr>
              <w:rPr>
                <w:lang w:bidi="en-US"/>
              </w:rPr>
            </w:pPr>
            <w:r>
              <w:rPr>
                <w:rFonts w:cs="Times New Roman"/>
                <w:i/>
                <w:iCs/>
              </w:rPr>
              <w:t xml:space="preserve">cumulative abnormal returns over 3 days surrounding the restatement announcement </w:t>
            </w:r>
            <w:r>
              <w:rPr>
                <w:rFonts w:cs="Times New Roman"/>
                <w:i/>
                <w:iCs/>
              </w:rPr>
              <w:lastRenderedPageBreak/>
              <w:t>day</w:t>
            </w:r>
          </w:p>
        </w:tc>
        <w:tc>
          <w:tcPr>
            <w:tcW w:w="3096" w:type="dxa"/>
          </w:tcPr>
          <w:p w:rsidR="007E6CD5" w:rsidRPr="00417EBC" w:rsidRDefault="007E6CD5" w:rsidP="00BB4F8C">
            <w:pPr>
              <w:rPr>
                <w:rFonts w:cs="Times New Roman"/>
                <w:lang w:bidi="en-US"/>
              </w:rPr>
            </w:pPr>
            <w:r w:rsidRPr="00417EBC">
              <w:rPr>
                <w:rFonts w:cs="Times New Roman"/>
                <w:lang w:bidi="en-US"/>
              </w:rPr>
              <w:lastRenderedPageBreak/>
              <w:t>Eventus/CRSP</w:t>
            </w:r>
          </w:p>
        </w:tc>
      </w:tr>
      <w:tr w:rsidR="007E6CD5" w:rsidTr="002C7C2D">
        <w:tc>
          <w:tcPr>
            <w:tcW w:w="3096" w:type="dxa"/>
            <w:shd w:val="clear" w:color="auto" w:fill="C4BC96" w:themeFill="background2" w:themeFillShade="BF"/>
          </w:tcPr>
          <w:p w:rsidR="007E6CD5" w:rsidRDefault="007E6CD5" w:rsidP="00BB4F8C">
            <w:pPr>
              <w:rPr>
                <w:lang w:bidi="en-US"/>
              </w:rPr>
            </w:pPr>
            <w:r w:rsidRPr="007E6CD5">
              <w:rPr>
                <w:b/>
                <w:lang w:bidi="en-US"/>
              </w:rPr>
              <w:lastRenderedPageBreak/>
              <w:t>Independent variable</w:t>
            </w:r>
            <w:r>
              <w:rPr>
                <w:lang w:bidi="en-US"/>
              </w:rPr>
              <w:t xml:space="preserve"> (x)</w:t>
            </w:r>
          </w:p>
        </w:tc>
        <w:tc>
          <w:tcPr>
            <w:tcW w:w="3096" w:type="dxa"/>
            <w:shd w:val="clear" w:color="auto" w:fill="C4BC96" w:themeFill="background2" w:themeFillShade="BF"/>
          </w:tcPr>
          <w:p w:rsidR="007E6CD5" w:rsidRDefault="007E6CD5" w:rsidP="00BB4F8C">
            <w:pPr>
              <w:rPr>
                <w:lang w:bidi="en-US"/>
              </w:rPr>
            </w:pPr>
          </w:p>
        </w:tc>
        <w:tc>
          <w:tcPr>
            <w:tcW w:w="3096" w:type="dxa"/>
            <w:shd w:val="clear" w:color="auto" w:fill="C4BC96" w:themeFill="background2" w:themeFillShade="BF"/>
          </w:tcPr>
          <w:p w:rsidR="007E6CD5" w:rsidRPr="00417EBC" w:rsidRDefault="007E6CD5" w:rsidP="00BB4F8C">
            <w:pPr>
              <w:rPr>
                <w:rFonts w:cs="Times New Roman"/>
                <w:lang w:bidi="en-US"/>
              </w:rPr>
            </w:pPr>
          </w:p>
        </w:tc>
      </w:tr>
      <w:tr w:rsidR="007E6CD5" w:rsidTr="007E6CD5">
        <w:tc>
          <w:tcPr>
            <w:tcW w:w="3096" w:type="dxa"/>
          </w:tcPr>
          <w:p w:rsidR="007E6CD5" w:rsidRPr="00417EBC" w:rsidRDefault="007E6CD5" w:rsidP="00BB4F8C">
            <w:pPr>
              <w:rPr>
                <w:rFonts w:cs="Times New Roman"/>
                <w:i/>
                <w:lang w:bidi="en-US"/>
              </w:rPr>
            </w:pPr>
            <w:r w:rsidRPr="00417EBC">
              <w:rPr>
                <w:rFonts w:cs="Times New Roman"/>
                <w:i/>
                <w:lang w:bidi="en-US"/>
              </w:rPr>
              <w:t>REST</w:t>
            </w:r>
          </w:p>
        </w:tc>
        <w:tc>
          <w:tcPr>
            <w:tcW w:w="3096" w:type="dxa"/>
          </w:tcPr>
          <w:p w:rsidR="007E6CD5" w:rsidRPr="00043F2E" w:rsidRDefault="002C7C2D" w:rsidP="00BB4F8C">
            <w:pPr>
              <w:rPr>
                <w:i/>
                <w:lang w:bidi="en-US"/>
              </w:rPr>
            </w:pPr>
            <w:r w:rsidRPr="00043F2E">
              <w:rPr>
                <w:i/>
                <w:lang w:bidi="en-US"/>
              </w:rPr>
              <w:t>financial restatement- filing of an amended financial report</w:t>
            </w:r>
            <w:r w:rsidR="007D11FE">
              <w:rPr>
                <w:i/>
                <w:lang w:bidi="en-US"/>
              </w:rPr>
              <w:t xml:space="preserve"> –</w:t>
            </w:r>
            <w:r w:rsidR="007D11FE" w:rsidRPr="007D11FE">
              <w:rPr>
                <w:i/>
                <w:lang w:bidi="en-US"/>
              </w:rPr>
              <w:t xml:space="preserve">originated in </w:t>
            </w:r>
            <w:r w:rsidR="007D11FE" w:rsidRPr="007D11FE">
              <w:rPr>
                <w:rFonts w:ascii="AGaramond-Regular" w:hAnsi="AGaramond-Regular" w:cs="AGaramond-Regular"/>
                <w:i/>
              </w:rPr>
              <w:t>8-Ks or periodic reports</w:t>
            </w:r>
          </w:p>
        </w:tc>
        <w:tc>
          <w:tcPr>
            <w:tcW w:w="3096" w:type="dxa"/>
          </w:tcPr>
          <w:p w:rsidR="007E6CD5" w:rsidRPr="00417EBC" w:rsidRDefault="007E6CD5" w:rsidP="00EA621A">
            <w:pPr>
              <w:rPr>
                <w:rFonts w:cs="Times New Roman"/>
                <w:lang w:bidi="en-US"/>
              </w:rPr>
            </w:pPr>
            <w:r w:rsidRPr="00417EBC">
              <w:rPr>
                <w:rFonts w:cs="Times New Roman"/>
                <w:lang w:bidi="en-US"/>
              </w:rPr>
              <w:t>Audit Analytics</w:t>
            </w:r>
            <w:r w:rsidR="00EA621A">
              <w:rPr>
                <w:rFonts w:cs="Times New Roman"/>
                <w:lang w:bidi="en-US"/>
              </w:rPr>
              <w:t xml:space="preserve"> </w:t>
            </w:r>
          </w:p>
        </w:tc>
      </w:tr>
      <w:tr w:rsidR="007E6CD5" w:rsidTr="002C7C2D">
        <w:tc>
          <w:tcPr>
            <w:tcW w:w="3096" w:type="dxa"/>
            <w:shd w:val="clear" w:color="auto" w:fill="C4BC96" w:themeFill="background2" w:themeFillShade="BF"/>
          </w:tcPr>
          <w:p w:rsidR="007E6CD5" w:rsidRPr="007E6CD5" w:rsidRDefault="007E6CD5" w:rsidP="00BB4F8C">
            <w:pPr>
              <w:rPr>
                <w:b/>
                <w:lang w:bidi="en-US"/>
              </w:rPr>
            </w:pPr>
            <w:r w:rsidRPr="007E6CD5">
              <w:rPr>
                <w:b/>
                <w:lang w:bidi="en-US"/>
              </w:rPr>
              <w:t>Control variable</w:t>
            </w:r>
            <w:r>
              <w:rPr>
                <w:b/>
                <w:lang w:bidi="en-US"/>
              </w:rPr>
              <w:t>s</w:t>
            </w:r>
          </w:p>
        </w:tc>
        <w:tc>
          <w:tcPr>
            <w:tcW w:w="3096" w:type="dxa"/>
            <w:shd w:val="clear" w:color="auto" w:fill="C4BC96" w:themeFill="background2" w:themeFillShade="BF"/>
          </w:tcPr>
          <w:p w:rsidR="007E6CD5" w:rsidRDefault="007E6CD5" w:rsidP="00BB4F8C">
            <w:pPr>
              <w:rPr>
                <w:lang w:bidi="en-US"/>
              </w:rPr>
            </w:pPr>
          </w:p>
        </w:tc>
        <w:tc>
          <w:tcPr>
            <w:tcW w:w="3096" w:type="dxa"/>
            <w:shd w:val="clear" w:color="auto" w:fill="C4BC96" w:themeFill="background2" w:themeFillShade="BF"/>
          </w:tcPr>
          <w:p w:rsidR="007E6CD5" w:rsidRPr="00417EBC" w:rsidRDefault="007E6CD5" w:rsidP="00BB4F8C">
            <w:pPr>
              <w:rPr>
                <w:rFonts w:cs="Times New Roman"/>
                <w:lang w:bidi="en-US"/>
              </w:rPr>
            </w:pPr>
          </w:p>
        </w:tc>
      </w:tr>
      <w:tr w:rsidR="007E6CD5" w:rsidTr="007E6CD5">
        <w:tc>
          <w:tcPr>
            <w:tcW w:w="3096" w:type="dxa"/>
          </w:tcPr>
          <w:p w:rsidR="007E6CD5" w:rsidRPr="00417EBC" w:rsidRDefault="007E6CD5" w:rsidP="00BB4F8C">
            <w:pPr>
              <w:rPr>
                <w:rFonts w:cs="Times New Roman"/>
                <w:i/>
                <w:lang w:bidi="en-US"/>
              </w:rPr>
            </w:pPr>
            <w:r w:rsidRPr="00417EBC">
              <w:rPr>
                <w:rFonts w:cs="Times New Roman"/>
                <w:i/>
                <w:lang w:bidi="en-US"/>
              </w:rPr>
              <w:t>CORE</w:t>
            </w:r>
          </w:p>
        </w:tc>
        <w:tc>
          <w:tcPr>
            <w:tcW w:w="3096" w:type="dxa"/>
          </w:tcPr>
          <w:p w:rsidR="007E6CD5" w:rsidRPr="00043F2E" w:rsidRDefault="002C7C2D" w:rsidP="002C7C2D">
            <w:pPr>
              <w:rPr>
                <w:i/>
                <w:lang w:bidi="en-US"/>
              </w:rPr>
            </w:pPr>
            <w:r w:rsidRPr="00043F2E">
              <w:rPr>
                <w:rFonts w:cs="Times New Roman"/>
                <w:i/>
              </w:rPr>
              <w:t>restatement affecting revenue recognition, cost of sales, operating expenses, or loan-loss provisions</w:t>
            </w:r>
          </w:p>
        </w:tc>
        <w:tc>
          <w:tcPr>
            <w:tcW w:w="3096" w:type="dxa"/>
          </w:tcPr>
          <w:p w:rsidR="007E6CD5" w:rsidRPr="00417EBC" w:rsidRDefault="007E6CD5" w:rsidP="00BB4F8C">
            <w:pPr>
              <w:rPr>
                <w:rFonts w:cs="Times New Roman"/>
                <w:lang w:bidi="en-US"/>
              </w:rPr>
            </w:pPr>
            <w:r w:rsidRPr="00417EBC">
              <w:rPr>
                <w:rFonts w:cs="Times New Roman"/>
                <w:lang w:bidi="en-US"/>
              </w:rPr>
              <w:t>Audit Analytics</w:t>
            </w:r>
          </w:p>
        </w:tc>
      </w:tr>
      <w:tr w:rsidR="007E6CD5" w:rsidTr="007E6CD5">
        <w:tc>
          <w:tcPr>
            <w:tcW w:w="3096" w:type="dxa"/>
          </w:tcPr>
          <w:p w:rsidR="007E6CD5" w:rsidRPr="00417EBC" w:rsidRDefault="007E6CD5" w:rsidP="00BB4F8C">
            <w:pPr>
              <w:rPr>
                <w:rFonts w:cs="Times New Roman"/>
                <w:i/>
                <w:lang w:bidi="en-US"/>
              </w:rPr>
            </w:pPr>
            <w:r w:rsidRPr="00417EBC">
              <w:rPr>
                <w:rFonts w:cs="Times New Roman"/>
                <w:i/>
                <w:lang w:bidi="en-US"/>
              </w:rPr>
              <w:t>SIGN</w:t>
            </w:r>
          </w:p>
        </w:tc>
        <w:tc>
          <w:tcPr>
            <w:tcW w:w="3096" w:type="dxa"/>
          </w:tcPr>
          <w:p w:rsidR="007E6CD5" w:rsidRPr="00043F2E" w:rsidRDefault="00043F2E" w:rsidP="00BB4F8C">
            <w:pPr>
              <w:rPr>
                <w:i/>
                <w:lang w:bidi="en-US"/>
              </w:rPr>
            </w:pPr>
            <w:r w:rsidRPr="00043F2E">
              <w:rPr>
                <w:i/>
                <w:lang w:bidi="en-US"/>
              </w:rPr>
              <w:t xml:space="preserve">direction of change in earnings </w:t>
            </w:r>
            <w:r w:rsidR="00E740F7">
              <w:rPr>
                <w:i/>
                <w:lang w:bidi="en-US"/>
              </w:rPr>
              <w:t>due to restatement (positive ,</w:t>
            </w:r>
            <w:r w:rsidRPr="00043F2E">
              <w:rPr>
                <w:i/>
                <w:lang w:bidi="en-US"/>
              </w:rPr>
              <w:t>negative</w:t>
            </w:r>
            <w:r w:rsidR="00E740F7">
              <w:rPr>
                <w:i/>
                <w:lang w:bidi="en-US"/>
              </w:rPr>
              <w:t>, or no effect</w:t>
            </w:r>
            <w:r w:rsidRPr="00043F2E">
              <w:rPr>
                <w:i/>
                <w:lang w:bidi="en-US"/>
              </w:rPr>
              <w:t xml:space="preserve">) </w:t>
            </w:r>
          </w:p>
        </w:tc>
        <w:tc>
          <w:tcPr>
            <w:tcW w:w="3096" w:type="dxa"/>
          </w:tcPr>
          <w:p w:rsidR="007E6CD5" w:rsidRPr="00417EBC" w:rsidRDefault="007E6CD5" w:rsidP="00BB4F8C">
            <w:pPr>
              <w:rPr>
                <w:rFonts w:cs="Times New Roman"/>
                <w:lang w:bidi="en-US"/>
              </w:rPr>
            </w:pPr>
            <w:r w:rsidRPr="00417EBC">
              <w:rPr>
                <w:rFonts w:cs="Times New Roman"/>
                <w:lang w:bidi="en-US"/>
              </w:rPr>
              <w:t>Audit Analytics</w:t>
            </w:r>
          </w:p>
        </w:tc>
      </w:tr>
      <w:tr w:rsidR="007E6CD5" w:rsidTr="007E6CD5">
        <w:tc>
          <w:tcPr>
            <w:tcW w:w="3096" w:type="dxa"/>
          </w:tcPr>
          <w:p w:rsidR="007E6CD5" w:rsidRPr="00417EBC" w:rsidRDefault="007E6CD5" w:rsidP="00BB4F8C">
            <w:pPr>
              <w:rPr>
                <w:rFonts w:cs="Times New Roman"/>
                <w:i/>
                <w:lang w:bidi="en-US"/>
              </w:rPr>
            </w:pPr>
            <w:r w:rsidRPr="00417EBC">
              <w:rPr>
                <w:rFonts w:cs="Times New Roman"/>
                <w:i/>
                <w:lang w:bidi="en-US"/>
              </w:rPr>
              <w:t>LEV</w:t>
            </w:r>
            <w:r w:rsidR="002C7C2D" w:rsidRPr="00417EBC">
              <w:rPr>
                <w:rFonts w:cs="Times New Roman"/>
                <w:i/>
                <w:lang w:bidi="en-US"/>
              </w:rPr>
              <w:t xml:space="preserve"> </w:t>
            </w:r>
          </w:p>
        </w:tc>
        <w:tc>
          <w:tcPr>
            <w:tcW w:w="3096" w:type="dxa"/>
          </w:tcPr>
          <w:p w:rsidR="007E6CD5" w:rsidRPr="002C7C2D" w:rsidRDefault="00043F2E" w:rsidP="00BB4F8C">
            <w:pPr>
              <w:rPr>
                <w:i/>
                <w:lang w:bidi="en-US"/>
              </w:rPr>
            </w:pPr>
            <w:r>
              <w:rPr>
                <w:i/>
                <w:lang w:bidi="en-US"/>
              </w:rPr>
              <w:t>l</w:t>
            </w:r>
            <w:r w:rsidR="002C7C2D" w:rsidRPr="002C7C2D">
              <w:rPr>
                <w:i/>
                <w:lang w:bidi="en-US"/>
              </w:rPr>
              <w:t xml:space="preserve">everage = </w:t>
            </w:r>
            <w:r w:rsidR="002C7C2D" w:rsidRPr="002C7C2D">
              <w:rPr>
                <w:rFonts w:cs="Times New Roman"/>
                <w:i/>
              </w:rPr>
              <w:t>long-term debt to total assets</w:t>
            </w:r>
            <w:r w:rsidR="008B4580">
              <w:rPr>
                <w:rFonts w:cs="Times New Roman"/>
                <w:i/>
              </w:rPr>
              <w:t xml:space="preserve"> </w:t>
            </w:r>
          </w:p>
        </w:tc>
        <w:tc>
          <w:tcPr>
            <w:tcW w:w="3096" w:type="dxa"/>
          </w:tcPr>
          <w:p w:rsidR="007E6CD5" w:rsidRPr="00417EBC" w:rsidRDefault="002C7C2D" w:rsidP="00BB4F8C">
            <w:pPr>
              <w:rPr>
                <w:rFonts w:cs="Times New Roman"/>
                <w:lang w:bidi="en-US"/>
              </w:rPr>
            </w:pPr>
            <w:r w:rsidRPr="00417EBC">
              <w:rPr>
                <w:rFonts w:cs="Times New Roman"/>
              </w:rPr>
              <w:t>Compustat Non-America</w:t>
            </w:r>
          </w:p>
        </w:tc>
      </w:tr>
      <w:tr w:rsidR="007E6CD5" w:rsidTr="007E6CD5">
        <w:tc>
          <w:tcPr>
            <w:tcW w:w="3096" w:type="dxa"/>
          </w:tcPr>
          <w:p w:rsidR="007E6CD5" w:rsidRPr="00417EBC" w:rsidRDefault="007E6CD5" w:rsidP="00BB4F8C">
            <w:pPr>
              <w:rPr>
                <w:rFonts w:cs="Times New Roman"/>
                <w:i/>
                <w:lang w:bidi="en-US"/>
              </w:rPr>
            </w:pPr>
            <w:r w:rsidRPr="00417EBC">
              <w:rPr>
                <w:rFonts w:cs="Times New Roman"/>
                <w:i/>
                <w:lang w:bidi="en-US"/>
              </w:rPr>
              <w:t>AMOUNT</w:t>
            </w:r>
          </w:p>
        </w:tc>
        <w:tc>
          <w:tcPr>
            <w:tcW w:w="3096" w:type="dxa"/>
          </w:tcPr>
          <w:p w:rsidR="007E6CD5" w:rsidRPr="002C7C2D" w:rsidRDefault="007E6CD5" w:rsidP="00E740F7">
            <w:pPr>
              <w:rPr>
                <w:rFonts w:cs="Times New Roman"/>
                <w:i/>
              </w:rPr>
            </w:pPr>
            <w:r w:rsidRPr="002C7C2D">
              <w:rPr>
                <w:rFonts w:cs="Times New Roman"/>
                <w:i/>
              </w:rPr>
              <w:t xml:space="preserve">cumulative change in net income scaled by book value of assets reported at year end prior to restatement announcement </w:t>
            </w:r>
          </w:p>
        </w:tc>
        <w:tc>
          <w:tcPr>
            <w:tcW w:w="3096" w:type="dxa"/>
          </w:tcPr>
          <w:p w:rsidR="007E6CD5" w:rsidRPr="00417EBC" w:rsidRDefault="007E6CD5" w:rsidP="00BB4F8C">
            <w:pPr>
              <w:rPr>
                <w:rFonts w:cs="Times New Roman"/>
                <w:lang w:bidi="en-US"/>
              </w:rPr>
            </w:pPr>
            <w:r w:rsidRPr="00417EBC">
              <w:rPr>
                <w:rFonts w:cs="Times New Roman"/>
                <w:lang w:bidi="en-US"/>
              </w:rPr>
              <w:t>Audit Analytics/</w:t>
            </w:r>
          </w:p>
          <w:p w:rsidR="007E6CD5" w:rsidRPr="00417EBC" w:rsidRDefault="007E6CD5" w:rsidP="00BB4F8C">
            <w:pPr>
              <w:rPr>
                <w:rFonts w:cs="Times New Roman"/>
                <w:lang w:bidi="en-US"/>
              </w:rPr>
            </w:pPr>
            <w:r w:rsidRPr="00417EBC">
              <w:rPr>
                <w:rFonts w:cs="Times New Roman"/>
              </w:rPr>
              <w:t>Compustat Non-America</w:t>
            </w:r>
          </w:p>
        </w:tc>
      </w:tr>
    </w:tbl>
    <w:p w:rsidR="00937E82" w:rsidRDefault="00937E82" w:rsidP="00394CC5">
      <w:pPr>
        <w:rPr>
          <w:lang w:bidi="en-US"/>
        </w:rPr>
      </w:pPr>
    </w:p>
    <w:p w:rsidR="00394CC5" w:rsidRDefault="001D0E15" w:rsidP="00280645">
      <w:pPr>
        <w:pStyle w:val="Heading2"/>
        <w:spacing w:after="240" w:line="360" w:lineRule="auto"/>
        <w:rPr>
          <w:lang w:bidi="en-US"/>
        </w:rPr>
      </w:pPr>
      <w:bookmarkStart w:id="49" w:name="_Toc394770815"/>
      <w:r>
        <w:rPr>
          <w:lang w:bidi="en-US"/>
        </w:rPr>
        <w:t>5</w:t>
      </w:r>
      <w:r w:rsidR="00937E82">
        <w:rPr>
          <w:lang w:bidi="en-US"/>
        </w:rPr>
        <w:t>.4</w:t>
      </w:r>
      <w:r w:rsidR="00394CC5">
        <w:rPr>
          <w:lang w:bidi="en-US"/>
        </w:rPr>
        <w:t>. Limitations</w:t>
      </w:r>
      <w:bookmarkEnd w:id="49"/>
    </w:p>
    <w:p w:rsidR="00DA79A5" w:rsidRDefault="00394CC5" w:rsidP="00417EBC">
      <w:pPr>
        <w:autoSpaceDE w:val="0"/>
        <w:autoSpaceDN w:val="0"/>
        <w:adjustRightInd w:val="0"/>
        <w:spacing w:after="0" w:line="360" w:lineRule="auto"/>
        <w:jc w:val="both"/>
        <w:rPr>
          <w:rFonts w:cs="Times New Roman"/>
          <w:szCs w:val="24"/>
        </w:rPr>
      </w:pPr>
      <w:r w:rsidRPr="005D1BDE">
        <w:rPr>
          <w:rFonts w:cs="Times New Roman"/>
          <w:szCs w:val="24"/>
        </w:rPr>
        <w:t>As like any other research methodology, the event study methodology has both advantages and disadvantages</w:t>
      </w:r>
      <w:r w:rsidR="002A5CFA" w:rsidRPr="005D1BDE">
        <w:rPr>
          <w:rFonts w:cs="Times New Roman"/>
          <w:szCs w:val="24"/>
        </w:rPr>
        <w:t xml:space="preserve">. </w:t>
      </w:r>
    </w:p>
    <w:p w:rsidR="00394CC5" w:rsidRPr="005D1BDE" w:rsidRDefault="0002131B" w:rsidP="00417EBC">
      <w:pPr>
        <w:autoSpaceDE w:val="0"/>
        <w:autoSpaceDN w:val="0"/>
        <w:adjustRightInd w:val="0"/>
        <w:spacing w:after="0" w:line="360" w:lineRule="auto"/>
        <w:jc w:val="both"/>
        <w:rPr>
          <w:rFonts w:cs="Times New Roman"/>
          <w:szCs w:val="24"/>
        </w:rPr>
      </w:pPr>
      <w:r>
        <w:rPr>
          <w:rFonts w:cs="Times New Roman"/>
          <w:szCs w:val="24"/>
        </w:rPr>
        <w:t>Summing up the previously mentioned advantages</w:t>
      </w:r>
      <w:r w:rsidR="002A5CFA" w:rsidRPr="005D1BDE">
        <w:rPr>
          <w:rFonts w:cs="Times New Roman"/>
          <w:szCs w:val="24"/>
        </w:rPr>
        <w:t>, the methodology is easy to implement, because the only data necessary are the names of publicly traded firms</w:t>
      </w:r>
      <w:r w:rsidR="005D1BDE" w:rsidRPr="005D1BDE">
        <w:rPr>
          <w:rFonts w:cs="Times New Roman"/>
          <w:szCs w:val="24"/>
        </w:rPr>
        <w:t xml:space="preserve">, event dates, and stock prices </w:t>
      </w:r>
      <w:sdt>
        <w:sdtPr>
          <w:rPr>
            <w:rFonts w:cs="Times New Roman"/>
            <w:szCs w:val="24"/>
          </w:rPr>
          <w:id w:val="1908647742"/>
          <w:citation/>
        </w:sdtPr>
        <w:sdtContent>
          <w:r w:rsidR="005D1BDE" w:rsidRPr="005D1BDE">
            <w:rPr>
              <w:rFonts w:cs="Times New Roman"/>
              <w:szCs w:val="24"/>
            </w:rPr>
            <w:fldChar w:fldCharType="begin"/>
          </w:r>
          <w:r w:rsidR="005D1BDE" w:rsidRPr="005D1BDE">
            <w:rPr>
              <w:rFonts w:cs="Times New Roman"/>
              <w:szCs w:val="24"/>
              <w:lang w:val="nl-NL"/>
            </w:rPr>
            <w:instrText xml:space="preserve"> CITATION McW971 \l 1043 </w:instrText>
          </w:r>
          <w:r w:rsidR="005D1BDE" w:rsidRPr="005D1BDE">
            <w:rPr>
              <w:rFonts w:cs="Times New Roman"/>
              <w:szCs w:val="24"/>
            </w:rPr>
            <w:fldChar w:fldCharType="separate"/>
          </w:r>
          <w:r w:rsidR="006840AA" w:rsidRPr="006840AA">
            <w:rPr>
              <w:rFonts w:cs="Times New Roman"/>
              <w:noProof/>
              <w:szCs w:val="24"/>
              <w:lang w:val="nl-NL"/>
            </w:rPr>
            <w:t>(McWilliams &amp; Siegel, 1997)</w:t>
          </w:r>
          <w:r w:rsidR="005D1BDE" w:rsidRPr="005D1BDE">
            <w:rPr>
              <w:rFonts w:cs="Times New Roman"/>
              <w:szCs w:val="24"/>
            </w:rPr>
            <w:fldChar w:fldCharType="end"/>
          </w:r>
        </w:sdtContent>
      </w:sdt>
      <w:r w:rsidR="005D1BDE" w:rsidRPr="005D1BDE">
        <w:rPr>
          <w:rFonts w:cs="Times New Roman"/>
          <w:szCs w:val="24"/>
        </w:rPr>
        <w:t xml:space="preserve">. </w:t>
      </w:r>
      <w:r w:rsidR="002A5CFA" w:rsidRPr="005D1BDE">
        <w:rPr>
          <w:rFonts w:cs="Times New Roman"/>
          <w:szCs w:val="24"/>
        </w:rPr>
        <w:t xml:space="preserve">Second, the event study methodology is considered to measure the financial impact of an event more accurate than a methodology based on accounting returns </w:t>
      </w:r>
      <w:sdt>
        <w:sdtPr>
          <w:rPr>
            <w:rFonts w:cs="Times New Roman"/>
            <w:szCs w:val="24"/>
          </w:rPr>
          <w:id w:val="1258868140"/>
          <w:citation/>
        </w:sdtPr>
        <w:sdtContent>
          <w:r w:rsidR="002A5CFA" w:rsidRPr="005D1BDE">
            <w:rPr>
              <w:rFonts w:cs="Times New Roman"/>
              <w:szCs w:val="24"/>
            </w:rPr>
            <w:fldChar w:fldCharType="begin"/>
          </w:r>
          <w:r w:rsidR="002A5CFA" w:rsidRPr="005D1BDE">
            <w:rPr>
              <w:rFonts w:cs="Times New Roman"/>
              <w:szCs w:val="24"/>
              <w:lang w:val="nl-NL"/>
            </w:rPr>
            <w:instrText xml:space="preserve"> CITATION McW971 \l 1043 </w:instrText>
          </w:r>
          <w:r w:rsidR="002A5CFA" w:rsidRPr="005D1BDE">
            <w:rPr>
              <w:rFonts w:cs="Times New Roman"/>
              <w:szCs w:val="24"/>
            </w:rPr>
            <w:fldChar w:fldCharType="separate"/>
          </w:r>
          <w:r w:rsidR="006840AA" w:rsidRPr="006840AA">
            <w:rPr>
              <w:rFonts w:cs="Times New Roman"/>
              <w:noProof/>
              <w:szCs w:val="24"/>
              <w:lang w:val="nl-NL"/>
            </w:rPr>
            <w:t>(McWilliams &amp; Siegel, 1997)</w:t>
          </w:r>
          <w:r w:rsidR="002A5CFA" w:rsidRPr="005D1BDE">
            <w:rPr>
              <w:rFonts w:cs="Times New Roman"/>
              <w:szCs w:val="24"/>
            </w:rPr>
            <w:fldChar w:fldCharType="end"/>
          </w:r>
        </w:sdtContent>
      </w:sdt>
      <w:r w:rsidR="002A5CFA" w:rsidRPr="005D1BDE">
        <w:rPr>
          <w:rFonts w:cs="Times New Roman"/>
          <w:szCs w:val="24"/>
        </w:rPr>
        <w:t xml:space="preserve">. </w:t>
      </w:r>
      <w:r w:rsidR="005D1BDE" w:rsidRPr="005D1BDE">
        <w:rPr>
          <w:rFonts w:cs="Times New Roman"/>
          <w:szCs w:val="24"/>
        </w:rPr>
        <w:t>This is because the methodology is based on stock prices</w:t>
      </w:r>
      <w:r w:rsidR="0015203F">
        <w:rPr>
          <w:rFonts w:cs="Times New Roman"/>
          <w:szCs w:val="24"/>
        </w:rPr>
        <w:t xml:space="preserve"> (changes)</w:t>
      </w:r>
      <w:r w:rsidR="005D1BDE" w:rsidRPr="005D1BDE">
        <w:rPr>
          <w:rFonts w:cs="Times New Roman"/>
          <w:szCs w:val="24"/>
        </w:rPr>
        <w:t>, which are supposed to reflect the true value of firms by incorporating all the discounted value of future cash flows and all other relevant information.</w:t>
      </w:r>
    </w:p>
    <w:p w:rsidR="00FC3716" w:rsidRDefault="005D1BDE" w:rsidP="00417EBC">
      <w:pPr>
        <w:autoSpaceDE w:val="0"/>
        <w:autoSpaceDN w:val="0"/>
        <w:adjustRightInd w:val="0"/>
        <w:spacing w:after="0" w:line="360" w:lineRule="auto"/>
        <w:jc w:val="both"/>
        <w:rPr>
          <w:rFonts w:cs="Times New Roman"/>
          <w:szCs w:val="24"/>
        </w:rPr>
      </w:pPr>
      <w:r>
        <w:rPr>
          <w:rFonts w:cs="Times New Roman"/>
          <w:szCs w:val="24"/>
        </w:rPr>
        <w:t xml:space="preserve">However, </w:t>
      </w:r>
      <w:r w:rsidR="0015203F">
        <w:rPr>
          <w:rFonts w:cs="Times New Roman"/>
          <w:szCs w:val="24"/>
        </w:rPr>
        <w:t>one of the main limitation</w:t>
      </w:r>
      <w:r w:rsidR="00271CD1">
        <w:rPr>
          <w:rFonts w:cs="Times New Roman"/>
          <w:szCs w:val="24"/>
        </w:rPr>
        <w:t>s</w:t>
      </w:r>
      <w:r w:rsidR="0015203F">
        <w:rPr>
          <w:rFonts w:cs="Times New Roman"/>
          <w:szCs w:val="24"/>
        </w:rPr>
        <w:t xml:space="preserve"> of the event study methodology is that it relies on the assumptions such as normal distribution of stock returns and independence of abnormal returns. In order to overcome </w:t>
      </w:r>
      <w:r w:rsidR="006C32D4">
        <w:rPr>
          <w:rFonts w:cs="Times New Roman"/>
          <w:szCs w:val="24"/>
        </w:rPr>
        <w:t>this</w:t>
      </w:r>
      <w:r w:rsidR="0015203F">
        <w:rPr>
          <w:rFonts w:cs="Times New Roman"/>
          <w:szCs w:val="24"/>
        </w:rPr>
        <w:t xml:space="preserve"> limitation, we will employ </w:t>
      </w:r>
      <w:r w:rsidR="005E52EB">
        <w:rPr>
          <w:rFonts w:cs="Times New Roman"/>
          <w:szCs w:val="24"/>
        </w:rPr>
        <w:t xml:space="preserve">a </w:t>
      </w:r>
      <w:r w:rsidR="0015203F">
        <w:rPr>
          <w:rFonts w:cs="Times New Roman"/>
          <w:szCs w:val="24"/>
        </w:rPr>
        <w:t xml:space="preserve">nonparametric </w:t>
      </w:r>
      <w:r w:rsidR="005E52EB">
        <w:rPr>
          <w:rFonts w:cs="Times New Roman"/>
          <w:szCs w:val="24"/>
        </w:rPr>
        <w:t>test, a test which doesn’t require the data to possess any particular statistical properties.</w:t>
      </w:r>
    </w:p>
    <w:p w:rsidR="006C32D4" w:rsidRDefault="006C32D4" w:rsidP="00417EBC">
      <w:pPr>
        <w:autoSpaceDE w:val="0"/>
        <w:autoSpaceDN w:val="0"/>
        <w:adjustRightInd w:val="0"/>
        <w:spacing w:after="0" w:line="360" w:lineRule="auto"/>
        <w:jc w:val="both"/>
        <w:rPr>
          <w:rFonts w:cs="Times New Roman"/>
          <w:szCs w:val="24"/>
        </w:rPr>
      </w:pPr>
      <w:r>
        <w:rPr>
          <w:rFonts w:cs="Times New Roman"/>
          <w:szCs w:val="24"/>
        </w:rPr>
        <w:t xml:space="preserve">Another limitation of the event </w:t>
      </w:r>
      <w:r w:rsidR="006E092C">
        <w:rPr>
          <w:rFonts w:cs="Times New Roman"/>
          <w:szCs w:val="24"/>
        </w:rPr>
        <w:t xml:space="preserve">study methodology is that it relies on the assumption of no confounding effects. </w:t>
      </w:r>
    </w:p>
    <w:p w:rsidR="006C32D4" w:rsidRDefault="006E092C" w:rsidP="00417EBC">
      <w:pPr>
        <w:autoSpaceDE w:val="0"/>
        <w:autoSpaceDN w:val="0"/>
        <w:adjustRightInd w:val="0"/>
        <w:spacing w:after="0" w:line="360" w:lineRule="auto"/>
        <w:jc w:val="both"/>
        <w:rPr>
          <w:rFonts w:cs="Times New Roman"/>
          <w:szCs w:val="24"/>
        </w:rPr>
      </w:pPr>
      <w:r>
        <w:rPr>
          <w:rFonts w:cs="Times New Roman"/>
          <w:szCs w:val="24"/>
        </w:rPr>
        <w:lastRenderedPageBreak/>
        <w:t xml:space="preserve">Similar to Scholz (2008), we acknowledge the </w:t>
      </w:r>
      <w:r w:rsidR="007F7C52">
        <w:rPr>
          <w:rFonts w:cs="Times New Roman"/>
          <w:szCs w:val="24"/>
        </w:rPr>
        <w:t xml:space="preserve">absence of controls for concurrent news in our research. </w:t>
      </w:r>
      <w:r w:rsidR="001D0E15">
        <w:rPr>
          <w:rFonts w:cs="Times New Roman"/>
          <w:szCs w:val="24"/>
        </w:rPr>
        <w:t>According to Scholz (2008), t</w:t>
      </w:r>
      <w:r w:rsidR="007F7C52">
        <w:rPr>
          <w:rFonts w:cs="Times New Roman"/>
          <w:szCs w:val="24"/>
        </w:rPr>
        <w:t xml:space="preserve">his limitation is caused by the issues with identifying the wide variety of information that might or might not be included in a restatement announcement. </w:t>
      </w:r>
    </w:p>
    <w:p w:rsidR="00D463DE" w:rsidRDefault="007F7C52" w:rsidP="00417EBC">
      <w:pPr>
        <w:autoSpaceDE w:val="0"/>
        <w:autoSpaceDN w:val="0"/>
        <w:adjustRightInd w:val="0"/>
        <w:spacing w:after="0" w:line="360" w:lineRule="auto"/>
        <w:jc w:val="both"/>
        <w:rPr>
          <w:rFonts w:cs="Times New Roman"/>
          <w:szCs w:val="24"/>
        </w:rPr>
      </w:pPr>
      <w:r>
        <w:rPr>
          <w:rFonts w:cs="Times New Roman"/>
          <w:szCs w:val="24"/>
        </w:rPr>
        <w:t>However, in order to increase the validity of our results</w:t>
      </w:r>
      <w:r w:rsidR="00D463DE">
        <w:rPr>
          <w:rFonts w:cs="Times New Roman"/>
          <w:szCs w:val="24"/>
        </w:rPr>
        <w:t xml:space="preserve"> and</w:t>
      </w:r>
      <w:r w:rsidR="0040103D">
        <w:rPr>
          <w:rFonts w:cs="Times New Roman"/>
          <w:szCs w:val="24"/>
        </w:rPr>
        <w:t xml:space="preserve"> in order</w:t>
      </w:r>
      <w:r w:rsidR="00D463DE">
        <w:rPr>
          <w:rFonts w:cs="Times New Roman"/>
          <w:szCs w:val="24"/>
        </w:rPr>
        <w:t xml:space="preserve"> to reduce the bias due to confounding effect, we will employ the sample </w:t>
      </w:r>
      <w:r w:rsidR="0040103D">
        <w:rPr>
          <w:rFonts w:cs="Times New Roman"/>
          <w:szCs w:val="24"/>
        </w:rPr>
        <w:t>matching techniques. T</w:t>
      </w:r>
      <w:r w:rsidR="00D463DE">
        <w:rPr>
          <w:rFonts w:cs="Times New Roman"/>
          <w:szCs w:val="24"/>
        </w:rPr>
        <w:t>he abnormal returns</w:t>
      </w:r>
      <w:r w:rsidR="00D463DE" w:rsidRPr="00FA284E">
        <w:rPr>
          <w:rFonts w:cs="Times New Roman"/>
          <w:szCs w:val="24"/>
        </w:rPr>
        <w:t xml:space="preserve"> </w:t>
      </w:r>
      <w:r w:rsidRPr="00FA284E">
        <w:rPr>
          <w:rFonts w:cs="Times New Roman"/>
          <w:szCs w:val="24"/>
        </w:rPr>
        <w:t>of the restating companies</w:t>
      </w:r>
      <w:r>
        <w:rPr>
          <w:rFonts w:cs="Times New Roman"/>
          <w:szCs w:val="24"/>
        </w:rPr>
        <w:t xml:space="preserve"> in our sample will be compared</w:t>
      </w:r>
      <w:r w:rsidRPr="00FA284E">
        <w:rPr>
          <w:rFonts w:cs="Times New Roman"/>
          <w:szCs w:val="24"/>
        </w:rPr>
        <w:t xml:space="preserve"> to</w:t>
      </w:r>
      <w:r>
        <w:rPr>
          <w:rFonts w:cs="Times New Roman"/>
          <w:szCs w:val="24"/>
        </w:rPr>
        <w:t xml:space="preserve"> the abnormal returns of</w:t>
      </w:r>
      <w:r w:rsidRPr="00FA284E">
        <w:rPr>
          <w:rFonts w:cs="Times New Roman"/>
          <w:szCs w:val="24"/>
        </w:rPr>
        <w:t xml:space="preserve"> s</w:t>
      </w:r>
      <w:r>
        <w:rPr>
          <w:rFonts w:cs="Times New Roman"/>
          <w:szCs w:val="24"/>
        </w:rPr>
        <w:t>imilar non-restating companies.</w:t>
      </w:r>
      <w:r w:rsidR="0040103D">
        <w:rPr>
          <w:rFonts w:cs="Times New Roman"/>
          <w:szCs w:val="24"/>
        </w:rPr>
        <w:t xml:space="preserve"> </w:t>
      </w:r>
      <w:r w:rsidR="00D463DE">
        <w:rPr>
          <w:rFonts w:cs="Times New Roman"/>
          <w:szCs w:val="24"/>
        </w:rPr>
        <w:t xml:space="preserve">The matching </w:t>
      </w:r>
      <w:r w:rsidR="0040103D">
        <w:rPr>
          <w:rFonts w:cs="Times New Roman"/>
          <w:szCs w:val="24"/>
        </w:rPr>
        <w:t>process will also help us in reducing the sample bias, a bias that we encounter in this research due to a small sample of restating companies.</w:t>
      </w:r>
    </w:p>
    <w:p w:rsidR="007B598C" w:rsidRDefault="007B598C" w:rsidP="00801928">
      <w:pPr>
        <w:autoSpaceDE w:val="0"/>
        <w:autoSpaceDN w:val="0"/>
        <w:adjustRightInd w:val="0"/>
        <w:spacing w:after="0" w:line="360" w:lineRule="auto"/>
        <w:jc w:val="both"/>
        <w:rPr>
          <w:rFonts w:cs="Times New Roman"/>
          <w:szCs w:val="24"/>
        </w:rPr>
      </w:pPr>
      <w:r>
        <w:rPr>
          <w:rFonts w:cs="Times New Roman"/>
          <w:szCs w:val="24"/>
        </w:rPr>
        <w:t xml:space="preserve">Prior literature has identified </w:t>
      </w:r>
      <w:r w:rsidR="00CF7B12">
        <w:rPr>
          <w:rFonts w:cs="Times New Roman"/>
          <w:szCs w:val="24"/>
        </w:rPr>
        <w:t>differences in</w:t>
      </w:r>
      <w:r w:rsidR="009C30B5">
        <w:rPr>
          <w:rFonts w:cs="Times New Roman"/>
          <w:szCs w:val="24"/>
        </w:rPr>
        <w:t xml:space="preserve"> market</w:t>
      </w:r>
      <w:r>
        <w:rPr>
          <w:rFonts w:cs="Times New Roman"/>
          <w:szCs w:val="24"/>
        </w:rPr>
        <w:t xml:space="preserve"> rea</w:t>
      </w:r>
      <w:r w:rsidR="006C32D4">
        <w:rPr>
          <w:rFonts w:cs="Times New Roman"/>
          <w:szCs w:val="24"/>
        </w:rPr>
        <w:t>ctions to financial restatement anouncements</w:t>
      </w:r>
      <w:r>
        <w:rPr>
          <w:rFonts w:cs="Times New Roman"/>
          <w:szCs w:val="24"/>
        </w:rPr>
        <w:t xml:space="preserve"> </w:t>
      </w:r>
      <w:r w:rsidR="00CF7B12">
        <w:rPr>
          <w:rFonts w:cs="Times New Roman"/>
          <w:szCs w:val="24"/>
        </w:rPr>
        <w:t xml:space="preserve">depending on </w:t>
      </w:r>
      <w:r>
        <w:rPr>
          <w:rFonts w:cs="Times New Roman"/>
          <w:szCs w:val="24"/>
        </w:rPr>
        <w:t xml:space="preserve">the party </w:t>
      </w:r>
      <w:r w:rsidR="009C30B5">
        <w:rPr>
          <w:rFonts w:cs="Times New Roman"/>
          <w:szCs w:val="24"/>
        </w:rPr>
        <w:t>initiating the restatement (</w:t>
      </w:r>
      <w:r w:rsidR="00CF7B12">
        <w:rPr>
          <w:rFonts w:cs="Times New Roman"/>
          <w:szCs w:val="24"/>
        </w:rPr>
        <w:t xml:space="preserve">i.e. company, auditor or SEC). </w:t>
      </w:r>
      <w:r>
        <w:rPr>
          <w:rFonts w:cs="Times New Roman"/>
          <w:szCs w:val="24"/>
        </w:rPr>
        <w:t xml:space="preserve">However, because of the </w:t>
      </w:r>
      <w:r w:rsidR="00CF7B12">
        <w:rPr>
          <w:rFonts w:cs="Times New Roman"/>
          <w:szCs w:val="24"/>
        </w:rPr>
        <w:t>missing</w:t>
      </w:r>
      <w:r>
        <w:rPr>
          <w:rFonts w:cs="Times New Roman"/>
          <w:szCs w:val="24"/>
        </w:rPr>
        <w:t xml:space="preserve"> data </w:t>
      </w:r>
      <w:r w:rsidR="00564C6C">
        <w:rPr>
          <w:rFonts w:cs="Times New Roman"/>
          <w:szCs w:val="24"/>
        </w:rPr>
        <w:t xml:space="preserve">for our sample </w:t>
      </w:r>
      <w:r>
        <w:rPr>
          <w:rFonts w:cs="Times New Roman"/>
          <w:szCs w:val="24"/>
        </w:rPr>
        <w:t xml:space="preserve">in Audit Analytics </w:t>
      </w:r>
      <w:r w:rsidR="00CF7B12">
        <w:rPr>
          <w:rFonts w:cs="Times New Roman"/>
          <w:szCs w:val="24"/>
        </w:rPr>
        <w:t>regarding</w:t>
      </w:r>
      <w:r w:rsidR="00930FCD">
        <w:rPr>
          <w:rFonts w:cs="Times New Roman"/>
          <w:szCs w:val="24"/>
        </w:rPr>
        <w:t xml:space="preserve"> the party prompting the restatement</w:t>
      </w:r>
      <w:r>
        <w:rPr>
          <w:rFonts w:cs="Times New Roman"/>
          <w:szCs w:val="24"/>
        </w:rPr>
        <w:t xml:space="preserve">, we </w:t>
      </w:r>
      <w:r w:rsidR="00930FCD">
        <w:rPr>
          <w:rFonts w:cs="Times New Roman"/>
          <w:szCs w:val="24"/>
        </w:rPr>
        <w:t>fail to control for this factor.</w:t>
      </w:r>
      <w:r w:rsidR="00A24213">
        <w:rPr>
          <w:rFonts w:cs="Times New Roman"/>
          <w:szCs w:val="24"/>
        </w:rPr>
        <w:t xml:space="preserve"> </w:t>
      </w:r>
      <w:r w:rsidR="00A24213">
        <w:t xml:space="preserve">Omission of an important explanatory variable </w:t>
      </w:r>
      <w:r w:rsidR="00801928">
        <w:t xml:space="preserve">and the inability to control for all other </w:t>
      </w:r>
      <w:r w:rsidR="00801928" w:rsidRPr="00B16289">
        <w:rPr>
          <w:rFonts w:cs="Times New Roman"/>
          <w:szCs w:val="24"/>
        </w:rPr>
        <w:t>factors that</w:t>
      </w:r>
      <w:r w:rsidR="00801928">
        <w:rPr>
          <w:rFonts w:cs="Times New Roman"/>
          <w:szCs w:val="24"/>
        </w:rPr>
        <w:t xml:space="preserve"> could</w:t>
      </w:r>
      <w:r w:rsidR="00801928" w:rsidRPr="00B16289">
        <w:rPr>
          <w:rFonts w:cs="Times New Roman"/>
          <w:szCs w:val="24"/>
        </w:rPr>
        <w:t xml:space="preserve"> have</w:t>
      </w:r>
      <w:r w:rsidR="00801928">
        <w:rPr>
          <w:rFonts w:cs="Times New Roman"/>
          <w:szCs w:val="24"/>
        </w:rPr>
        <w:t xml:space="preserve"> an impact on the stock returns</w:t>
      </w:r>
      <w:r w:rsidR="00801928">
        <w:t xml:space="preserve"> </w:t>
      </w:r>
      <w:r w:rsidR="00A24213">
        <w:t>is a threat to the internal validity of the current research.</w:t>
      </w:r>
      <w:r w:rsidR="001D0E15">
        <w:t xml:space="preserve"> </w:t>
      </w:r>
    </w:p>
    <w:p w:rsidR="007B598C" w:rsidRDefault="00564C6C" w:rsidP="00417EBC">
      <w:pPr>
        <w:autoSpaceDE w:val="0"/>
        <w:autoSpaceDN w:val="0"/>
        <w:adjustRightInd w:val="0"/>
        <w:spacing w:after="0" w:line="360" w:lineRule="auto"/>
        <w:jc w:val="both"/>
        <w:rPr>
          <w:rFonts w:cs="Times New Roman"/>
          <w:szCs w:val="24"/>
        </w:rPr>
      </w:pPr>
      <w:r>
        <w:rPr>
          <w:rFonts w:cs="Times New Roman"/>
          <w:szCs w:val="24"/>
        </w:rPr>
        <w:t>Lastly,</w:t>
      </w:r>
      <w:r w:rsidR="007B598C" w:rsidRPr="00602DA6">
        <w:rPr>
          <w:rFonts w:cs="Times New Roman"/>
          <w:szCs w:val="24"/>
        </w:rPr>
        <w:t xml:space="preserve"> </w:t>
      </w:r>
      <w:r>
        <w:rPr>
          <w:rFonts w:cs="Times New Roman"/>
          <w:szCs w:val="24"/>
        </w:rPr>
        <w:t>according to Karpoff</w:t>
      </w:r>
      <w:r w:rsidR="00C840C6">
        <w:rPr>
          <w:rFonts w:cs="Times New Roman"/>
          <w:szCs w:val="24"/>
        </w:rPr>
        <w:t xml:space="preserve">, </w:t>
      </w:r>
      <w:r w:rsidR="00C840C6" w:rsidRPr="00FF5C07">
        <w:rPr>
          <w:rFonts w:cs="Times New Roman"/>
          <w:noProof/>
          <w:szCs w:val="24"/>
        </w:rPr>
        <w:t>Koester,</w:t>
      </w:r>
      <w:r w:rsidR="00C840C6">
        <w:rPr>
          <w:rFonts w:cs="Times New Roman"/>
          <w:noProof/>
          <w:szCs w:val="24"/>
        </w:rPr>
        <w:t xml:space="preserve"> Lee, </w:t>
      </w:r>
      <w:r w:rsidR="00C41AA2">
        <w:rPr>
          <w:rFonts w:cs="Times New Roman"/>
          <w:noProof/>
          <w:szCs w:val="24"/>
        </w:rPr>
        <w:t>and</w:t>
      </w:r>
      <w:r w:rsidR="00C840C6" w:rsidRPr="00FF5C07">
        <w:rPr>
          <w:rFonts w:cs="Times New Roman"/>
          <w:noProof/>
          <w:szCs w:val="24"/>
        </w:rPr>
        <w:t xml:space="preserve"> Martin</w:t>
      </w:r>
      <w:r w:rsidR="00C840C6">
        <w:rPr>
          <w:rFonts w:cs="Times New Roman"/>
          <w:szCs w:val="24"/>
        </w:rPr>
        <w:t xml:space="preserve"> </w:t>
      </w:r>
      <w:sdt>
        <w:sdtPr>
          <w:rPr>
            <w:rFonts w:cs="Times New Roman"/>
            <w:szCs w:val="24"/>
          </w:rPr>
          <w:id w:val="1258641123"/>
          <w:citation/>
        </w:sdtPr>
        <w:sdtContent>
          <w:r>
            <w:rPr>
              <w:rFonts w:cs="Times New Roman"/>
              <w:szCs w:val="24"/>
            </w:rPr>
            <w:fldChar w:fldCharType="begin"/>
          </w:r>
          <w:r w:rsidR="001A67A1">
            <w:rPr>
              <w:rFonts w:cs="Times New Roman"/>
              <w:szCs w:val="24"/>
              <w:lang w:val="nl-NL"/>
            </w:rPr>
            <w:instrText xml:space="preserve">CITATION Kar12 \n  \t  \l 1043 </w:instrText>
          </w:r>
          <w:r>
            <w:rPr>
              <w:rFonts w:cs="Times New Roman"/>
              <w:szCs w:val="24"/>
            </w:rPr>
            <w:fldChar w:fldCharType="separate"/>
          </w:r>
          <w:r w:rsidR="001A67A1" w:rsidRPr="001A67A1">
            <w:rPr>
              <w:rFonts w:cs="Times New Roman"/>
              <w:noProof/>
              <w:szCs w:val="24"/>
              <w:lang w:val="nl-NL"/>
            </w:rPr>
            <w:t>(2014)</w:t>
          </w:r>
          <w:r>
            <w:rPr>
              <w:rFonts w:cs="Times New Roman"/>
              <w:szCs w:val="24"/>
            </w:rPr>
            <w:fldChar w:fldCharType="end"/>
          </w:r>
        </w:sdtContent>
      </w:sdt>
      <w:r>
        <w:rPr>
          <w:rFonts w:cs="Times New Roman"/>
          <w:szCs w:val="24"/>
        </w:rPr>
        <w:t xml:space="preserve"> the database Audit A</w:t>
      </w:r>
      <w:r w:rsidR="007B598C" w:rsidRPr="00602DA6">
        <w:rPr>
          <w:rFonts w:cs="Times New Roman"/>
          <w:szCs w:val="24"/>
        </w:rPr>
        <w:t>nalytics is known for having s</w:t>
      </w:r>
      <w:r>
        <w:rPr>
          <w:rFonts w:cs="Times New Roman"/>
          <w:szCs w:val="24"/>
        </w:rPr>
        <w:t>ignificant “errors of omission”. The limitation of the database</w:t>
      </w:r>
      <w:r w:rsidR="007B598C" w:rsidRPr="00602DA6">
        <w:rPr>
          <w:rFonts w:cs="Times New Roman"/>
          <w:szCs w:val="24"/>
        </w:rPr>
        <w:t xml:space="preserve"> </w:t>
      </w:r>
      <w:r>
        <w:rPr>
          <w:rFonts w:cs="Times New Roman"/>
          <w:szCs w:val="24"/>
        </w:rPr>
        <w:t xml:space="preserve">can </w:t>
      </w:r>
      <w:r w:rsidR="007B598C" w:rsidRPr="00602DA6">
        <w:rPr>
          <w:rFonts w:cs="Times New Roman"/>
          <w:szCs w:val="24"/>
        </w:rPr>
        <w:t>contribute to power problems</w:t>
      </w:r>
      <w:r>
        <w:rPr>
          <w:rFonts w:cs="Times New Roman"/>
          <w:szCs w:val="24"/>
        </w:rPr>
        <w:t xml:space="preserve"> in our research</w:t>
      </w:r>
      <w:r w:rsidR="007B598C" w:rsidRPr="00602DA6">
        <w:rPr>
          <w:rFonts w:cs="Times New Roman"/>
          <w:szCs w:val="24"/>
        </w:rPr>
        <w:t>.</w:t>
      </w:r>
    </w:p>
    <w:p w:rsidR="00394CC5" w:rsidRPr="000B26FD" w:rsidRDefault="00937E82" w:rsidP="007E3DF6">
      <w:pPr>
        <w:pStyle w:val="Heading2"/>
        <w:spacing w:after="240" w:line="360" w:lineRule="auto"/>
        <w:rPr>
          <w:lang w:bidi="en-US"/>
        </w:rPr>
      </w:pPr>
      <w:bookmarkStart w:id="50" w:name="_Toc394770816"/>
      <w:r>
        <w:rPr>
          <w:lang w:bidi="en-US"/>
        </w:rPr>
        <w:t>5.5</w:t>
      </w:r>
      <w:r w:rsidR="00394CC5">
        <w:rPr>
          <w:lang w:bidi="en-US"/>
        </w:rPr>
        <w:t>. Summary</w:t>
      </w:r>
      <w:bookmarkEnd w:id="50"/>
    </w:p>
    <w:p w:rsidR="0076583C" w:rsidRPr="0076583C" w:rsidRDefault="007E3DF6" w:rsidP="00B13BCD">
      <w:pPr>
        <w:autoSpaceDE w:val="0"/>
        <w:autoSpaceDN w:val="0"/>
        <w:adjustRightInd w:val="0"/>
        <w:spacing w:after="0" w:line="360" w:lineRule="auto"/>
        <w:jc w:val="both"/>
        <w:rPr>
          <w:rFonts w:cs="Times New Roman"/>
          <w:szCs w:val="24"/>
        </w:rPr>
      </w:pPr>
      <w:r w:rsidRPr="0076583C">
        <w:rPr>
          <w:rFonts w:cs="Times New Roman"/>
          <w:szCs w:val="24"/>
        </w:rPr>
        <w:t xml:space="preserve">This chapter elaborates upon the </w:t>
      </w:r>
      <w:r w:rsidR="004C7889" w:rsidRPr="0076583C">
        <w:rPr>
          <w:rFonts w:cs="Times New Roman"/>
          <w:szCs w:val="24"/>
        </w:rPr>
        <w:t xml:space="preserve">research methodology </w:t>
      </w:r>
      <w:r w:rsidRPr="0076583C">
        <w:rPr>
          <w:rFonts w:cs="Times New Roman"/>
          <w:szCs w:val="24"/>
        </w:rPr>
        <w:t>used in this paper.</w:t>
      </w:r>
      <w:r w:rsidR="004C7889" w:rsidRPr="0076583C">
        <w:rPr>
          <w:rFonts w:cs="Times New Roman"/>
          <w:szCs w:val="24"/>
        </w:rPr>
        <w:t xml:space="preserve"> Several steps will be taken in order to answer the research question of the paper: </w:t>
      </w:r>
      <w:r w:rsidR="004C7889" w:rsidRPr="00662E06">
        <w:rPr>
          <w:rFonts w:cs="Times New Roman"/>
          <w:szCs w:val="24"/>
        </w:rPr>
        <w:t>“How do investors</w:t>
      </w:r>
      <w:r w:rsidR="00EB0ABA">
        <w:rPr>
          <w:rFonts w:cs="Times New Roman"/>
          <w:szCs w:val="24"/>
        </w:rPr>
        <w:t xml:space="preserve"> react to financial restatement announcements</w:t>
      </w:r>
      <w:r w:rsidR="004C7889" w:rsidRPr="00662E06">
        <w:rPr>
          <w:rFonts w:cs="Times New Roman"/>
          <w:szCs w:val="24"/>
        </w:rPr>
        <w:t xml:space="preserve"> during the financial crisis?</w:t>
      </w:r>
      <w:r w:rsidR="00271CD1" w:rsidRPr="00662E06">
        <w:rPr>
          <w:rFonts w:cs="Times New Roman"/>
          <w:szCs w:val="24"/>
        </w:rPr>
        <w:t>”</w:t>
      </w:r>
      <w:r w:rsidR="0055414C" w:rsidRPr="0076583C">
        <w:rPr>
          <w:rFonts w:cs="Times New Roman"/>
          <w:i/>
          <w:szCs w:val="24"/>
        </w:rPr>
        <w:t xml:space="preserve"> </w:t>
      </w:r>
      <w:r w:rsidR="0055414C" w:rsidRPr="0076583C">
        <w:rPr>
          <w:rFonts w:cs="Times New Roman"/>
          <w:szCs w:val="24"/>
        </w:rPr>
        <w:t>Reaction will be measured in terms of abnormal returns for investors. The market adjusted model will be used</w:t>
      </w:r>
      <w:r w:rsidR="0055414C" w:rsidRPr="0076583C">
        <w:rPr>
          <w:rFonts w:cs="Times New Roman"/>
          <w:i/>
          <w:szCs w:val="24"/>
        </w:rPr>
        <w:t xml:space="preserve"> </w:t>
      </w:r>
      <w:r w:rsidR="004C7889" w:rsidRPr="0076583C">
        <w:rPr>
          <w:rFonts w:cs="Times New Roman"/>
          <w:szCs w:val="24"/>
        </w:rPr>
        <w:t>i</w:t>
      </w:r>
      <w:r w:rsidR="0055414C" w:rsidRPr="0076583C">
        <w:rPr>
          <w:rFonts w:cs="Times New Roman"/>
          <w:szCs w:val="24"/>
        </w:rPr>
        <w:t>n estimating normal performance of the company.</w:t>
      </w:r>
      <w:r w:rsidR="00411371" w:rsidRPr="0076583C">
        <w:rPr>
          <w:rFonts w:cs="Times New Roman"/>
          <w:szCs w:val="24"/>
        </w:rPr>
        <w:t xml:space="preserve"> To measure the market’s return, the CRSP US Total Market Index will be consulted. </w:t>
      </w:r>
      <w:r w:rsidR="0055414C" w:rsidRPr="0076583C">
        <w:rPr>
          <w:rFonts w:cs="Times New Roman"/>
          <w:szCs w:val="24"/>
        </w:rPr>
        <w:t xml:space="preserve">A short </w:t>
      </w:r>
      <w:r w:rsidR="004C7889" w:rsidRPr="0076583C">
        <w:rPr>
          <w:rFonts w:cs="Times New Roman"/>
          <w:szCs w:val="24"/>
        </w:rPr>
        <w:t>window of three days</w:t>
      </w:r>
      <w:r w:rsidR="0055414C" w:rsidRPr="0076583C">
        <w:rPr>
          <w:rFonts w:cs="Times New Roman"/>
          <w:szCs w:val="24"/>
        </w:rPr>
        <w:t xml:space="preserve"> around the restatement day</w:t>
      </w:r>
      <w:r w:rsidR="004C7889" w:rsidRPr="0076583C">
        <w:rPr>
          <w:rFonts w:cs="Times New Roman"/>
          <w:szCs w:val="24"/>
        </w:rPr>
        <w:t xml:space="preserve"> </w:t>
      </w:r>
      <w:r w:rsidR="0055414C" w:rsidRPr="0076583C">
        <w:rPr>
          <w:rFonts w:cs="Times New Roman"/>
          <w:szCs w:val="24"/>
        </w:rPr>
        <w:t xml:space="preserve">will be </w:t>
      </w:r>
      <w:r w:rsidR="0076583C" w:rsidRPr="0076583C">
        <w:rPr>
          <w:rFonts w:cs="Times New Roman"/>
          <w:szCs w:val="24"/>
        </w:rPr>
        <w:t>applied</w:t>
      </w:r>
      <w:r w:rsidR="0055414C" w:rsidRPr="0076583C">
        <w:rPr>
          <w:rFonts w:cs="Times New Roman"/>
          <w:szCs w:val="24"/>
        </w:rPr>
        <w:t xml:space="preserve"> in </w:t>
      </w:r>
      <w:r w:rsidR="004C7889" w:rsidRPr="0076583C">
        <w:rPr>
          <w:rFonts w:cs="Times New Roman"/>
          <w:szCs w:val="24"/>
        </w:rPr>
        <w:t>order to control for the chance of confounding effects.</w:t>
      </w:r>
      <w:r w:rsidR="00BD1688" w:rsidRPr="0076583C">
        <w:rPr>
          <w:rFonts w:cs="Times New Roman"/>
          <w:szCs w:val="24"/>
        </w:rPr>
        <w:t xml:space="preserve"> Each sample firm will be matched with a control firm on the same exchange, same industry, and similar size during the last quarter of 2008. In the same way, restating firms during the peak of the crisis will be matched to similar restating firms during 2004.  Both </w:t>
      </w:r>
      <w:r w:rsidR="0055414C" w:rsidRPr="0076583C">
        <w:rPr>
          <w:rFonts w:cs="Times New Roman"/>
          <w:szCs w:val="24"/>
        </w:rPr>
        <w:t>par</w:t>
      </w:r>
      <w:r w:rsidR="00BD1688" w:rsidRPr="0076583C">
        <w:rPr>
          <w:rFonts w:cs="Times New Roman"/>
          <w:szCs w:val="24"/>
        </w:rPr>
        <w:t xml:space="preserve">ametric and non-parametric tests will be performed in </w:t>
      </w:r>
      <w:r w:rsidR="0076583C" w:rsidRPr="0076583C">
        <w:rPr>
          <w:rFonts w:cs="Times New Roman"/>
          <w:szCs w:val="24"/>
        </w:rPr>
        <w:t>order to test t</w:t>
      </w:r>
      <w:r w:rsidR="0055414C" w:rsidRPr="0076583C">
        <w:rPr>
          <w:rFonts w:cs="Times New Roman"/>
          <w:szCs w:val="24"/>
        </w:rPr>
        <w:t>he statistical significance of cumulative abnormal returns</w:t>
      </w:r>
      <w:r w:rsidR="0076583C" w:rsidRPr="0076583C">
        <w:rPr>
          <w:rFonts w:cs="Times New Roman"/>
          <w:szCs w:val="24"/>
        </w:rPr>
        <w:t>.</w:t>
      </w:r>
    </w:p>
    <w:p w:rsidR="0055414C" w:rsidRDefault="0055414C" w:rsidP="00B13BCD">
      <w:pPr>
        <w:pStyle w:val="NoSpacing"/>
        <w:spacing w:line="360" w:lineRule="auto"/>
        <w:jc w:val="both"/>
        <w:rPr>
          <w:rFonts w:cs="Times New Roman"/>
          <w:szCs w:val="24"/>
        </w:rPr>
      </w:pPr>
      <w:r w:rsidRPr="0076583C">
        <w:rPr>
          <w:rFonts w:cs="Times New Roman"/>
          <w:szCs w:val="24"/>
          <w:lang w:val="en-US"/>
        </w:rPr>
        <w:t xml:space="preserve">The paper will make use of a regression analysis, which will examine some of the cross-sectional characteristics that cause a significant drop in returns. </w:t>
      </w:r>
      <w:r w:rsidRPr="0076583C">
        <w:rPr>
          <w:rFonts w:cs="Times New Roman"/>
          <w:szCs w:val="24"/>
        </w:rPr>
        <w:t xml:space="preserve">The independent variables </w:t>
      </w:r>
      <w:r w:rsidRPr="0076583C">
        <w:rPr>
          <w:rFonts w:cs="Times New Roman"/>
          <w:szCs w:val="24"/>
          <w:lang w:val="en-US"/>
        </w:rPr>
        <w:lastRenderedPageBreak/>
        <w:t>included</w:t>
      </w:r>
      <w:r w:rsidRPr="0076583C">
        <w:rPr>
          <w:rFonts w:cs="Times New Roman"/>
          <w:szCs w:val="24"/>
        </w:rPr>
        <w:t xml:space="preserve"> in the analysis</w:t>
      </w:r>
      <w:r w:rsidR="00662E06">
        <w:rPr>
          <w:rFonts w:cs="Times New Roman"/>
          <w:szCs w:val="24"/>
        </w:rPr>
        <w:t xml:space="preserve"> (</w:t>
      </w:r>
      <w:r w:rsidR="00662E06" w:rsidRPr="0076583C">
        <w:rPr>
          <w:rFonts w:cs="Times New Roman"/>
          <w:szCs w:val="24"/>
          <w:lang w:val="en-US"/>
        </w:rPr>
        <w:t>identified</w:t>
      </w:r>
      <w:r w:rsidR="00662E06" w:rsidRPr="0076583C">
        <w:rPr>
          <w:rFonts w:cs="Times New Roman"/>
          <w:szCs w:val="24"/>
        </w:rPr>
        <w:t xml:space="preserve"> in prior research as </w:t>
      </w:r>
      <w:r w:rsidR="00662E06" w:rsidRPr="0076583C">
        <w:rPr>
          <w:rFonts w:cs="Times New Roman"/>
          <w:szCs w:val="24"/>
          <w:lang w:val="en-US"/>
        </w:rPr>
        <w:t>being</w:t>
      </w:r>
      <w:r w:rsidR="00662E06" w:rsidRPr="0076583C">
        <w:rPr>
          <w:rFonts w:cs="Times New Roman"/>
          <w:szCs w:val="24"/>
        </w:rPr>
        <w:t xml:space="preserve"> </w:t>
      </w:r>
      <w:r w:rsidR="00662E06" w:rsidRPr="0076583C">
        <w:rPr>
          <w:rFonts w:cs="Times New Roman"/>
          <w:szCs w:val="24"/>
          <w:lang w:val="en-US"/>
        </w:rPr>
        <w:t>associated</w:t>
      </w:r>
      <w:r w:rsidR="00662E06" w:rsidRPr="0076583C">
        <w:rPr>
          <w:rFonts w:cs="Times New Roman"/>
          <w:szCs w:val="24"/>
        </w:rPr>
        <w:t xml:space="preserve"> </w:t>
      </w:r>
      <w:r w:rsidR="00662E06" w:rsidRPr="0076583C">
        <w:rPr>
          <w:rFonts w:cs="Times New Roman"/>
          <w:szCs w:val="24"/>
          <w:lang w:val="en-US"/>
        </w:rPr>
        <w:t>with</w:t>
      </w:r>
      <w:r w:rsidR="00662E06" w:rsidRPr="0076583C">
        <w:rPr>
          <w:rFonts w:cs="Times New Roman"/>
          <w:szCs w:val="24"/>
        </w:rPr>
        <w:t xml:space="preserve"> a </w:t>
      </w:r>
      <w:r w:rsidR="00662E06" w:rsidRPr="0076583C">
        <w:rPr>
          <w:rFonts w:cs="Times New Roman"/>
          <w:szCs w:val="24"/>
          <w:lang w:val="en-US"/>
        </w:rPr>
        <w:t>loss</w:t>
      </w:r>
      <w:r w:rsidR="00662E06" w:rsidRPr="0076583C">
        <w:rPr>
          <w:rFonts w:cs="Times New Roman"/>
          <w:szCs w:val="24"/>
        </w:rPr>
        <w:t xml:space="preserve"> in </w:t>
      </w:r>
      <w:r w:rsidR="00662E06" w:rsidRPr="0076583C">
        <w:rPr>
          <w:rFonts w:cs="Times New Roman"/>
          <w:szCs w:val="24"/>
          <w:lang w:val="en-US"/>
        </w:rPr>
        <w:t>value</w:t>
      </w:r>
      <w:r w:rsidR="00662E06">
        <w:rPr>
          <w:rFonts w:cs="Times New Roman"/>
          <w:szCs w:val="24"/>
        </w:rPr>
        <w:t xml:space="preserve">) </w:t>
      </w:r>
      <w:r w:rsidR="0076583C" w:rsidRPr="0076583C">
        <w:rPr>
          <w:rFonts w:cs="Times New Roman"/>
          <w:szCs w:val="24"/>
        </w:rPr>
        <w:t xml:space="preserve">are: 1) </w:t>
      </w:r>
      <w:r w:rsidR="0076583C" w:rsidRPr="00F32C2B">
        <w:rPr>
          <w:rFonts w:cs="Times New Roman"/>
          <w:szCs w:val="24"/>
          <w:lang w:val="en-US"/>
        </w:rPr>
        <w:t>Core</w:t>
      </w:r>
      <w:r w:rsidR="0076583C" w:rsidRPr="0076583C">
        <w:rPr>
          <w:rFonts w:cs="Times New Roman"/>
          <w:szCs w:val="24"/>
        </w:rPr>
        <w:t xml:space="preserve"> </w:t>
      </w:r>
      <w:r w:rsidR="0076583C" w:rsidRPr="00F32C2B">
        <w:rPr>
          <w:rFonts w:cs="Times New Roman"/>
          <w:szCs w:val="24"/>
          <w:lang w:val="en-US"/>
        </w:rPr>
        <w:t>restatements</w:t>
      </w:r>
      <w:r w:rsidR="0076583C" w:rsidRPr="0076583C">
        <w:rPr>
          <w:rFonts w:cs="Times New Roman"/>
          <w:szCs w:val="24"/>
        </w:rPr>
        <w:t xml:space="preserve"> (</w:t>
      </w:r>
      <w:r w:rsidR="0076583C" w:rsidRPr="00F32C2B">
        <w:rPr>
          <w:rFonts w:cs="Times New Roman"/>
          <w:szCs w:val="24"/>
          <w:lang w:val="en-US"/>
        </w:rPr>
        <w:t>restatements</w:t>
      </w:r>
      <w:r w:rsidR="0076583C" w:rsidRPr="0076583C">
        <w:rPr>
          <w:rFonts w:cs="Times New Roman"/>
          <w:szCs w:val="24"/>
        </w:rPr>
        <w:t xml:space="preserve"> affecting </w:t>
      </w:r>
      <w:r w:rsidR="0076583C" w:rsidRPr="00F32C2B">
        <w:rPr>
          <w:rFonts w:cs="Times New Roman"/>
          <w:szCs w:val="24"/>
          <w:lang w:val="en-US"/>
        </w:rPr>
        <w:t>revenue</w:t>
      </w:r>
      <w:r w:rsidR="0076583C" w:rsidRPr="0076583C">
        <w:rPr>
          <w:rFonts w:cs="Times New Roman"/>
          <w:szCs w:val="24"/>
        </w:rPr>
        <w:t xml:space="preserve"> recognition, cost of sales, operating expenses, or loan-loss provisions)</w:t>
      </w:r>
      <w:r w:rsidR="00662E06">
        <w:rPr>
          <w:rFonts w:cs="Times New Roman"/>
          <w:szCs w:val="24"/>
        </w:rPr>
        <w:t>,</w:t>
      </w:r>
      <w:r w:rsidR="0076583C" w:rsidRPr="0076583C">
        <w:rPr>
          <w:rFonts w:cs="Times New Roman"/>
          <w:szCs w:val="24"/>
        </w:rPr>
        <w:t xml:space="preserve"> 2)</w:t>
      </w:r>
      <w:r w:rsidR="00662E06">
        <w:rPr>
          <w:rFonts w:cs="Times New Roman"/>
          <w:szCs w:val="24"/>
        </w:rPr>
        <w:t xml:space="preserve"> </w:t>
      </w:r>
      <w:r w:rsidR="0076583C" w:rsidRPr="0076583C">
        <w:rPr>
          <w:rFonts w:cs="Times New Roman"/>
          <w:szCs w:val="24"/>
        </w:rPr>
        <w:t>Sign (</w:t>
      </w:r>
      <w:r w:rsidR="0076583C" w:rsidRPr="0076583C">
        <w:rPr>
          <w:rFonts w:cs="Times New Roman"/>
          <w:szCs w:val="24"/>
          <w:lang w:bidi="en-US"/>
        </w:rPr>
        <w:t>direction of change in earnings due to restatement), 3)</w:t>
      </w:r>
      <w:r w:rsidR="0076583C" w:rsidRPr="0076583C">
        <w:rPr>
          <w:rFonts w:cs="Times New Roman"/>
          <w:szCs w:val="24"/>
        </w:rPr>
        <w:t xml:space="preserve"> </w:t>
      </w:r>
      <w:r w:rsidR="00662E06">
        <w:rPr>
          <w:rFonts w:cs="Times New Roman"/>
          <w:szCs w:val="24"/>
          <w:lang w:bidi="en-US"/>
        </w:rPr>
        <w:t>L</w:t>
      </w:r>
      <w:r w:rsidR="0076583C" w:rsidRPr="0076583C">
        <w:rPr>
          <w:rFonts w:cs="Times New Roman"/>
          <w:szCs w:val="24"/>
          <w:lang w:bidi="en-US"/>
        </w:rPr>
        <w:t>everage of the restating firms (</w:t>
      </w:r>
      <w:r w:rsidR="0076583C" w:rsidRPr="0076583C">
        <w:rPr>
          <w:rFonts w:cs="Times New Roman"/>
          <w:szCs w:val="24"/>
        </w:rPr>
        <w:t>long-term debt to total assets</w:t>
      </w:r>
      <w:r w:rsidR="00662E06">
        <w:rPr>
          <w:rFonts w:cs="Times New Roman"/>
          <w:szCs w:val="24"/>
        </w:rPr>
        <w:t>),</w:t>
      </w:r>
      <w:r w:rsidR="0076583C" w:rsidRPr="0076583C">
        <w:rPr>
          <w:rFonts w:cs="Times New Roman"/>
          <w:szCs w:val="24"/>
        </w:rPr>
        <w:t xml:space="preserve"> 4) Amount (cumulative change in net income scaled by book value of assets reported at year end prior to restatement announcement). </w:t>
      </w:r>
    </w:p>
    <w:p w:rsidR="00662E06" w:rsidRDefault="00662E06" w:rsidP="00B13BCD">
      <w:pPr>
        <w:pStyle w:val="NoSpacing"/>
        <w:spacing w:line="360" w:lineRule="auto"/>
        <w:jc w:val="both"/>
        <w:rPr>
          <w:rFonts w:cs="Times New Roman"/>
          <w:szCs w:val="24"/>
        </w:rPr>
      </w:pPr>
      <w:r>
        <w:rPr>
          <w:rFonts w:cs="Times New Roman"/>
          <w:szCs w:val="24"/>
        </w:rPr>
        <w:t xml:space="preserve">One of the main limitations in the current research is the absence of controls for the concurrent </w:t>
      </w:r>
      <w:r w:rsidRPr="00662E06">
        <w:rPr>
          <w:rFonts w:cs="Times New Roman"/>
          <w:szCs w:val="24"/>
          <w:lang w:val="en-US"/>
        </w:rPr>
        <w:t>news</w:t>
      </w:r>
      <w:r>
        <w:rPr>
          <w:rFonts w:cs="Times New Roman"/>
          <w:szCs w:val="24"/>
        </w:rPr>
        <w:t>.</w:t>
      </w:r>
    </w:p>
    <w:p w:rsidR="000B26FD" w:rsidRDefault="000B26FD" w:rsidP="00AF6AB9">
      <w:pPr>
        <w:rPr>
          <w:lang w:bidi="en-US"/>
        </w:rPr>
      </w:pPr>
    </w:p>
    <w:p w:rsidR="005633EF" w:rsidRDefault="005633EF" w:rsidP="00AF6AB9">
      <w:pPr>
        <w:rPr>
          <w:rFonts w:cs="Times New Roman"/>
          <w:szCs w:val="24"/>
          <w:lang w:bidi="en-US"/>
        </w:rPr>
      </w:pPr>
      <w:r>
        <w:rPr>
          <w:rFonts w:cs="Times New Roman"/>
          <w:szCs w:val="24"/>
          <w:lang w:bidi="en-US"/>
        </w:rPr>
        <w:br w:type="page"/>
      </w:r>
    </w:p>
    <w:p w:rsidR="00F60451" w:rsidRPr="00F60451" w:rsidRDefault="00F60451" w:rsidP="005633EF">
      <w:pPr>
        <w:pStyle w:val="Heading1"/>
        <w:spacing w:after="240"/>
      </w:pPr>
      <w:bookmarkStart w:id="51" w:name="_Toc394770817"/>
      <w:r>
        <w:lastRenderedPageBreak/>
        <w:t>Chapter 6 Empirical Results</w:t>
      </w:r>
      <w:bookmarkEnd w:id="51"/>
    </w:p>
    <w:p w:rsidR="00A75E66" w:rsidRDefault="00C0771C" w:rsidP="00941280">
      <w:pPr>
        <w:spacing w:after="0" w:line="360" w:lineRule="auto"/>
        <w:jc w:val="both"/>
        <w:rPr>
          <w:rFonts w:cs="Times New Roman"/>
          <w:szCs w:val="24"/>
        </w:rPr>
      </w:pPr>
      <w:r>
        <w:rPr>
          <w:rFonts w:cs="Times New Roman"/>
          <w:szCs w:val="24"/>
        </w:rPr>
        <w:t>In chapter 5 we revealed seven steps</w:t>
      </w:r>
      <w:r w:rsidR="00AE69EE">
        <w:rPr>
          <w:rFonts w:cs="Times New Roman"/>
          <w:szCs w:val="24"/>
        </w:rPr>
        <w:t xml:space="preserve"> to help us answer the following research</w:t>
      </w:r>
      <w:r>
        <w:rPr>
          <w:rFonts w:cs="Times New Roman"/>
          <w:szCs w:val="24"/>
        </w:rPr>
        <w:t xml:space="preserve"> question</w:t>
      </w:r>
      <w:r w:rsidRPr="0076583C">
        <w:rPr>
          <w:rFonts w:cs="Times New Roman"/>
          <w:szCs w:val="24"/>
        </w:rPr>
        <w:t xml:space="preserve">: </w:t>
      </w:r>
      <w:r w:rsidRPr="00662E06">
        <w:rPr>
          <w:rFonts w:cs="Times New Roman"/>
          <w:szCs w:val="24"/>
        </w:rPr>
        <w:t>“How do investors</w:t>
      </w:r>
      <w:r w:rsidR="00EB0ABA">
        <w:rPr>
          <w:rFonts w:cs="Times New Roman"/>
          <w:szCs w:val="24"/>
        </w:rPr>
        <w:t xml:space="preserve"> react to financial restatement announcements</w:t>
      </w:r>
      <w:r w:rsidRPr="00662E06">
        <w:rPr>
          <w:rFonts w:cs="Times New Roman"/>
          <w:szCs w:val="24"/>
        </w:rPr>
        <w:t xml:space="preserve"> during the financial crisis?”</w:t>
      </w:r>
      <w:r w:rsidR="00AE69EE">
        <w:rPr>
          <w:rFonts w:cs="Times New Roman"/>
          <w:szCs w:val="24"/>
        </w:rPr>
        <w:t xml:space="preserve"> Half of these steps have been already </w:t>
      </w:r>
      <w:r w:rsidR="00831096">
        <w:rPr>
          <w:rFonts w:cs="Times New Roman"/>
          <w:szCs w:val="24"/>
        </w:rPr>
        <w:t>taken</w:t>
      </w:r>
      <w:r w:rsidR="00AE69EE">
        <w:rPr>
          <w:rFonts w:cs="Times New Roman"/>
          <w:szCs w:val="24"/>
        </w:rPr>
        <w:t>. Up till now, we have identified the event and the relevant event period (step 1), we have identified the firms impacted by event (step 2) and we’ve</w:t>
      </w:r>
      <w:r w:rsidR="00831096">
        <w:rPr>
          <w:rFonts w:cs="Times New Roman"/>
          <w:szCs w:val="24"/>
        </w:rPr>
        <w:t xml:space="preserve"> also</w:t>
      </w:r>
      <w:r w:rsidR="00AE69EE">
        <w:rPr>
          <w:rFonts w:cs="Times New Roman"/>
          <w:szCs w:val="24"/>
        </w:rPr>
        <w:t xml:space="preserve"> selected the control firms (step 3). In addition to this, we’ve agreed on the appropriate event window (step 4)</w:t>
      </w:r>
      <w:r w:rsidR="00831096">
        <w:rPr>
          <w:rFonts w:cs="Times New Roman"/>
          <w:szCs w:val="24"/>
        </w:rPr>
        <w:t xml:space="preserve">. </w:t>
      </w:r>
    </w:p>
    <w:p w:rsidR="00E90D61" w:rsidRDefault="00831096" w:rsidP="00941280">
      <w:pPr>
        <w:spacing w:after="0" w:line="360" w:lineRule="auto"/>
        <w:jc w:val="both"/>
        <w:rPr>
          <w:rFonts w:cs="Times New Roman"/>
          <w:szCs w:val="24"/>
        </w:rPr>
      </w:pPr>
      <w:r>
        <w:rPr>
          <w:rFonts w:cs="Times New Roman"/>
          <w:szCs w:val="24"/>
        </w:rPr>
        <w:t>In the next chapter, we will</w:t>
      </w:r>
      <w:r w:rsidR="00843312">
        <w:rPr>
          <w:rFonts w:cs="Times New Roman"/>
          <w:szCs w:val="24"/>
        </w:rPr>
        <w:t xml:space="preserve"> perform the final steps</w:t>
      </w:r>
      <w:r w:rsidR="00F66545">
        <w:rPr>
          <w:rFonts w:cs="Times New Roman"/>
          <w:szCs w:val="24"/>
        </w:rPr>
        <w:t xml:space="preserve"> of the event study methodology</w:t>
      </w:r>
      <w:r w:rsidR="00843312">
        <w:rPr>
          <w:rFonts w:cs="Times New Roman"/>
          <w:szCs w:val="24"/>
        </w:rPr>
        <w:t>.</w:t>
      </w:r>
      <w:r>
        <w:rPr>
          <w:rFonts w:cs="Times New Roman"/>
          <w:szCs w:val="24"/>
        </w:rPr>
        <w:t xml:space="preserve"> </w:t>
      </w:r>
      <w:r w:rsidR="00843312">
        <w:rPr>
          <w:rFonts w:cs="Times New Roman"/>
          <w:szCs w:val="24"/>
        </w:rPr>
        <w:t>We will begin with testing our hypotheses.</w:t>
      </w:r>
      <w:r>
        <w:rPr>
          <w:rFonts w:cs="Times New Roman"/>
          <w:szCs w:val="24"/>
        </w:rPr>
        <w:t xml:space="preserve"> We will compute the abnormal returns and test their significance with the help of Eventus software. In addition to this, we will perform an analysis in SPSS for testing the cross-sectional variation in abnormal returns.</w:t>
      </w:r>
    </w:p>
    <w:p w:rsidR="007368AB" w:rsidRPr="00941280" w:rsidRDefault="00E90D61" w:rsidP="00941280">
      <w:pPr>
        <w:pStyle w:val="Heading2"/>
        <w:spacing w:after="240" w:line="360" w:lineRule="auto"/>
        <w:rPr>
          <w:szCs w:val="24"/>
        </w:rPr>
      </w:pPr>
      <w:bookmarkStart w:id="52" w:name="_Toc394770818"/>
      <w:r w:rsidRPr="00941280">
        <w:rPr>
          <w:szCs w:val="24"/>
        </w:rPr>
        <w:t xml:space="preserve">6.1. </w:t>
      </w:r>
      <w:r w:rsidR="007368AB" w:rsidRPr="00941280">
        <w:rPr>
          <w:szCs w:val="24"/>
        </w:rPr>
        <w:t>Initial statistical tests</w:t>
      </w:r>
      <w:bookmarkEnd w:id="52"/>
    </w:p>
    <w:p w:rsidR="007368AB" w:rsidRPr="00FA16CE" w:rsidRDefault="007368AB" w:rsidP="00941280">
      <w:pPr>
        <w:autoSpaceDE w:val="0"/>
        <w:autoSpaceDN w:val="0"/>
        <w:adjustRightInd w:val="0"/>
        <w:spacing w:after="0" w:line="360" w:lineRule="auto"/>
        <w:jc w:val="both"/>
        <w:rPr>
          <w:szCs w:val="24"/>
        </w:rPr>
      </w:pPr>
      <w:r w:rsidRPr="00941280">
        <w:rPr>
          <w:szCs w:val="24"/>
        </w:rPr>
        <w:t>The statistical significance of a given event (in our case – financial restatement</w:t>
      </w:r>
      <w:r w:rsidR="00EB0ABA">
        <w:rPr>
          <w:szCs w:val="24"/>
        </w:rPr>
        <w:t xml:space="preserve"> announcement</w:t>
      </w:r>
      <w:r w:rsidRPr="00941280">
        <w:rPr>
          <w:szCs w:val="24"/>
        </w:rPr>
        <w:t xml:space="preserve">) is evaluated through the </w:t>
      </w:r>
      <w:r w:rsidR="00FA16CE">
        <w:rPr>
          <w:szCs w:val="24"/>
        </w:rPr>
        <w:t xml:space="preserve">calculation of test statistics. </w:t>
      </w:r>
      <w:r w:rsidRPr="00941280">
        <w:rPr>
          <w:szCs w:val="24"/>
        </w:rPr>
        <w:t xml:space="preserve">According to </w:t>
      </w:r>
      <w:r w:rsidRPr="00941280">
        <w:rPr>
          <w:rFonts w:cs="Times New Roman"/>
          <w:noProof/>
          <w:szCs w:val="24"/>
        </w:rPr>
        <w:t xml:space="preserve">McWilliams </w:t>
      </w:r>
      <w:r w:rsidR="00C41AA2">
        <w:rPr>
          <w:rFonts w:cs="Times New Roman"/>
          <w:noProof/>
          <w:szCs w:val="24"/>
        </w:rPr>
        <w:t>and</w:t>
      </w:r>
      <w:r w:rsidRPr="00941280">
        <w:rPr>
          <w:rFonts w:cs="Times New Roman"/>
          <w:noProof/>
          <w:szCs w:val="24"/>
        </w:rPr>
        <w:t xml:space="preserve"> Siegel</w:t>
      </w:r>
      <w:r w:rsidRPr="00941280">
        <w:rPr>
          <w:rFonts w:cs="Times New Roman"/>
          <w:szCs w:val="24"/>
        </w:rPr>
        <w:t xml:space="preserve"> </w:t>
      </w:r>
      <w:sdt>
        <w:sdtPr>
          <w:rPr>
            <w:rFonts w:cs="Times New Roman"/>
            <w:szCs w:val="24"/>
          </w:rPr>
          <w:id w:val="1401561566"/>
          <w:citation/>
        </w:sdtPr>
        <w:sdtContent>
          <w:r w:rsidRPr="00941280">
            <w:rPr>
              <w:rFonts w:cs="Times New Roman"/>
              <w:szCs w:val="24"/>
            </w:rPr>
            <w:fldChar w:fldCharType="begin"/>
          </w:r>
          <w:r w:rsidRPr="00941280">
            <w:rPr>
              <w:rFonts w:cs="Times New Roman"/>
              <w:szCs w:val="24"/>
            </w:rPr>
            <w:instrText xml:space="preserve">CITATION McW97 \n  \t  \l 1033 </w:instrText>
          </w:r>
          <w:r w:rsidRPr="00941280">
            <w:rPr>
              <w:rFonts w:cs="Times New Roman"/>
              <w:szCs w:val="24"/>
            </w:rPr>
            <w:fldChar w:fldCharType="separate"/>
          </w:r>
          <w:r w:rsidR="006840AA" w:rsidRPr="006840AA">
            <w:rPr>
              <w:rFonts w:cs="Times New Roman"/>
              <w:noProof/>
              <w:szCs w:val="24"/>
            </w:rPr>
            <w:t>(1997)</w:t>
          </w:r>
          <w:r w:rsidRPr="00941280">
            <w:rPr>
              <w:rFonts w:cs="Times New Roman"/>
              <w:szCs w:val="24"/>
            </w:rPr>
            <w:fldChar w:fldCharType="end"/>
          </w:r>
        </w:sdtContent>
      </w:sdt>
      <w:r w:rsidRPr="00941280">
        <w:rPr>
          <w:rFonts w:cs="Times New Roman"/>
          <w:szCs w:val="24"/>
        </w:rPr>
        <w:t xml:space="preserve">, the test statistics employed in event studies tend to be quite sensitive to </w:t>
      </w:r>
      <w:r w:rsidR="00CF3223" w:rsidRPr="00941280">
        <w:rPr>
          <w:rFonts w:cs="Times New Roman"/>
          <w:szCs w:val="24"/>
        </w:rPr>
        <w:t>outliers, which make the interpretation of significance of the event problematic, especially in small samples</w:t>
      </w:r>
      <w:r w:rsidRPr="00941280">
        <w:rPr>
          <w:rFonts w:cs="Times New Roman"/>
          <w:szCs w:val="24"/>
        </w:rPr>
        <w:t xml:space="preserve">. </w:t>
      </w:r>
    </w:p>
    <w:p w:rsidR="00F66545" w:rsidRDefault="00E90D61" w:rsidP="00941280">
      <w:pPr>
        <w:autoSpaceDE w:val="0"/>
        <w:autoSpaceDN w:val="0"/>
        <w:adjustRightInd w:val="0"/>
        <w:spacing w:after="0" w:line="360" w:lineRule="auto"/>
        <w:jc w:val="both"/>
        <w:rPr>
          <w:szCs w:val="24"/>
        </w:rPr>
      </w:pPr>
      <w:r w:rsidRPr="00941280">
        <w:rPr>
          <w:rFonts w:cs="Times New Roman"/>
          <w:szCs w:val="24"/>
        </w:rPr>
        <w:t>A</w:t>
      </w:r>
      <w:r w:rsidR="007368AB" w:rsidRPr="00941280">
        <w:rPr>
          <w:rFonts w:cs="Times New Roman"/>
          <w:szCs w:val="24"/>
        </w:rPr>
        <w:t>s a first step in our analysis, we test for outliers and normality in our data.</w:t>
      </w:r>
      <w:r w:rsidR="00941280">
        <w:rPr>
          <w:rFonts w:cs="Times New Roman"/>
          <w:szCs w:val="24"/>
        </w:rPr>
        <w:t xml:space="preserve"> </w:t>
      </w:r>
      <w:r w:rsidR="006664DB" w:rsidRPr="00941280">
        <w:rPr>
          <w:szCs w:val="24"/>
        </w:rPr>
        <w:t xml:space="preserve">Based on Kolmogorov-Smirnov test, Shapiro-Wilk test, Q-Q plot graphs, and histogram graphs, we find a </w:t>
      </w:r>
      <w:r w:rsidRPr="00941280">
        <w:rPr>
          <w:szCs w:val="24"/>
        </w:rPr>
        <w:t>non-normal distribution of stock returns driven by the presence of several outliers (see</w:t>
      </w:r>
      <w:r w:rsidR="006664DB" w:rsidRPr="00941280">
        <w:rPr>
          <w:szCs w:val="24"/>
        </w:rPr>
        <w:t xml:space="preserve"> </w:t>
      </w:r>
      <w:r w:rsidRPr="00655440">
        <w:rPr>
          <w:color w:val="17365D" w:themeColor="text2" w:themeShade="BF"/>
          <w:szCs w:val="24"/>
        </w:rPr>
        <w:t>Annex 4</w:t>
      </w:r>
      <w:r w:rsidRPr="00941280">
        <w:rPr>
          <w:szCs w:val="24"/>
        </w:rPr>
        <w:t>).</w:t>
      </w:r>
    </w:p>
    <w:p w:rsidR="00F66545" w:rsidRDefault="00F66545" w:rsidP="00941280">
      <w:pPr>
        <w:autoSpaceDE w:val="0"/>
        <w:autoSpaceDN w:val="0"/>
        <w:adjustRightInd w:val="0"/>
        <w:spacing w:after="0" w:line="360" w:lineRule="auto"/>
        <w:jc w:val="both"/>
        <w:rPr>
          <w:szCs w:val="24"/>
        </w:rPr>
      </w:pPr>
      <w:r>
        <w:rPr>
          <w:rFonts w:cs="Times New Roman"/>
          <w:noProof/>
          <w:szCs w:val="24"/>
        </w:rPr>
        <w:t xml:space="preserve">According to </w:t>
      </w:r>
      <w:r w:rsidRPr="00941280">
        <w:rPr>
          <w:rFonts w:cs="Times New Roman"/>
          <w:noProof/>
          <w:szCs w:val="24"/>
        </w:rPr>
        <w:t xml:space="preserve">McWilliams </w:t>
      </w:r>
      <w:r w:rsidR="00C41AA2">
        <w:rPr>
          <w:rFonts w:cs="Times New Roman"/>
          <w:noProof/>
          <w:szCs w:val="24"/>
        </w:rPr>
        <w:t>and</w:t>
      </w:r>
      <w:r w:rsidRPr="00941280">
        <w:rPr>
          <w:rFonts w:cs="Times New Roman"/>
          <w:noProof/>
          <w:szCs w:val="24"/>
        </w:rPr>
        <w:t xml:space="preserve"> Siegel</w:t>
      </w:r>
      <w:r w:rsidRPr="00941280">
        <w:rPr>
          <w:rFonts w:cs="Times New Roman"/>
          <w:szCs w:val="24"/>
        </w:rPr>
        <w:t xml:space="preserve"> </w:t>
      </w:r>
      <w:sdt>
        <w:sdtPr>
          <w:rPr>
            <w:rFonts w:cs="Times New Roman"/>
            <w:szCs w:val="24"/>
          </w:rPr>
          <w:id w:val="-1868907466"/>
          <w:citation/>
        </w:sdtPr>
        <w:sdtContent>
          <w:r w:rsidRPr="00941280">
            <w:rPr>
              <w:rFonts w:cs="Times New Roman"/>
              <w:szCs w:val="24"/>
            </w:rPr>
            <w:fldChar w:fldCharType="begin"/>
          </w:r>
          <w:r w:rsidRPr="00941280">
            <w:rPr>
              <w:rFonts w:cs="Times New Roman"/>
              <w:szCs w:val="24"/>
            </w:rPr>
            <w:instrText xml:space="preserve">CITATION McW97 \n  \t  \l 1033 </w:instrText>
          </w:r>
          <w:r w:rsidRPr="00941280">
            <w:rPr>
              <w:rFonts w:cs="Times New Roman"/>
              <w:szCs w:val="24"/>
            </w:rPr>
            <w:fldChar w:fldCharType="separate"/>
          </w:r>
          <w:r w:rsidR="006840AA" w:rsidRPr="006840AA">
            <w:rPr>
              <w:rFonts w:cs="Times New Roman"/>
              <w:noProof/>
              <w:szCs w:val="24"/>
            </w:rPr>
            <w:t>(1997)</w:t>
          </w:r>
          <w:r w:rsidRPr="00941280">
            <w:rPr>
              <w:rFonts w:cs="Times New Roman"/>
              <w:szCs w:val="24"/>
            </w:rPr>
            <w:fldChar w:fldCharType="end"/>
          </w:r>
        </w:sdtContent>
      </w:sdt>
      <w:r>
        <w:rPr>
          <w:rFonts w:cs="Times New Roman"/>
          <w:szCs w:val="24"/>
        </w:rPr>
        <w:t xml:space="preserve">, the presence of the outliers might signal the existence of confounding </w:t>
      </w:r>
      <w:r w:rsidR="001E1521">
        <w:rPr>
          <w:rFonts w:cs="Times New Roman"/>
          <w:szCs w:val="24"/>
        </w:rPr>
        <w:t>effects</w:t>
      </w:r>
      <w:r w:rsidR="00BB52D7">
        <w:rPr>
          <w:rFonts w:cs="Times New Roman"/>
          <w:szCs w:val="24"/>
        </w:rPr>
        <w:t xml:space="preserve"> and deleting them from the sample would be a drastic approach.</w:t>
      </w:r>
    </w:p>
    <w:p w:rsidR="00D5130A" w:rsidRDefault="00BB52D7" w:rsidP="00D5130A">
      <w:pPr>
        <w:autoSpaceDE w:val="0"/>
        <w:autoSpaceDN w:val="0"/>
        <w:adjustRightInd w:val="0"/>
        <w:spacing w:after="0" w:line="360" w:lineRule="auto"/>
        <w:jc w:val="both"/>
        <w:rPr>
          <w:rFonts w:cs="Times New Roman"/>
          <w:szCs w:val="24"/>
        </w:rPr>
      </w:pPr>
      <w:r w:rsidRPr="00762541">
        <w:rPr>
          <w:rFonts w:cs="Times New Roman"/>
          <w:szCs w:val="24"/>
        </w:rPr>
        <w:t xml:space="preserve">One way to control for </w:t>
      </w:r>
      <w:r w:rsidR="00762541" w:rsidRPr="00762541">
        <w:rPr>
          <w:rFonts w:cs="Times New Roman"/>
          <w:szCs w:val="24"/>
        </w:rPr>
        <w:t xml:space="preserve">lack of normality of the stock returns (presence of outliers) </w:t>
      </w:r>
      <w:r w:rsidRPr="00762541">
        <w:rPr>
          <w:rFonts w:cs="Times New Roman"/>
          <w:szCs w:val="24"/>
        </w:rPr>
        <w:t>is reportin</w:t>
      </w:r>
      <w:r w:rsidR="00762541" w:rsidRPr="00762541">
        <w:rPr>
          <w:rFonts w:cs="Times New Roman"/>
          <w:szCs w:val="24"/>
        </w:rPr>
        <w:t>g nonparametric test statistics</w:t>
      </w:r>
      <w:r w:rsidRPr="00762541">
        <w:rPr>
          <w:rFonts w:cs="Times New Roman"/>
          <w:szCs w:val="24"/>
        </w:rPr>
        <w:t xml:space="preserve"> </w:t>
      </w:r>
      <w:sdt>
        <w:sdtPr>
          <w:rPr>
            <w:rFonts w:cs="Times New Roman"/>
            <w:szCs w:val="24"/>
          </w:rPr>
          <w:id w:val="275610011"/>
          <w:citation/>
        </w:sdtPr>
        <w:sdtContent>
          <w:r w:rsidR="00762541" w:rsidRPr="00762541">
            <w:rPr>
              <w:rFonts w:cs="Times New Roman"/>
              <w:szCs w:val="24"/>
            </w:rPr>
            <w:fldChar w:fldCharType="begin"/>
          </w:r>
          <w:r w:rsidR="00762541" w:rsidRPr="00762541">
            <w:rPr>
              <w:rFonts w:cs="Times New Roman"/>
              <w:szCs w:val="24"/>
            </w:rPr>
            <w:instrText xml:space="preserve"> CITATION Dom00 \l 1033 </w:instrText>
          </w:r>
          <w:r w:rsidR="00762541" w:rsidRPr="00762541">
            <w:rPr>
              <w:rFonts w:cs="Times New Roman"/>
              <w:szCs w:val="24"/>
            </w:rPr>
            <w:fldChar w:fldCharType="separate"/>
          </w:r>
          <w:r w:rsidR="006840AA" w:rsidRPr="006840AA">
            <w:rPr>
              <w:rFonts w:cs="Times New Roman"/>
              <w:noProof/>
              <w:szCs w:val="24"/>
            </w:rPr>
            <w:t>(Dombrow et al., 2000)</w:t>
          </w:r>
          <w:r w:rsidR="00762541" w:rsidRPr="00762541">
            <w:rPr>
              <w:rFonts w:cs="Times New Roman"/>
              <w:szCs w:val="24"/>
            </w:rPr>
            <w:fldChar w:fldCharType="end"/>
          </w:r>
        </w:sdtContent>
      </w:sdt>
      <w:r w:rsidR="00FA16CE">
        <w:rPr>
          <w:rFonts w:cs="Times New Roman"/>
          <w:szCs w:val="24"/>
        </w:rPr>
        <w:t xml:space="preserve">. </w:t>
      </w:r>
      <w:r w:rsidR="00762541" w:rsidRPr="007B778C">
        <w:rPr>
          <w:rFonts w:cs="Times New Roman"/>
          <w:szCs w:val="24"/>
        </w:rPr>
        <w:t xml:space="preserve">In our analysis, we will focus </w:t>
      </w:r>
      <w:r w:rsidR="002D67F8" w:rsidRPr="007B778C">
        <w:rPr>
          <w:rFonts w:cs="Times New Roman"/>
          <w:szCs w:val="24"/>
        </w:rPr>
        <w:t>our attention on the following nonparametric test statistics:</w:t>
      </w:r>
      <w:r w:rsidR="00762541" w:rsidRPr="007B778C">
        <w:rPr>
          <w:rFonts w:cs="Times New Roman"/>
          <w:szCs w:val="24"/>
        </w:rPr>
        <w:t xml:space="preserve"> </w:t>
      </w:r>
      <w:r w:rsidR="002D67F8" w:rsidRPr="007B778C">
        <w:rPr>
          <w:rFonts w:cs="Times New Roman"/>
          <w:szCs w:val="24"/>
        </w:rPr>
        <w:t>rank test introduces by Corrado</w:t>
      </w:r>
      <w:r w:rsidR="007B778C">
        <w:rPr>
          <w:rFonts w:cs="Times New Roman"/>
          <w:szCs w:val="24"/>
        </w:rPr>
        <w:t xml:space="preserve"> </w:t>
      </w:r>
      <w:r w:rsidR="002D67F8" w:rsidRPr="007B778C">
        <w:rPr>
          <w:rFonts w:cs="Times New Roman"/>
          <w:szCs w:val="24"/>
        </w:rPr>
        <w:t xml:space="preserve">(1989), </w:t>
      </w:r>
      <w:r w:rsidR="00F66545" w:rsidRPr="007B778C">
        <w:rPr>
          <w:rFonts w:cs="Times New Roman"/>
          <w:szCs w:val="24"/>
        </w:rPr>
        <w:t>Wilcoxon</w:t>
      </w:r>
      <w:r w:rsidR="002D67F8" w:rsidRPr="007B778C">
        <w:rPr>
          <w:rFonts w:cs="Times New Roman"/>
          <w:szCs w:val="24"/>
        </w:rPr>
        <w:t xml:space="preserve"> </w:t>
      </w:r>
      <w:r w:rsidR="00F66545" w:rsidRPr="007B778C">
        <w:rPr>
          <w:rFonts w:cs="Times New Roman"/>
          <w:szCs w:val="24"/>
        </w:rPr>
        <w:t>signed rank test, which considers both the sign and the magnitude of abnormal</w:t>
      </w:r>
      <w:r w:rsidR="002D67F8" w:rsidRPr="007B778C">
        <w:rPr>
          <w:rFonts w:cs="Times New Roman"/>
          <w:szCs w:val="24"/>
        </w:rPr>
        <w:t xml:space="preserve"> </w:t>
      </w:r>
      <w:r w:rsidR="00F66545" w:rsidRPr="007B778C">
        <w:rPr>
          <w:rFonts w:cs="Times New Roman"/>
          <w:szCs w:val="24"/>
        </w:rPr>
        <w:t>returns</w:t>
      </w:r>
      <w:r w:rsidR="002D67F8" w:rsidRPr="007B778C">
        <w:rPr>
          <w:rFonts w:cs="Times New Roman"/>
          <w:szCs w:val="24"/>
        </w:rPr>
        <w:t xml:space="preserve"> and Mann-Whitney Test.</w:t>
      </w:r>
      <w:r w:rsidR="007B778C" w:rsidRPr="007B778C">
        <w:rPr>
          <w:rFonts w:cs="Times New Roman"/>
          <w:szCs w:val="24"/>
        </w:rPr>
        <w:t xml:space="preserve"> According to</w:t>
      </w:r>
      <w:r w:rsidR="00C41AA2">
        <w:rPr>
          <w:rFonts w:cs="Times New Roman"/>
          <w:szCs w:val="24"/>
        </w:rPr>
        <w:t xml:space="preserve"> </w:t>
      </w:r>
      <w:r w:rsidR="00C41AA2" w:rsidRPr="006840AA">
        <w:rPr>
          <w:rFonts w:cs="Times New Roman"/>
          <w:noProof/>
          <w:szCs w:val="24"/>
        </w:rPr>
        <w:t>Dombrow et al.</w:t>
      </w:r>
      <w:r w:rsidR="007B778C" w:rsidRPr="007B778C">
        <w:rPr>
          <w:rFonts w:cs="Times New Roman"/>
          <w:szCs w:val="24"/>
        </w:rPr>
        <w:t xml:space="preserve"> </w:t>
      </w:r>
      <w:sdt>
        <w:sdtPr>
          <w:rPr>
            <w:rFonts w:cs="Times New Roman"/>
            <w:szCs w:val="24"/>
          </w:rPr>
          <w:id w:val="-1669709082"/>
          <w:citation/>
        </w:sdtPr>
        <w:sdtContent>
          <w:r w:rsidR="007B778C" w:rsidRPr="007B778C">
            <w:rPr>
              <w:rFonts w:cs="Times New Roman"/>
              <w:szCs w:val="24"/>
            </w:rPr>
            <w:fldChar w:fldCharType="begin"/>
          </w:r>
          <w:r w:rsidR="00C41AA2">
            <w:rPr>
              <w:rFonts w:cs="Times New Roman"/>
              <w:szCs w:val="24"/>
            </w:rPr>
            <w:instrText xml:space="preserve">CITATION Dom00 \n  \t  \l 1033 </w:instrText>
          </w:r>
          <w:r w:rsidR="007B778C" w:rsidRPr="007B778C">
            <w:rPr>
              <w:rFonts w:cs="Times New Roman"/>
              <w:szCs w:val="24"/>
            </w:rPr>
            <w:fldChar w:fldCharType="separate"/>
          </w:r>
          <w:r w:rsidR="00C41AA2" w:rsidRPr="00C41AA2">
            <w:rPr>
              <w:rFonts w:cs="Times New Roman"/>
              <w:noProof/>
              <w:szCs w:val="24"/>
            </w:rPr>
            <w:t>(2000)</w:t>
          </w:r>
          <w:r w:rsidR="007B778C" w:rsidRPr="007B778C">
            <w:rPr>
              <w:rFonts w:cs="Times New Roman"/>
              <w:szCs w:val="24"/>
            </w:rPr>
            <w:fldChar w:fldCharType="end"/>
          </w:r>
        </w:sdtContent>
      </w:sdt>
      <w:r w:rsidR="007B778C" w:rsidRPr="007B778C">
        <w:rPr>
          <w:rFonts w:cs="Times New Roman"/>
          <w:szCs w:val="24"/>
        </w:rPr>
        <w:t>, the nonparametric tests have been found to have higher power than traditional parametric tests in detecting abnormal stock returns.</w:t>
      </w:r>
    </w:p>
    <w:p w:rsidR="00FA16CE" w:rsidRPr="00D5130A" w:rsidRDefault="00FA16CE" w:rsidP="00D5130A">
      <w:pPr>
        <w:pStyle w:val="Heading2"/>
        <w:spacing w:before="0"/>
        <w:rPr>
          <w:rFonts w:cs="Times New Roman"/>
          <w:szCs w:val="24"/>
        </w:rPr>
      </w:pPr>
      <w:bookmarkStart w:id="53" w:name="_Toc394770819"/>
      <w:r>
        <w:rPr>
          <w:lang w:bidi="en-US"/>
        </w:rPr>
        <w:lastRenderedPageBreak/>
        <w:t>6.2. Testing the hypotheses (H1, H1+, and H2)</w:t>
      </w:r>
      <w:bookmarkEnd w:id="53"/>
    </w:p>
    <w:p w:rsidR="00AE7378" w:rsidRPr="007B778C" w:rsidRDefault="005D120E" w:rsidP="00E076B1">
      <w:pPr>
        <w:pStyle w:val="Heading3"/>
        <w:rPr>
          <w:i/>
        </w:rPr>
      </w:pPr>
      <w:bookmarkStart w:id="54" w:name="_Toc394770820"/>
      <w:r>
        <w:t>6.2</w:t>
      </w:r>
      <w:r w:rsidR="00843312" w:rsidRPr="007B778C">
        <w:t xml:space="preserve">.1. </w:t>
      </w:r>
      <w:r w:rsidR="00A75E66" w:rsidRPr="007B778C">
        <w:t xml:space="preserve">Testing H1: </w:t>
      </w:r>
      <w:r w:rsidR="00AE7378" w:rsidRPr="007B778C">
        <w:t>A restatement</w:t>
      </w:r>
      <w:r w:rsidR="00D5130A">
        <w:t xml:space="preserve"> announcement </w:t>
      </w:r>
      <w:r w:rsidR="00AE7378" w:rsidRPr="007B778C">
        <w:t>results in a negative market reaction</w:t>
      </w:r>
      <w:bookmarkEnd w:id="54"/>
      <w:r w:rsidR="00AE7378" w:rsidRPr="007B778C">
        <w:t xml:space="preserve"> </w:t>
      </w:r>
    </w:p>
    <w:p w:rsidR="00E84F5A" w:rsidRDefault="00E84F5A" w:rsidP="002F4179">
      <w:pPr>
        <w:spacing w:after="0" w:line="360" w:lineRule="auto"/>
        <w:jc w:val="both"/>
      </w:pPr>
    </w:p>
    <w:p w:rsidR="0071595F" w:rsidRDefault="0071595F" w:rsidP="00163DE1">
      <w:pPr>
        <w:spacing w:after="0" w:line="360" w:lineRule="auto"/>
        <w:jc w:val="both"/>
      </w:pPr>
      <w:r>
        <w:t>Table 5 illustrates the descriptive statistics for the cumulative abnormal returns and provides</w:t>
      </w:r>
      <w:r w:rsidR="002F4179">
        <w:t xml:space="preserve"> </w:t>
      </w:r>
      <w:r>
        <w:t>evidence for the test of the first hypothesis. The m</w:t>
      </w:r>
      <w:r w:rsidR="00565113">
        <w:t xml:space="preserve">ean cumulative abnormal returns (CARs) </w:t>
      </w:r>
      <w:r>
        <w:t>for our sample of 70 restating companies in the last quarter of 2008 are -4.57%</w:t>
      </w:r>
      <w:r w:rsidR="002F4179">
        <w:t xml:space="preserve"> for the two-day </w:t>
      </w:r>
      <w:r w:rsidR="00A80813">
        <w:t xml:space="preserve"> window</w:t>
      </w:r>
      <w:r w:rsidR="002F4179">
        <w:t>, including the day before the restatement</w:t>
      </w:r>
      <w:r w:rsidR="00A80813">
        <w:t xml:space="preserve"> (-1,0)</w:t>
      </w:r>
      <w:r w:rsidR="002F4179">
        <w:t>,</w:t>
      </w:r>
      <w:r w:rsidR="00A80813">
        <w:t xml:space="preserve"> </w:t>
      </w:r>
      <w:r>
        <w:t>-4.36%</w:t>
      </w:r>
      <w:r w:rsidR="00A80813">
        <w:t xml:space="preserve"> for </w:t>
      </w:r>
      <w:r w:rsidR="002F4179">
        <w:t>the three-day window centered around the restatement day</w:t>
      </w:r>
      <w:r w:rsidR="00A80813">
        <w:t xml:space="preserve"> (-1,+1)</w:t>
      </w:r>
      <w:r w:rsidR="002F4179">
        <w:t>,</w:t>
      </w:r>
      <w:r>
        <w:t xml:space="preserve"> </w:t>
      </w:r>
      <w:r w:rsidR="00A80813">
        <w:t xml:space="preserve">and </w:t>
      </w:r>
      <w:r>
        <w:t>-6.28%</w:t>
      </w:r>
      <w:r w:rsidR="002F4179">
        <w:t xml:space="preserve"> for a four-</w:t>
      </w:r>
      <w:r w:rsidR="00A80813">
        <w:t xml:space="preserve">day window </w:t>
      </w:r>
      <w:r w:rsidR="002F4179">
        <w:t>including the second day after restatement (-1,+2).</w:t>
      </w:r>
    </w:p>
    <w:p w:rsidR="0071595F" w:rsidRDefault="0071595F" w:rsidP="00163DE1">
      <w:pPr>
        <w:spacing w:after="0" w:line="360" w:lineRule="auto"/>
        <w:jc w:val="both"/>
      </w:pPr>
      <w:r>
        <w:t>The variable o</w:t>
      </w:r>
      <w:r w:rsidR="002860F3">
        <w:t xml:space="preserve">f interest, market-adjusted </w:t>
      </w:r>
      <w:r w:rsidR="002F4179">
        <w:t xml:space="preserve">CAR, shows that the </w:t>
      </w:r>
      <w:r>
        <w:t>cumulative abnormal returns for all event windows are negati</w:t>
      </w:r>
      <w:r w:rsidR="002F4179">
        <w:t xml:space="preserve">ve as predicted under the first </w:t>
      </w:r>
      <w:r>
        <w:t xml:space="preserve">hypothesis. </w:t>
      </w:r>
    </w:p>
    <w:p w:rsidR="00444E49" w:rsidRDefault="00444E49" w:rsidP="00163DE1">
      <w:pPr>
        <w:spacing w:after="0" w:line="360" w:lineRule="auto"/>
        <w:jc w:val="both"/>
      </w:pPr>
      <w:r>
        <w:t>In contrast with Palmrose et al. (2004), we do not notice any significant market reaction on day 1 after restatement</w:t>
      </w:r>
      <w:r w:rsidR="00F44FB7">
        <w:t xml:space="preserve"> announcement</w:t>
      </w:r>
      <w:r>
        <w:t xml:space="preserve">. However, we </w:t>
      </w:r>
      <w:r w:rsidR="004D54A0">
        <w:t>encounter a negative 1.91% CAR significant at the 0.</w:t>
      </w:r>
      <w:r w:rsidR="002860F3">
        <w:t>10 level on the second day (+</w:t>
      </w:r>
      <w:r w:rsidR="004D54A0">
        <w:t>2) after restatement</w:t>
      </w:r>
      <w:r w:rsidR="00F44FB7">
        <w:t xml:space="preserve"> announcement</w:t>
      </w:r>
      <w:r w:rsidR="004D54A0">
        <w:t>. The window that experiences the largest negative market reaction (CAR=</w:t>
      </w:r>
      <w:r w:rsidR="002860F3">
        <w:t xml:space="preserve"> </w:t>
      </w:r>
      <w:r w:rsidR="004D54A0">
        <w:t>- 6.28%)</w:t>
      </w:r>
      <w:r w:rsidR="00BD699A">
        <w:t xml:space="preserve"> is the four-</w:t>
      </w:r>
      <w:r w:rsidR="00545DD4">
        <w:t>day window</w:t>
      </w:r>
      <w:r w:rsidR="00BD699A">
        <w:t xml:space="preserve"> centered around the restatement day</w:t>
      </w:r>
      <w:r w:rsidR="00545DD4">
        <w:t>, which</w:t>
      </w:r>
      <w:r w:rsidR="004D54A0">
        <w:t xml:space="preserve"> includes </w:t>
      </w:r>
      <w:r w:rsidR="002860F3">
        <w:t>day two</w:t>
      </w:r>
      <w:r w:rsidR="004D54A0">
        <w:t xml:space="preserve"> </w:t>
      </w:r>
      <w:r w:rsidR="002860F3">
        <w:t xml:space="preserve">(+2) </w:t>
      </w:r>
      <w:r w:rsidR="004D54A0">
        <w:t xml:space="preserve">after restatement. </w:t>
      </w:r>
    </w:p>
    <w:p w:rsidR="00BC6C8D" w:rsidRDefault="009B1B31" w:rsidP="00163DE1">
      <w:pPr>
        <w:spacing w:after="0" w:line="360" w:lineRule="auto"/>
        <w:jc w:val="both"/>
      </w:pPr>
      <w:r>
        <w:t xml:space="preserve">This finding might suggest that the market is not perfectly efficient; the market needs </w:t>
      </w:r>
      <w:r w:rsidR="00545DD4">
        <w:t xml:space="preserve">several </w:t>
      </w:r>
      <w:r>
        <w:t>days</w:t>
      </w:r>
      <w:r w:rsidR="00545DD4">
        <w:t xml:space="preserve"> </w:t>
      </w:r>
      <w:r>
        <w:t>to fully incorporate the effect of the restatement in the stock price.</w:t>
      </w:r>
      <w:r w:rsidR="00BC6C8D">
        <w:t xml:space="preserve"> However, according to </w:t>
      </w:r>
      <w:r w:rsidR="00B13BCD">
        <w:t xml:space="preserve">Scott </w:t>
      </w:r>
      <w:sdt>
        <w:sdtPr>
          <w:rPr>
            <w:rFonts w:cs="Times New Roman"/>
            <w:szCs w:val="24"/>
          </w:rPr>
          <w:id w:val="448054802"/>
          <w:citation/>
        </w:sdtPr>
        <w:sdtContent>
          <w:r w:rsidR="00BC6C8D">
            <w:rPr>
              <w:rFonts w:cs="Times New Roman"/>
              <w:szCs w:val="24"/>
            </w:rPr>
            <w:fldChar w:fldCharType="begin"/>
          </w:r>
          <w:r w:rsidR="00B13BCD">
            <w:rPr>
              <w:rFonts w:cs="Times New Roman"/>
              <w:szCs w:val="24"/>
            </w:rPr>
            <w:instrText xml:space="preserve">CITATION Sco09 \n  \t  \l 1043 </w:instrText>
          </w:r>
          <w:r w:rsidR="00BC6C8D">
            <w:rPr>
              <w:rFonts w:cs="Times New Roman"/>
              <w:szCs w:val="24"/>
            </w:rPr>
            <w:fldChar w:fldCharType="separate"/>
          </w:r>
          <w:r w:rsidR="006840AA" w:rsidRPr="006840AA">
            <w:rPr>
              <w:rFonts w:cs="Times New Roman"/>
              <w:noProof/>
              <w:szCs w:val="24"/>
            </w:rPr>
            <w:t>(2009)</w:t>
          </w:r>
          <w:r w:rsidR="00BC6C8D">
            <w:rPr>
              <w:rFonts w:cs="Times New Roman"/>
              <w:szCs w:val="24"/>
            </w:rPr>
            <w:fldChar w:fldCharType="end"/>
          </w:r>
        </w:sdtContent>
      </w:sdt>
      <w:r w:rsidR="00BC6C8D">
        <w:rPr>
          <w:rFonts w:cs="Times New Roman"/>
          <w:szCs w:val="24"/>
        </w:rPr>
        <w:t xml:space="preserve">, the market reaction in </w:t>
      </w:r>
      <w:r w:rsidR="00BC6C8D" w:rsidRPr="00782A11">
        <w:rPr>
          <w:rFonts w:cs="Times New Roman"/>
          <w:szCs w:val="24"/>
        </w:rPr>
        <w:t xml:space="preserve">a narrow window of a few days surrounding the day of the </w:t>
      </w:r>
      <w:r w:rsidR="00FC08FC">
        <w:rPr>
          <w:rFonts w:cs="Times New Roman"/>
          <w:szCs w:val="24"/>
        </w:rPr>
        <w:t>event</w:t>
      </w:r>
      <w:r w:rsidR="00D841CF">
        <w:rPr>
          <w:rFonts w:cs="Times New Roman"/>
          <w:szCs w:val="24"/>
        </w:rPr>
        <w:t xml:space="preserve"> is considered a quick reaction</w:t>
      </w:r>
      <w:r w:rsidR="00163DE1">
        <w:rPr>
          <w:rFonts w:cs="Times New Roman"/>
          <w:szCs w:val="24"/>
        </w:rPr>
        <w:t xml:space="preserve">, which still reflects </w:t>
      </w:r>
      <w:r w:rsidR="00D841CF">
        <w:rPr>
          <w:rFonts w:cs="Times New Roman"/>
          <w:szCs w:val="24"/>
        </w:rPr>
        <w:t xml:space="preserve">the market efficiency. </w:t>
      </w:r>
    </w:p>
    <w:p w:rsidR="00A67ACE" w:rsidRDefault="00545DD4" w:rsidP="00163DE1">
      <w:pPr>
        <w:spacing w:after="0" w:line="360" w:lineRule="auto"/>
        <w:jc w:val="both"/>
        <w:rPr>
          <w:rFonts w:cs="Times New Roman"/>
          <w:szCs w:val="24"/>
        </w:rPr>
      </w:pPr>
      <w:r>
        <w:t xml:space="preserve">Our results are </w:t>
      </w:r>
      <w:r w:rsidR="00A67ACE">
        <w:t xml:space="preserve">similar to </w:t>
      </w:r>
      <w:r w:rsidRPr="00602DA6">
        <w:rPr>
          <w:rFonts w:cs="Times New Roman"/>
          <w:szCs w:val="24"/>
        </w:rPr>
        <w:t>Hribar and Jenkins</w:t>
      </w:r>
      <w:r>
        <w:rPr>
          <w:rFonts w:cs="Times New Roman"/>
          <w:szCs w:val="24"/>
        </w:rPr>
        <w:t>’</w:t>
      </w:r>
      <w:r w:rsidRPr="00602DA6">
        <w:rPr>
          <w:rFonts w:cs="Times New Roman"/>
          <w:szCs w:val="24"/>
        </w:rPr>
        <w:t xml:space="preserve"> (2004)</w:t>
      </w:r>
      <w:r w:rsidR="00A67ACE">
        <w:rPr>
          <w:rFonts w:cs="Times New Roman"/>
          <w:szCs w:val="24"/>
        </w:rPr>
        <w:t xml:space="preserve">; the authors showed that </w:t>
      </w:r>
      <w:r w:rsidR="00A67ACE" w:rsidRPr="00602DA6">
        <w:rPr>
          <w:rFonts w:cs="Times New Roman"/>
          <w:szCs w:val="24"/>
        </w:rPr>
        <w:t>the strongest decline in price occur</w:t>
      </w:r>
      <w:r w:rsidR="00A67ACE">
        <w:rPr>
          <w:rFonts w:cs="Times New Roman"/>
          <w:szCs w:val="24"/>
        </w:rPr>
        <w:t>red</w:t>
      </w:r>
      <w:r w:rsidR="00A67ACE" w:rsidRPr="00602DA6">
        <w:rPr>
          <w:rFonts w:cs="Times New Roman"/>
          <w:szCs w:val="24"/>
        </w:rPr>
        <w:t xml:space="preserve"> within the five days surrounding the restatement announcement.</w:t>
      </w:r>
    </w:p>
    <w:p w:rsidR="00A71676" w:rsidRDefault="00A71676" w:rsidP="00163DE1">
      <w:pPr>
        <w:spacing w:after="0" w:line="360" w:lineRule="auto"/>
        <w:jc w:val="both"/>
        <w:rPr>
          <w:rFonts w:cs="Times New Roman"/>
          <w:szCs w:val="24"/>
        </w:rPr>
      </w:pPr>
      <w:r>
        <w:rPr>
          <w:rFonts w:cs="Times New Roman"/>
          <w:szCs w:val="24"/>
        </w:rPr>
        <w:t xml:space="preserve">Also, in table 5, the </w:t>
      </w:r>
      <w:r w:rsidR="000C14B6">
        <w:rPr>
          <w:rFonts w:cs="Times New Roman"/>
          <w:szCs w:val="24"/>
        </w:rPr>
        <w:t>cumulative abnormal returns (</w:t>
      </w:r>
      <w:r>
        <w:rPr>
          <w:rFonts w:cs="Times New Roman"/>
          <w:szCs w:val="24"/>
        </w:rPr>
        <w:t>CARs</w:t>
      </w:r>
      <w:r w:rsidR="000C14B6">
        <w:rPr>
          <w:rFonts w:cs="Times New Roman"/>
          <w:szCs w:val="24"/>
        </w:rPr>
        <w:t>)</w:t>
      </w:r>
      <w:r>
        <w:rPr>
          <w:rFonts w:cs="Times New Roman"/>
          <w:szCs w:val="24"/>
        </w:rPr>
        <w:t xml:space="preserve"> for our control sample are presented. As expected, the non-restating fi</w:t>
      </w:r>
      <w:r w:rsidR="00732C24">
        <w:rPr>
          <w:rFonts w:cs="Times New Roman"/>
          <w:szCs w:val="24"/>
        </w:rPr>
        <w:t xml:space="preserve">rms do not encounter any abnormal negative market reaction. </w:t>
      </w:r>
      <w:r w:rsidR="00565113">
        <w:rPr>
          <w:rFonts w:cs="Times New Roman"/>
          <w:szCs w:val="24"/>
        </w:rPr>
        <w:t xml:space="preserve">Most of the cumulative abnormal returns for the non-restating companies are positive, however not significantly </w:t>
      </w:r>
      <w:r w:rsidR="00BD699A">
        <w:rPr>
          <w:rFonts w:cs="Times New Roman"/>
          <w:szCs w:val="24"/>
        </w:rPr>
        <w:t>different from</w:t>
      </w:r>
      <w:r w:rsidR="00565113">
        <w:rPr>
          <w:rFonts w:cs="Times New Roman"/>
          <w:szCs w:val="24"/>
        </w:rPr>
        <w:t xml:space="preserve"> zero. On the day of the restatement (day 0)</w:t>
      </w:r>
      <w:r w:rsidR="002860F3">
        <w:rPr>
          <w:rFonts w:cs="Times New Roman"/>
          <w:szCs w:val="24"/>
        </w:rPr>
        <w:t xml:space="preserve"> the non-restating companies experience a positive 0.49% CAR (at 0.05 significance level), while restating companies experien</w:t>
      </w:r>
      <w:r w:rsidR="00BD699A">
        <w:rPr>
          <w:rFonts w:cs="Times New Roman"/>
          <w:szCs w:val="24"/>
        </w:rPr>
        <w:t xml:space="preserve">ce a negative CAR of almost 3% </w:t>
      </w:r>
      <w:r w:rsidR="002860F3">
        <w:rPr>
          <w:rFonts w:cs="Times New Roman"/>
          <w:szCs w:val="24"/>
        </w:rPr>
        <w:t>(at 0.10 significance level).</w:t>
      </w:r>
    </w:p>
    <w:p w:rsidR="00545DD4" w:rsidRDefault="008C7347" w:rsidP="00163DE1">
      <w:pPr>
        <w:autoSpaceDE w:val="0"/>
        <w:autoSpaceDN w:val="0"/>
        <w:adjustRightInd w:val="0"/>
        <w:spacing w:after="0" w:line="360" w:lineRule="auto"/>
        <w:jc w:val="both"/>
      </w:pPr>
      <w:r>
        <w:rPr>
          <w:rFonts w:cs="Times New Roman"/>
          <w:szCs w:val="24"/>
        </w:rPr>
        <w:t xml:space="preserve">These findings support our expectation of an adverse investor reaction to restating companies in comparison with non-restating companies. This negative reaction, </w:t>
      </w:r>
      <w:r w:rsidR="00E84F5A">
        <w:rPr>
          <w:rFonts w:cs="Times New Roman"/>
          <w:szCs w:val="24"/>
        </w:rPr>
        <w:t xml:space="preserve">expressed by abnormal negative stock returns, might reflect </w:t>
      </w:r>
      <w:r w:rsidR="00E84F5A" w:rsidRPr="00C058B1">
        <w:rPr>
          <w:rFonts w:cs="Times New Roman"/>
          <w:szCs w:val="24"/>
        </w:rPr>
        <w:t xml:space="preserve">the increased uncertainty about the credibility of financial statements </w:t>
      </w:r>
      <w:r w:rsidR="00E84F5A">
        <w:rPr>
          <w:rFonts w:cs="Times New Roman"/>
          <w:szCs w:val="24"/>
        </w:rPr>
        <w:t>and</w:t>
      </w:r>
      <w:r w:rsidR="00E84F5A" w:rsidRPr="00C058B1">
        <w:rPr>
          <w:rFonts w:cs="Times New Roman"/>
          <w:szCs w:val="24"/>
        </w:rPr>
        <w:t xml:space="preserve"> an increase</w:t>
      </w:r>
      <w:r w:rsidR="00E84F5A">
        <w:rPr>
          <w:rFonts w:cs="Times New Roman"/>
          <w:szCs w:val="24"/>
        </w:rPr>
        <w:t xml:space="preserve"> in</w:t>
      </w:r>
      <w:r w:rsidR="00E84F5A" w:rsidRPr="00C058B1">
        <w:rPr>
          <w:rFonts w:cs="Times New Roman"/>
          <w:szCs w:val="24"/>
        </w:rPr>
        <w:t xml:space="preserve"> information asymmetry between capital providers and restating firms</w:t>
      </w:r>
      <w:r w:rsidR="00E84F5A">
        <w:rPr>
          <w:rFonts w:cs="Times New Roman"/>
          <w:szCs w:val="24"/>
        </w:rPr>
        <w:t xml:space="preserve"> </w:t>
      </w:r>
      <w:sdt>
        <w:sdtPr>
          <w:rPr>
            <w:rFonts w:cs="Times New Roman"/>
            <w:szCs w:val="24"/>
          </w:rPr>
          <w:id w:val="142322001"/>
          <w:citation/>
        </w:sdtPr>
        <w:sdtContent>
          <w:r w:rsidR="00E84F5A">
            <w:rPr>
              <w:rFonts w:cs="Times New Roman"/>
              <w:szCs w:val="24"/>
            </w:rPr>
            <w:fldChar w:fldCharType="begin"/>
          </w:r>
          <w:r w:rsidR="00E84F5A" w:rsidRPr="00C058B1">
            <w:rPr>
              <w:rFonts w:cs="Times New Roman"/>
              <w:szCs w:val="24"/>
            </w:rPr>
            <w:instrText xml:space="preserve"> CITATION And02 \l 1043 </w:instrText>
          </w:r>
          <w:r w:rsidR="00E84F5A">
            <w:rPr>
              <w:rFonts w:cs="Times New Roman"/>
              <w:szCs w:val="24"/>
            </w:rPr>
            <w:fldChar w:fldCharType="separate"/>
          </w:r>
          <w:r w:rsidR="006840AA" w:rsidRPr="006840AA">
            <w:rPr>
              <w:rFonts w:cs="Times New Roman"/>
              <w:noProof/>
              <w:szCs w:val="24"/>
            </w:rPr>
            <w:t>(Anderson &amp; Yohn, 2002)</w:t>
          </w:r>
          <w:r w:rsidR="00E84F5A">
            <w:rPr>
              <w:rFonts w:cs="Times New Roman"/>
              <w:szCs w:val="24"/>
            </w:rPr>
            <w:fldChar w:fldCharType="end"/>
          </w:r>
        </w:sdtContent>
      </w:sdt>
      <w:r w:rsidR="00163DE1">
        <w:rPr>
          <w:rFonts w:cs="Times New Roman"/>
          <w:szCs w:val="24"/>
        </w:rPr>
        <w:t>.</w:t>
      </w:r>
    </w:p>
    <w:p w:rsidR="0066116A" w:rsidRDefault="0066116A" w:rsidP="00843312">
      <w:pPr>
        <w:sectPr w:rsidR="0066116A" w:rsidSect="00F92BAC">
          <w:headerReference w:type="first" r:id="rId19"/>
          <w:footerReference w:type="first" r:id="rId20"/>
          <w:pgSz w:w="11906" w:h="16838"/>
          <w:pgMar w:top="1417" w:right="1417" w:bottom="1417" w:left="1417" w:header="864" w:footer="287" w:gutter="0"/>
          <w:pgBorders w:offsetFrom="page">
            <w:top w:val="single" w:sz="12" w:space="24" w:color="95B3D7" w:themeColor="accent1" w:themeTint="99"/>
            <w:left w:val="single" w:sz="12" w:space="24" w:color="95B3D7" w:themeColor="accent1" w:themeTint="99"/>
            <w:bottom w:val="single" w:sz="12" w:space="24" w:color="95B3D7" w:themeColor="accent1" w:themeTint="99"/>
            <w:right w:val="single" w:sz="12" w:space="24" w:color="95B3D7" w:themeColor="accent1" w:themeTint="99"/>
          </w:pgBorders>
          <w:pgNumType w:start="1"/>
          <w:cols w:space="708"/>
          <w:docGrid w:linePitch="360"/>
        </w:sectPr>
      </w:pPr>
    </w:p>
    <w:p w:rsidR="00F850A0" w:rsidRDefault="00037EB1" w:rsidP="00D678C6">
      <w:pPr>
        <w:spacing w:line="360" w:lineRule="auto"/>
      </w:pPr>
      <w:r>
        <w:lastRenderedPageBreak/>
        <w:t>Table 5</w:t>
      </w:r>
      <w:r w:rsidR="00163DE1">
        <w:t xml:space="preserve">: </w:t>
      </w:r>
      <w:r w:rsidR="00F850A0">
        <w:t xml:space="preserve"> </w:t>
      </w:r>
    </w:p>
    <w:p w:rsidR="00351EEC" w:rsidRDefault="00037EB1" w:rsidP="00195A1D">
      <w:pPr>
        <w:pStyle w:val="NoSpacing"/>
      </w:pPr>
      <w:r>
        <w:t>Summary of cumulative abnormal returns (CARs) for over seven windows surrounding restatement announcements (day 0)</w:t>
      </w:r>
      <w:r w:rsidR="00D678C6">
        <w:t xml:space="preserve"> for </w:t>
      </w:r>
      <w:r w:rsidR="00351EEC">
        <w:t>70 restating firms</w:t>
      </w:r>
      <w:r w:rsidR="00D678C6">
        <w:t xml:space="preserve"> (Rest Firms)</w:t>
      </w:r>
      <w:r w:rsidR="00351EEC">
        <w:t xml:space="preserve"> in co</w:t>
      </w:r>
      <w:r w:rsidR="00BA02BC">
        <w:t xml:space="preserve">mparison with </w:t>
      </w:r>
      <w:r w:rsidR="00D678C6">
        <w:t xml:space="preserve">CARs for </w:t>
      </w:r>
      <w:r w:rsidR="00BA02BC">
        <w:t xml:space="preserve">70 non-restating </w:t>
      </w:r>
      <w:r w:rsidR="00D678C6">
        <w:t>(Control F</w:t>
      </w:r>
      <w:r w:rsidR="00351EEC">
        <w:t>irms) during last quarter of 2008</w:t>
      </w:r>
    </w:p>
    <w:p w:rsidR="00195A1D" w:rsidRDefault="00195A1D" w:rsidP="00195A1D">
      <w:pPr>
        <w:pStyle w:val="NoSpacing"/>
      </w:pPr>
    </w:p>
    <w:p w:rsidR="00E741B4" w:rsidRDefault="00E741B4" w:rsidP="00E741B4">
      <w:pPr>
        <w:spacing w:line="240" w:lineRule="auto"/>
      </w:pPr>
    </w:p>
    <w:tbl>
      <w:tblPr>
        <w:tblStyle w:val="TableGrid"/>
        <w:tblW w:w="14868" w:type="dxa"/>
        <w:tblLayout w:type="fixed"/>
        <w:tblLook w:val="04A0" w:firstRow="1" w:lastRow="0" w:firstColumn="1" w:lastColumn="0" w:noHBand="0" w:noVBand="1"/>
      </w:tblPr>
      <w:tblGrid>
        <w:gridCol w:w="1908"/>
        <w:gridCol w:w="900"/>
        <w:gridCol w:w="990"/>
        <w:gridCol w:w="900"/>
        <w:gridCol w:w="990"/>
        <w:gridCol w:w="810"/>
        <w:gridCol w:w="990"/>
        <w:gridCol w:w="900"/>
        <w:gridCol w:w="990"/>
        <w:gridCol w:w="900"/>
        <w:gridCol w:w="990"/>
        <w:gridCol w:w="900"/>
        <w:gridCol w:w="990"/>
        <w:gridCol w:w="900"/>
        <w:gridCol w:w="810"/>
      </w:tblGrid>
      <w:tr w:rsidR="00A023FF" w:rsidTr="00445FCF">
        <w:tc>
          <w:tcPr>
            <w:tcW w:w="1908" w:type="dxa"/>
            <w:vMerge w:val="restart"/>
            <w:tcBorders>
              <w:top w:val="nil"/>
              <w:left w:val="nil"/>
              <w:bottom w:val="nil"/>
              <w:right w:val="single" w:sz="4" w:space="0" w:color="auto"/>
            </w:tcBorders>
          </w:tcPr>
          <w:p w:rsidR="00A023FF" w:rsidRDefault="00A023FF" w:rsidP="00A023FF">
            <w:pPr>
              <w:jc w:val="center"/>
            </w:pPr>
          </w:p>
          <w:p w:rsidR="00F11ABD" w:rsidRDefault="00F11ABD" w:rsidP="00A023FF">
            <w:pPr>
              <w:jc w:val="center"/>
            </w:pPr>
          </w:p>
          <w:p w:rsidR="00F11ABD" w:rsidRDefault="00F11ABD" w:rsidP="00A023FF">
            <w:pPr>
              <w:jc w:val="center"/>
            </w:pPr>
          </w:p>
        </w:tc>
        <w:tc>
          <w:tcPr>
            <w:tcW w:w="12960" w:type="dxa"/>
            <w:gridSpan w:val="14"/>
            <w:tcBorders>
              <w:left w:val="single" w:sz="4" w:space="0" w:color="auto"/>
            </w:tcBorders>
          </w:tcPr>
          <w:p w:rsidR="00A023FF" w:rsidRPr="003111E8" w:rsidRDefault="00A023FF" w:rsidP="00A023FF">
            <w:pPr>
              <w:jc w:val="center"/>
            </w:pPr>
            <w:r w:rsidRPr="003111E8">
              <w:t>Event windows surrounding announcement on day 0</w:t>
            </w:r>
          </w:p>
        </w:tc>
      </w:tr>
      <w:tr w:rsidR="00445FCF" w:rsidTr="00ED5262">
        <w:tc>
          <w:tcPr>
            <w:tcW w:w="1908" w:type="dxa"/>
            <w:vMerge/>
            <w:tcBorders>
              <w:top w:val="nil"/>
              <w:left w:val="nil"/>
              <w:bottom w:val="nil"/>
              <w:right w:val="single" w:sz="4" w:space="0" w:color="auto"/>
            </w:tcBorders>
          </w:tcPr>
          <w:p w:rsidR="00A023FF" w:rsidRDefault="00A023FF" w:rsidP="00174DD4">
            <w:pPr>
              <w:jc w:val="center"/>
            </w:pPr>
          </w:p>
        </w:tc>
        <w:tc>
          <w:tcPr>
            <w:tcW w:w="1890" w:type="dxa"/>
            <w:gridSpan w:val="2"/>
            <w:tcBorders>
              <w:left w:val="single" w:sz="4" w:space="0" w:color="auto"/>
              <w:bottom w:val="single" w:sz="4" w:space="0" w:color="auto"/>
            </w:tcBorders>
            <w:shd w:val="clear" w:color="auto" w:fill="DDD9C3" w:themeFill="background2" w:themeFillShade="E6"/>
          </w:tcPr>
          <w:p w:rsidR="00A023FF" w:rsidRPr="006B5D97" w:rsidRDefault="00A023FF" w:rsidP="00174DD4">
            <w:pPr>
              <w:jc w:val="center"/>
              <w:rPr>
                <w:b/>
              </w:rPr>
            </w:pPr>
            <w:r w:rsidRPr="006B5D97">
              <w:rPr>
                <w:b/>
              </w:rPr>
              <w:t>-1</w:t>
            </w:r>
          </w:p>
        </w:tc>
        <w:tc>
          <w:tcPr>
            <w:tcW w:w="1890" w:type="dxa"/>
            <w:gridSpan w:val="2"/>
          </w:tcPr>
          <w:p w:rsidR="00A023FF" w:rsidRPr="003111E8" w:rsidRDefault="00A023FF" w:rsidP="00174DD4">
            <w:pPr>
              <w:jc w:val="center"/>
              <w:rPr>
                <w:b/>
              </w:rPr>
            </w:pPr>
            <w:r w:rsidRPr="003111E8">
              <w:rPr>
                <w:b/>
              </w:rPr>
              <w:t>0</w:t>
            </w:r>
          </w:p>
        </w:tc>
        <w:tc>
          <w:tcPr>
            <w:tcW w:w="1800" w:type="dxa"/>
            <w:gridSpan w:val="2"/>
            <w:shd w:val="clear" w:color="auto" w:fill="DDD9C3" w:themeFill="background2" w:themeFillShade="E6"/>
          </w:tcPr>
          <w:p w:rsidR="00A023FF" w:rsidRPr="003111E8" w:rsidRDefault="00A023FF" w:rsidP="00174DD4">
            <w:pPr>
              <w:jc w:val="center"/>
              <w:rPr>
                <w:b/>
              </w:rPr>
            </w:pPr>
            <w:r w:rsidRPr="003111E8">
              <w:rPr>
                <w:b/>
              </w:rPr>
              <w:t>+1</w:t>
            </w:r>
          </w:p>
        </w:tc>
        <w:tc>
          <w:tcPr>
            <w:tcW w:w="1890" w:type="dxa"/>
            <w:gridSpan w:val="2"/>
          </w:tcPr>
          <w:p w:rsidR="00A023FF" w:rsidRPr="003111E8" w:rsidRDefault="00A023FF" w:rsidP="00174DD4">
            <w:pPr>
              <w:jc w:val="center"/>
              <w:rPr>
                <w:b/>
              </w:rPr>
            </w:pPr>
            <w:r w:rsidRPr="003111E8">
              <w:rPr>
                <w:b/>
              </w:rPr>
              <w:t>+2</w:t>
            </w:r>
          </w:p>
        </w:tc>
        <w:tc>
          <w:tcPr>
            <w:tcW w:w="1890" w:type="dxa"/>
            <w:gridSpan w:val="2"/>
            <w:shd w:val="clear" w:color="auto" w:fill="DDD9C3" w:themeFill="background2" w:themeFillShade="E6"/>
          </w:tcPr>
          <w:p w:rsidR="00A023FF" w:rsidRPr="003111E8" w:rsidRDefault="00A023FF" w:rsidP="00174DD4">
            <w:pPr>
              <w:jc w:val="center"/>
              <w:rPr>
                <w:b/>
              </w:rPr>
            </w:pPr>
            <w:r w:rsidRPr="003111E8">
              <w:rPr>
                <w:b/>
              </w:rPr>
              <w:t>(-1,0)</w:t>
            </w:r>
          </w:p>
        </w:tc>
        <w:tc>
          <w:tcPr>
            <w:tcW w:w="1890" w:type="dxa"/>
            <w:gridSpan w:val="2"/>
          </w:tcPr>
          <w:p w:rsidR="00A023FF" w:rsidRPr="003111E8" w:rsidRDefault="00A023FF" w:rsidP="00174DD4">
            <w:pPr>
              <w:jc w:val="center"/>
              <w:rPr>
                <w:b/>
              </w:rPr>
            </w:pPr>
            <w:r w:rsidRPr="003111E8">
              <w:rPr>
                <w:b/>
              </w:rPr>
              <w:t>(-1,+1)</w:t>
            </w:r>
          </w:p>
        </w:tc>
        <w:tc>
          <w:tcPr>
            <w:tcW w:w="1710" w:type="dxa"/>
            <w:gridSpan w:val="2"/>
            <w:shd w:val="clear" w:color="auto" w:fill="DDD9C3" w:themeFill="background2" w:themeFillShade="E6"/>
          </w:tcPr>
          <w:p w:rsidR="00A023FF" w:rsidRPr="003111E8" w:rsidRDefault="00A023FF" w:rsidP="00174DD4">
            <w:pPr>
              <w:jc w:val="center"/>
              <w:rPr>
                <w:b/>
              </w:rPr>
            </w:pPr>
            <w:r w:rsidRPr="003111E8">
              <w:rPr>
                <w:b/>
              </w:rPr>
              <w:t>(-1,+2)</w:t>
            </w:r>
          </w:p>
        </w:tc>
      </w:tr>
      <w:tr w:rsidR="006B5D97" w:rsidTr="00ED5262">
        <w:tc>
          <w:tcPr>
            <w:tcW w:w="1908" w:type="dxa"/>
            <w:vMerge/>
            <w:tcBorders>
              <w:top w:val="nil"/>
              <w:left w:val="nil"/>
              <w:bottom w:val="single" w:sz="4" w:space="0" w:color="auto"/>
              <w:right w:val="single" w:sz="4" w:space="0" w:color="auto"/>
            </w:tcBorders>
          </w:tcPr>
          <w:p w:rsidR="00A023FF" w:rsidRDefault="00A023FF" w:rsidP="00843312"/>
        </w:tc>
        <w:tc>
          <w:tcPr>
            <w:tcW w:w="900" w:type="dxa"/>
            <w:tcBorders>
              <w:top w:val="single" w:sz="4" w:space="0" w:color="auto"/>
              <w:left w:val="single" w:sz="4" w:space="0" w:color="auto"/>
              <w:bottom w:val="single" w:sz="4" w:space="0" w:color="auto"/>
            </w:tcBorders>
            <w:shd w:val="clear" w:color="auto" w:fill="DDD9C3" w:themeFill="background2" w:themeFillShade="E6"/>
          </w:tcPr>
          <w:p w:rsidR="00A023FF" w:rsidRPr="006B5D97" w:rsidRDefault="00A023FF" w:rsidP="00843312">
            <w:r w:rsidRPr="006B5D97">
              <w:t>Rest Firms</w:t>
            </w:r>
          </w:p>
          <w:p w:rsidR="00A023FF" w:rsidRPr="006B5D97" w:rsidRDefault="00A023FF" w:rsidP="00843312">
            <w:r w:rsidRPr="006B5D97">
              <w:t>n=70</w:t>
            </w:r>
          </w:p>
        </w:tc>
        <w:tc>
          <w:tcPr>
            <w:tcW w:w="990" w:type="dxa"/>
            <w:tcBorders>
              <w:top w:val="single" w:sz="4" w:space="0" w:color="auto"/>
              <w:bottom w:val="single" w:sz="4" w:space="0" w:color="auto"/>
            </w:tcBorders>
            <w:shd w:val="clear" w:color="auto" w:fill="DDD9C3" w:themeFill="background2" w:themeFillShade="E6"/>
          </w:tcPr>
          <w:p w:rsidR="00A023FF" w:rsidRPr="006B5D97" w:rsidRDefault="00A023FF" w:rsidP="00843312">
            <w:r w:rsidRPr="006B5D97">
              <w:t>Control</w:t>
            </w:r>
          </w:p>
          <w:p w:rsidR="00A023FF" w:rsidRPr="006B5D97" w:rsidRDefault="00A023FF" w:rsidP="00843312">
            <w:r w:rsidRPr="006B5D97">
              <w:t>Firms</w:t>
            </w:r>
          </w:p>
          <w:p w:rsidR="00A023FF" w:rsidRPr="006B5D97" w:rsidRDefault="00A023FF" w:rsidP="00843312">
            <w:r w:rsidRPr="006B5D97">
              <w:t>n=70</w:t>
            </w:r>
          </w:p>
        </w:tc>
        <w:tc>
          <w:tcPr>
            <w:tcW w:w="900" w:type="dxa"/>
            <w:tcBorders>
              <w:bottom w:val="single" w:sz="4" w:space="0" w:color="auto"/>
            </w:tcBorders>
          </w:tcPr>
          <w:p w:rsidR="00A023FF" w:rsidRDefault="00A023FF" w:rsidP="009439AF">
            <w:r>
              <w:t>Rest Firms</w:t>
            </w:r>
          </w:p>
          <w:p w:rsidR="00A023FF" w:rsidRDefault="00A023FF" w:rsidP="009439AF">
            <w:r>
              <w:t>n=70</w:t>
            </w:r>
          </w:p>
        </w:tc>
        <w:tc>
          <w:tcPr>
            <w:tcW w:w="990" w:type="dxa"/>
            <w:tcBorders>
              <w:bottom w:val="single" w:sz="4" w:space="0" w:color="auto"/>
            </w:tcBorders>
          </w:tcPr>
          <w:p w:rsidR="00A023FF" w:rsidRDefault="00A023FF" w:rsidP="009439AF">
            <w:r>
              <w:t>Control</w:t>
            </w:r>
          </w:p>
          <w:p w:rsidR="00A023FF" w:rsidRDefault="00A023FF" w:rsidP="009439AF">
            <w:r>
              <w:t>Firms</w:t>
            </w:r>
          </w:p>
          <w:p w:rsidR="00A023FF" w:rsidRDefault="00A023FF" w:rsidP="009439AF">
            <w:r>
              <w:t>n=70</w:t>
            </w:r>
          </w:p>
        </w:tc>
        <w:tc>
          <w:tcPr>
            <w:tcW w:w="810" w:type="dxa"/>
            <w:tcBorders>
              <w:bottom w:val="single" w:sz="4" w:space="0" w:color="auto"/>
            </w:tcBorders>
            <w:shd w:val="clear" w:color="auto" w:fill="DDD9C3" w:themeFill="background2" w:themeFillShade="E6"/>
          </w:tcPr>
          <w:p w:rsidR="00A023FF" w:rsidRDefault="00A023FF" w:rsidP="009439AF">
            <w:r>
              <w:t>Rest Firms</w:t>
            </w:r>
          </w:p>
          <w:p w:rsidR="00A023FF" w:rsidRDefault="00A023FF" w:rsidP="009439AF">
            <w:r>
              <w:t>n=70</w:t>
            </w:r>
          </w:p>
        </w:tc>
        <w:tc>
          <w:tcPr>
            <w:tcW w:w="990" w:type="dxa"/>
            <w:tcBorders>
              <w:bottom w:val="single" w:sz="4" w:space="0" w:color="auto"/>
            </w:tcBorders>
            <w:shd w:val="clear" w:color="auto" w:fill="DDD9C3" w:themeFill="background2" w:themeFillShade="E6"/>
          </w:tcPr>
          <w:p w:rsidR="00A023FF" w:rsidRDefault="00A023FF" w:rsidP="009439AF">
            <w:r>
              <w:t>Control</w:t>
            </w:r>
          </w:p>
          <w:p w:rsidR="00A023FF" w:rsidRDefault="00A023FF" w:rsidP="009439AF">
            <w:r>
              <w:t>Firms</w:t>
            </w:r>
          </w:p>
          <w:p w:rsidR="00A023FF" w:rsidRDefault="00A023FF" w:rsidP="009439AF">
            <w:r>
              <w:t>n=70</w:t>
            </w:r>
          </w:p>
        </w:tc>
        <w:tc>
          <w:tcPr>
            <w:tcW w:w="900" w:type="dxa"/>
            <w:tcBorders>
              <w:bottom w:val="single" w:sz="4" w:space="0" w:color="auto"/>
            </w:tcBorders>
          </w:tcPr>
          <w:p w:rsidR="00A023FF" w:rsidRDefault="00A023FF" w:rsidP="009439AF">
            <w:r>
              <w:t>Rest Firms</w:t>
            </w:r>
          </w:p>
          <w:p w:rsidR="00A023FF" w:rsidRDefault="00A023FF" w:rsidP="009439AF">
            <w:r>
              <w:t>n=70</w:t>
            </w:r>
          </w:p>
        </w:tc>
        <w:tc>
          <w:tcPr>
            <w:tcW w:w="990" w:type="dxa"/>
            <w:tcBorders>
              <w:bottom w:val="single" w:sz="4" w:space="0" w:color="auto"/>
            </w:tcBorders>
          </w:tcPr>
          <w:p w:rsidR="00A023FF" w:rsidRDefault="00A023FF" w:rsidP="009439AF">
            <w:r>
              <w:t>Control</w:t>
            </w:r>
          </w:p>
          <w:p w:rsidR="00A023FF" w:rsidRDefault="00A023FF" w:rsidP="009439AF">
            <w:r>
              <w:t>Firms</w:t>
            </w:r>
          </w:p>
          <w:p w:rsidR="00A023FF" w:rsidRDefault="00A023FF" w:rsidP="009439AF">
            <w:r>
              <w:t>n=70</w:t>
            </w:r>
          </w:p>
        </w:tc>
        <w:tc>
          <w:tcPr>
            <w:tcW w:w="900" w:type="dxa"/>
            <w:tcBorders>
              <w:bottom w:val="single" w:sz="4" w:space="0" w:color="auto"/>
            </w:tcBorders>
            <w:shd w:val="clear" w:color="auto" w:fill="DDD9C3" w:themeFill="background2" w:themeFillShade="E6"/>
          </w:tcPr>
          <w:p w:rsidR="00A023FF" w:rsidRDefault="00A023FF" w:rsidP="009439AF">
            <w:r>
              <w:t>Rest Firms</w:t>
            </w:r>
          </w:p>
          <w:p w:rsidR="00A023FF" w:rsidRDefault="00A023FF" w:rsidP="009439AF">
            <w:r>
              <w:t>n=70</w:t>
            </w:r>
          </w:p>
        </w:tc>
        <w:tc>
          <w:tcPr>
            <w:tcW w:w="990" w:type="dxa"/>
            <w:tcBorders>
              <w:bottom w:val="single" w:sz="4" w:space="0" w:color="auto"/>
            </w:tcBorders>
            <w:shd w:val="clear" w:color="auto" w:fill="DDD9C3" w:themeFill="background2" w:themeFillShade="E6"/>
          </w:tcPr>
          <w:p w:rsidR="00A023FF" w:rsidRDefault="00A023FF" w:rsidP="009439AF">
            <w:r>
              <w:t>Control</w:t>
            </w:r>
          </w:p>
          <w:p w:rsidR="00A023FF" w:rsidRDefault="00A023FF" w:rsidP="009439AF">
            <w:r>
              <w:t>Firms</w:t>
            </w:r>
          </w:p>
          <w:p w:rsidR="00A023FF" w:rsidRDefault="00A023FF" w:rsidP="009439AF">
            <w:r>
              <w:t>n=70</w:t>
            </w:r>
          </w:p>
        </w:tc>
        <w:tc>
          <w:tcPr>
            <w:tcW w:w="900" w:type="dxa"/>
            <w:tcBorders>
              <w:bottom w:val="single" w:sz="4" w:space="0" w:color="auto"/>
            </w:tcBorders>
          </w:tcPr>
          <w:p w:rsidR="00A023FF" w:rsidRDefault="00A023FF" w:rsidP="009439AF">
            <w:r>
              <w:t>Rest Firms</w:t>
            </w:r>
          </w:p>
          <w:p w:rsidR="00A023FF" w:rsidRDefault="00A023FF" w:rsidP="009439AF">
            <w:r>
              <w:t>n=70</w:t>
            </w:r>
          </w:p>
        </w:tc>
        <w:tc>
          <w:tcPr>
            <w:tcW w:w="990" w:type="dxa"/>
            <w:tcBorders>
              <w:bottom w:val="single" w:sz="4" w:space="0" w:color="auto"/>
            </w:tcBorders>
          </w:tcPr>
          <w:p w:rsidR="00A023FF" w:rsidRDefault="00A023FF" w:rsidP="009439AF">
            <w:r>
              <w:t>Control</w:t>
            </w:r>
          </w:p>
          <w:p w:rsidR="00A023FF" w:rsidRDefault="00A023FF" w:rsidP="009439AF">
            <w:r>
              <w:t>Firms</w:t>
            </w:r>
          </w:p>
          <w:p w:rsidR="00A023FF" w:rsidRDefault="00A023FF" w:rsidP="009439AF">
            <w:r>
              <w:t>n=70</w:t>
            </w:r>
          </w:p>
        </w:tc>
        <w:tc>
          <w:tcPr>
            <w:tcW w:w="900" w:type="dxa"/>
            <w:tcBorders>
              <w:bottom w:val="single" w:sz="4" w:space="0" w:color="auto"/>
            </w:tcBorders>
            <w:shd w:val="clear" w:color="auto" w:fill="DDD9C3" w:themeFill="background2" w:themeFillShade="E6"/>
          </w:tcPr>
          <w:p w:rsidR="00A023FF" w:rsidRDefault="00A023FF" w:rsidP="009439AF">
            <w:r>
              <w:t>Rest Firms</w:t>
            </w:r>
          </w:p>
          <w:p w:rsidR="00A023FF" w:rsidRDefault="00A023FF" w:rsidP="009439AF">
            <w:r>
              <w:t>n=70</w:t>
            </w:r>
          </w:p>
        </w:tc>
        <w:tc>
          <w:tcPr>
            <w:tcW w:w="810" w:type="dxa"/>
            <w:tcBorders>
              <w:bottom w:val="single" w:sz="4" w:space="0" w:color="auto"/>
              <w:right w:val="single" w:sz="4" w:space="0" w:color="auto"/>
            </w:tcBorders>
            <w:shd w:val="clear" w:color="auto" w:fill="DDD9C3" w:themeFill="background2" w:themeFillShade="E6"/>
          </w:tcPr>
          <w:p w:rsidR="00A023FF" w:rsidRDefault="00A023FF" w:rsidP="009439AF">
            <w:r>
              <w:t>Control</w:t>
            </w:r>
          </w:p>
          <w:p w:rsidR="00A023FF" w:rsidRDefault="00A023FF" w:rsidP="009439AF">
            <w:r>
              <w:t>Firms</w:t>
            </w:r>
          </w:p>
          <w:p w:rsidR="00A023FF" w:rsidRDefault="00A023FF" w:rsidP="009439AF">
            <w:r>
              <w:t>n=70</w:t>
            </w:r>
          </w:p>
        </w:tc>
      </w:tr>
      <w:tr w:rsidR="006B5D97" w:rsidTr="00ED5262">
        <w:tc>
          <w:tcPr>
            <w:tcW w:w="1908" w:type="dxa"/>
            <w:tcBorders>
              <w:top w:val="single" w:sz="4" w:space="0" w:color="auto"/>
              <w:left w:val="single" w:sz="4" w:space="0" w:color="auto"/>
              <w:bottom w:val="nil"/>
            </w:tcBorders>
          </w:tcPr>
          <w:p w:rsidR="00642B79" w:rsidRDefault="000F1ACB" w:rsidP="00843312">
            <w:r>
              <w:t>Market</w:t>
            </w:r>
            <w:r w:rsidR="00CA7C63">
              <w:t>-adj. CAR</w:t>
            </w:r>
          </w:p>
        </w:tc>
        <w:tc>
          <w:tcPr>
            <w:tcW w:w="900" w:type="dxa"/>
            <w:tcBorders>
              <w:bottom w:val="nil"/>
            </w:tcBorders>
            <w:shd w:val="clear" w:color="auto" w:fill="DDD9C3" w:themeFill="background2" w:themeFillShade="E6"/>
          </w:tcPr>
          <w:p w:rsidR="00642B79" w:rsidRPr="006B5D97" w:rsidRDefault="00642B79" w:rsidP="00843312"/>
        </w:tc>
        <w:tc>
          <w:tcPr>
            <w:tcW w:w="990" w:type="dxa"/>
            <w:tcBorders>
              <w:bottom w:val="nil"/>
            </w:tcBorders>
            <w:shd w:val="clear" w:color="auto" w:fill="DDD9C3" w:themeFill="background2" w:themeFillShade="E6"/>
          </w:tcPr>
          <w:p w:rsidR="00642B79" w:rsidRPr="006B5D97" w:rsidRDefault="00642B79" w:rsidP="00843312"/>
        </w:tc>
        <w:tc>
          <w:tcPr>
            <w:tcW w:w="900" w:type="dxa"/>
            <w:tcBorders>
              <w:bottom w:val="nil"/>
            </w:tcBorders>
          </w:tcPr>
          <w:p w:rsidR="00642B79" w:rsidRDefault="00642B79" w:rsidP="00843312"/>
        </w:tc>
        <w:tc>
          <w:tcPr>
            <w:tcW w:w="990" w:type="dxa"/>
            <w:tcBorders>
              <w:bottom w:val="nil"/>
            </w:tcBorders>
          </w:tcPr>
          <w:p w:rsidR="00642B79" w:rsidRDefault="00642B79" w:rsidP="00843312"/>
        </w:tc>
        <w:tc>
          <w:tcPr>
            <w:tcW w:w="810" w:type="dxa"/>
            <w:tcBorders>
              <w:bottom w:val="nil"/>
            </w:tcBorders>
            <w:shd w:val="clear" w:color="auto" w:fill="DDD9C3" w:themeFill="background2" w:themeFillShade="E6"/>
          </w:tcPr>
          <w:p w:rsidR="00642B79" w:rsidRDefault="00642B79" w:rsidP="00843312"/>
        </w:tc>
        <w:tc>
          <w:tcPr>
            <w:tcW w:w="990" w:type="dxa"/>
            <w:tcBorders>
              <w:bottom w:val="nil"/>
            </w:tcBorders>
            <w:shd w:val="clear" w:color="auto" w:fill="DDD9C3" w:themeFill="background2" w:themeFillShade="E6"/>
          </w:tcPr>
          <w:p w:rsidR="00642B79" w:rsidRDefault="00642B79" w:rsidP="00843312"/>
        </w:tc>
        <w:tc>
          <w:tcPr>
            <w:tcW w:w="900" w:type="dxa"/>
            <w:tcBorders>
              <w:bottom w:val="nil"/>
            </w:tcBorders>
          </w:tcPr>
          <w:p w:rsidR="00642B79" w:rsidRDefault="00642B79" w:rsidP="00843312"/>
        </w:tc>
        <w:tc>
          <w:tcPr>
            <w:tcW w:w="990" w:type="dxa"/>
            <w:tcBorders>
              <w:bottom w:val="nil"/>
            </w:tcBorders>
          </w:tcPr>
          <w:p w:rsidR="00642B79" w:rsidRDefault="00642B79" w:rsidP="00843312"/>
        </w:tc>
        <w:tc>
          <w:tcPr>
            <w:tcW w:w="900" w:type="dxa"/>
            <w:tcBorders>
              <w:bottom w:val="nil"/>
            </w:tcBorders>
            <w:shd w:val="clear" w:color="auto" w:fill="DDD9C3" w:themeFill="background2" w:themeFillShade="E6"/>
          </w:tcPr>
          <w:p w:rsidR="00642B79" w:rsidRDefault="00642B79" w:rsidP="00843312"/>
        </w:tc>
        <w:tc>
          <w:tcPr>
            <w:tcW w:w="990" w:type="dxa"/>
            <w:tcBorders>
              <w:bottom w:val="nil"/>
            </w:tcBorders>
            <w:shd w:val="clear" w:color="auto" w:fill="DDD9C3" w:themeFill="background2" w:themeFillShade="E6"/>
          </w:tcPr>
          <w:p w:rsidR="00642B79" w:rsidRDefault="00642B79" w:rsidP="00843312"/>
        </w:tc>
        <w:tc>
          <w:tcPr>
            <w:tcW w:w="900" w:type="dxa"/>
            <w:tcBorders>
              <w:bottom w:val="nil"/>
            </w:tcBorders>
          </w:tcPr>
          <w:p w:rsidR="00642B79" w:rsidRDefault="00642B79" w:rsidP="00843312"/>
        </w:tc>
        <w:tc>
          <w:tcPr>
            <w:tcW w:w="990" w:type="dxa"/>
            <w:tcBorders>
              <w:bottom w:val="nil"/>
            </w:tcBorders>
          </w:tcPr>
          <w:p w:rsidR="00642B79" w:rsidRDefault="00642B79" w:rsidP="00843312"/>
        </w:tc>
        <w:tc>
          <w:tcPr>
            <w:tcW w:w="900" w:type="dxa"/>
            <w:tcBorders>
              <w:bottom w:val="nil"/>
            </w:tcBorders>
            <w:shd w:val="clear" w:color="auto" w:fill="DDD9C3" w:themeFill="background2" w:themeFillShade="E6"/>
          </w:tcPr>
          <w:p w:rsidR="00642B79" w:rsidRDefault="00642B79" w:rsidP="00843312"/>
        </w:tc>
        <w:tc>
          <w:tcPr>
            <w:tcW w:w="810" w:type="dxa"/>
            <w:tcBorders>
              <w:bottom w:val="nil"/>
              <w:right w:val="single" w:sz="4" w:space="0" w:color="auto"/>
            </w:tcBorders>
            <w:shd w:val="clear" w:color="auto" w:fill="DDD9C3" w:themeFill="background2" w:themeFillShade="E6"/>
          </w:tcPr>
          <w:p w:rsidR="00642B79" w:rsidRDefault="00642B79" w:rsidP="00843312"/>
        </w:tc>
      </w:tr>
      <w:tr w:rsidR="006B5D97" w:rsidTr="00ED5262">
        <w:trPr>
          <w:trHeight w:val="365"/>
        </w:trPr>
        <w:tc>
          <w:tcPr>
            <w:tcW w:w="1908" w:type="dxa"/>
            <w:tcBorders>
              <w:top w:val="nil"/>
              <w:left w:val="single" w:sz="4" w:space="0" w:color="auto"/>
            </w:tcBorders>
          </w:tcPr>
          <w:p w:rsidR="00642B79" w:rsidRDefault="00174DD4" w:rsidP="00843312">
            <w:r>
              <w:t>Mean</w:t>
            </w:r>
            <w:r w:rsidR="006B5D97">
              <w:t xml:space="preserve"> (%)</w:t>
            </w:r>
          </w:p>
        </w:tc>
        <w:tc>
          <w:tcPr>
            <w:tcW w:w="900" w:type="dxa"/>
            <w:tcBorders>
              <w:top w:val="nil"/>
            </w:tcBorders>
            <w:shd w:val="clear" w:color="auto" w:fill="DDD9C3" w:themeFill="background2" w:themeFillShade="E6"/>
          </w:tcPr>
          <w:p w:rsidR="00445FCF" w:rsidRPr="006B5D97" w:rsidRDefault="009439AF" w:rsidP="00843312">
            <w:r w:rsidRPr="006B5D97">
              <w:t>-1.65</w:t>
            </w:r>
          </w:p>
          <w:p w:rsidR="00642B79" w:rsidRPr="006B5D97" w:rsidRDefault="00642B79" w:rsidP="00843312"/>
        </w:tc>
        <w:tc>
          <w:tcPr>
            <w:tcW w:w="990" w:type="dxa"/>
            <w:tcBorders>
              <w:top w:val="nil"/>
            </w:tcBorders>
            <w:shd w:val="clear" w:color="auto" w:fill="DDD9C3" w:themeFill="background2" w:themeFillShade="E6"/>
          </w:tcPr>
          <w:p w:rsidR="00445FCF" w:rsidRPr="006B5D97" w:rsidRDefault="00E75546" w:rsidP="00843312">
            <w:r w:rsidRPr="006B5D97">
              <w:t>0.6</w:t>
            </w:r>
          </w:p>
          <w:p w:rsidR="00642B79" w:rsidRPr="006B5D97" w:rsidRDefault="00642B79" w:rsidP="00843312"/>
        </w:tc>
        <w:tc>
          <w:tcPr>
            <w:tcW w:w="900" w:type="dxa"/>
            <w:tcBorders>
              <w:top w:val="nil"/>
            </w:tcBorders>
          </w:tcPr>
          <w:p w:rsidR="00445FCF" w:rsidRDefault="009439AF" w:rsidP="00843312">
            <w:r>
              <w:t>-2.92</w:t>
            </w:r>
          </w:p>
          <w:p w:rsidR="00642B79" w:rsidRDefault="00642B79" w:rsidP="00843312"/>
        </w:tc>
        <w:tc>
          <w:tcPr>
            <w:tcW w:w="990" w:type="dxa"/>
            <w:tcBorders>
              <w:top w:val="nil"/>
            </w:tcBorders>
          </w:tcPr>
          <w:p w:rsidR="00445FCF" w:rsidRDefault="00E75546" w:rsidP="00843312">
            <w:r>
              <w:t>0.49</w:t>
            </w:r>
          </w:p>
          <w:p w:rsidR="00642B79" w:rsidRDefault="00642B79" w:rsidP="00843312"/>
        </w:tc>
        <w:tc>
          <w:tcPr>
            <w:tcW w:w="810" w:type="dxa"/>
            <w:tcBorders>
              <w:top w:val="nil"/>
            </w:tcBorders>
            <w:shd w:val="clear" w:color="auto" w:fill="DDD9C3" w:themeFill="background2" w:themeFillShade="E6"/>
          </w:tcPr>
          <w:p w:rsidR="00445FCF" w:rsidRDefault="009439AF" w:rsidP="00843312">
            <w:r>
              <w:t>0.2</w:t>
            </w:r>
          </w:p>
          <w:p w:rsidR="00642B79" w:rsidRDefault="00642B79" w:rsidP="00843312"/>
        </w:tc>
        <w:tc>
          <w:tcPr>
            <w:tcW w:w="990" w:type="dxa"/>
            <w:tcBorders>
              <w:top w:val="nil"/>
            </w:tcBorders>
            <w:shd w:val="clear" w:color="auto" w:fill="DDD9C3" w:themeFill="background2" w:themeFillShade="E6"/>
          </w:tcPr>
          <w:p w:rsidR="00445FCF" w:rsidRDefault="00E75546" w:rsidP="00843312">
            <w:r>
              <w:t>0.98</w:t>
            </w:r>
          </w:p>
          <w:p w:rsidR="00642B79" w:rsidRDefault="00642B79" w:rsidP="00843312"/>
        </w:tc>
        <w:tc>
          <w:tcPr>
            <w:tcW w:w="900" w:type="dxa"/>
            <w:tcBorders>
              <w:top w:val="nil"/>
            </w:tcBorders>
          </w:tcPr>
          <w:p w:rsidR="00445FCF" w:rsidRDefault="009439AF" w:rsidP="00843312">
            <w:r>
              <w:t>-1.91</w:t>
            </w:r>
          </w:p>
          <w:p w:rsidR="00642B79" w:rsidRDefault="00642B79" w:rsidP="00843312"/>
        </w:tc>
        <w:tc>
          <w:tcPr>
            <w:tcW w:w="990" w:type="dxa"/>
            <w:tcBorders>
              <w:top w:val="nil"/>
            </w:tcBorders>
          </w:tcPr>
          <w:p w:rsidR="00445FCF" w:rsidRDefault="00E75546" w:rsidP="00843312">
            <w:r>
              <w:t>-0.48</w:t>
            </w:r>
          </w:p>
          <w:p w:rsidR="00642B79" w:rsidRDefault="00642B79" w:rsidP="00843312"/>
        </w:tc>
        <w:tc>
          <w:tcPr>
            <w:tcW w:w="900" w:type="dxa"/>
            <w:tcBorders>
              <w:top w:val="nil"/>
            </w:tcBorders>
            <w:shd w:val="clear" w:color="auto" w:fill="DDD9C3" w:themeFill="background2" w:themeFillShade="E6"/>
          </w:tcPr>
          <w:p w:rsidR="00445FCF" w:rsidRDefault="00445FCF" w:rsidP="00843312">
            <w:r>
              <w:t>- 4.57</w:t>
            </w:r>
          </w:p>
          <w:p w:rsidR="00642B79" w:rsidRDefault="00642B79" w:rsidP="00843312"/>
        </w:tc>
        <w:tc>
          <w:tcPr>
            <w:tcW w:w="990" w:type="dxa"/>
            <w:tcBorders>
              <w:top w:val="nil"/>
            </w:tcBorders>
            <w:shd w:val="clear" w:color="auto" w:fill="DDD9C3" w:themeFill="background2" w:themeFillShade="E6"/>
          </w:tcPr>
          <w:p w:rsidR="00445FCF" w:rsidRDefault="00CA7C63" w:rsidP="00843312">
            <w:r>
              <w:t>1.09</w:t>
            </w:r>
          </w:p>
          <w:p w:rsidR="00642B79" w:rsidRDefault="00642B79" w:rsidP="00843312"/>
        </w:tc>
        <w:tc>
          <w:tcPr>
            <w:tcW w:w="900" w:type="dxa"/>
            <w:tcBorders>
              <w:top w:val="nil"/>
            </w:tcBorders>
          </w:tcPr>
          <w:p w:rsidR="00445FCF" w:rsidRDefault="009439AF" w:rsidP="00843312">
            <w:r>
              <w:t>-4.36</w:t>
            </w:r>
          </w:p>
          <w:p w:rsidR="00642B79" w:rsidRDefault="00642B79" w:rsidP="00843312"/>
        </w:tc>
        <w:tc>
          <w:tcPr>
            <w:tcW w:w="990" w:type="dxa"/>
            <w:tcBorders>
              <w:top w:val="nil"/>
            </w:tcBorders>
          </w:tcPr>
          <w:p w:rsidR="00445FCF" w:rsidRDefault="00CA7C63" w:rsidP="00843312">
            <w:r>
              <w:t>2.06</w:t>
            </w:r>
          </w:p>
          <w:p w:rsidR="00642B79" w:rsidRDefault="00642B79" w:rsidP="00843312"/>
        </w:tc>
        <w:tc>
          <w:tcPr>
            <w:tcW w:w="900" w:type="dxa"/>
            <w:tcBorders>
              <w:top w:val="nil"/>
            </w:tcBorders>
            <w:shd w:val="clear" w:color="auto" w:fill="DDD9C3" w:themeFill="background2" w:themeFillShade="E6"/>
          </w:tcPr>
          <w:p w:rsidR="00445FCF" w:rsidRDefault="009439AF" w:rsidP="00843312">
            <w:r>
              <w:t>-6.28</w:t>
            </w:r>
          </w:p>
          <w:p w:rsidR="00642B79" w:rsidRDefault="00642B79" w:rsidP="00843312"/>
        </w:tc>
        <w:tc>
          <w:tcPr>
            <w:tcW w:w="810" w:type="dxa"/>
            <w:tcBorders>
              <w:top w:val="nil"/>
              <w:right w:val="single" w:sz="4" w:space="0" w:color="auto"/>
            </w:tcBorders>
            <w:shd w:val="clear" w:color="auto" w:fill="DDD9C3" w:themeFill="background2" w:themeFillShade="E6"/>
          </w:tcPr>
          <w:p w:rsidR="00445FCF" w:rsidRDefault="00CA7C63" w:rsidP="00843312">
            <w:r>
              <w:t>1.58</w:t>
            </w:r>
          </w:p>
          <w:p w:rsidR="00642B79" w:rsidRDefault="00642B79" w:rsidP="00843312"/>
        </w:tc>
      </w:tr>
      <w:tr w:rsidR="006B5D97" w:rsidTr="00ED5262">
        <w:tc>
          <w:tcPr>
            <w:tcW w:w="1908" w:type="dxa"/>
            <w:tcBorders>
              <w:left w:val="single" w:sz="4" w:space="0" w:color="auto"/>
            </w:tcBorders>
          </w:tcPr>
          <w:p w:rsidR="00642B79" w:rsidRDefault="00174DD4" w:rsidP="00843312">
            <w:r>
              <w:t xml:space="preserve">Patell Z </w:t>
            </w:r>
          </w:p>
        </w:tc>
        <w:tc>
          <w:tcPr>
            <w:tcW w:w="900" w:type="dxa"/>
            <w:shd w:val="clear" w:color="auto" w:fill="DDD9C3" w:themeFill="background2" w:themeFillShade="E6"/>
          </w:tcPr>
          <w:p w:rsidR="00CA7C63" w:rsidRPr="006B5D97" w:rsidRDefault="009439AF" w:rsidP="00843312">
            <w:r w:rsidRPr="006B5D97">
              <w:t>-3.331</w:t>
            </w:r>
          </w:p>
          <w:p w:rsidR="00642B79" w:rsidRPr="006B5D97" w:rsidRDefault="009439AF" w:rsidP="00843312">
            <w:r w:rsidRPr="006B5D97">
              <w:t>***</w:t>
            </w:r>
          </w:p>
        </w:tc>
        <w:tc>
          <w:tcPr>
            <w:tcW w:w="990" w:type="dxa"/>
            <w:shd w:val="clear" w:color="auto" w:fill="DDD9C3" w:themeFill="background2" w:themeFillShade="E6"/>
          </w:tcPr>
          <w:p w:rsidR="00CA7C63" w:rsidRPr="006B5D97" w:rsidRDefault="00E75546" w:rsidP="00843312">
            <w:r w:rsidRPr="006B5D97">
              <w:t>1.746</w:t>
            </w:r>
          </w:p>
          <w:p w:rsidR="00642B79" w:rsidRPr="006B5D97" w:rsidRDefault="00E75546" w:rsidP="00843312">
            <w:r w:rsidRPr="006B5D97">
              <w:t>*</w:t>
            </w:r>
          </w:p>
        </w:tc>
        <w:tc>
          <w:tcPr>
            <w:tcW w:w="900" w:type="dxa"/>
          </w:tcPr>
          <w:p w:rsidR="00642B79" w:rsidRPr="009439AF" w:rsidRDefault="009439AF" w:rsidP="009439AF">
            <w:r w:rsidRPr="009439AF">
              <w:t>-</w:t>
            </w:r>
            <w:r>
              <w:t xml:space="preserve"> 9.417 ***</w:t>
            </w:r>
          </w:p>
        </w:tc>
        <w:tc>
          <w:tcPr>
            <w:tcW w:w="990" w:type="dxa"/>
          </w:tcPr>
          <w:p w:rsidR="00CA7C63" w:rsidRDefault="00E75546" w:rsidP="00843312">
            <w:r>
              <w:t>2.269</w:t>
            </w:r>
          </w:p>
          <w:p w:rsidR="00642B79" w:rsidRDefault="00E75546" w:rsidP="00843312">
            <w:r>
              <w:t>*</w:t>
            </w:r>
          </w:p>
        </w:tc>
        <w:tc>
          <w:tcPr>
            <w:tcW w:w="810" w:type="dxa"/>
            <w:shd w:val="clear" w:color="auto" w:fill="DDD9C3" w:themeFill="background2" w:themeFillShade="E6"/>
          </w:tcPr>
          <w:p w:rsidR="00642B79" w:rsidRDefault="009439AF" w:rsidP="00843312">
            <w:r>
              <w:t>0.568</w:t>
            </w:r>
          </w:p>
        </w:tc>
        <w:tc>
          <w:tcPr>
            <w:tcW w:w="990" w:type="dxa"/>
            <w:shd w:val="clear" w:color="auto" w:fill="DDD9C3" w:themeFill="background2" w:themeFillShade="E6"/>
          </w:tcPr>
          <w:p w:rsidR="00CA7C63" w:rsidRDefault="00E75546" w:rsidP="00843312">
            <w:r>
              <w:t>2.152</w:t>
            </w:r>
          </w:p>
          <w:p w:rsidR="00642B79" w:rsidRDefault="00E75546" w:rsidP="00843312">
            <w:r>
              <w:t>*</w:t>
            </w:r>
          </w:p>
        </w:tc>
        <w:tc>
          <w:tcPr>
            <w:tcW w:w="900" w:type="dxa"/>
          </w:tcPr>
          <w:p w:rsidR="00642B79" w:rsidRDefault="009439AF" w:rsidP="00843312">
            <w:r>
              <w:t>-4.045 ***</w:t>
            </w:r>
          </w:p>
        </w:tc>
        <w:tc>
          <w:tcPr>
            <w:tcW w:w="990" w:type="dxa"/>
          </w:tcPr>
          <w:p w:rsidR="00642B79" w:rsidRDefault="00E75546" w:rsidP="00843312">
            <w:r>
              <w:t>-0.683</w:t>
            </w:r>
          </w:p>
        </w:tc>
        <w:tc>
          <w:tcPr>
            <w:tcW w:w="900" w:type="dxa"/>
            <w:shd w:val="clear" w:color="auto" w:fill="DDD9C3" w:themeFill="background2" w:themeFillShade="E6"/>
          </w:tcPr>
          <w:p w:rsidR="00642B79" w:rsidRDefault="009439AF" w:rsidP="00843312">
            <w:r>
              <w:t>-9.014 ***</w:t>
            </w:r>
          </w:p>
        </w:tc>
        <w:tc>
          <w:tcPr>
            <w:tcW w:w="990" w:type="dxa"/>
            <w:shd w:val="clear" w:color="auto" w:fill="DDD9C3" w:themeFill="background2" w:themeFillShade="E6"/>
          </w:tcPr>
          <w:p w:rsidR="00CA7C63" w:rsidRDefault="00CA7C63" w:rsidP="00843312">
            <w:r>
              <w:t>2.839</w:t>
            </w:r>
          </w:p>
          <w:p w:rsidR="00642B79" w:rsidRDefault="00CA7C63" w:rsidP="00843312">
            <w:r>
              <w:t>**</w:t>
            </w:r>
          </w:p>
        </w:tc>
        <w:tc>
          <w:tcPr>
            <w:tcW w:w="900" w:type="dxa"/>
          </w:tcPr>
          <w:p w:rsidR="00445FCF" w:rsidRDefault="009439AF" w:rsidP="00843312">
            <w:r>
              <w:t>-7.032</w:t>
            </w:r>
          </w:p>
          <w:p w:rsidR="00642B79" w:rsidRDefault="009439AF" w:rsidP="00843312">
            <w:r>
              <w:t>***</w:t>
            </w:r>
          </w:p>
        </w:tc>
        <w:tc>
          <w:tcPr>
            <w:tcW w:w="990" w:type="dxa"/>
          </w:tcPr>
          <w:p w:rsidR="00642B79" w:rsidRDefault="00CA7C63" w:rsidP="00843312">
            <w:r>
              <w:t>3.560</w:t>
            </w:r>
          </w:p>
          <w:p w:rsidR="00CA7C63" w:rsidRDefault="00CA7C63" w:rsidP="00843312">
            <w:r>
              <w:t>***</w:t>
            </w:r>
          </w:p>
        </w:tc>
        <w:tc>
          <w:tcPr>
            <w:tcW w:w="900" w:type="dxa"/>
            <w:shd w:val="clear" w:color="auto" w:fill="DDD9C3" w:themeFill="background2" w:themeFillShade="E6"/>
          </w:tcPr>
          <w:p w:rsidR="00445FCF" w:rsidRDefault="009439AF" w:rsidP="00843312">
            <w:r>
              <w:t>-8.112</w:t>
            </w:r>
          </w:p>
          <w:p w:rsidR="00642B79" w:rsidRDefault="009439AF" w:rsidP="00843312">
            <w:r>
              <w:t>***</w:t>
            </w:r>
          </w:p>
        </w:tc>
        <w:tc>
          <w:tcPr>
            <w:tcW w:w="810" w:type="dxa"/>
            <w:tcBorders>
              <w:right w:val="single" w:sz="4" w:space="0" w:color="auto"/>
            </w:tcBorders>
            <w:shd w:val="clear" w:color="auto" w:fill="DDD9C3" w:themeFill="background2" w:themeFillShade="E6"/>
          </w:tcPr>
          <w:p w:rsidR="00642B79" w:rsidRDefault="00CA7C63" w:rsidP="00843312">
            <w:r>
              <w:t>2.742</w:t>
            </w:r>
          </w:p>
          <w:p w:rsidR="00CA7C63" w:rsidRDefault="00CA7C63" w:rsidP="00843312">
            <w:r>
              <w:t>**</w:t>
            </w:r>
          </w:p>
        </w:tc>
      </w:tr>
      <w:tr w:rsidR="006B5D97" w:rsidTr="00ED5262">
        <w:tc>
          <w:tcPr>
            <w:tcW w:w="1908" w:type="dxa"/>
            <w:tcBorders>
              <w:left w:val="single" w:sz="4" w:space="0" w:color="auto"/>
            </w:tcBorders>
          </w:tcPr>
          <w:p w:rsidR="00642B79" w:rsidRDefault="00174DD4" w:rsidP="00843312">
            <w:r>
              <w:t xml:space="preserve">Rank Test Z </w:t>
            </w:r>
          </w:p>
        </w:tc>
        <w:tc>
          <w:tcPr>
            <w:tcW w:w="900" w:type="dxa"/>
            <w:shd w:val="clear" w:color="auto" w:fill="DDD9C3" w:themeFill="background2" w:themeFillShade="E6"/>
          </w:tcPr>
          <w:p w:rsidR="00CA7C63" w:rsidRPr="006B5D97" w:rsidRDefault="009439AF" w:rsidP="00843312">
            <w:r w:rsidRPr="006B5D97">
              <w:t>-1.551</w:t>
            </w:r>
          </w:p>
          <w:p w:rsidR="00642B79" w:rsidRPr="006B5D97" w:rsidRDefault="009439AF" w:rsidP="00843312">
            <w:r w:rsidRPr="006B5D97">
              <w:t>$</w:t>
            </w:r>
          </w:p>
        </w:tc>
        <w:tc>
          <w:tcPr>
            <w:tcW w:w="990" w:type="dxa"/>
            <w:shd w:val="clear" w:color="auto" w:fill="DDD9C3" w:themeFill="background2" w:themeFillShade="E6"/>
          </w:tcPr>
          <w:p w:rsidR="00642B79" w:rsidRPr="006B5D97" w:rsidRDefault="00E75546" w:rsidP="00843312">
            <w:r w:rsidRPr="006B5D97">
              <w:t>0.968</w:t>
            </w:r>
          </w:p>
        </w:tc>
        <w:tc>
          <w:tcPr>
            <w:tcW w:w="900" w:type="dxa"/>
          </w:tcPr>
          <w:p w:rsidR="00CA7C63" w:rsidRDefault="009439AF" w:rsidP="00843312">
            <w:r>
              <w:t>-1.585</w:t>
            </w:r>
          </w:p>
          <w:p w:rsidR="00642B79" w:rsidRDefault="009439AF" w:rsidP="00843312">
            <w:r>
              <w:t>$</w:t>
            </w:r>
          </w:p>
        </w:tc>
        <w:tc>
          <w:tcPr>
            <w:tcW w:w="990" w:type="dxa"/>
          </w:tcPr>
          <w:p w:rsidR="00CA7C63" w:rsidRDefault="00E75546" w:rsidP="00843312">
            <w:r>
              <w:t>1.821</w:t>
            </w:r>
          </w:p>
          <w:p w:rsidR="00642B79" w:rsidRDefault="00E75546" w:rsidP="00843312">
            <w:r>
              <w:t>*</w:t>
            </w:r>
          </w:p>
        </w:tc>
        <w:tc>
          <w:tcPr>
            <w:tcW w:w="810" w:type="dxa"/>
            <w:shd w:val="clear" w:color="auto" w:fill="DDD9C3" w:themeFill="background2" w:themeFillShade="E6"/>
          </w:tcPr>
          <w:p w:rsidR="00642B79" w:rsidRDefault="009439AF" w:rsidP="00843312">
            <w:r>
              <w:t>0.780</w:t>
            </w:r>
          </w:p>
        </w:tc>
        <w:tc>
          <w:tcPr>
            <w:tcW w:w="990" w:type="dxa"/>
            <w:shd w:val="clear" w:color="auto" w:fill="DDD9C3" w:themeFill="background2" w:themeFillShade="E6"/>
          </w:tcPr>
          <w:p w:rsidR="00642B79" w:rsidRDefault="00E75546" w:rsidP="00843312">
            <w:r>
              <w:t>-0.138</w:t>
            </w:r>
          </w:p>
        </w:tc>
        <w:tc>
          <w:tcPr>
            <w:tcW w:w="900" w:type="dxa"/>
          </w:tcPr>
          <w:p w:rsidR="00CA7C63" w:rsidRDefault="009439AF" w:rsidP="00843312">
            <w:r>
              <w:t>-1.453</w:t>
            </w:r>
          </w:p>
          <w:p w:rsidR="00642B79" w:rsidRDefault="009439AF" w:rsidP="00843312">
            <w:r>
              <w:t>$</w:t>
            </w:r>
          </w:p>
        </w:tc>
        <w:tc>
          <w:tcPr>
            <w:tcW w:w="990" w:type="dxa"/>
          </w:tcPr>
          <w:p w:rsidR="00642B79" w:rsidRDefault="00E75546" w:rsidP="00843312">
            <w:r>
              <w:t>0.056</w:t>
            </w:r>
          </w:p>
        </w:tc>
        <w:tc>
          <w:tcPr>
            <w:tcW w:w="900" w:type="dxa"/>
            <w:shd w:val="clear" w:color="auto" w:fill="DDD9C3" w:themeFill="background2" w:themeFillShade="E6"/>
          </w:tcPr>
          <w:p w:rsidR="00445FCF" w:rsidRDefault="009439AF" w:rsidP="00843312">
            <w:r>
              <w:t>-2.217</w:t>
            </w:r>
          </w:p>
          <w:p w:rsidR="00642B79" w:rsidRDefault="009439AF" w:rsidP="00843312">
            <w:r>
              <w:t>*</w:t>
            </w:r>
          </w:p>
        </w:tc>
        <w:tc>
          <w:tcPr>
            <w:tcW w:w="990" w:type="dxa"/>
            <w:shd w:val="clear" w:color="auto" w:fill="DDD9C3" w:themeFill="background2" w:themeFillShade="E6"/>
          </w:tcPr>
          <w:p w:rsidR="00445FCF" w:rsidRDefault="00CA7C63" w:rsidP="00843312">
            <w:r>
              <w:t>1.972</w:t>
            </w:r>
          </w:p>
          <w:p w:rsidR="00642B79" w:rsidRDefault="00CA7C63" w:rsidP="00843312">
            <w:r>
              <w:t>*</w:t>
            </w:r>
          </w:p>
        </w:tc>
        <w:tc>
          <w:tcPr>
            <w:tcW w:w="900" w:type="dxa"/>
          </w:tcPr>
          <w:p w:rsidR="00642B79" w:rsidRDefault="009439AF" w:rsidP="00843312">
            <w:r>
              <w:t>-1.360</w:t>
            </w:r>
          </w:p>
          <w:p w:rsidR="00722F53" w:rsidRDefault="00722F53" w:rsidP="00843312">
            <w:r>
              <w:t>$</w:t>
            </w:r>
          </w:p>
        </w:tc>
        <w:tc>
          <w:tcPr>
            <w:tcW w:w="990" w:type="dxa"/>
          </w:tcPr>
          <w:p w:rsidR="00A71676" w:rsidRDefault="00CA7C63" w:rsidP="00843312">
            <w:r>
              <w:t>1.530</w:t>
            </w:r>
          </w:p>
          <w:p w:rsidR="00642B79" w:rsidRDefault="00CA7C63" w:rsidP="00843312">
            <w:r>
              <w:t>$</w:t>
            </w:r>
          </w:p>
        </w:tc>
        <w:tc>
          <w:tcPr>
            <w:tcW w:w="900" w:type="dxa"/>
            <w:shd w:val="clear" w:color="auto" w:fill="DDD9C3" w:themeFill="background2" w:themeFillShade="E6"/>
          </w:tcPr>
          <w:p w:rsidR="00445FCF" w:rsidRDefault="00722F53" w:rsidP="00843312">
            <w:r>
              <w:t>- 1.904</w:t>
            </w:r>
          </w:p>
          <w:p w:rsidR="00642B79" w:rsidRDefault="00722F53" w:rsidP="00843312">
            <w:r>
              <w:t>*</w:t>
            </w:r>
          </w:p>
        </w:tc>
        <w:tc>
          <w:tcPr>
            <w:tcW w:w="810" w:type="dxa"/>
            <w:tcBorders>
              <w:right w:val="single" w:sz="4" w:space="0" w:color="auto"/>
            </w:tcBorders>
            <w:shd w:val="clear" w:color="auto" w:fill="DDD9C3" w:themeFill="background2" w:themeFillShade="E6"/>
          </w:tcPr>
          <w:p w:rsidR="00642B79" w:rsidRDefault="00CA7C63" w:rsidP="00843312">
            <w:r>
              <w:t>1.353 $</w:t>
            </w:r>
          </w:p>
        </w:tc>
      </w:tr>
    </w:tbl>
    <w:p w:rsidR="00E75546" w:rsidRDefault="00CA7C63" w:rsidP="00E75546">
      <w:r>
        <w:t>The symbols $, *, **, and *** denote statistical significance at the 0.10, 0.05, 0.01 and 0.001 levels, respectively, using a generic one-tail test.</w:t>
      </w:r>
    </w:p>
    <w:p w:rsidR="00037EB1" w:rsidRDefault="00037EB1" w:rsidP="005D120E">
      <w:pPr>
        <w:pStyle w:val="Heading4"/>
        <w:rPr>
          <w:rFonts w:ascii="Times New Roman" w:hAnsi="Times New Roman" w:cs="Times New Roman"/>
          <w:i w:val="0"/>
        </w:rPr>
        <w:sectPr w:rsidR="00037EB1" w:rsidSect="00535269">
          <w:pgSz w:w="16838" w:h="11906" w:orient="landscape"/>
          <w:pgMar w:top="1417" w:right="1417" w:bottom="1417" w:left="1417" w:header="708" w:footer="287" w:gutter="0"/>
          <w:pgBorders w:offsetFrom="page">
            <w:top w:val="single" w:sz="12" w:space="24" w:color="95B3D7" w:themeColor="accent1" w:themeTint="99"/>
            <w:left w:val="single" w:sz="12" w:space="24" w:color="95B3D7" w:themeColor="accent1" w:themeTint="99"/>
            <w:bottom w:val="single" w:sz="12" w:space="24" w:color="95B3D7" w:themeColor="accent1" w:themeTint="99"/>
            <w:right w:val="single" w:sz="12" w:space="24" w:color="95B3D7" w:themeColor="accent1" w:themeTint="99"/>
          </w:pgBorders>
          <w:cols w:space="708"/>
          <w:docGrid w:linePitch="360"/>
        </w:sectPr>
      </w:pPr>
    </w:p>
    <w:p w:rsidR="0066116A" w:rsidRDefault="0066116A" w:rsidP="00BC118B">
      <w:pPr>
        <w:spacing w:line="360" w:lineRule="auto"/>
        <w:jc w:val="both"/>
      </w:pPr>
      <w:r>
        <w:lastRenderedPageBreak/>
        <w:t>Table 6 presents the means, medians, and standard deviations for the restatement firms and their matched control firms during last quarter of 2008.</w:t>
      </w:r>
      <w:r w:rsidR="00BC118B">
        <w:t xml:space="preserve"> </w:t>
      </w:r>
      <w:r>
        <w:rPr>
          <w:rFonts w:cs="Times New Roman"/>
          <w:szCs w:val="24"/>
        </w:rPr>
        <w:t xml:space="preserve">For the two-group comparison (restating firms and control firms), the non-parametric results are based on the Mann-Whitney z-statistic, the test of the null hypothesis that the two groups are the same against the alternative hypothesis. Table 6 </w:t>
      </w:r>
      <w:r w:rsidR="00BC118B">
        <w:rPr>
          <w:rFonts w:cs="Times New Roman"/>
          <w:szCs w:val="24"/>
        </w:rPr>
        <w:t>shows</w:t>
      </w:r>
      <w:r>
        <w:rPr>
          <w:rFonts w:cs="Times New Roman"/>
          <w:szCs w:val="24"/>
        </w:rPr>
        <w:t xml:space="preserve"> that there are significant differences between restating and non-restating groups during last quarter of 2008</w:t>
      </w:r>
      <w:r w:rsidR="00C86144">
        <w:rPr>
          <w:rFonts w:cs="Times New Roman"/>
          <w:szCs w:val="24"/>
        </w:rPr>
        <w:t xml:space="preserve"> (at 5% and 1% significance levels)</w:t>
      </w:r>
      <w:r>
        <w:rPr>
          <w:rFonts w:cs="Times New Roman"/>
          <w:szCs w:val="24"/>
        </w:rPr>
        <w:t>.</w:t>
      </w:r>
    </w:p>
    <w:p w:rsidR="00F850A0" w:rsidRDefault="00F850A0" w:rsidP="00BC118B">
      <w:pPr>
        <w:spacing w:line="360" w:lineRule="auto"/>
      </w:pPr>
      <w:r>
        <w:t>Table 6: Univariate Results</w:t>
      </w:r>
    </w:p>
    <w:tbl>
      <w:tblPr>
        <w:tblStyle w:val="TableGrid"/>
        <w:tblW w:w="9578" w:type="dxa"/>
        <w:tblLayout w:type="fixed"/>
        <w:tblLook w:val="04A0" w:firstRow="1" w:lastRow="0" w:firstColumn="1" w:lastColumn="0" w:noHBand="0" w:noVBand="1"/>
      </w:tblPr>
      <w:tblGrid>
        <w:gridCol w:w="1188"/>
        <w:gridCol w:w="900"/>
        <w:gridCol w:w="990"/>
        <w:gridCol w:w="990"/>
        <w:gridCol w:w="810"/>
        <w:gridCol w:w="990"/>
        <w:gridCol w:w="1080"/>
        <w:gridCol w:w="900"/>
        <w:gridCol w:w="1080"/>
        <w:gridCol w:w="650"/>
      </w:tblGrid>
      <w:tr w:rsidR="009F38BA" w:rsidTr="00BC118B">
        <w:tc>
          <w:tcPr>
            <w:tcW w:w="1188" w:type="dxa"/>
          </w:tcPr>
          <w:p w:rsidR="009F38BA" w:rsidRDefault="009F38BA" w:rsidP="00E076B1"/>
        </w:tc>
        <w:tc>
          <w:tcPr>
            <w:tcW w:w="2880" w:type="dxa"/>
            <w:gridSpan w:val="3"/>
          </w:tcPr>
          <w:p w:rsidR="009F38BA" w:rsidRPr="00BC118B" w:rsidRDefault="009F38BA" w:rsidP="009F38BA">
            <w:pPr>
              <w:jc w:val="center"/>
              <w:rPr>
                <w:b/>
              </w:rPr>
            </w:pPr>
            <w:r w:rsidRPr="00BC118B">
              <w:rPr>
                <w:b/>
              </w:rPr>
              <w:t>Restatement Firms</w:t>
            </w:r>
          </w:p>
          <w:p w:rsidR="009F38BA" w:rsidRDefault="009F38BA" w:rsidP="009F38BA">
            <w:pPr>
              <w:jc w:val="center"/>
            </w:pPr>
            <w:r>
              <w:t>(n=70)</w:t>
            </w:r>
          </w:p>
        </w:tc>
        <w:tc>
          <w:tcPr>
            <w:tcW w:w="2880" w:type="dxa"/>
            <w:gridSpan w:val="3"/>
          </w:tcPr>
          <w:p w:rsidR="009F38BA" w:rsidRPr="00BC118B" w:rsidRDefault="009F38BA" w:rsidP="009F38BA">
            <w:pPr>
              <w:jc w:val="center"/>
              <w:rPr>
                <w:b/>
              </w:rPr>
            </w:pPr>
            <w:r w:rsidRPr="00BC118B">
              <w:rPr>
                <w:b/>
              </w:rPr>
              <w:t>Control Firms</w:t>
            </w:r>
          </w:p>
          <w:p w:rsidR="009F38BA" w:rsidRDefault="009F38BA" w:rsidP="009F38BA">
            <w:pPr>
              <w:jc w:val="center"/>
            </w:pPr>
            <w:r>
              <w:t>(n=70)</w:t>
            </w:r>
          </w:p>
        </w:tc>
        <w:tc>
          <w:tcPr>
            <w:tcW w:w="2630" w:type="dxa"/>
            <w:gridSpan w:val="3"/>
          </w:tcPr>
          <w:p w:rsidR="009F38BA" w:rsidRDefault="009F38BA" w:rsidP="00E076B1"/>
        </w:tc>
      </w:tr>
      <w:tr w:rsidR="009F38BA" w:rsidTr="00BC118B">
        <w:tc>
          <w:tcPr>
            <w:tcW w:w="1188" w:type="dxa"/>
          </w:tcPr>
          <w:p w:rsidR="009F38BA" w:rsidRPr="00BC118B" w:rsidRDefault="009F38BA" w:rsidP="00E076B1">
            <w:pPr>
              <w:rPr>
                <w:b/>
              </w:rPr>
            </w:pPr>
            <w:r w:rsidRPr="00BC118B">
              <w:rPr>
                <w:b/>
              </w:rPr>
              <w:t>CAR</w:t>
            </w:r>
          </w:p>
        </w:tc>
        <w:tc>
          <w:tcPr>
            <w:tcW w:w="900" w:type="dxa"/>
          </w:tcPr>
          <w:p w:rsidR="009F38BA" w:rsidRDefault="009F38BA" w:rsidP="00E076B1">
            <w:r>
              <w:t>Mean</w:t>
            </w:r>
          </w:p>
        </w:tc>
        <w:tc>
          <w:tcPr>
            <w:tcW w:w="990" w:type="dxa"/>
          </w:tcPr>
          <w:p w:rsidR="009F38BA" w:rsidRDefault="009F38BA" w:rsidP="00E076B1">
            <w:r>
              <w:t>Median</w:t>
            </w:r>
          </w:p>
        </w:tc>
        <w:tc>
          <w:tcPr>
            <w:tcW w:w="990" w:type="dxa"/>
          </w:tcPr>
          <w:p w:rsidR="009F38BA" w:rsidRDefault="009F38BA" w:rsidP="00E076B1">
            <w:r>
              <w:t>Std. Dev.</w:t>
            </w:r>
          </w:p>
        </w:tc>
        <w:tc>
          <w:tcPr>
            <w:tcW w:w="810" w:type="dxa"/>
          </w:tcPr>
          <w:p w:rsidR="009F38BA" w:rsidRDefault="009F38BA" w:rsidP="00E076B1">
            <w:r>
              <w:t>Mean</w:t>
            </w:r>
          </w:p>
        </w:tc>
        <w:tc>
          <w:tcPr>
            <w:tcW w:w="990" w:type="dxa"/>
          </w:tcPr>
          <w:p w:rsidR="009F38BA" w:rsidRDefault="009F38BA" w:rsidP="00E076B1">
            <w:r>
              <w:t>Median</w:t>
            </w:r>
          </w:p>
        </w:tc>
        <w:tc>
          <w:tcPr>
            <w:tcW w:w="1080" w:type="dxa"/>
          </w:tcPr>
          <w:p w:rsidR="009F38BA" w:rsidRDefault="009F38BA" w:rsidP="00E076B1">
            <w:r>
              <w:t xml:space="preserve">Std. </w:t>
            </w:r>
          </w:p>
          <w:p w:rsidR="009F38BA" w:rsidRDefault="009F38BA" w:rsidP="00E076B1">
            <w:r>
              <w:t>Dev</w:t>
            </w:r>
            <w:r w:rsidR="00BC118B">
              <w:t>.</w:t>
            </w:r>
          </w:p>
        </w:tc>
        <w:tc>
          <w:tcPr>
            <w:tcW w:w="900" w:type="dxa"/>
          </w:tcPr>
          <w:p w:rsidR="009F38BA" w:rsidRDefault="009F38BA" w:rsidP="00E076B1">
            <w:r>
              <w:t>Diff. in Means</w:t>
            </w:r>
          </w:p>
        </w:tc>
        <w:tc>
          <w:tcPr>
            <w:tcW w:w="1080" w:type="dxa"/>
          </w:tcPr>
          <w:p w:rsidR="009F38BA" w:rsidRDefault="009F38BA" w:rsidP="00E076B1">
            <w:r>
              <w:t>Mann-</w:t>
            </w:r>
          </w:p>
          <w:p w:rsidR="009F38BA" w:rsidRDefault="009F38BA" w:rsidP="00E076B1">
            <w:r>
              <w:t>Whitney U</w:t>
            </w:r>
          </w:p>
        </w:tc>
        <w:tc>
          <w:tcPr>
            <w:tcW w:w="650" w:type="dxa"/>
          </w:tcPr>
          <w:p w:rsidR="009F38BA" w:rsidRDefault="009F38BA" w:rsidP="00E076B1">
            <w:r>
              <w:t>Asymp.</w:t>
            </w:r>
          </w:p>
          <w:p w:rsidR="009F38BA" w:rsidRDefault="009F38BA" w:rsidP="00E076B1">
            <w:r>
              <w:t>Sig.</w:t>
            </w:r>
          </w:p>
        </w:tc>
      </w:tr>
      <w:tr w:rsidR="009F38BA" w:rsidTr="00BC118B">
        <w:tc>
          <w:tcPr>
            <w:tcW w:w="1188" w:type="dxa"/>
          </w:tcPr>
          <w:p w:rsidR="009F38BA" w:rsidRDefault="009F38BA" w:rsidP="00E076B1">
            <w:r>
              <w:t>(-1, 0)</w:t>
            </w:r>
          </w:p>
        </w:tc>
        <w:tc>
          <w:tcPr>
            <w:tcW w:w="900" w:type="dxa"/>
          </w:tcPr>
          <w:p w:rsidR="009F38BA" w:rsidRDefault="009F38BA" w:rsidP="00E076B1">
            <w:r>
              <w:t>-.0457</w:t>
            </w:r>
          </w:p>
          <w:p w:rsidR="009F38BA" w:rsidRDefault="009F38BA" w:rsidP="00E076B1"/>
        </w:tc>
        <w:tc>
          <w:tcPr>
            <w:tcW w:w="990" w:type="dxa"/>
          </w:tcPr>
          <w:p w:rsidR="009F38BA" w:rsidRDefault="009F38BA" w:rsidP="00E076B1">
            <w:r>
              <w:t>-.0108</w:t>
            </w:r>
          </w:p>
          <w:p w:rsidR="009F38BA" w:rsidRDefault="009F38BA" w:rsidP="00E076B1"/>
        </w:tc>
        <w:tc>
          <w:tcPr>
            <w:tcW w:w="990" w:type="dxa"/>
          </w:tcPr>
          <w:p w:rsidR="009F38BA" w:rsidRDefault="00BC118B" w:rsidP="00E076B1">
            <w:r>
              <w:t>.17544</w:t>
            </w:r>
          </w:p>
          <w:p w:rsidR="009F38BA" w:rsidRDefault="009F38BA" w:rsidP="00E076B1"/>
        </w:tc>
        <w:tc>
          <w:tcPr>
            <w:tcW w:w="810" w:type="dxa"/>
          </w:tcPr>
          <w:p w:rsidR="009F38BA" w:rsidRDefault="009F38BA" w:rsidP="00E076B1">
            <w:r>
              <w:t>.0109</w:t>
            </w:r>
          </w:p>
          <w:p w:rsidR="009F38BA" w:rsidRDefault="009F38BA" w:rsidP="00E076B1"/>
        </w:tc>
        <w:tc>
          <w:tcPr>
            <w:tcW w:w="990" w:type="dxa"/>
          </w:tcPr>
          <w:p w:rsidR="009F38BA" w:rsidRDefault="009F38BA" w:rsidP="00E076B1">
            <w:r>
              <w:t>.0139</w:t>
            </w:r>
          </w:p>
          <w:p w:rsidR="009F38BA" w:rsidRDefault="009F38BA" w:rsidP="00E076B1"/>
        </w:tc>
        <w:tc>
          <w:tcPr>
            <w:tcW w:w="1080" w:type="dxa"/>
          </w:tcPr>
          <w:p w:rsidR="009F38BA" w:rsidRDefault="009F38BA" w:rsidP="00E076B1">
            <w:r>
              <w:t>.065669</w:t>
            </w:r>
          </w:p>
          <w:p w:rsidR="009F38BA" w:rsidRDefault="009F38BA" w:rsidP="00E076B1"/>
        </w:tc>
        <w:tc>
          <w:tcPr>
            <w:tcW w:w="900" w:type="dxa"/>
          </w:tcPr>
          <w:p w:rsidR="009F38BA" w:rsidRDefault="009F38BA" w:rsidP="00E076B1">
            <w:r>
              <w:t>0.056</w:t>
            </w:r>
          </w:p>
        </w:tc>
        <w:tc>
          <w:tcPr>
            <w:tcW w:w="1080" w:type="dxa"/>
          </w:tcPr>
          <w:p w:rsidR="009F38BA" w:rsidRDefault="009F38BA" w:rsidP="00E076B1">
            <w:r>
              <w:t>1909 **</w:t>
            </w:r>
          </w:p>
          <w:p w:rsidR="009F38BA" w:rsidRDefault="009F38BA" w:rsidP="00E076B1"/>
        </w:tc>
        <w:tc>
          <w:tcPr>
            <w:tcW w:w="650" w:type="dxa"/>
          </w:tcPr>
          <w:p w:rsidR="009F38BA" w:rsidRDefault="009F38BA" w:rsidP="00E076B1">
            <w:r>
              <w:t>.024</w:t>
            </w:r>
          </w:p>
          <w:p w:rsidR="009F38BA" w:rsidRDefault="009F38BA" w:rsidP="00E076B1"/>
        </w:tc>
      </w:tr>
      <w:tr w:rsidR="009F38BA" w:rsidTr="00BC118B">
        <w:tc>
          <w:tcPr>
            <w:tcW w:w="1188" w:type="dxa"/>
          </w:tcPr>
          <w:p w:rsidR="009F38BA" w:rsidRDefault="009F38BA" w:rsidP="00E076B1">
            <w:r>
              <w:t>(-1, +1)</w:t>
            </w:r>
          </w:p>
        </w:tc>
        <w:tc>
          <w:tcPr>
            <w:tcW w:w="900" w:type="dxa"/>
          </w:tcPr>
          <w:p w:rsidR="009F38BA" w:rsidRDefault="009F38BA" w:rsidP="00E076B1">
            <w:r>
              <w:t>-.0436</w:t>
            </w:r>
          </w:p>
          <w:p w:rsidR="009F38BA" w:rsidRDefault="009F38BA" w:rsidP="00E076B1"/>
        </w:tc>
        <w:tc>
          <w:tcPr>
            <w:tcW w:w="990" w:type="dxa"/>
          </w:tcPr>
          <w:p w:rsidR="009F38BA" w:rsidRDefault="009F38BA" w:rsidP="00E076B1">
            <w:r>
              <w:t>-.0194</w:t>
            </w:r>
          </w:p>
          <w:p w:rsidR="009F38BA" w:rsidRDefault="009F38BA" w:rsidP="00E076B1"/>
        </w:tc>
        <w:tc>
          <w:tcPr>
            <w:tcW w:w="990" w:type="dxa"/>
          </w:tcPr>
          <w:p w:rsidR="009F38BA" w:rsidRDefault="00BC118B" w:rsidP="00E076B1">
            <w:r>
              <w:t>.17864</w:t>
            </w:r>
          </w:p>
          <w:p w:rsidR="009F38BA" w:rsidRDefault="009F38BA" w:rsidP="00E076B1"/>
        </w:tc>
        <w:tc>
          <w:tcPr>
            <w:tcW w:w="810" w:type="dxa"/>
          </w:tcPr>
          <w:p w:rsidR="009F38BA" w:rsidRDefault="009F38BA" w:rsidP="00E076B1">
            <w:r>
              <w:t>.0206</w:t>
            </w:r>
          </w:p>
          <w:p w:rsidR="009F38BA" w:rsidRDefault="009F38BA" w:rsidP="00E076B1"/>
        </w:tc>
        <w:tc>
          <w:tcPr>
            <w:tcW w:w="990" w:type="dxa"/>
          </w:tcPr>
          <w:p w:rsidR="009F38BA" w:rsidRDefault="009F38BA" w:rsidP="00E076B1">
            <w:r>
              <w:t>.0079</w:t>
            </w:r>
          </w:p>
          <w:p w:rsidR="009F38BA" w:rsidRDefault="009F38BA" w:rsidP="00E076B1"/>
        </w:tc>
        <w:tc>
          <w:tcPr>
            <w:tcW w:w="1080" w:type="dxa"/>
          </w:tcPr>
          <w:p w:rsidR="009F38BA" w:rsidRDefault="009F38BA" w:rsidP="00E076B1">
            <w:r>
              <w:t>.102600</w:t>
            </w:r>
          </w:p>
          <w:p w:rsidR="009F38BA" w:rsidRDefault="009F38BA" w:rsidP="00E076B1"/>
        </w:tc>
        <w:tc>
          <w:tcPr>
            <w:tcW w:w="900" w:type="dxa"/>
          </w:tcPr>
          <w:p w:rsidR="009F38BA" w:rsidRDefault="009F38BA" w:rsidP="00E076B1">
            <w:r>
              <w:t>0.064</w:t>
            </w:r>
          </w:p>
        </w:tc>
        <w:tc>
          <w:tcPr>
            <w:tcW w:w="1080" w:type="dxa"/>
          </w:tcPr>
          <w:p w:rsidR="009F38BA" w:rsidRDefault="009F38BA" w:rsidP="00E076B1">
            <w:r>
              <w:t>1860 **</w:t>
            </w:r>
          </w:p>
          <w:p w:rsidR="009F38BA" w:rsidRDefault="009F38BA" w:rsidP="00E076B1"/>
        </w:tc>
        <w:tc>
          <w:tcPr>
            <w:tcW w:w="650" w:type="dxa"/>
          </w:tcPr>
          <w:p w:rsidR="009F38BA" w:rsidRDefault="009F38BA" w:rsidP="00E076B1">
            <w:r>
              <w:t>.014</w:t>
            </w:r>
          </w:p>
          <w:p w:rsidR="009F38BA" w:rsidRDefault="009F38BA" w:rsidP="00E076B1"/>
        </w:tc>
      </w:tr>
      <w:tr w:rsidR="009F38BA" w:rsidTr="00BC118B">
        <w:trPr>
          <w:trHeight w:val="395"/>
        </w:trPr>
        <w:tc>
          <w:tcPr>
            <w:tcW w:w="1188" w:type="dxa"/>
          </w:tcPr>
          <w:p w:rsidR="009F38BA" w:rsidRDefault="009F38BA" w:rsidP="00E076B1">
            <w:r>
              <w:t>(-1, +2)</w:t>
            </w:r>
          </w:p>
        </w:tc>
        <w:tc>
          <w:tcPr>
            <w:tcW w:w="900" w:type="dxa"/>
          </w:tcPr>
          <w:p w:rsidR="009F38BA" w:rsidRDefault="009F38BA" w:rsidP="00E076B1">
            <w:r>
              <w:t>-.0627</w:t>
            </w:r>
          </w:p>
          <w:p w:rsidR="009F38BA" w:rsidRDefault="009F38BA" w:rsidP="00E076B1"/>
        </w:tc>
        <w:tc>
          <w:tcPr>
            <w:tcW w:w="990" w:type="dxa"/>
          </w:tcPr>
          <w:p w:rsidR="009F38BA" w:rsidRDefault="009F38BA" w:rsidP="00E076B1">
            <w:r>
              <w:t>-.0381</w:t>
            </w:r>
          </w:p>
          <w:p w:rsidR="009F38BA" w:rsidRDefault="009F38BA" w:rsidP="00E076B1"/>
        </w:tc>
        <w:tc>
          <w:tcPr>
            <w:tcW w:w="990" w:type="dxa"/>
          </w:tcPr>
          <w:p w:rsidR="009F38BA" w:rsidRDefault="00BC118B" w:rsidP="00E076B1">
            <w:r>
              <w:t>.17653</w:t>
            </w:r>
          </w:p>
          <w:p w:rsidR="009F38BA" w:rsidRDefault="009F38BA" w:rsidP="00E076B1"/>
        </w:tc>
        <w:tc>
          <w:tcPr>
            <w:tcW w:w="810" w:type="dxa"/>
          </w:tcPr>
          <w:p w:rsidR="009F38BA" w:rsidRDefault="009F38BA" w:rsidP="00E076B1">
            <w:r>
              <w:t>.0158</w:t>
            </w:r>
          </w:p>
          <w:p w:rsidR="009F38BA" w:rsidRDefault="009F38BA" w:rsidP="00E076B1"/>
        </w:tc>
        <w:tc>
          <w:tcPr>
            <w:tcW w:w="990" w:type="dxa"/>
          </w:tcPr>
          <w:p w:rsidR="009F38BA" w:rsidRDefault="009F38BA" w:rsidP="00E076B1">
            <w:r>
              <w:t>.0109</w:t>
            </w:r>
          </w:p>
          <w:p w:rsidR="009F38BA" w:rsidRDefault="009F38BA" w:rsidP="00E076B1"/>
        </w:tc>
        <w:tc>
          <w:tcPr>
            <w:tcW w:w="1080" w:type="dxa"/>
          </w:tcPr>
          <w:p w:rsidR="009F38BA" w:rsidRDefault="009F38BA" w:rsidP="00E076B1">
            <w:r>
              <w:t>.098009</w:t>
            </w:r>
          </w:p>
          <w:p w:rsidR="009F38BA" w:rsidRDefault="009F38BA" w:rsidP="00E076B1"/>
        </w:tc>
        <w:tc>
          <w:tcPr>
            <w:tcW w:w="900" w:type="dxa"/>
          </w:tcPr>
          <w:p w:rsidR="009F38BA" w:rsidRDefault="009F38BA" w:rsidP="00E076B1">
            <w:r>
              <w:t>0.078</w:t>
            </w:r>
          </w:p>
        </w:tc>
        <w:tc>
          <w:tcPr>
            <w:tcW w:w="1080" w:type="dxa"/>
          </w:tcPr>
          <w:p w:rsidR="009F38BA" w:rsidRDefault="009F38BA" w:rsidP="00E076B1">
            <w:r>
              <w:t>1734***</w:t>
            </w:r>
          </w:p>
          <w:p w:rsidR="009F38BA" w:rsidRDefault="009F38BA" w:rsidP="00E076B1"/>
        </w:tc>
        <w:tc>
          <w:tcPr>
            <w:tcW w:w="650" w:type="dxa"/>
          </w:tcPr>
          <w:p w:rsidR="009F38BA" w:rsidRDefault="009F38BA" w:rsidP="00E076B1">
            <w:r>
              <w:t>.003</w:t>
            </w:r>
          </w:p>
          <w:p w:rsidR="009F38BA" w:rsidRDefault="009F38BA" w:rsidP="00E076B1"/>
        </w:tc>
      </w:tr>
    </w:tbl>
    <w:p w:rsidR="009F38BA" w:rsidRDefault="005543DD" w:rsidP="009F38BA">
      <w:r>
        <w:t xml:space="preserve">**, *** </w:t>
      </w:r>
      <w:r w:rsidR="009F38BA">
        <w:t>Significant at p-value &lt; .05, .01, respectively.</w:t>
      </w:r>
    </w:p>
    <w:p w:rsidR="00C45C3D" w:rsidRDefault="00C45C3D" w:rsidP="004747AE"/>
    <w:p w:rsidR="00C0771C" w:rsidRDefault="005D120E" w:rsidP="00E076B1">
      <w:pPr>
        <w:pStyle w:val="Heading3"/>
        <w:rPr>
          <w:i/>
        </w:rPr>
      </w:pPr>
      <w:bookmarkStart w:id="55" w:name="_Toc394770821"/>
      <w:r>
        <w:t>6.2</w:t>
      </w:r>
      <w:r w:rsidR="00843312" w:rsidRPr="005D120E">
        <w:t xml:space="preserve">.2. Testing </w:t>
      </w:r>
      <w:r w:rsidR="00C0771C" w:rsidRPr="005D120E">
        <w:t>H1+: During financial crisis a restatement</w:t>
      </w:r>
      <w:r w:rsidR="007E63DD">
        <w:t xml:space="preserve"> announcement</w:t>
      </w:r>
      <w:r w:rsidR="00C0771C" w:rsidRPr="005D120E">
        <w:t xml:space="preserve"> results in a more negative market reaction compared to a pre-crisis period</w:t>
      </w:r>
      <w:bookmarkEnd w:id="55"/>
    </w:p>
    <w:p w:rsidR="00BA5DE4" w:rsidRDefault="00BA5DE4" w:rsidP="00BA5DE4">
      <w:pPr>
        <w:spacing w:after="0" w:line="360" w:lineRule="auto"/>
        <w:jc w:val="both"/>
      </w:pPr>
    </w:p>
    <w:p w:rsidR="00BA5DE4" w:rsidRDefault="00BA5DE4" w:rsidP="00BA5DE4">
      <w:pPr>
        <w:spacing w:after="0" w:line="360" w:lineRule="auto"/>
        <w:jc w:val="both"/>
      </w:pPr>
      <w:r>
        <w:t>Table 7 illustrates the descriptive statistics for the cumulative abnormal returns and provides evidence for the test of our second hypothesis.</w:t>
      </w:r>
      <w:r w:rsidR="00EC5BC5">
        <w:t xml:space="preserve"> The cumulative abnormal returns are significant</w:t>
      </w:r>
      <w:r w:rsidR="0030356A">
        <w:t>ly negative</w:t>
      </w:r>
      <w:r w:rsidR="00EC5BC5">
        <w:t xml:space="preserve"> for </w:t>
      </w:r>
      <w:r w:rsidR="00C86144">
        <w:t>both restating companies in 2008 and for the restating firms in 2004</w:t>
      </w:r>
      <w:r w:rsidR="00EC5BC5">
        <w:t>.</w:t>
      </w:r>
      <w:r>
        <w:t xml:space="preserve"> The mean cumulative abnormal returns (CARs) for all the three windows (-1, 0), (-1, +1) and (-1, +2) are more negative for the sample of 67 restating companies in the last quarter of 2008 than for the matched sample in 2004.</w:t>
      </w:r>
    </w:p>
    <w:p w:rsidR="00DF2A44" w:rsidRDefault="00720291" w:rsidP="00BA5DE4">
      <w:pPr>
        <w:spacing w:after="0" w:line="360" w:lineRule="auto"/>
        <w:jc w:val="both"/>
      </w:pPr>
      <w:r>
        <w:t xml:space="preserve">This finding is </w:t>
      </w:r>
      <w:r w:rsidR="00862D25">
        <w:t>consistent with</w:t>
      </w:r>
      <w:r>
        <w:t xml:space="preserve"> the</w:t>
      </w:r>
      <w:r w:rsidR="00862D25">
        <w:t xml:space="preserve"> result of the</w:t>
      </w:r>
      <w:r w:rsidR="00FA4B6A">
        <w:t xml:space="preserve"> multivariate regression (T</w:t>
      </w:r>
      <w:r>
        <w:t>able 8), which shows the variable REST</w:t>
      </w:r>
      <w:r w:rsidR="00862D25">
        <w:t xml:space="preserve"> as negative and significant at 0.05 level</w:t>
      </w:r>
      <w:r w:rsidR="004E3BF6">
        <w:t xml:space="preserve"> (based on parametric test)</w:t>
      </w:r>
      <w:r w:rsidR="00862D25">
        <w:t xml:space="preserve">. The variable REST is a dummy variable, which takes value </w:t>
      </w:r>
      <w:r w:rsidR="00862D25" w:rsidRPr="00B16289">
        <w:rPr>
          <w:rFonts w:cs="Times New Roman"/>
          <w:szCs w:val="24"/>
        </w:rPr>
        <w:t xml:space="preserve">1 if the firm made a restatement during the </w:t>
      </w:r>
      <w:r w:rsidR="00862D25">
        <w:rPr>
          <w:rFonts w:cs="Times New Roman"/>
          <w:szCs w:val="24"/>
        </w:rPr>
        <w:t xml:space="preserve">last quarter of 2008 and 0 </w:t>
      </w:r>
      <w:r w:rsidR="00862D25" w:rsidRPr="00B16289">
        <w:rPr>
          <w:rFonts w:cs="Times New Roman"/>
          <w:szCs w:val="24"/>
        </w:rPr>
        <w:t>if the firm made a restatement during</w:t>
      </w:r>
      <w:r w:rsidR="00862D25">
        <w:rPr>
          <w:rFonts w:cs="Times New Roman"/>
          <w:szCs w:val="24"/>
        </w:rPr>
        <w:t xml:space="preserve"> 2004. The multivariate analysis </w:t>
      </w:r>
      <w:r w:rsidR="003F5411">
        <w:rPr>
          <w:rFonts w:cs="Times New Roman"/>
          <w:szCs w:val="24"/>
        </w:rPr>
        <w:t>indicates that</w:t>
      </w:r>
      <w:r w:rsidR="004E3BF6">
        <w:rPr>
          <w:rFonts w:cs="Times New Roman"/>
          <w:szCs w:val="24"/>
        </w:rPr>
        <w:t xml:space="preserve"> the cumulative abnormal returns (CARs) for the </w:t>
      </w:r>
      <w:r w:rsidR="003F5411">
        <w:rPr>
          <w:rFonts w:cs="Times New Roman"/>
          <w:szCs w:val="24"/>
        </w:rPr>
        <w:t xml:space="preserve">restating companies during last quarter of 2008 </w:t>
      </w:r>
      <w:r w:rsidR="004E3BF6">
        <w:rPr>
          <w:rFonts w:cs="Times New Roman"/>
          <w:szCs w:val="24"/>
        </w:rPr>
        <w:t xml:space="preserve">are with </w:t>
      </w:r>
      <w:r w:rsidR="003F5411">
        <w:rPr>
          <w:rFonts w:cs="Times New Roman"/>
          <w:szCs w:val="24"/>
        </w:rPr>
        <w:t xml:space="preserve">5.1% more negative </w:t>
      </w:r>
      <w:r w:rsidR="004E3BF6">
        <w:rPr>
          <w:rFonts w:cs="Times New Roman"/>
          <w:szCs w:val="24"/>
        </w:rPr>
        <w:t>in comparison with the CARs for matched restating companies in 2004.</w:t>
      </w:r>
      <w:r w:rsidR="00C45C3D">
        <w:rPr>
          <w:rFonts w:cs="Times New Roman"/>
          <w:szCs w:val="24"/>
        </w:rPr>
        <w:t xml:space="preserve"> </w:t>
      </w:r>
    </w:p>
    <w:p w:rsidR="00C45C3D" w:rsidRDefault="00C45C3D" w:rsidP="008058EC">
      <w:pPr>
        <w:sectPr w:rsidR="00C45C3D" w:rsidSect="00535269">
          <w:pgSz w:w="11906" w:h="16838"/>
          <w:pgMar w:top="1417" w:right="1417" w:bottom="1417" w:left="1417" w:header="708" w:footer="287" w:gutter="0"/>
          <w:pgBorders w:offsetFrom="page">
            <w:top w:val="single" w:sz="12" w:space="24" w:color="95B3D7" w:themeColor="accent1" w:themeTint="99"/>
            <w:left w:val="single" w:sz="12" w:space="24" w:color="95B3D7" w:themeColor="accent1" w:themeTint="99"/>
            <w:bottom w:val="single" w:sz="12" w:space="24" w:color="95B3D7" w:themeColor="accent1" w:themeTint="99"/>
            <w:right w:val="single" w:sz="12" w:space="24" w:color="95B3D7" w:themeColor="accent1" w:themeTint="99"/>
          </w:pgBorders>
          <w:cols w:space="708"/>
          <w:docGrid w:linePitch="360"/>
        </w:sectPr>
      </w:pPr>
    </w:p>
    <w:p w:rsidR="005633EF" w:rsidRDefault="00F35B9C" w:rsidP="00AF6AB9">
      <w:r>
        <w:lastRenderedPageBreak/>
        <w:t>Table 7</w:t>
      </w:r>
      <w:r w:rsidR="008058EC">
        <w:t>:</w:t>
      </w:r>
    </w:p>
    <w:p w:rsidR="00351EEC" w:rsidRDefault="00F35B9C" w:rsidP="00195A1D">
      <w:pPr>
        <w:pStyle w:val="NoSpacing"/>
      </w:pPr>
      <w:r>
        <w:t>Summary of cumulative abnormal returns (CARs) for over seven windows surrounding restatement announcements (day 0) for 67 restating firms in the last quarter of 2008 in comparison with CARs for 67 restating firms in 2004</w:t>
      </w:r>
    </w:p>
    <w:p w:rsidR="00195A1D" w:rsidRDefault="00195A1D" w:rsidP="00195A1D">
      <w:pPr>
        <w:pStyle w:val="NoSpacing"/>
      </w:pPr>
    </w:p>
    <w:p w:rsidR="00195A1D" w:rsidRDefault="00195A1D" w:rsidP="00195A1D">
      <w:pPr>
        <w:pStyle w:val="NoSpacing"/>
      </w:pPr>
    </w:p>
    <w:tbl>
      <w:tblPr>
        <w:tblStyle w:val="TableGrid"/>
        <w:tblW w:w="14868" w:type="dxa"/>
        <w:tblLayout w:type="fixed"/>
        <w:tblLook w:val="04A0" w:firstRow="1" w:lastRow="0" w:firstColumn="1" w:lastColumn="0" w:noHBand="0" w:noVBand="1"/>
      </w:tblPr>
      <w:tblGrid>
        <w:gridCol w:w="1908"/>
        <w:gridCol w:w="900"/>
        <w:gridCol w:w="990"/>
        <w:gridCol w:w="900"/>
        <w:gridCol w:w="990"/>
        <w:gridCol w:w="810"/>
        <w:gridCol w:w="990"/>
        <w:gridCol w:w="900"/>
        <w:gridCol w:w="990"/>
        <w:gridCol w:w="900"/>
        <w:gridCol w:w="990"/>
        <w:gridCol w:w="900"/>
        <w:gridCol w:w="900"/>
        <w:gridCol w:w="900"/>
        <w:gridCol w:w="900"/>
      </w:tblGrid>
      <w:tr w:rsidR="00B50F44" w:rsidTr="00CD010F">
        <w:tc>
          <w:tcPr>
            <w:tcW w:w="1908" w:type="dxa"/>
            <w:vMerge w:val="restart"/>
            <w:tcBorders>
              <w:top w:val="nil"/>
              <w:left w:val="nil"/>
              <w:bottom w:val="nil"/>
              <w:right w:val="single" w:sz="4" w:space="0" w:color="auto"/>
            </w:tcBorders>
          </w:tcPr>
          <w:p w:rsidR="00B50F44" w:rsidRDefault="00B50F44" w:rsidP="00CD010F">
            <w:pPr>
              <w:jc w:val="center"/>
            </w:pPr>
          </w:p>
          <w:p w:rsidR="00B50F44" w:rsidRDefault="00B50F44" w:rsidP="00CD010F">
            <w:pPr>
              <w:jc w:val="center"/>
            </w:pPr>
          </w:p>
          <w:p w:rsidR="00B50F44" w:rsidRDefault="00B50F44" w:rsidP="00CD010F">
            <w:pPr>
              <w:jc w:val="center"/>
            </w:pPr>
          </w:p>
        </w:tc>
        <w:tc>
          <w:tcPr>
            <w:tcW w:w="12960" w:type="dxa"/>
            <w:gridSpan w:val="14"/>
            <w:tcBorders>
              <w:left w:val="single" w:sz="4" w:space="0" w:color="auto"/>
            </w:tcBorders>
          </w:tcPr>
          <w:p w:rsidR="00B50F44" w:rsidRPr="003111E8" w:rsidRDefault="00B50F44" w:rsidP="00CD010F">
            <w:pPr>
              <w:jc w:val="center"/>
            </w:pPr>
            <w:r w:rsidRPr="003111E8">
              <w:t>Event windows surrounding announcement on day 0</w:t>
            </w:r>
          </w:p>
        </w:tc>
      </w:tr>
      <w:tr w:rsidR="00B50F44" w:rsidTr="00ED5262">
        <w:tc>
          <w:tcPr>
            <w:tcW w:w="1908" w:type="dxa"/>
            <w:vMerge/>
            <w:tcBorders>
              <w:top w:val="nil"/>
              <w:left w:val="nil"/>
              <w:bottom w:val="nil"/>
              <w:right w:val="single" w:sz="4" w:space="0" w:color="auto"/>
            </w:tcBorders>
          </w:tcPr>
          <w:p w:rsidR="00B50F44" w:rsidRDefault="00B50F44" w:rsidP="00CD010F">
            <w:pPr>
              <w:jc w:val="center"/>
            </w:pPr>
          </w:p>
        </w:tc>
        <w:tc>
          <w:tcPr>
            <w:tcW w:w="1890" w:type="dxa"/>
            <w:gridSpan w:val="2"/>
            <w:tcBorders>
              <w:left w:val="single" w:sz="4" w:space="0" w:color="auto"/>
              <w:bottom w:val="single" w:sz="4" w:space="0" w:color="auto"/>
            </w:tcBorders>
            <w:shd w:val="clear" w:color="auto" w:fill="DDD9C3" w:themeFill="background2" w:themeFillShade="E6"/>
          </w:tcPr>
          <w:p w:rsidR="00B50F44" w:rsidRPr="006B5D97" w:rsidRDefault="00B50F44" w:rsidP="00CD010F">
            <w:pPr>
              <w:jc w:val="center"/>
              <w:rPr>
                <w:b/>
              </w:rPr>
            </w:pPr>
            <w:r w:rsidRPr="006B5D97">
              <w:rPr>
                <w:b/>
              </w:rPr>
              <w:t>-1</w:t>
            </w:r>
          </w:p>
        </w:tc>
        <w:tc>
          <w:tcPr>
            <w:tcW w:w="1890" w:type="dxa"/>
            <w:gridSpan w:val="2"/>
          </w:tcPr>
          <w:p w:rsidR="00B50F44" w:rsidRPr="003111E8" w:rsidRDefault="00B50F44" w:rsidP="00CD010F">
            <w:pPr>
              <w:jc w:val="center"/>
              <w:rPr>
                <w:b/>
              </w:rPr>
            </w:pPr>
            <w:r w:rsidRPr="003111E8">
              <w:rPr>
                <w:b/>
              </w:rPr>
              <w:t>0</w:t>
            </w:r>
          </w:p>
        </w:tc>
        <w:tc>
          <w:tcPr>
            <w:tcW w:w="1800" w:type="dxa"/>
            <w:gridSpan w:val="2"/>
            <w:shd w:val="clear" w:color="auto" w:fill="DDD9C3" w:themeFill="background2" w:themeFillShade="E6"/>
          </w:tcPr>
          <w:p w:rsidR="00B50F44" w:rsidRPr="003111E8" w:rsidRDefault="00B50F44" w:rsidP="00CD010F">
            <w:pPr>
              <w:jc w:val="center"/>
              <w:rPr>
                <w:b/>
              </w:rPr>
            </w:pPr>
            <w:r w:rsidRPr="003111E8">
              <w:rPr>
                <w:b/>
              </w:rPr>
              <w:t>+1</w:t>
            </w:r>
          </w:p>
        </w:tc>
        <w:tc>
          <w:tcPr>
            <w:tcW w:w="1890" w:type="dxa"/>
            <w:gridSpan w:val="2"/>
          </w:tcPr>
          <w:p w:rsidR="00B50F44" w:rsidRPr="003111E8" w:rsidRDefault="00B50F44" w:rsidP="00CD010F">
            <w:pPr>
              <w:jc w:val="center"/>
              <w:rPr>
                <w:b/>
              </w:rPr>
            </w:pPr>
            <w:r w:rsidRPr="003111E8">
              <w:rPr>
                <w:b/>
              </w:rPr>
              <w:t>+2</w:t>
            </w:r>
          </w:p>
        </w:tc>
        <w:tc>
          <w:tcPr>
            <w:tcW w:w="1890" w:type="dxa"/>
            <w:gridSpan w:val="2"/>
            <w:shd w:val="clear" w:color="auto" w:fill="DDD9C3" w:themeFill="background2" w:themeFillShade="E6"/>
          </w:tcPr>
          <w:p w:rsidR="00B50F44" w:rsidRPr="003111E8" w:rsidRDefault="00B50F44" w:rsidP="00CD010F">
            <w:pPr>
              <w:jc w:val="center"/>
              <w:rPr>
                <w:b/>
              </w:rPr>
            </w:pPr>
            <w:r w:rsidRPr="003111E8">
              <w:rPr>
                <w:b/>
              </w:rPr>
              <w:t>(-1,</w:t>
            </w:r>
            <w:r w:rsidR="00351EEC">
              <w:rPr>
                <w:b/>
              </w:rPr>
              <w:t xml:space="preserve"> </w:t>
            </w:r>
            <w:r w:rsidRPr="003111E8">
              <w:rPr>
                <w:b/>
              </w:rPr>
              <w:t>0)</w:t>
            </w:r>
          </w:p>
        </w:tc>
        <w:tc>
          <w:tcPr>
            <w:tcW w:w="1800" w:type="dxa"/>
            <w:gridSpan w:val="2"/>
          </w:tcPr>
          <w:p w:rsidR="00B50F44" w:rsidRPr="003111E8" w:rsidRDefault="00B50F44" w:rsidP="00CD010F">
            <w:pPr>
              <w:jc w:val="center"/>
              <w:rPr>
                <w:b/>
              </w:rPr>
            </w:pPr>
            <w:r w:rsidRPr="003111E8">
              <w:rPr>
                <w:b/>
              </w:rPr>
              <w:t>(-1,+1)</w:t>
            </w:r>
          </w:p>
        </w:tc>
        <w:tc>
          <w:tcPr>
            <w:tcW w:w="1800" w:type="dxa"/>
            <w:gridSpan w:val="2"/>
            <w:shd w:val="clear" w:color="auto" w:fill="DDD9C3" w:themeFill="background2" w:themeFillShade="E6"/>
          </w:tcPr>
          <w:p w:rsidR="00B50F44" w:rsidRPr="003111E8" w:rsidRDefault="00B50F44" w:rsidP="00CD010F">
            <w:pPr>
              <w:jc w:val="center"/>
              <w:rPr>
                <w:b/>
              </w:rPr>
            </w:pPr>
            <w:r w:rsidRPr="003111E8">
              <w:rPr>
                <w:b/>
              </w:rPr>
              <w:t>(-1,+2)</w:t>
            </w:r>
          </w:p>
        </w:tc>
      </w:tr>
      <w:tr w:rsidR="00B50F44" w:rsidTr="00ED5262">
        <w:tc>
          <w:tcPr>
            <w:tcW w:w="1908" w:type="dxa"/>
            <w:vMerge/>
            <w:tcBorders>
              <w:top w:val="nil"/>
              <w:left w:val="nil"/>
              <w:bottom w:val="single" w:sz="4" w:space="0" w:color="auto"/>
              <w:right w:val="single" w:sz="4" w:space="0" w:color="auto"/>
            </w:tcBorders>
          </w:tcPr>
          <w:p w:rsidR="00B50F44" w:rsidRDefault="00B50F44" w:rsidP="00CD010F"/>
        </w:tc>
        <w:tc>
          <w:tcPr>
            <w:tcW w:w="900" w:type="dxa"/>
            <w:tcBorders>
              <w:top w:val="single" w:sz="4" w:space="0" w:color="auto"/>
              <w:left w:val="single" w:sz="4" w:space="0" w:color="auto"/>
              <w:bottom w:val="single" w:sz="4" w:space="0" w:color="auto"/>
            </w:tcBorders>
            <w:shd w:val="clear" w:color="auto" w:fill="DDD9C3" w:themeFill="background2" w:themeFillShade="E6"/>
          </w:tcPr>
          <w:p w:rsidR="00B50F44" w:rsidRDefault="00B50F44" w:rsidP="00CD010F">
            <w:r w:rsidRPr="006B5D97">
              <w:t>Rest Firms</w:t>
            </w:r>
          </w:p>
          <w:p w:rsidR="00B50F44" w:rsidRPr="006B5D97" w:rsidRDefault="00B50F44" w:rsidP="00CD010F">
            <w:r>
              <w:t>2008</w:t>
            </w:r>
          </w:p>
          <w:p w:rsidR="00B50F44" w:rsidRPr="006B5D97" w:rsidRDefault="00B50F44" w:rsidP="00B50F44">
            <w:r w:rsidRPr="006B5D97">
              <w:t>n=</w:t>
            </w:r>
            <w:r>
              <w:t>67</w:t>
            </w:r>
          </w:p>
        </w:tc>
        <w:tc>
          <w:tcPr>
            <w:tcW w:w="990" w:type="dxa"/>
            <w:tcBorders>
              <w:top w:val="single" w:sz="4" w:space="0" w:color="auto"/>
              <w:bottom w:val="single" w:sz="4" w:space="0" w:color="auto"/>
            </w:tcBorders>
            <w:shd w:val="clear" w:color="auto" w:fill="DDD9C3" w:themeFill="background2" w:themeFillShade="E6"/>
          </w:tcPr>
          <w:p w:rsidR="00B50F44" w:rsidRDefault="00B50F44" w:rsidP="00B50F44">
            <w:r w:rsidRPr="006B5D97">
              <w:t>Rest Firms</w:t>
            </w:r>
          </w:p>
          <w:p w:rsidR="00B50F44" w:rsidRPr="006B5D97" w:rsidRDefault="00B50F44" w:rsidP="00B50F44">
            <w:r>
              <w:t>2004</w:t>
            </w:r>
          </w:p>
          <w:p w:rsidR="00B50F44" w:rsidRPr="006B5D97" w:rsidRDefault="00B50F44" w:rsidP="00B50F44">
            <w:r w:rsidRPr="006B5D97">
              <w:t>n=</w:t>
            </w:r>
            <w:r>
              <w:t>67</w:t>
            </w:r>
          </w:p>
        </w:tc>
        <w:tc>
          <w:tcPr>
            <w:tcW w:w="900" w:type="dxa"/>
            <w:tcBorders>
              <w:bottom w:val="single" w:sz="4" w:space="0" w:color="auto"/>
            </w:tcBorders>
          </w:tcPr>
          <w:p w:rsidR="00B50F44" w:rsidRDefault="00B50F44" w:rsidP="00B50F44">
            <w:r w:rsidRPr="006B5D97">
              <w:t>Rest Firms</w:t>
            </w:r>
          </w:p>
          <w:p w:rsidR="00B50F44" w:rsidRPr="006B5D97" w:rsidRDefault="00B50F44" w:rsidP="00B50F44">
            <w:r>
              <w:t>2008</w:t>
            </w:r>
          </w:p>
          <w:p w:rsidR="00B50F44" w:rsidRDefault="00B50F44" w:rsidP="00B50F44">
            <w:r w:rsidRPr="006B5D97">
              <w:t>n=</w:t>
            </w:r>
            <w:r>
              <w:t>67</w:t>
            </w:r>
          </w:p>
        </w:tc>
        <w:tc>
          <w:tcPr>
            <w:tcW w:w="990" w:type="dxa"/>
            <w:tcBorders>
              <w:bottom w:val="single" w:sz="4" w:space="0" w:color="auto"/>
            </w:tcBorders>
          </w:tcPr>
          <w:p w:rsidR="00B50F44" w:rsidRDefault="00B50F44" w:rsidP="00B50F44">
            <w:r w:rsidRPr="006B5D97">
              <w:t>Rest Firms</w:t>
            </w:r>
          </w:p>
          <w:p w:rsidR="00B50F44" w:rsidRPr="006B5D97" w:rsidRDefault="00B50F44" w:rsidP="00B50F44">
            <w:r>
              <w:t>2004</w:t>
            </w:r>
          </w:p>
          <w:p w:rsidR="00B50F44" w:rsidRDefault="00B50F44" w:rsidP="00B50F44">
            <w:r w:rsidRPr="006B5D97">
              <w:t>n=</w:t>
            </w:r>
            <w:r>
              <w:t>67</w:t>
            </w:r>
          </w:p>
        </w:tc>
        <w:tc>
          <w:tcPr>
            <w:tcW w:w="810" w:type="dxa"/>
            <w:tcBorders>
              <w:bottom w:val="single" w:sz="4" w:space="0" w:color="auto"/>
            </w:tcBorders>
            <w:shd w:val="clear" w:color="auto" w:fill="DDD9C3" w:themeFill="background2" w:themeFillShade="E6"/>
          </w:tcPr>
          <w:p w:rsidR="00B50F44" w:rsidRDefault="00B50F44" w:rsidP="00B50F44">
            <w:r w:rsidRPr="006B5D97">
              <w:t>Rest Firms</w:t>
            </w:r>
          </w:p>
          <w:p w:rsidR="00B50F44" w:rsidRPr="006B5D97" w:rsidRDefault="00B50F44" w:rsidP="00B50F44">
            <w:r>
              <w:t>2008</w:t>
            </w:r>
          </w:p>
          <w:p w:rsidR="00B50F44" w:rsidRDefault="00B50F44" w:rsidP="00B50F44">
            <w:r w:rsidRPr="006B5D97">
              <w:t>n=</w:t>
            </w:r>
            <w:r>
              <w:t>67</w:t>
            </w:r>
          </w:p>
        </w:tc>
        <w:tc>
          <w:tcPr>
            <w:tcW w:w="990" w:type="dxa"/>
            <w:tcBorders>
              <w:bottom w:val="single" w:sz="4" w:space="0" w:color="auto"/>
            </w:tcBorders>
            <w:shd w:val="clear" w:color="auto" w:fill="DDD9C3" w:themeFill="background2" w:themeFillShade="E6"/>
          </w:tcPr>
          <w:p w:rsidR="00B50F44" w:rsidRDefault="00B50F44" w:rsidP="00B50F44">
            <w:r w:rsidRPr="006B5D97">
              <w:t>Rest Firms</w:t>
            </w:r>
          </w:p>
          <w:p w:rsidR="00B50F44" w:rsidRPr="006B5D97" w:rsidRDefault="00B50F44" w:rsidP="00B50F44">
            <w:r>
              <w:t>2004</w:t>
            </w:r>
          </w:p>
          <w:p w:rsidR="00B50F44" w:rsidRDefault="00B50F44" w:rsidP="00B50F44">
            <w:r w:rsidRPr="006B5D97">
              <w:t>n=</w:t>
            </w:r>
            <w:r>
              <w:t>67</w:t>
            </w:r>
          </w:p>
        </w:tc>
        <w:tc>
          <w:tcPr>
            <w:tcW w:w="900" w:type="dxa"/>
            <w:tcBorders>
              <w:bottom w:val="single" w:sz="4" w:space="0" w:color="auto"/>
            </w:tcBorders>
          </w:tcPr>
          <w:p w:rsidR="00B50F44" w:rsidRDefault="00B50F44" w:rsidP="00B50F44">
            <w:r w:rsidRPr="006B5D97">
              <w:t>Rest Firms</w:t>
            </w:r>
          </w:p>
          <w:p w:rsidR="00B50F44" w:rsidRPr="006B5D97" w:rsidRDefault="00B50F44" w:rsidP="00B50F44">
            <w:r>
              <w:t>2008</w:t>
            </w:r>
          </w:p>
          <w:p w:rsidR="00B50F44" w:rsidRDefault="00B50F44" w:rsidP="00B50F44">
            <w:r w:rsidRPr="006B5D97">
              <w:t>n=</w:t>
            </w:r>
            <w:r>
              <w:t>67</w:t>
            </w:r>
          </w:p>
        </w:tc>
        <w:tc>
          <w:tcPr>
            <w:tcW w:w="990" w:type="dxa"/>
            <w:tcBorders>
              <w:bottom w:val="single" w:sz="4" w:space="0" w:color="auto"/>
            </w:tcBorders>
          </w:tcPr>
          <w:p w:rsidR="00B50F44" w:rsidRDefault="00B50F44" w:rsidP="00B50F44">
            <w:r w:rsidRPr="006B5D97">
              <w:t>Rest Firms</w:t>
            </w:r>
          </w:p>
          <w:p w:rsidR="00B50F44" w:rsidRPr="006B5D97" w:rsidRDefault="00B50F44" w:rsidP="00B50F44">
            <w:r>
              <w:t>2004</w:t>
            </w:r>
          </w:p>
          <w:p w:rsidR="00B50F44" w:rsidRDefault="00B50F44" w:rsidP="00B50F44">
            <w:r w:rsidRPr="006B5D97">
              <w:t>n=</w:t>
            </w:r>
            <w:r>
              <w:t>67</w:t>
            </w:r>
          </w:p>
        </w:tc>
        <w:tc>
          <w:tcPr>
            <w:tcW w:w="900" w:type="dxa"/>
            <w:tcBorders>
              <w:bottom w:val="single" w:sz="4" w:space="0" w:color="auto"/>
            </w:tcBorders>
            <w:shd w:val="clear" w:color="auto" w:fill="DDD9C3" w:themeFill="background2" w:themeFillShade="E6"/>
          </w:tcPr>
          <w:p w:rsidR="00B50F44" w:rsidRDefault="00B50F44" w:rsidP="00B50F44">
            <w:r w:rsidRPr="006B5D97">
              <w:t>Rest Firms</w:t>
            </w:r>
          </w:p>
          <w:p w:rsidR="00B50F44" w:rsidRPr="006B5D97" w:rsidRDefault="00B50F44" w:rsidP="00B50F44">
            <w:r>
              <w:t>2008</w:t>
            </w:r>
          </w:p>
          <w:p w:rsidR="00B50F44" w:rsidRDefault="00B50F44" w:rsidP="00B50F44">
            <w:r w:rsidRPr="006B5D97">
              <w:t>n=</w:t>
            </w:r>
            <w:r>
              <w:t>67</w:t>
            </w:r>
          </w:p>
        </w:tc>
        <w:tc>
          <w:tcPr>
            <w:tcW w:w="990" w:type="dxa"/>
            <w:tcBorders>
              <w:bottom w:val="single" w:sz="4" w:space="0" w:color="auto"/>
            </w:tcBorders>
            <w:shd w:val="clear" w:color="auto" w:fill="DDD9C3" w:themeFill="background2" w:themeFillShade="E6"/>
          </w:tcPr>
          <w:p w:rsidR="00B50F44" w:rsidRDefault="00B50F44" w:rsidP="00B50F44">
            <w:r w:rsidRPr="006B5D97">
              <w:t>Rest Firms</w:t>
            </w:r>
          </w:p>
          <w:p w:rsidR="00B50F44" w:rsidRPr="006B5D97" w:rsidRDefault="00B50F44" w:rsidP="00B50F44">
            <w:r>
              <w:t>2004</w:t>
            </w:r>
          </w:p>
          <w:p w:rsidR="00B50F44" w:rsidRDefault="00B50F44" w:rsidP="00B50F44">
            <w:r w:rsidRPr="006B5D97">
              <w:t>n=</w:t>
            </w:r>
            <w:r>
              <w:t>67</w:t>
            </w:r>
          </w:p>
        </w:tc>
        <w:tc>
          <w:tcPr>
            <w:tcW w:w="900" w:type="dxa"/>
            <w:tcBorders>
              <w:bottom w:val="single" w:sz="4" w:space="0" w:color="auto"/>
            </w:tcBorders>
          </w:tcPr>
          <w:p w:rsidR="00B50F44" w:rsidRDefault="00B50F44" w:rsidP="00B50F44">
            <w:r w:rsidRPr="006B5D97">
              <w:t>Rest Firms</w:t>
            </w:r>
          </w:p>
          <w:p w:rsidR="00B50F44" w:rsidRPr="006B5D97" w:rsidRDefault="00B50F44" w:rsidP="00B50F44">
            <w:r>
              <w:t>2008</w:t>
            </w:r>
          </w:p>
          <w:p w:rsidR="00B50F44" w:rsidRDefault="00B50F44" w:rsidP="00B50F44">
            <w:r w:rsidRPr="006B5D97">
              <w:t>n=</w:t>
            </w:r>
            <w:r>
              <w:t>67</w:t>
            </w:r>
          </w:p>
        </w:tc>
        <w:tc>
          <w:tcPr>
            <w:tcW w:w="900" w:type="dxa"/>
            <w:tcBorders>
              <w:bottom w:val="single" w:sz="4" w:space="0" w:color="auto"/>
            </w:tcBorders>
          </w:tcPr>
          <w:p w:rsidR="00B50F44" w:rsidRDefault="00B50F44" w:rsidP="00B50F44">
            <w:r w:rsidRPr="006B5D97">
              <w:t>Rest Firms</w:t>
            </w:r>
          </w:p>
          <w:p w:rsidR="00B50F44" w:rsidRPr="006B5D97" w:rsidRDefault="00B50F44" w:rsidP="00B50F44">
            <w:r>
              <w:t>2004</w:t>
            </w:r>
          </w:p>
          <w:p w:rsidR="00B50F44" w:rsidRDefault="00B50F44" w:rsidP="00B50F44">
            <w:r w:rsidRPr="006B5D97">
              <w:t>n=</w:t>
            </w:r>
            <w:r>
              <w:t>67</w:t>
            </w:r>
          </w:p>
        </w:tc>
        <w:tc>
          <w:tcPr>
            <w:tcW w:w="900" w:type="dxa"/>
            <w:tcBorders>
              <w:bottom w:val="single" w:sz="4" w:space="0" w:color="auto"/>
            </w:tcBorders>
            <w:shd w:val="clear" w:color="auto" w:fill="DDD9C3" w:themeFill="background2" w:themeFillShade="E6"/>
          </w:tcPr>
          <w:p w:rsidR="00B50F44" w:rsidRDefault="00B50F44" w:rsidP="00B50F44">
            <w:r w:rsidRPr="006B5D97">
              <w:t>Rest Firms</w:t>
            </w:r>
          </w:p>
          <w:p w:rsidR="00B50F44" w:rsidRPr="006B5D97" w:rsidRDefault="007E5DA0" w:rsidP="00B50F44">
            <w:r>
              <w:t>2008</w:t>
            </w:r>
          </w:p>
          <w:p w:rsidR="00B50F44" w:rsidRDefault="00B50F44" w:rsidP="00B50F44">
            <w:r w:rsidRPr="006B5D97">
              <w:t>n=</w:t>
            </w:r>
            <w:r>
              <w:t>67</w:t>
            </w:r>
          </w:p>
        </w:tc>
        <w:tc>
          <w:tcPr>
            <w:tcW w:w="900" w:type="dxa"/>
            <w:tcBorders>
              <w:bottom w:val="single" w:sz="4" w:space="0" w:color="auto"/>
              <w:right w:val="single" w:sz="4" w:space="0" w:color="auto"/>
            </w:tcBorders>
            <w:shd w:val="clear" w:color="auto" w:fill="DDD9C3" w:themeFill="background2" w:themeFillShade="E6"/>
          </w:tcPr>
          <w:p w:rsidR="00B50F44" w:rsidRDefault="00B50F44" w:rsidP="00B50F44">
            <w:r w:rsidRPr="006B5D97">
              <w:t>Rest Firms</w:t>
            </w:r>
          </w:p>
          <w:p w:rsidR="00B50F44" w:rsidRPr="006B5D97" w:rsidRDefault="00B50F44" w:rsidP="00B50F44">
            <w:r>
              <w:t>2004</w:t>
            </w:r>
          </w:p>
          <w:p w:rsidR="00B50F44" w:rsidRDefault="00B50F44" w:rsidP="00B50F44">
            <w:r w:rsidRPr="006B5D97">
              <w:t>n=</w:t>
            </w:r>
            <w:r>
              <w:t>67</w:t>
            </w:r>
          </w:p>
        </w:tc>
      </w:tr>
      <w:tr w:rsidR="00B50F44" w:rsidTr="00ED5262">
        <w:tc>
          <w:tcPr>
            <w:tcW w:w="1908" w:type="dxa"/>
            <w:tcBorders>
              <w:top w:val="single" w:sz="4" w:space="0" w:color="auto"/>
              <w:left w:val="single" w:sz="4" w:space="0" w:color="auto"/>
              <w:bottom w:val="nil"/>
            </w:tcBorders>
          </w:tcPr>
          <w:p w:rsidR="00B50F44" w:rsidRDefault="00B50F44" w:rsidP="00CD010F">
            <w:r>
              <w:t>Market-adj. CAR</w:t>
            </w:r>
          </w:p>
        </w:tc>
        <w:tc>
          <w:tcPr>
            <w:tcW w:w="900" w:type="dxa"/>
            <w:tcBorders>
              <w:bottom w:val="nil"/>
            </w:tcBorders>
            <w:shd w:val="clear" w:color="auto" w:fill="DDD9C3" w:themeFill="background2" w:themeFillShade="E6"/>
          </w:tcPr>
          <w:p w:rsidR="00B50F44" w:rsidRPr="006B5D97" w:rsidRDefault="00B50F44" w:rsidP="00CD010F"/>
        </w:tc>
        <w:tc>
          <w:tcPr>
            <w:tcW w:w="990" w:type="dxa"/>
            <w:tcBorders>
              <w:bottom w:val="nil"/>
            </w:tcBorders>
            <w:shd w:val="clear" w:color="auto" w:fill="DDD9C3" w:themeFill="background2" w:themeFillShade="E6"/>
          </w:tcPr>
          <w:p w:rsidR="00B50F44" w:rsidRPr="006B5D97" w:rsidRDefault="00B50F44" w:rsidP="00CD010F"/>
        </w:tc>
        <w:tc>
          <w:tcPr>
            <w:tcW w:w="900" w:type="dxa"/>
            <w:tcBorders>
              <w:bottom w:val="nil"/>
            </w:tcBorders>
          </w:tcPr>
          <w:p w:rsidR="00B50F44" w:rsidRDefault="00B50F44" w:rsidP="00CD010F"/>
        </w:tc>
        <w:tc>
          <w:tcPr>
            <w:tcW w:w="990" w:type="dxa"/>
            <w:tcBorders>
              <w:bottom w:val="nil"/>
            </w:tcBorders>
          </w:tcPr>
          <w:p w:rsidR="00B50F44" w:rsidRDefault="00B50F44" w:rsidP="00CD010F"/>
        </w:tc>
        <w:tc>
          <w:tcPr>
            <w:tcW w:w="810" w:type="dxa"/>
            <w:tcBorders>
              <w:bottom w:val="nil"/>
            </w:tcBorders>
            <w:shd w:val="clear" w:color="auto" w:fill="DDD9C3" w:themeFill="background2" w:themeFillShade="E6"/>
          </w:tcPr>
          <w:p w:rsidR="00B50F44" w:rsidRDefault="00B50F44" w:rsidP="00CD010F"/>
        </w:tc>
        <w:tc>
          <w:tcPr>
            <w:tcW w:w="990" w:type="dxa"/>
            <w:tcBorders>
              <w:bottom w:val="nil"/>
            </w:tcBorders>
            <w:shd w:val="clear" w:color="auto" w:fill="DDD9C3" w:themeFill="background2" w:themeFillShade="E6"/>
          </w:tcPr>
          <w:p w:rsidR="00B50F44" w:rsidRDefault="00B50F44" w:rsidP="00CD010F"/>
        </w:tc>
        <w:tc>
          <w:tcPr>
            <w:tcW w:w="900" w:type="dxa"/>
            <w:tcBorders>
              <w:bottom w:val="nil"/>
            </w:tcBorders>
          </w:tcPr>
          <w:p w:rsidR="00B50F44" w:rsidRDefault="00B50F44" w:rsidP="00CD010F"/>
        </w:tc>
        <w:tc>
          <w:tcPr>
            <w:tcW w:w="990" w:type="dxa"/>
            <w:tcBorders>
              <w:bottom w:val="nil"/>
            </w:tcBorders>
          </w:tcPr>
          <w:p w:rsidR="00B50F44" w:rsidRDefault="00B50F44" w:rsidP="00CD010F"/>
        </w:tc>
        <w:tc>
          <w:tcPr>
            <w:tcW w:w="900" w:type="dxa"/>
            <w:tcBorders>
              <w:bottom w:val="nil"/>
            </w:tcBorders>
            <w:shd w:val="clear" w:color="auto" w:fill="DDD9C3" w:themeFill="background2" w:themeFillShade="E6"/>
          </w:tcPr>
          <w:p w:rsidR="00B50F44" w:rsidRDefault="00B50F44" w:rsidP="00CD010F"/>
        </w:tc>
        <w:tc>
          <w:tcPr>
            <w:tcW w:w="990" w:type="dxa"/>
            <w:tcBorders>
              <w:bottom w:val="nil"/>
            </w:tcBorders>
            <w:shd w:val="clear" w:color="auto" w:fill="DDD9C3" w:themeFill="background2" w:themeFillShade="E6"/>
          </w:tcPr>
          <w:p w:rsidR="00B50F44" w:rsidRDefault="00B50F44" w:rsidP="00CD010F"/>
        </w:tc>
        <w:tc>
          <w:tcPr>
            <w:tcW w:w="900" w:type="dxa"/>
            <w:tcBorders>
              <w:bottom w:val="nil"/>
            </w:tcBorders>
          </w:tcPr>
          <w:p w:rsidR="00B50F44" w:rsidRDefault="00B50F44" w:rsidP="00CD010F"/>
        </w:tc>
        <w:tc>
          <w:tcPr>
            <w:tcW w:w="900" w:type="dxa"/>
            <w:tcBorders>
              <w:bottom w:val="nil"/>
            </w:tcBorders>
          </w:tcPr>
          <w:p w:rsidR="00B50F44" w:rsidRDefault="00B50F44" w:rsidP="00CD010F"/>
        </w:tc>
        <w:tc>
          <w:tcPr>
            <w:tcW w:w="900" w:type="dxa"/>
            <w:tcBorders>
              <w:bottom w:val="nil"/>
            </w:tcBorders>
            <w:shd w:val="clear" w:color="auto" w:fill="DDD9C3" w:themeFill="background2" w:themeFillShade="E6"/>
          </w:tcPr>
          <w:p w:rsidR="00B50F44" w:rsidRDefault="00B50F44" w:rsidP="00CD010F"/>
        </w:tc>
        <w:tc>
          <w:tcPr>
            <w:tcW w:w="900" w:type="dxa"/>
            <w:tcBorders>
              <w:bottom w:val="nil"/>
              <w:right w:val="single" w:sz="4" w:space="0" w:color="auto"/>
            </w:tcBorders>
            <w:shd w:val="clear" w:color="auto" w:fill="DDD9C3" w:themeFill="background2" w:themeFillShade="E6"/>
          </w:tcPr>
          <w:p w:rsidR="00B50F44" w:rsidRDefault="00B50F44" w:rsidP="00CD010F"/>
        </w:tc>
      </w:tr>
      <w:tr w:rsidR="00B50F44" w:rsidTr="00ED5262">
        <w:tc>
          <w:tcPr>
            <w:tcW w:w="1908" w:type="dxa"/>
            <w:tcBorders>
              <w:top w:val="nil"/>
              <w:left w:val="single" w:sz="4" w:space="0" w:color="auto"/>
            </w:tcBorders>
          </w:tcPr>
          <w:p w:rsidR="00B50F44" w:rsidRDefault="00B50F44" w:rsidP="00CD010F">
            <w:r>
              <w:t>Mean (%)</w:t>
            </w:r>
          </w:p>
        </w:tc>
        <w:tc>
          <w:tcPr>
            <w:tcW w:w="900" w:type="dxa"/>
            <w:tcBorders>
              <w:top w:val="nil"/>
            </w:tcBorders>
            <w:shd w:val="clear" w:color="auto" w:fill="DDD9C3" w:themeFill="background2" w:themeFillShade="E6"/>
          </w:tcPr>
          <w:p w:rsidR="00B50F44" w:rsidRPr="006B5D97" w:rsidRDefault="00B50F44" w:rsidP="00CD010F">
            <w:r>
              <w:t>-1.93</w:t>
            </w:r>
          </w:p>
          <w:p w:rsidR="00B50F44" w:rsidRPr="006B5D97" w:rsidRDefault="00B50F44" w:rsidP="00CD010F"/>
        </w:tc>
        <w:tc>
          <w:tcPr>
            <w:tcW w:w="990" w:type="dxa"/>
            <w:tcBorders>
              <w:top w:val="nil"/>
            </w:tcBorders>
            <w:shd w:val="clear" w:color="auto" w:fill="DDD9C3" w:themeFill="background2" w:themeFillShade="E6"/>
          </w:tcPr>
          <w:p w:rsidR="00B50F44" w:rsidRPr="006B5D97" w:rsidRDefault="0081215D" w:rsidP="00CD010F">
            <w:r>
              <w:t>-0.25</w:t>
            </w:r>
          </w:p>
          <w:p w:rsidR="00B50F44" w:rsidRPr="006B5D97" w:rsidRDefault="00B50F44" w:rsidP="00CD010F"/>
        </w:tc>
        <w:tc>
          <w:tcPr>
            <w:tcW w:w="900" w:type="dxa"/>
            <w:tcBorders>
              <w:top w:val="nil"/>
            </w:tcBorders>
          </w:tcPr>
          <w:p w:rsidR="00B50F44" w:rsidRDefault="00B50F44" w:rsidP="00CD010F">
            <w:r>
              <w:t>-3.39</w:t>
            </w:r>
          </w:p>
          <w:p w:rsidR="00B50F44" w:rsidRDefault="00B50F44" w:rsidP="00CD010F"/>
        </w:tc>
        <w:tc>
          <w:tcPr>
            <w:tcW w:w="990" w:type="dxa"/>
            <w:tcBorders>
              <w:top w:val="nil"/>
            </w:tcBorders>
          </w:tcPr>
          <w:p w:rsidR="00B50F44" w:rsidRDefault="0081215D" w:rsidP="00CD010F">
            <w:r>
              <w:t>-1.95</w:t>
            </w:r>
          </w:p>
          <w:p w:rsidR="00B50F44" w:rsidRDefault="00B50F44" w:rsidP="00CD010F"/>
        </w:tc>
        <w:tc>
          <w:tcPr>
            <w:tcW w:w="810" w:type="dxa"/>
            <w:tcBorders>
              <w:top w:val="nil"/>
            </w:tcBorders>
            <w:shd w:val="clear" w:color="auto" w:fill="DDD9C3" w:themeFill="background2" w:themeFillShade="E6"/>
          </w:tcPr>
          <w:p w:rsidR="00B50F44" w:rsidRDefault="00B50F44" w:rsidP="00CD010F">
            <w:r>
              <w:t>0.11</w:t>
            </w:r>
          </w:p>
          <w:p w:rsidR="00B50F44" w:rsidRDefault="00B50F44" w:rsidP="00CD010F"/>
        </w:tc>
        <w:tc>
          <w:tcPr>
            <w:tcW w:w="990" w:type="dxa"/>
            <w:tcBorders>
              <w:top w:val="nil"/>
            </w:tcBorders>
            <w:shd w:val="clear" w:color="auto" w:fill="DDD9C3" w:themeFill="background2" w:themeFillShade="E6"/>
          </w:tcPr>
          <w:p w:rsidR="00B50F44" w:rsidRDefault="0081215D" w:rsidP="00CD010F">
            <w:r>
              <w:t>0.12</w:t>
            </w:r>
          </w:p>
          <w:p w:rsidR="00B50F44" w:rsidRDefault="00B50F44" w:rsidP="00CD010F"/>
        </w:tc>
        <w:tc>
          <w:tcPr>
            <w:tcW w:w="900" w:type="dxa"/>
            <w:tcBorders>
              <w:top w:val="nil"/>
            </w:tcBorders>
          </w:tcPr>
          <w:p w:rsidR="00B50F44" w:rsidRDefault="00B50F44" w:rsidP="00CD010F">
            <w:r>
              <w:t>-1.57</w:t>
            </w:r>
          </w:p>
          <w:p w:rsidR="00B50F44" w:rsidRDefault="00B50F44" w:rsidP="00CD010F"/>
        </w:tc>
        <w:tc>
          <w:tcPr>
            <w:tcW w:w="990" w:type="dxa"/>
            <w:tcBorders>
              <w:top w:val="nil"/>
            </w:tcBorders>
          </w:tcPr>
          <w:p w:rsidR="00B50F44" w:rsidRDefault="0081215D" w:rsidP="00CD010F">
            <w:r>
              <w:t>-0.17</w:t>
            </w:r>
          </w:p>
          <w:p w:rsidR="00B50F44" w:rsidRDefault="00B50F44" w:rsidP="00CD010F"/>
        </w:tc>
        <w:tc>
          <w:tcPr>
            <w:tcW w:w="900" w:type="dxa"/>
            <w:tcBorders>
              <w:top w:val="nil"/>
            </w:tcBorders>
            <w:shd w:val="clear" w:color="auto" w:fill="DDD9C3" w:themeFill="background2" w:themeFillShade="E6"/>
          </w:tcPr>
          <w:p w:rsidR="00B50F44" w:rsidRDefault="00A35294" w:rsidP="00CD010F">
            <w:r>
              <w:t>- 5.31</w:t>
            </w:r>
          </w:p>
          <w:p w:rsidR="00B50F44" w:rsidRDefault="00B50F44" w:rsidP="00CD010F"/>
        </w:tc>
        <w:tc>
          <w:tcPr>
            <w:tcW w:w="990" w:type="dxa"/>
            <w:tcBorders>
              <w:top w:val="nil"/>
            </w:tcBorders>
            <w:shd w:val="clear" w:color="auto" w:fill="DDD9C3" w:themeFill="background2" w:themeFillShade="E6"/>
          </w:tcPr>
          <w:p w:rsidR="00B50F44" w:rsidRDefault="0081215D" w:rsidP="00CD010F">
            <w:r>
              <w:t>-2.20</w:t>
            </w:r>
          </w:p>
          <w:p w:rsidR="00B50F44" w:rsidRDefault="00B50F44" w:rsidP="00CD010F"/>
        </w:tc>
        <w:tc>
          <w:tcPr>
            <w:tcW w:w="900" w:type="dxa"/>
            <w:tcBorders>
              <w:top w:val="nil"/>
            </w:tcBorders>
          </w:tcPr>
          <w:p w:rsidR="00B50F44" w:rsidRDefault="00B50F44" w:rsidP="00CD010F">
            <w:r>
              <w:t>-</w:t>
            </w:r>
            <w:r w:rsidR="00A35294">
              <w:t>5.21</w:t>
            </w:r>
          </w:p>
          <w:p w:rsidR="00B50F44" w:rsidRDefault="00B50F44" w:rsidP="00CD010F"/>
        </w:tc>
        <w:tc>
          <w:tcPr>
            <w:tcW w:w="900" w:type="dxa"/>
            <w:tcBorders>
              <w:top w:val="nil"/>
            </w:tcBorders>
          </w:tcPr>
          <w:p w:rsidR="00B50F44" w:rsidRDefault="0081215D" w:rsidP="00CD010F">
            <w:r>
              <w:t>-2.08</w:t>
            </w:r>
          </w:p>
          <w:p w:rsidR="00B50F44" w:rsidRDefault="00B50F44" w:rsidP="00CD010F"/>
        </w:tc>
        <w:tc>
          <w:tcPr>
            <w:tcW w:w="900" w:type="dxa"/>
            <w:tcBorders>
              <w:top w:val="nil"/>
            </w:tcBorders>
            <w:shd w:val="clear" w:color="auto" w:fill="DDD9C3" w:themeFill="background2" w:themeFillShade="E6"/>
          </w:tcPr>
          <w:p w:rsidR="00B50F44" w:rsidRDefault="00B50F44" w:rsidP="00CD010F">
            <w:r>
              <w:t>-6</w:t>
            </w:r>
            <w:r w:rsidR="00A35294">
              <w:t>.78</w:t>
            </w:r>
          </w:p>
          <w:p w:rsidR="00B50F44" w:rsidRDefault="00B50F44" w:rsidP="00CD010F"/>
        </w:tc>
        <w:tc>
          <w:tcPr>
            <w:tcW w:w="900" w:type="dxa"/>
            <w:tcBorders>
              <w:top w:val="nil"/>
              <w:right w:val="single" w:sz="4" w:space="0" w:color="auto"/>
            </w:tcBorders>
            <w:shd w:val="clear" w:color="auto" w:fill="DDD9C3" w:themeFill="background2" w:themeFillShade="E6"/>
          </w:tcPr>
          <w:p w:rsidR="00B50F44" w:rsidRDefault="0081215D" w:rsidP="00CD010F">
            <w:r>
              <w:t>-2.25</w:t>
            </w:r>
          </w:p>
          <w:p w:rsidR="00B50F44" w:rsidRDefault="00B50F44" w:rsidP="00CD010F"/>
        </w:tc>
      </w:tr>
      <w:tr w:rsidR="00B50F44" w:rsidTr="00ED5262">
        <w:tc>
          <w:tcPr>
            <w:tcW w:w="1908" w:type="dxa"/>
            <w:tcBorders>
              <w:left w:val="single" w:sz="4" w:space="0" w:color="auto"/>
            </w:tcBorders>
          </w:tcPr>
          <w:p w:rsidR="00B50F44" w:rsidRDefault="00B50F44" w:rsidP="00CD010F">
            <w:r>
              <w:t xml:space="preserve">Patell Z </w:t>
            </w:r>
          </w:p>
        </w:tc>
        <w:tc>
          <w:tcPr>
            <w:tcW w:w="900" w:type="dxa"/>
            <w:shd w:val="clear" w:color="auto" w:fill="DDD9C3" w:themeFill="background2" w:themeFillShade="E6"/>
          </w:tcPr>
          <w:p w:rsidR="00B50F44" w:rsidRPr="006B5D97" w:rsidRDefault="00B50F44" w:rsidP="00CD010F">
            <w:r>
              <w:t>-3.918</w:t>
            </w:r>
          </w:p>
          <w:p w:rsidR="00B50F44" w:rsidRPr="006B5D97" w:rsidRDefault="00B50F44" w:rsidP="00CD010F">
            <w:r w:rsidRPr="006B5D97">
              <w:t>***</w:t>
            </w:r>
          </w:p>
        </w:tc>
        <w:tc>
          <w:tcPr>
            <w:tcW w:w="990" w:type="dxa"/>
            <w:shd w:val="clear" w:color="auto" w:fill="DDD9C3" w:themeFill="background2" w:themeFillShade="E6"/>
          </w:tcPr>
          <w:p w:rsidR="00B50F44" w:rsidRPr="006B5D97" w:rsidRDefault="0081215D" w:rsidP="00CD010F">
            <w:r>
              <w:t>-0.994</w:t>
            </w:r>
          </w:p>
          <w:p w:rsidR="00B50F44" w:rsidRPr="006B5D97" w:rsidRDefault="00B50F44" w:rsidP="00CD010F"/>
        </w:tc>
        <w:tc>
          <w:tcPr>
            <w:tcW w:w="900" w:type="dxa"/>
          </w:tcPr>
          <w:p w:rsidR="00B50F44" w:rsidRPr="009439AF" w:rsidRDefault="00B50F44" w:rsidP="00CD010F">
            <w:r w:rsidRPr="009439AF">
              <w:t>-</w:t>
            </w:r>
            <w:r>
              <w:t xml:space="preserve"> 10.17 ***</w:t>
            </w:r>
          </w:p>
        </w:tc>
        <w:tc>
          <w:tcPr>
            <w:tcW w:w="990" w:type="dxa"/>
          </w:tcPr>
          <w:p w:rsidR="00B50F44" w:rsidRDefault="0081215D" w:rsidP="00CD010F">
            <w:r>
              <w:t>-4.834</w:t>
            </w:r>
          </w:p>
          <w:p w:rsidR="00B50F44" w:rsidRDefault="00B50F44" w:rsidP="00CD010F">
            <w:r>
              <w:t>*</w:t>
            </w:r>
            <w:r w:rsidR="0081215D">
              <w:t>**</w:t>
            </w:r>
          </w:p>
        </w:tc>
        <w:tc>
          <w:tcPr>
            <w:tcW w:w="810" w:type="dxa"/>
            <w:shd w:val="clear" w:color="auto" w:fill="DDD9C3" w:themeFill="background2" w:themeFillShade="E6"/>
          </w:tcPr>
          <w:p w:rsidR="00B50F44" w:rsidRDefault="00A35294" w:rsidP="00CD010F">
            <w:r>
              <w:t>0.351</w:t>
            </w:r>
          </w:p>
        </w:tc>
        <w:tc>
          <w:tcPr>
            <w:tcW w:w="990" w:type="dxa"/>
            <w:shd w:val="clear" w:color="auto" w:fill="DDD9C3" w:themeFill="background2" w:themeFillShade="E6"/>
          </w:tcPr>
          <w:p w:rsidR="00B50F44" w:rsidRDefault="0081215D" w:rsidP="00CD010F">
            <w:r>
              <w:t>-0.810</w:t>
            </w:r>
          </w:p>
          <w:p w:rsidR="00B50F44" w:rsidRDefault="00B50F44" w:rsidP="00CD010F"/>
        </w:tc>
        <w:tc>
          <w:tcPr>
            <w:tcW w:w="900" w:type="dxa"/>
          </w:tcPr>
          <w:p w:rsidR="00B50F44" w:rsidRDefault="00A35294" w:rsidP="00CD010F">
            <w:r>
              <w:t>-3.308</w:t>
            </w:r>
            <w:r w:rsidR="00B50F44">
              <w:t xml:space="preserve"> ***</w:t>
            </w:r>
          </w:p>
        </w:tc>
        <w:tc>
          <w:tcPr>
            <w:tcW w:w="990" w:type="dxa"/>
          </w:tcPr>
          <w:p w:rsidR="00B50F44" w:rsidRDefault="0081215D" w:rsidP="00CD010F">
            <w:r>
              <w:t>0.134</w:t>
            </w:r>
          </w:p>
        </w:tc>
        <w:tc>
          <w:tcPr>
            <w:tcW w:w="900" w:type="dxa"/>
            <w:shd w:val="clear" w:color="auto" w:fill="DDD9C3" w:themeFill="background2" w:themeFillShade="E6"/>
          </w:tcPr>
          <w:p w:rsidR="00B50F44" w:rsidRDefault="00A35294" w:rsidP="00CD010F">
            <w:r>
              <w:t>-9.964</w:t>
            </w:r>
            <w:r w:rsidR="00B50F44">
              <w:t xml:space="preserve"> ***</w:t>
            </w:r>
          </w:p>
        </w:tc>
        <w:tc>
          <w:tcPr>
            <w:tcW w:w="990" w:type="dxa"/>
            <w:shd w:val="clear" w:color="auto" w:fill="DDD9C3" w:themeFill="background2" w:themeFillShade="E6"/>
          </w:tcPr>
          <w:p w:rsidR="00B50F44" w:rsidRDefault="0081215D" w:rsidP="00CD010F">
            <w:r>
              <w:t>-4.121</w:t>
            </w:r>
          </w:p>
          <w:p w:rsidR="00B50F44" w:rsidRDefault="00B50F44" w:rsidP="00CD010F">
            <w:r>
              <w:t>**</w:t>
            </w:r>
            <w:r w:rsidR="0081215D">
              <w:t>*</w:t>
            </w:r>
          </w:p>
        </w:tc>
        <w:tc>
          <w:tcPr>
            <w:tcW w:w="900" w:type="dxa"/>
          </w:tcPr>
          <w:p w:rsidR="00B50F44" w:rsidRDefault="00A35294" w:rsidP="00CD010F">
            <w:r>
              <w:t>-7.933</w:t>
            </w:r>
          </w:p>
          <w:p w:rsidR="00B50F44" w:rsidRDefault="00B50F44" w:rsidP="00CD010F">
            <w:r>
              <w:t>***</w:t>
            </w:r>
          </w:p>
        </w:tc>
        <w:tc>
          <w:tcPr>
            <w:tcW w:w="900" w:type="dxa"/>
          </w:tcPr>
          <w:p w:rsidR="00B50F44" w:rsidRDefault="0081215D" w:rsidP="00CD010F">
            <w:r>
              <w:t>-3.833</w:t>
            </w:r>
          </w:p>
          <w:p w:rsidR="00B50F44" w:rsidRDefault="00B50F44" w:rsidP="00CD010F">
            <w:r>
              <w:t>***</w:t>
            </w:r>
          </w:p>
        </w:tc>
        <w:tc>
          <w:tcPr>
            <w:tcW w:w="900" w:type="dxa"/>
            <w:shd w:val="clear" w:color="auto" w:fill="DDD9C3" w:themeFill="background2" w:themeFillShade="E6"/>
          </w:tcPr>
          <w:p w:rsidR="00B50F44" w:rsidRDefault="00A35294" w:rsidP="00CD010F">
            <w:r>
              <w:t>-8.524</w:t>
            </w:r>
          </w:p>
          <w:p w:rsidR="00B50F44" w:rsidRDefault="00B50F44" w:rsidP="00CD010F">
            <w:r>
              <w:t>***</w:t>
            </w:r>
          </w:p>
        </w:tc>
        <w:tc>
          <w:tcPr>
            <w:tcW w:w="900" w:type="dxa"/>
            <w:tcBorders>
              <w:right w:val="single" w:sz="4" w:space="0" w:color="auto"/>
            </w:tcBorders>
            <w:shd w:val="clear" w:color="auto" w:fill="DDD9C3" w:themeFill="background2" w:themeFillShade="E6"/>
          </w:tcPr>
          <w:p w:rsidR="00B50F44" w:rsidRDefault="0081215D" w:rsidP="00CD010F">
            <w:r>
              <w:t>-3.25</w:t>
            </w:r>
            <w:r w:rsidR="00351EEC">
              <w:t>2</w:t>
            </w:r>
          </w:p>
          <w:p w:rsidR="00B50F44" w:rsidRDefault="00B50F44" w:rsidP="00CD010F">
            <w:r>
              <w:t>**</w:t>
            </w:r>
            <w:r w:rsidR="0081215D">
              <w:t>*</w:t>
            </w:r>
          </w:p>
        </w:tc>
      </w:tr>
      <w:tr w:rsidR="00B50F44" w:rsidTr="00ED5262">
        <w:tc>
          <w:tcPr>
            <w:tcW w:w="1908" w:type="dxa"/>
            <w:tcBorders>
              <w:left w:val="single" w:sz="4" w:space="0" w:color="auto"/>
            </w:tcBorders>
          </w:tcPr>
          <w:p w:rsidR="00B50F44" w:rsidRDefault="00B50F44" w:rsidP="00CD010F">
            <w:r>
              <w:t xml:space="preserve">Rank Test Z </w:t>
            </w:r>
          </w:p>
        </w:tc>
        <w:tc>
          <w:tcPr>
            <w:tcW w:w="900" w:type="dxa"/>
            <w:shd w:val="clear" w:color="auto" w:fill="DDD9C3" w:themeFill="background2" w:themeFillShade="E6"/>
          </w:tcPr>
          <w:p w:rsidR="00B50F44" w:rsidRPr="006B5D97" w:rsidRDefault="00A35294" w:rsidP="00CD010F">
            <w:r>
              <w:t>-2.025</w:t>
            </w:r>
          </w:p>
          <w:p w:rsidR="00B50F44" w:rsidRPr="006B5D97" w:rsidRDefault="00A35294" w:rsidP="00CD010F">
            <w:r>
              <w:t>*</w:t>
            </w:r>
          </w:p>
        </w:tc>
        <w:tc>
          <w:tcPr>
            <w:tcW w:w="990" w:type="dxa"/>
            <w:shd w:val="clear" w:color="auto" w:fill="DDD9C3" w:themeFill="background2" w:themeFillShade="E6"/>
          </w:tcPr>
          <w:p w:rsidR="00B50F44" w:rsidRPr="006B5D97" w:rsidRDefault="0081215D" w:rsidP="00CD010F">
            <w:r>
              <w:t>-0.934</w:t>
            </w:r>
          </w:p>
        </w:tc>
        <w:tc>
          <w:tcPr>
            <w:tcW w:w="900" w:type="dxa"/>
          </w:tcPr>
          <w:p w:rsidR="00B50F44" w:rsidRDefault="00A35294" w:rsidP="00CD010F">
            <w:r>
              <w:t>-1.487</w:t>
            </w:r>
          </w:p>
          <w:p w:rsidR="00B50F44" w:rsidRDefault="00B50F44" w:rsidP="00CD010F">
            <w:r>
              <w:t>$</w:t>
            </w:r>
          </w:p>
        </w:tc>
        <w:tc>
          <w:tcPr>
            <w:tcW w:w="990" w:type="dxa"/>
          </w:tcPr>
          <w:p w:rsidR="00B50F44" w:rsidRDefault="0081215D" w:rsidP="00CD010F">
            <w:r>
              <w:t>-1.825</w:t>
            </w:r>
          </w:p>
          <w:p w:rsidR="00B50F44" w:rsidRDefault="00B50F44" w:rsidP="00CD010F">
            <w:r>
              <w:t>*</w:t>
            </w:r>
          </w:p>
        </w:tc>
        <w:tc>
          <w:tcPr>
            <w:tcW w:w="810" w:type="dxa"/>
            <w:shd w:val="clear" w:color="auto" w:fill="DDD9C3" w:themeFill="background2" w:themeFillShade="E6"/>
          </w:tcPr>
          <w:p w:rsidR="00B50F44" w:rsidRDefault="00A35294" w:rsidP="00CD010F">
            <w:r>
              <w:t>0.654</w:t>
            </w:r>
          </w:p>
        </w:tc>
        <w:tc>
          <w:tcPr>
            <w:tcW w:w="990" w:type="dxa"/>
            <w:shd w:val="clear" w:color="auto" w:fill="DDD9C3" w:themeFill="background2" w:themeFillShade="E6"/>
          </w:tcPr>
          <w:p w:rsidR="00B50F44" w:rsidRDefault="0081215D" w:rsidP="00CD010F">
            <w:r>
              <w:t>-0.561</w:t>
            </w:r>
          </w:p>
        </w:tc>
        <w:tc>
          <w:tcPr>
            <w:tcW w:w="900" w:type="dxa"/>
          </w:tcPr>
          <w:p w:rsidR="00B50F44" w:rsidRDefault="00A35294" w:rsidP="00CD010F">
            <w:r>
              <w:t>-1.148</w:t>
            </w:r>
          </w:p>
          <w:p w:rsidR="00B50F44" w:rsidRDefault="00B50F44" w:rsidP="00CD010F"/>
        </w:tc>
        <w:tc>
          <w:tcPr>
            <w:tcW w:w="990" w:type="dxa"/>
          </w:tcPr>
          <w:p w:rsidR="00B50F44" w:rsidRDefault="0081215D" w:rsidP="00CD010F">
            <w:r>
              <w:t>0.284</w:t>
            </w:r>
          </w:p>
        </w:tc>
        <w:tc>
          <w:tcPr>
            <w:tcW w:w="900" w:type="dxa"/>
            <w:shd w:val="clear" w:color="auto" w:fill="DDD9C3" w:themeFill="background2" w:themeFillShade="E6"/>
          </w:tcPr>
          <w:p w:rsidR="00B50F44" w:rsidRDefault="00A35294" w:rsidP="00CD010F">
            <w:r>
              <w:t>-2.484</w:t>
            </w:r>
          </w:p>
          <w:p w:rsidR="00B50F44" w:rsidRDefault="00B50F44" w:rsidP="00CD010F">
            <w:r>
              <w:t>*</w:t>
            </w:r>
            <w:r w:rsidR="00A35294">
              <w:t>*</w:t>
            </w:r>
          </w:p>
        </w:tc>
        <w:tc>
          <w:tcPr>
            <w:tcW w:w="990" w:type="dxa"/>
            <w:shd w:val="clear" w:color="auto" w:fill="DDD9C3" w:themeFill="background2" w:themeFillShade="E6"/>
          </w:tcPr>
          <w:p w:rsidR="00B50F44" w:rsidRDefault="00351EEC" w:rsidP="00CD010F">
            <w:r>
              <w:t>-</w:t>
            </w:r>
            <w:r w:rsidR="0081215D">
              <w:t>1.951</w:t>
            </w:r>
          </w:p>
          <w:p w:rsidR="00B50F44" w:rsidRDefault="00B50F44" w:rsidP="00CD010F">
            <w:r>
              <w:t>*</w:t>
            </w:r>
          </w:p>
        </w:tc>
        <w:tc>
          <w:tcPr>
            <w:tcW w:w="900" w:type="dxa"/>
          </w:tcPr>
          <w:p w:rsidR="00B50F44" w:rsidRDefault="00A35294" w:rsidP="00CD010F">
            <w:r>
              <w:t>-1.651</w:t>
            </w:r>
          </w:p>
          <w:p w:rsidR="00B50F44" w:rsidRDefault="00B50F44" w:rsidP="00CD010F">
            <w:r>
              <w:t>$</w:t>
            </w:r>
          </w:p>
        </w:tc>
        <w:tc>
          <w:tcPr>
            <w:tcW w:w="900" w:type="dxa"/>
          </w:tcPr>
          <w:p w:rsidR="00B50F44" w:rsidRDefault="0081215D" w:rsidP="00CD010F">
            <w:r>
              <w:t>-1.917</w:t>
            </w:r>
          </w:p>
          <w:p w:rsidR="0081215D" w:rsidRDefault="0081215D" w:rsidP="00CD010F">
            <w:r>
              <w:t>*</w:t>
            </w:r>
          </w:p>
        </w:tc>
        <w:tc>
          <w:tcPr>
            <w:tcW w:w="900" w:type="dxa"/>
            <w:shd w:val="clear" w:color="auto" w:fill="DDD9C3" w:themeFill="background2" w:themeFillShade="E6"/>
          </w:tcPr>
          <w:p w:rsidR="00B50F44" w:rsidRDefault="00A35294" w:rsidP="00CD010F">
            <w:r>
              <w:t>- 2.003</w:t>
            </w:r>
          </w:p>
          <w:p w:rsidR="00B50F44" w:rsidRDefault="00B50F44" w:rsidP="00CD010F">
            <w:r>
              <w:t>*</w:t>
            </w:r>
          </w:p>
        </w:tc>
        <w:tc>
          <w:tcPr>
            <w:tcW w:w="900" w:type="dxa"/>
            <w:tcBorders>
              <w:right w:val="single" w:sz="4" w:space="0" w:color="auto"/>
            </w:tcBorders>
            <w:shd w:val="clear" w:color="auto" w:fill="DDD9C3" w:themeFill="background2" w:themeFillShade="E6"/>
          </w:tcPr>
          <w:p w:rsidR="00B50F44" w:rsidRDefault="0081215D" w:rsidP="00CD010F">
            <w:r>
              <w:t>-1.518</w:t>
            </w:r>
            <w:r w:rsidR="00B50F44">
              <w:t xml:space="preserve"> $</w:t>
            </w:r>
          </w:p>
        </w:tc>
      </w:tr>
    </w:tbl>
    <w:p w:rsidR="00351EEC" w:rsidRDefault="00351EEC" w:rsidP="00351EEC">
      <w:r>
        <w:t>The symbols $, *, **, and *** denote statistical significance at the 0.10, 0.05, 0.01 and 0.001 levels, respectively, using a generic one-tail test.</w:t>
      </w:r>
    </w:p>
    <w:p w:rsidR="00B50F44" w:rsidRDefault="00B50F44" w:rsidP="00AF6AB9">
      <w:pPr>
        <w:rPr>
          <w:lang w:bidi="en-US"/>
        </w:rPr>
      </w:pPr>
    </w:p>
    <w:p w:rsidR="00F60451" w:rsidRDefault="00F60451" w:rsidP="00AF6AB9">
      <w:pPr>
        <w:rPr>
          <w:lang w:bidi="en-US"/>
        </w:rPr>
      </w:pPr>
    </w:p>
    <w:p w:rsidR="00F60451" w:rsidRDefault="00F60451" w:rsidP="00AF6AB9">
      <w:pPr>
        <w:rPr>
          <w:lang w:bidi="en-US"/>
        </w:rPr>
      </w:pPr>
    </w:p>
    <w:p w:rsidR="00F60451" w:rsidRDefault="00F60451" w:rsidP="00AF6AB9">
      <w:pPr>
        <w:rPr>
          <w:lang w:bidi="en-US"/>
        </w:rPr>
      </w:pPr>
    </w:p>
    <w:p w:rsidR="00662E06" w:rsidRDefault="00662E06" w:rsidP="00AF6AB9">
      <w:pPr>
        <w:rPr>
          <w:lang w:bidi="en-US"/>
        </w:rPr>
      </w:pPr>
    </w:p>
    <w:p w:rsidR="00662E06" w:rsidRDefault="00662E06" w:rsidP="00AF6AB9">
      <w:pPr>
        <w:rPr>
          <w:lang w:bidi="en-US"/>
        </w:rPr>
      </w:pPr>
    </w:p>
    <w:p w:rsidR="00BA5DE4" w:rsidRDefault="00BA5DE4" w:rsidP="00AF6AB9">
      <w:pPr>
        <w:rPr>
          <w:lang w:bidi="en-US"/>
        </w:rPr>
        <w:sectPr w:rsidR="00BA5DE4" w:rsidSect="00535269">
          <w:pgSz w:w="16838" w:h="11906" w:orient="landscape"/>
          <w:pgMar w:top="1417" w:right="1417" w:bottom="1417" w:left="1417" w:header="708" w:footer="287" w:gutter="0"/>
          <w:pgBorders w:offsetFrom="page">
            <w:top w:val="single" w:sz="12" w:space="24" w:color="95B3D7" w:themeColor="accent1" w:themeTint="99"/>
            <w:left w:val="single" w:sz="12" w:space="24" w:color="95B3D7" w:themeColor="accent1" w:themeTint="99"/>
            <w:bottom w:val="single" w:sz="12" w:space="24" w:color="95B3D7" w:themeColor="accent1" w:themeTint="99"/>
            <w:right w:val="single" w:sz="12" w:space="24" w:color="95B3D7" w:themeColor="accent1" w:themeTint="99"/>
          </w:pgBorders>
          <w:cols w:space="708"/>
          <w:docGrid w:linePitch="360"/>
        </w:sectPr>
      </w:pPr>
    </w:p>
    <w:p w:rsidR="00DF2A44" w:rsidRDefault="00DF2A44" w:rsidP="00DF2A44">
      <w:pPr>
        <w:spacing w:after="0" w:line="360" w:lineRule="auto"/>
        <w:jc w:val="both"/>
      </w:pPr>
      <w:r>
        <w:lastRenderedPageBreak/>
        <w:t>However, the additional non-parametric test, Mann-Whitney Test, performed to evaluate the differences between the two groups (2008 and 2004) retains the null hypothesis of no significant differences between the groups (</w:t>
      </w:r>
      <w:r w:rsidRPr="00655440">
        <w:rPr>
          <w:color w:val="17365D" w:themeColor="text2" w:themeShade="BF"/>
        </w:rPr>
        <w:t>Annex 6</w:t>
      </w:r>
      <w:r>
        <w:t>).</w:t>
      </w:r>
    </w:p>
    <w:p w:rsidR="00DF2A44" w:rsidRDefault="00DF2A44" w:rsidP="00DF2A44">
      <w:pPr>
        <w:spacing w:after="0" w:line="360" w:lineRule="auto"/>
        <w:jc w:val="both"/>
      </w:pPr>
      <w:r>
        <w:t>Thus, based on the non-parametric test results, our hypothesis H1+ is rejected. There is no significant evidence that during</w:t>
      </w:r>
      <w:r w:rsidR="00926CF1">
        <w:t xml:space="preserve"> recent</w:t>
      </w:r>
      <w:r>
        <w:t xml:space="preserve"> financial crisis</w:t>
      </w:r>
      <w:r w:rsidR="00926CF1">
        <w:t xml:space="preserve"> (characterized by increased market volatility)</w:t>
      </w:r>
      <w:r>
        <w:t xml:space="preserve"> a restatement results in a more negative market reaction compared to a pre-crisis period.</w:t>
      </w:r>
    </w:p>
    <w:p w:rsidR="00DF2A44" w:rsidRDefault="00DF2A44" w:rsidP="00DF2A44">
      <w:pPr>
        <w:spacing w:line="360" w:lineRule="auto"/>
        <w:jc w:val="both"/>
        <w:rPr>
          <w:szCs w:val="24"/>
        </w:rPr>
      </w:pPr>
      <w:r>
        <w:t xml:space="preserve">Our findings do not agree with Scholz’ (2008) suggestion that the negative </w:t>
      </w:r>
      <w:r>
        <w:rPr>
          <w:rFonts w:cs="Times New Roman"/>
          <w:szCs w:val="24"/>
        </w:rPr>
        <w:t xml:space="preserve">reactions to restatements are more pronounced in the periods </w:t>
      </w:r>
      <w:r w:rsidRPr="00AF60A3">
        <w:rPr>
          <w:szCs w:val="24"/>
        </w:rPr>
        <w:t>of greater market volatility</w:t>
      </w:r>
      <w:r>
        <w:rPr>
          <w:szCs w:val="24"/>
        </w:rPr>
        <w:t>.</w:t>
      </w:r>
    </w:p>
    <w:p w:rsidR="00DF2A44" w:rsidRPr="00537460" w:rsidRDefault="00DF2A44" w:rsidP="00DF2A44">
      <w:pPr>
        <w:pStyle w:val="Heading3"/>
        <w:spacing w:after="240"/>
        <w:rPr>
          <w:i/>
        </w:rPr>
      </w:pPr>
      <w:bookmarkStart w:id="56" w:name="_Toc394770822"/>
      <w:r>
        <w:t>6.2</w:t>
      </w:r>
      <w:r w:rsidRPr="005D120E">
        <w:t>.3. Testing H2: An earnings decreasing restatement</w:t>
      </w:r>
      <w:r w:rsidR="007E63DD">
        <w:t xml:space="preserve"> announcement</w:t>
      </w:r>
      <w:r w:rsidRPr="005D120E">
        <w:t xml:space="preserve"> has a more negative market reaction compared with an earnings increasing restatement </w:t>
      </w:r>
      <w:r w:rsidR="007E63DD">
        <w:t>announcement</w:t>
      </w:r>
      <w:bookmarkEnd w:id="56"/>
    </w:p>
    <w:p w:rsidR="007E63DD" w:rsidRDefault="00DF2A44" w:rsidP="007E63DD">
      <w:pPr>
        <w:spacing w:after="0" w:line="360" w:lineRule="auto"/>
        <w:jc w:val="both"/>
        <w:rPr>
          <w:rFonts w:cs="Times New Roman"/>
          <w:color w:val="000000"/>
          <w:szCs w:val="24"/>
        </w:rPr>
      </w:pPr>
      <w:r>
        <w:rPr>
          <w:rFonts w:cs="Times New Roman"/>
          <w:color w:val="000000"/>
          <w:szCs w:val="24"/>
        </w:rPr>
        <w:t>Our final step of the event study methodology is testing</w:t>
      </w:r>
      <w:r>
        <w:rPr>
          <w:rFonts w:cs="Times New Roman"/>
          <w:szCs w:val="24"/>
        </w:rPr>
        <w:t xml:space="preserve"> the cross-sectional variation in abnormal returns. This step is accomplished by the means of a </w:t>
      </w:r>
      <w:r w:rsidRPr="009553DE">
        <w:rPr>
          <w:rFonts w:cs="Times New Roman"/>
          <w:color w:val="000000"/>
          <w:szCs w:val="24"/>
        </w:rPr>
        <w:t xml:space="preserve">multivariate </w:t>
      </w:r>
      <w:r>
        <w:rPr>
          <w:rFonts w:cs="Times New Roman"/>
          <w:color w:val="000000"/>
          <w:szCs w:val="24"/>
        </w:rPr>
        <w:t>regression model</w:t>
      </w:r>
      <w:r w:rsidR="00C45C3D">
        <w:rPr>
          <w:rFonts w:cs="Times New Roman"/>
          <w:color w:val="000000"/>
          <w:szCs w:val="24"/>
        </w:rPr>
        <w:t xml:space="preserve">, which is presented in </w:t>
      </w:r>
      <w:r w:rsidR="007E63DD">
        <w:rPr>
          <w:rFonts w:cs="Times New Roman"/>
          <w:color w:val="000000"/>
          <w:szCs w:val="24"/>
        </w:rPr>
        <w:t>Table 8.</w:t>
      </w:r>
    </w:p>
    <w:p w:rsidR="00DF2A44" w:rsidRPr="002047D3" w:rsidRDefault="00DF2A44" w:rsidP="007E63DD">
      <w:pPr>
        <w:spacing w:after="0" w:line="360" w:lineRule="auto"/>
        <w:jc w:val="both"/>
        <w:rPr>
          <w:rFonts w:cs="Times New Roman"/>
          <w:color w:val="000000"/>
          <w:szCs w:val="24"/>
        </w:rPr>
      </w:pPr>
      <w:r>
        <w:t>Table 8: Multivariate Analysis</w:t>
      </w:r>
    </w:p>
    <w:p w:rsidR="00DF2A44" w:rsidRPr="002047D3" w:rsidRDefault="00DF2A44" w:rsidP="007E63DD">
      <w:pPr>
        <w:tabs>
          <w:tab w:val="left" w:pos="7119"/>
        </w:tabs>
        <w:autoSpaceDE w:val="0"/>
        <w:autoSpaceDN w:val="0"/>
        <w:adjustRightInd w:val="0"/>
        <w:spacing w:after="0" w:line="360" w:lineRule="auto"/>
        <w:jc w:val="both"/>
        <w:rPr>
          <w:rFonts w:cs="Times New Roman"/>
          <w:i/>
          <w:szCs w:val="24"/>
        </w:rPr>
      </w:pPr>
      <w:r w:rsidRPr="002047D3">
        <w:rPr>
          <w:rFonts w:cs="Times New Roman"/>
          <w:i/>
          <w:szCs w:val="24"/>
        </w:rPr>
        <w:t>Regression Model:</w:t>
      </w:r>
    </w:p>
    <w:p w:rsidR="00293663" w:rsidRDefault="00293663" w:rsidP="00293663">
      <w:pPr>
        <w:tabs>
          <w:tab w:val="left" w:pos="7119"/>
        </w:tabs>
        <w:autoSpaceDE w:val="0"/>
        <w:autoSpaceDN w:val="0"/>
        <w:adjustRightInd w:val="0"/>
        <w:spacing w:after="0" w:line="240" w:lineRule="auto"/>
        <w:jc w:val="both"/>
        <w:rPr>
          <w:rFonts w:cs="Times New Roman"/>
          <w:i/>
          <w:szCs w:val="24"/>
        </w:rPr>
      </w:pPr>
      <w:r w:rsidRPr="00293663">
        <w:rPr>
          <w:rFonts w:cs="Times New Roman"/>
          <w:i/>
          <w:szCs w:val="24"/>
        </w:rPr>
        <w:t>CAR3 = α + β1 x REST + β2 x CORE + β3 x SIGN (+) + β4 x SIGN (-) + β5 x LEV+ β6 x AMOUNT +ε</w:t>
      </w:r>
    </w:p>
    <w:p w:rsidR="00293663" w:rsidRPr="00293663" w:rsidRDefault="00293663" w:rsidP="00293663">
      <w:pPr>
        <w:tabs>
          <w:tab w:val="left" w:pos="7119"/>
        </w:tabs>
        <w:autoSpaceDE w:val="0"/>
        <w:autoSpaceDN w:val="0"/>
        <w:adjustRightInd w:val="0"/>
        <w:spacing w:after="0" w:line="240" w:lineRule="auto"/>
        <w:jc w:val="both"/>
        <w:rPr>
          <w:rFonts w:cs="Times New Roman"/>
          <w:i/>
          <w:szCs w:val="24"/>
        </w:rPr>
      </w:pPr>
    </w:p>
    <w:tbl>
      <w:tblPr>
        <w:tblStyle w:val="TableGrid"/>
        <w:tblW w:w="0" w:type="auto"/>
        <w:tblBorders>
          <w:left w:val="none" w:sz="0" w:space="0" w:color="auto"/>
          <w:right w:val="none" w:sz="0" w:space="0" w:color="auto"/>
        </w:tblBorders>
        <w:tblLook w:val="04A0" w:firstRow="1" w:lastRow="0" w:firstColumn="1" w:lastColumn="0" w:noHBand="0" w:noVBand="1"/>
      </w:tblPr>
      <w:tblGrid>
        <w:gridCol w:w="2322"/>
        <w:gridCol w:w="2322"/>
        <w:gridCol w:w="2322"/>
        <w:gridCol w:w="2322"/>
      </w:tblGrid>
      <w:tr w:rsidR="00DF2A44" w:rsidTr="00476579">
        <w:tc>
          <w:tcPr>
            <w:tcW w:w="2322" w:type="dxa"/>
          </w:tcPr>
          <w:p w:rsidR="00DF2A44" w:rsidRPr="005D11E7" w:rsidRDefault="00DF2A44" w:rsidP="00476579">
            <w:pPr>
              <w:rPr>
                <w:rFonts w:cs="Times New Roman"/>
                <w:b/>
                <w:u w:val="single"/>
                <w:lang w:bidi="en-US"/>
              </w:rPr>
            </w:pPr>
            <w:r w:rsidRPr="005D11E7">
              <w:rPr>
                <w:rFonts w:cs="Times New Roman"/>
                <w:b/>
                <w:u w:val="single"/>
                <w:lang w:bidi="en-US"/>
              </w:rPr>
              <w:t>Independent Variable</w:t>
            </w:r>
          </w:p>
        </w:tc>
        <w:tc>
          <w:tcPr>
            <w:tcW w:w="2322" w:type="dxa"/>
          </w:tcPr>
          <w:p w:rsidR="00DF2A44" w:rsidRPr="005D11E7" w:rsidRDefault="00DF2A44" w:rsidP="00476579">
            <w:pPr>
              <w:rPr>
                <w:rFonts w:cs="Times New Roman"/>
                <w:b/>
                <w:u w:val="single"/>
                <w:lang w:bidi="en-US"/>
              </w:rPr>
            </w:pPr>
            <w:r w:rsidRPr="005D11E7">
              <w:rPr>
                <w:rFonts w:cs="Times New Roman"/>
                <w:b/>
                <w:u w:val="single"/>
                <w:lang w:bidi="en-US"/>
              </w:rPr>
              <w:t>Expected Sign</w:t>
            </w:r>
          </w:p>
        </w:tc>
        <w:tc>
          <w:tcPr>
            <w:tcW w:w="2322" w:type="dxa"/>
          </w:tcPr>
          <w:p w:rsidR="00DF2A44" w:rsidRPr="005D11E7" w:rsidRDefault="00DF2A44" w:rsidP="00476579">
            <w:pPr>
              <w:rPr>
                <w:rFonts w:cs="Times New Roman"/>
                <w:b/>
                <w:u w:val="single"/>
                <w:lang w:bidi="en-US"/>
              </w:rPr>
            </w:pPr>
            <w:r w:rsidRPr="005D11E7">
              <w:rPr>
                <w:rFonts w:cs="Times New Roman"/>
                <w:b/>
                <w:u w:val="single"/>
                <w:lang w:bidi="en-US"/>
              </w:rPr>
              <w:t>Coefficient Estimate</w:t>
            </w:r>
          </w:p>
        </w:tc>
        <w:tc>
          <w:tcPr>
            <w:tcW w:w="2322" w:type="dxa"/>
          </w:tcPr>
          <w:p w:rsidR="00DF2A44" w:rsidRPr="005D11E7" w:rsidRDefault="00DF2A44" w:rsidP="00476579">
            <w:pPr>
              <w:rPr>
                <w:rFonts w:cs="Times New Roman"/>
                <w:b/>
                <w:u w:val="single"/>
                <w:lang w:bidi="en-US"/>
              </w:rPr>
            </w:pPr>
            <w:r w:rsidRPr="005D11E7">
              <w:rPr>
                <w:rFonts w:cs="Times New Roman"/>
                <w:b/>
                <w:u w:val="single"/>
                <w:lang w:bidi="en-US"/>
              </w:rPr>
              <w:t>t</w:t>
            </w:r>
          </w:p>
        </w:tc>
      </w:tr>
      <w:tr w:rsidR="00DF2A44" w:rsidTr="00476579">
        <w:tc>
          <w:tcPr>
            <w:tcW w:w="2322" w:type="dxa"/>
          </w:tcPr>
          <w:p w:rsidR="00DF2A44" w:rsidRPr="005D11E7" w:rsidRDefault="00DF2A44" w:rsidP="00476579">
            <w:pPr>
              <w:rPr>
                <w:rFonts w:cs="Times New Roman"/>
                <w:lang w:bidi="en-US"/>
              </w:rPr>
            </w:pPr>
            <w:r w:rsidRPr="005D11E7">
              <w:rPr>
                <w:rFonts w:cs="Times New Roman"/>
                <w:lang w:bidi="en-US"/>
              </w:rPr>
              <w:t>Intercept</w:t>
            </w:r>
          </w:p>
        </w:tc>
        <w:tc>
          <w:tcPr>
            <w:tcW w:w="2322" w:type="dxa"/>
          </w:tcPr>
          <w:p w:rsidR="00DF2A44" w:rsidRPr="005D11E7" w:rsidRDefault="00DF2A44" w:rsidP="00476579">
            <w:pPr>
              <w:jc w:val="center"/>
              <w:rPr>
                <w:rFonts w:cs="Times New Roman"/>
                <w:lang w:bidi="en-US"/>
              </w:rPr>
            </w:pPr>
          </w:p>
        </w:tc>
        <w:tc>
          <w:tcPr>
            <w:tcW w:w="2322" w:type="dxa"/>
          </w:tcPr>
          <w:p w:rsidR="00DF2A44" w:rsidRPr="005D11E7" w:rsidRDefault="00DF2A44" w:rsidP="00476579">
            <w:pPr>
              <w:jc w:val="center"/>
              <w:rPr>
                <w:rFonts w:cs="Times New Roman"/>
                <w:lang w:bidi="en-US"/>
              </w:rPr>
            </w:pPr>
            <w:r w:rsidRPr="00DB2CFE">
              <w:rPr>
                <w:rFonts w:cs="Times New Roman"/>
                <w:color w:val="000000"/>
              </w:rPr>
              <w:t>-.013</w:t>
            </w:r>
          </w:p>
        </w:tc>
        <w:tc>
          <w:tcPr>
            <w:tcW w:w="2322" w:type="dxa"/>
          </w:tcPr>
          <w:p w:rsidR="00DF2A44" w:rsidRPr="005D11E7" w:rsidRDefault="00DF2A44" w:rsidP="00476579">
            <w:pPr>
              <w:rPr>
                <w:rFonts w:cs="Times New Roman"/>
                <w:lang w:bidi="en-US"/>
              </w:rPr>
            </w:pPr>
            <w:r w:rsidRPr="00DB2CFE">
              <w:rPr>
                <w:rFonts w:cs="Times New Roman"/>
                <w:color w:val="000000"/>
              </w:rPr>
              <w:t>-.380</w:t>
            </w:r>
          </w:p>
        </w:tc>
      </w:tr>
      <w:tr w:rsidR="00DF2A44" w:rsidTr="00476579">
        <w:tc>
          <w:tcPr>
            <w:tcW w:w="2322" w:type="dxa"/>
          </w:tcPr>
          <w:p w:rsidR="00DF2A44" w:rsidRPr="005D11E7" w:rsidRDefault="00DF2A44" w:rsidP="00476579">
            <w:pPr>
              <w:rPr>
                <w:rFonts w:cs="Times New Roman"/>
                <w:lang w:bidi="en-US"/>
              </w:rPr>
            </w:pPr>
            <w:r w:rsidRPr="005D11E7">
              <w:rPr>
                <w:rFonts w:cs="Times New Roman"/>
                <w:lang w:bidi="en-US"/>
              </w:rPr>
              <w:t>REST</w:t>
            </w:r>
          </w:p>
        </w:tc>
        <w:tc>
          <w:tcPr>
            <w:tcW w:w="2322" w:type="dxa"/>
          </w:tcPr>
          <w:p w:rsidR="00DF2A44" w:rsidRPr="005D11E7" w:rsidRDefault="00DF2A44" w:rsidP="00476579">
            <w:pPr>
              <w:jc w:val="center"/>
              <w:rPr>
                <w:rFonts w:cs="Times New Roman"/>
                <w:lang w:bidi="en-US"/>
              </w:rPr>
            </w:pPr>
            <w:r w:rsidRPr="005D11E7">
              <w:rPr>
                <w:rFonts w:cs="Times New Roman"/>
                <w:lang w:bidi="en-US"/>
              </w:rPr>
              <w:t>-</w:t>
            </w:r>
          </w:p>
        </w:tc>
        <w:tc>
          <w:tcPr>
            <w:tcW w:w="2322" w:type="dxa"/>
          </w:tcPr>
          <w:p w:rsidR="00DF2A44" w:rsidRPr="005D11E7" w:rsidRDefault="00DF2A44" w:rsidP="00476579">
            <w:pPr>
              <w:jc w:val="center"/>
              <w:rPr>
                <w:rFonts w:cs="Times New Roman"/>
                <w:lang w:bidi="en-US"/>
              </w:rPr>
            </w:pPr>
            <w:r w:rsidRPr="00DB2CFE">
              <w:rPr>
                <w:rFonts w:cs="Times New Roman"/>
                <w:color w:val="000000"/>
              </w:rPr>
              <w:t>-.051</w:t>
            </w:r>
          </w:p>
        </w:tc>
        <w:tc>
          <w:tcPr>
            <w:tcW w:w="2322" w:type="dxa"/>
          </w:tcPr>
          <w:p w:rsidR="00DF2A44" w:rsidRPr="005D11E7" w:rsidRDefault="00DF2A44" w:rsidP="00476579">
            <w:pPr>
              <w:rPr>
                <w:rFonts w:cs="Times New Roman"/>
                <w:lang w:bidi="en-US"/>
              </w:rPr>
            </w:pPr>
            <w:r w:rsidRPr="00DB2CFE">
              <w:rPr>
                <w:rFonts w:cs="Times New Roman"/>
                <w:color w:val="000000"/>
              </w:rPr>
              <w:t>-2.039</w:t>
            </w:r>
            <w:r w:rsidRPr="005D11E7">
              <w:rPr>
                <w:rFonts w:cs="Times New Roman"/>
                <w:color w:val="000000"/>
              </w:rPr>
              <w:t>**</w:t>
            </w:r>
          </w:p>
        </w:tc>
      </w:tr>
      <w:tr w:rsidR="00DF2A44" w:rsidTr="00476579">
        <w:tc>
          <w:tcPr>
            <w:tcW w:w="2322" w:type="dxa"/>
          </w:tcPr>
          <w:p w:rsidR="00DF2A44" w:rsidRPr="005D11E7" w:rsidRDefault="00DF2A44" w:rsidP="00476579">
            <w:pPr>
              <w:rPr>
                <w:rFonts w:cs="Times New Roman"/>
                <w:lang w:bidi="en-US"/>
              </w:rPr>
            </w:pPr>
            <w:r w:rsidRPr="005D11E7">
              <w:rPr>
                <w:rFonts w:cs="Times New Roman"/>
                <w:lang w:bidi="en-US"/>
              </w:rPr>
              <w:t>CORE</w:t>
            </w:r>
          </w:p>
        </w:tc>
        <w:tc>
          <w:tcPr>
            <w:tcW w:w="2322" w:type="dxa"/>
          </w:tcPr>
          <w:p w:rsidR="00DF2A44" w:rsidRPr="005D11E7" w:rsidRDefault="00DF2A44" w:rsidP="00476579">
            <w:pPr>
              <w:jc w:val="center"/>
              <w:rPr>
                <w:rFonts w:cs="Times New Roman"/>
                <w:lang w:bidi="en-US"/>
              </w:rPr>
            </w:pPr>
            <w:r w:rsidRPr="005D11E7">
              <w:rPr>
                <w:rFonts w:cs="Times New Roman"/>
                <w:lang w:bidi="en-US"/>
              </w:rPr>
              <w:t>-</w:t>
            </w:r>
          </w:p>
        </w:tc>
        <w:tc>
          <w:tcPr>
            <w:tcW w:w="2322" w:type="dxa"/>
          </w:tcPr>
          <w:p w:rsidR="00DF2A44" w:rsidRPr="005D11E7" w:rsidRDefault="00DF2A44" w:rsidP="00476579">
            <w:pPr>
              <w:jc w:val="center"/>
              <w:rPr>
                <w:rFonts w:cs="Times New Roman"/>
                <w:lang w:bidi="en-US"/>
              </w:rPr>
            </w:pPr>
            <w:r w:rsidRPr="00DB2CFE">
              <w:rPr>
                <w:rFonts w:cs="Times New Roman"/>
                <w:color w:val="000000"/>
              </w:rPr>
              <w:t>-.048</w:t>
            </w:r>
          </w:p>
        </w:tc>
        <w:tc>
          <w:tcPr>
            <w:tcW w:w="2322" w:type="dxa"/>
          </w:tcPr>
          <w:p w:rsidR="00DF2A44" w:rsidRPr="005D11E7" w:rsidRDefault="00DF2A44" w:rsidP="00476579">
            <w:pPr>
              <w:rPr>
                <w:rFonts w:cs="Times New Roman"/>
                <w:lang w:bidi="en-US"/>
              </w:rPr>
            </w:pPr>
            <w:r w:rsidRPr="00DB2CFE">
              <w:rPr>
                <w:rFonts w:cs="Times New Roman"/>
                <w:color w:val="000000"/>
              </w:rPr>
              <w:t>-1.786</w:t>
            </w:r>
            <w:r w:rsidRPr="005D11E7">
              <w:rPr>
                <w:rFonts w:cs="Times New Roman"/>
                <w:color w:val="000000"/>
              </w:rPr>
              <w:t>*</w:t>
            </w:r>
          </w:p>
        </w:tc>
      </w:tr>
      <w:tr w:rsidR="00DF2A44" w:rsidTr="00476579">
        <w:tc>
          <w:tcPr>
            <w:tcW w:w="2322" w:type="dxa"/>
          </w:tcPr>
          <w:p w:rsidR="00DF2A44" w:rsidRPr="005D11E7" w:rsidRDefault="00DF2A44" w:rsidP="00476579">
            <w:pPr>
              <w:rPr>
                <w:rFonts w:cs="Times New Roman"/>
                <w:lang w:bidi="en-US"/>
              </w:rPr>
            </w:pPr>
            <w:r w:rsidRPr="005D11E7">
              <w:rPr>
                <w:rFonts w:cs="Times New Roman"/>
                <w:lang w:bidi="en-US"/>
              </w:rPr>
              <w:t>SIGN +</w:t>
            </w:r>
          </w:p>
        </w:tc>
        <w:tc>
          <w:tcPr>
            <w:tcW w:w="2322" w:type="dxa"/>
          </w:tcPr>
          <w:p w:rsidR="00DF2A44" w:rsidRPr="005D11E7" w:rsidRDefault="00DF2A44" w:rsidP="00476579">
            <w:pPr>
              <w:jc w:val="center"/>
              <w:rPr>
                <w:rFonts w:cs="Times New Roman"/>
                <w:lang w:bidi="en-US"/>
              </w:rPr>
            </w:pPr>
            <w:r w:rsidRPr="005D11E7">
              <w:rPr>
                <w:rFonts w:cs="Times New Roman"/>
                <w:lang w:bidi="en-US"/>
              </w:rPr>
              <w:t>+</w:t>
            </w:r>
          </w:p>
        </w:tc>
        <w:tc>
          <w:tcPr>
            <w:tcW w:w="2322" w:type="dxa"/>
          </w:tcPr>
          <w:p w:rsidR="00DF2A44" w:rsidRPr="005D11E7" w:rsidRDefault="00DF2A44" w:rsidP="00476579">
            <w:pPr>
              <w:jc w:val="center"/>
              <w:rPr>
                <w:rFonts w:cs="Times New Roman"/>
                <w:lang w:bidi="en-US"/>
              </w:rPr>
            </w:pPr>
            <w:r w:rsidRPr="00DB2CFE">
              <w:rPr>
                <w:rFonts w:cs="Times New Roman"/>
                <w:color w:val="000000"/>
              </w:rPr>
              <w:t>.033</w:t>
            </w:r>
          </w:p>
        </w:tc>
        <w:tc>
          <w:tcPr>
            <w:tcW w:w="2322" w:type="dxa"/>
          </w:tcPr>
          <w:p w:rsidR="00DF2A44" w:rsidRPr="005D11E7" w:rsidRDefault="00DF2A44" w:rsidP="00476579">
            <w:pPr>
              <w:rPr>
                <w:rFonts w:cs="Times New Roman"/>
                <w:lang w:bidi="en-US"/>
              </w:rPr>
            </w:pPr>
            <w:r w:rsidRPr="00DB2CFE">
              <w:rPr>
                <w:rFonts w:cs="Times New Roman"/>
                <w:color w:val="000000"/>
              </w:rPr>
              <w:t>.827</w:t>
            </w:r>
          </w:p>
        </w:tc>
      </w:tr>
      <w:tr w:rsidR="00DF2A44" w:rsidTr="00476579">
        <w:tc>
          <w:tcPr>
            <w:tcW w:w="2322" w:type="dxa"/>
          </w:tcPr>
          <w:p w:rsidR="00DF2A44" w:rsidRPr="005D11E7" w:rsidRDefault="00DF2A44" w:rsidP="00476579">
            <w:pPr>
              <w:rPr>
                <w:rFonts w:cs="Times New Roman"/>
                <w:lang w:bidi="en-US"/>
              </w:rPr>
            </w:pPr>
            <w:r w:rsidRPr="005D11E7">
              <w:rPr>
                <w:rFonts w:cs="Times New Roman"/>
                <w:lang w:bidi="en-US"/>
              </w:rPr>
              <w:t>SIGN -</w:t>
            </w:r>
          </w:p>
        </w:tc>
        <w:tc>
          <w:tcPr>
            <w:tcW w:w="2322" w:type="dxa"/>
          </w:tcPr>
          <w:p w:rsidR="00DF2A44" w:rsidRPr="005D11E7" w:rsidRDefault="00DF2A44" w:rsidP="00476579">
            <w:pPr>
              <w:jc w:val="center"/>
              <w:rPr>
                <w:rFonts w:cs="Times New Roman"/>
                <w:lang w:bidi="en-US"/>
              </w:rPr>
            </w:pPr>
            <w:r w:rsidRPr="005D11E7">
              <w:rPr>
                <w:rFonts w:cs="Times New Roman"/>
                <w:lang w:bidi="en-US"/>
              </w:rPr>
              <w:t>-</w:t>
            </w:r>
          </w:p>
        </w:tc>
        <w:tc>
          <w:tcPr>
            <w:tcW w:w="2322" w:type="dxa"/>
          </w:tcPr>
          <w:p w:rsidR="00DF2A44" w:rsidRPr="005D11E7" w:rsidRDefault="00DF2A44" w:rsidP="00476579">
            <w:pPr>
              <w:jc w:val="center"/>
              <w:rPr>
                <w:rFonts w:cs="Times New Roman"/>
                <w:lang w:bidi="en-US"/>
              </w:rPr>
            </w:pPr>
            <w:r w:rsidRPr="00DB2CFE">
              <w:rPr>
                <w:rFonts w:cs="Times New Roman"/>
                <w:color w:val="000000"/>
              </w:rPr>
              <w:t>-.015</w:t>
            </w:r>
          </w:p>
        </w:tc>
        <w:tc>
          <w:tcPr>
            <w:tcW w:w="2322" w:type="dxa"/>
          </w:tcPr>
          <w:p w:rsidR="00DF2A44" w:rsidRPr="005D11E7" w:rsidRDefault="00DF2A44" w:rsidP="00476579">
            <w:pPr>
              <w:rPr>
                <w:rFonts w:cs="Times New Roman"/>
                <w:lang w:bidi="en-US"/>
              </w:rPr>
            </w:pPr>
            <w:r w:rsidRPr="00DB2CFE">
              <w:rPr>
                <w:rFonts w:cs="Times New Roman"/>
                <w:color w:val="000000"/>
              </w:rPr>
              <w:t>-.450</w:t>
            </w:r>
          </w:p>
        </w:tc>
      </w:tr>
      <w:tr w:rsidR="00DF2A44" w:rsidTr="00476579">
        <w:tc>
          <w:tcPr>
            <w:tcW w:w="2322" w:type="dxa"/>
          </w:tcPr>
          <w:p w:rsidR="00DF2A44" w:rsidRPr="005D11E7" w:rsidRDefault="00DF2A44" w:rsidP="00476579">
            <w:pPr>
              <w:rPr>
                <w:rFonts w:cs="Times New Roman"/>
                <w:lang w:bidi="en-US"/>
              </w:rPr>
            </w:pPr>
            <w:r w:rsidRPr="005D11E7">
              <w:rPr>
                <w:rFonts w:cs="Times New Roman"/>
                <w:lang w:bidi="en-US"/>
              </w:rPr>
              <w:t>LEV</w:t>
            </w:r>
          </w:p>
        </w:tc>
        <w:tc>
          <w:tcPr>
            <w:tcW w:w="2322" w:type="dxa"/>
          </w:tcPr>
          <w:p w:rsidR="00DF2A44" w:rsidRPr="005D11E7" w:rsidRDefault="00DF2A44" w:rsidP="00476579">
            <w:pPr>
              <w:jc w:val="center"/>
              <w:rPr>
                <w:rFonts w:cs="Times New Roman"/>
                <w:lang w:bidi="en-US"/>
              </w:rPr>
            </w:pPr>
            <w:r w:rsidRPr="005D11E7">
              <w:rPr>
                <w:rFonts w:cs="Times New Roman"/>
                <w:lang w:bidi="en-US"/>
              </w:rPr>
              <w:t>-</w:t>
            </w:r>
          </w:p>
        </w:tc>
        <w:tc>
          <w:tcPr>
            <w:tcW w:w="2322" w:type="dxa"/>
          </w:tcPr>
          <w:p w:rsidR="00DF2A44" w:rsidRPr="005D11E7" w:rsidRDefault="00DF2A44" w:rsidP="00476579">
            <w:pPr>
              <w:jc w:val="center"/>
              <w:rPr>
                <w:rFonts w:cs="Times New Roman"/>
                <w:lang w:bidi="en-US"/>
              </w:rPr>
            </w:pPr>
            <w:r w:rsidRPr="00DB2CFE">
              <w:rPr>
                <w:rFonts w:cs="Times New Roman"/>
                <w:color w:val="000000"/>
              </w:rPr>
              <w:t>.109</w:t>
            </w:r>
          </w:p>
        </w:tc>
        <w:tc>
          <w:tcPr>
            <w:tcW w:w="2322" w:type="dxa"/>
          </w:tcPr>
          <w:p w:rsidR="00DF2A44" w:rsidRPr="005D11E7" w:rsidRDefault="00DF2A44" w:rsidP="00476579">
            <w:pPr>
              <w:rPr>
                <w:rFonts w:cs="Times New Roman"/>
                <w:lang w:bidi="en-US"/>
              </w:rPr>
            </w:pPr>
            <w:r w:rsidRPr="00DB2CFE">
              <w:rPr>
                <w:rFonts w:cs="Times New Roman"/>
                <w:color w:val="000000"/>
              </w:rPr>
              <w:t>1.630</w:t>
            </w:r>
          </w:p>
        </w:tc>
      </w:tr>
      <w:tr w:rsidR="00DF2A44" w:rsidTr="00476579">
        <w:tc>
          <w:tcPr>
            <w:tcW w:w="2322" w:type="dxa"/>
          </w:tcPr>
          <w:p w:rsidR="00DF2A44" w:rsidRPr="005D11E7" w:rsidRDefault="00DF2A44" w:rsidP="00476579">
            <w:pPr>
              <w:rPr>
                <w:rFonts w:cs="Times New Roman"/>
                <w:lang w:bidi="en-US"/>
              </w:rPr>
            </w:pPr>
            <w:r w:rsidRPr="005D11E7">
              <w:rPr>
                <w:rFonts w:cs="Times New Roman"/>
                <w:lang w:bidi="en-US"/>
              </w:rPr>
              <w:t>AMOUNT</w:t>
            </w:r>
          </w:p>
        </w:tc>
        <w:tc>
          <w:tcPr>
            <w:tcW w:w="2322" w:type="dxa"/>
          </w:tcPr>
          <w:p w:rsidR="00DF2A44" w:rsidRPr="005D11E7" w:rsidRDefault="00DF2A44" w:rsidP="00476579">
            <w:pPr>
              <w:jc w:val="center"/>
              <w:rPr>
                <w:rFonts w:cs="Times New Roman"/>
                <w:lang w:bidi="en-US"/>
              </w:rPr>
            </w:pPr>
            <w:r w:rsidRPr="005D11E7">
              <w:rPr>
                <w:rFonts w:cs="Times New Roman"/>
                <w:lang w:bidi="en-US"/>
              </w:rPr>
              <w:t>-</w:t>
            </w:r>
          </w:p>
        </w:tc>
        <w:tc>
          <w:tcPr>
            <w:tcW w:w="2322" w:type="dxa"/>
          </w:tcPr>
          <w:p w:rsidR="00DF2A44" w:rsidRPr="005D11E7" w:rsidRDefault="00DF2A44" w:rsidP="00476579">
            <w:pPr>
              <w:jc w:val="center"/>
              <w:rPr>
                <w:rFonts w:cs="Times New Roman"/>
                <w:lang w:bidi="en-US"/>
              </w:rPr>
            </w:pPr>
            <w:r w:rsidRPr="00DB2CFE">
              <w:rPr>
                <w:rFonts w:cs="Times New Roman"/>
                <w:color w:val="000000"/>
              </w:rPr>
              <w:t>-4.981E-8</w:t>
            </w:r>
          </w:p>
        </w:tc>
        <w:tc>
          <w:tcPr>
            <w:tcW w:w="2322" w:type="dxa"/>
          </w:tcPr>
          <w:p w:rsidR="00DF2A44" w:rsidRPr="005D11E7" w:rsidRDefault="00DF2A44" w:rsidP="00476579">
            <w:pPr>
              <w:rPr>
                <w:rFonts w:cs="Times New Roman"/>
                <w:lang w:bidi="en-US"/>
              </w:rPr>
            </w:pPr>
            <w:r w:rsidRPr="00DB2CFE">
              <w:rPr>
                <w:rFonts w:cs="Times New Roman"/>
                <w:color w:val="000000"/>
              </w:rPr>
              <w:t>-.243</w:t>
            </w:r>
          </w:p>
        </w:tc>
      </w:tr>
      <w:tr w:rsidR="00DF2A44" w:rsidTr="00476579">
        <w:tc>
          <w:tcPr>
            <w:tcW w:w="2322" w:type="dxa"/>
          </w:tcPr>
          <w:p w:rsidR="00DF2A44" w:rsidRPr="005D11E7" w:rsidRDefault="00DF2A44" w:rsidP="00476579">
            <w:pPr>
              <w:rPr>
                <w:rFonts w:cs="Times New Roman"/>
                <w:lang w:bidi="en-US"/>
              </w:rPr>
            </w:pPr>
            <w:r w:rsidRPr="005D11E7">
              <w:rPr>
                <w:rFonts w:cs="Times New Roman"/>
                <w:lang w:bidi="en-US"/>
              </w:rPr>
              <w:t>Observations</w:t>
            </w:r>
          </w:p>
        </w:tc>
        <w:tc>
          <w:tcPr>
            <w:tcW w:w="2322" w:type="dxa"/>
          </w:tcPr>
          <w:p w:rsidR="00DF2A44" w:rsidRPr="005D11E7" w:rsidRDefault="00DF2A44" w:rsidP="00476579">
            <w:pPr>
              <w:jc w:val="center"/>
              <w:rPr>
                <w:rFonts w:cs="Times New Roman"/>
                <w:lang w:bidi="en-US"/>
              </w:rPr>
            </w:pPr>
          </w:p>
        </w:tc>
        <w:tc>
          <w:tcPr>
            <w:tcW w:w="2322" w:type="dxa"/>
          </w:tcPr>
          <w:p w:rsidR="00DF2A44" w:rsidRPr="005D11E7" w:rsidRDefault="00DF2A44" w:rsidP="00476579">
            <w:pPr>
              <w:jc w:val="center"/>
              <w:rPr>
                <w:rFonts w:cs="Times New Roman"/>
                <w:color w:val="000000"/>
              </w:rPr>
            </w:pPr>
            <w:r w:rsidRPr="005D11E7">
              <w:rPr>
                <w:rFonts w:cs="Times New Roman"/>
                <w:color w:val="000000"/>
              </w:rPr>
              <w:t>134</w:t>
            </w:r>
          </w:p>
        </w:tc>
        <w:tc>
          <w:tcPr>
            <w:tcW w:w="2322" w:type="dxa"/>
          </w:tcPr>
          <w:p w:rsidR="00DF2A44" w:rsidRPr="005D11E7" w:rsidRDefault="00DF2A44" w:rsidP="00476579">
            <w:pPr>
              <w:rPr>
                <w:rFonts w:cs="Times New Roman"/>
                <w:color w:val="000000"/>
              </w:rPr>
            </w:pPr>
          </w:p>
        </w:tc>
      </w:tr>
      <w:tr w:rsidR="005D4D43" w:rsidTr="00476579">
        <w:tc>
          <w:tcPr>
            <w:tcW w:w="2322" w:type="dxa"/>
          </w:tcPr>
          <w:p w:rsidR="005D4D43" w:rsidRPr="005D11E7" w:rsidRDefault="005D4D43" w:rsidP="00476579">
            <w:pPr>
              <w:rPr>
                <w:rFonts w:cs="Times New Roman"/>
                <w:lang w:bidi="en-US"/>
              </w:rPr>
            </w:pPr>
            <w:r w:rsidRPr="005D11E7">
              <w:rPr>
                <w:rFonts w:cs="Times New Roman"/>
                <w:lang w:bidi="en-US"/>
              </w:rPr>
              <w:t>R</w:t>
            </w:r>
            <w:r w:rsidRPr="005D11E7">
              <w:rPr>
                <w:rFonts w:cs="Times New Roman"/>
                <w:vertAlign w:val="superscript"/>
                <w:lang w:bidi="en-US"/>
              </w:rPr>
              <w:t>2</w:t>
            </w:r>
          </w:p>
        </w:tc>
        <w:tc>
          <w:tcPr>
            <w:tcW w:w="2322" w:type="dxa"/>
          </w:tcPr>
          <w:p w:rsidR="005D4D43" w:rsidRPr="005D11E7" w:rsidRDefault="005D4D43" w:rsidP="00476579">
            <w:pPr>
              <w:jc w:val="center"/>
              <w:rPr>
                <w:rFonts w:cs="Times New Roman"/>
                <w:lang w:bidi="en-US"/>
              </w:rPr>
            </w:pPr>
          </w:p>
        </w:tc>
        <w:tc>
          <w:tcPr>
            <w:tcW w:w="2322" w:type="dxa"/>
          </w:tcPr>
          <w:p w:rsidR="005D4D43" w:rsidRPr="005D11E7" w:rsidRDefault="005D4D43" w:rsidP="00476579">
            <w:pPr>
              <w:jc w:val="center"/>
              <w:rPr>
                <w:rFonts w:cs="Times New Roman"/>
                <w:color w:val="000000"/>
              </w:rPr>
            </w:pPr>
            <w:r>
              <w:rPr>
                <w:rFonts w:cs="Times New Roman"/>
                <w:color w:val="000000"/>
              </w:rPr>
              <w:t>.082</w:t>
            </w:r>
          </w:p>
        </w:tc>
        <w:tc>
          <w:tcPr>
            <w:tcW w:w="2322" w:type="dxa"/>
          </w:tcPr>
          <w:p w:rsidR="005D4D43" w:rsidRPr="005D11E7" w:rsidRDefault="005D4D43" w:rsidP="00476579">
            <w:pPr>
              <w:rPr>
                <w:rFonts w:cs="Times New Roman"/>
                <w:color w:val="000000"/>
              </w:rPr>
            </w:pPr>
          </w:p>
        </w:tc>
      </w:tr>
      <w:tr w:rsidR="00DF2A44" w:rsidTr="00476579">
        <w:tc>
          <w:tcPr>
            <w:tcW w:w="2322" w:type="dxa"/>
          </w:tcPr>
          <w:p w:rsidR="00DF2A44" w:rsidRPr="005D11E7" w:rsidRDefault="00DF2A44" w:rsidP="00476579">
            <w:pPr>
              <w:rPr>
                <w:rFonts w:cs="Times New Roman"/>
                <w:vertAlign w:val="superscript"/>
                <w:lang w:bidi="en-US"/>
              </w:rPr>
            </w:pPr>
            <w:r w:rsidRPr="005D11E7">
              <w:rPr>
                <w:rFonts w:cs="Times New Roman"/>
                <w:lang w:bidi="en-US"/>
              </w:rPr>
              <w:t>Adjusted R</w:t>
            </w:r>
            <w:r w:rsidRPr="005D11E7">
              <w:rPr>
                <w:rFonts w:cs="Times New Roman"/>
                <w:vertAlign w:val="superscript"/>
                <w:lang w:bidi="en-US"/>
              </w:rPr>
              <w:t>2</w:t>
            </w:r>
          </w:p>
        </w:tc>
        <w:tc>
          <w:tcPr>
            <w:tcW w:w="2322" w:type="dxa"/>
          </w:tcPr>
          <w:p w:rsidR="00DF2A44" w:rsidRPr="005D11E7" w:rsidRDefault="00DF2A44" w:rsidP="00476579">
            <w:pPr>
              <w:jc w:val="center"/>
              <w:rPr>
                <w:rFonts w:cs="Times New Roman"/>
                <w:lang w:bidi="en-US"/>
              </w:rPr>
            </w:pPr>
          </w:p>
        </w:tc>
        <w:tc>
          <w:tcPr>
            <w:tcW w:w="2322" w:type="dxa"/>
          </w:tcPr>
          <w:p w:rsidR="00DF2A44" w:rsidRPr="005D11E7" w:rsidRDefault="00DF2A44" w:rsidP="00476579">
            <w:pPr>
              <w:jc w:val="center"/>
              <w:rPr>
                <w:rFonts w:cs="Times New Roman"/>
                <w:color w:val="000000"/>
              </w:rPr>
            </w:pPr>
            <w:r w:rsidRPr="005D11E7">
              <w:rPr>
                <w:rFonts w:cs="Times New Roman"/>
                <w:color w:val="000000"/>
              </w:rPr>
              <w:t>0.037</w:t>
            </w:r>
          </w:p>
        </w:tc>
        <w:tc>
          <w:tcPr>
            <w:tcW w:w="2322" w:type="dxa"/>
          </w:tcPr>
          <w:p w:rsidR="00DF2A44" w:rsidRPr="005D11E7" w:rsidRDefault="00DF2A44" w:rsidP="00476579">
            <w:pPr>
              <w:rPr>
                <w:rFonts w:cs="Times New Roman"/>
                <w:color w:val="000000"/>
              </w:rPr>
            </w:pPr>
          </w:p>
        </w:tc>
      </w:tr>
      <w:tr w:rsidR="00DF2A44" w:rsidTr="00476579">
        <w:tc>
          <w:tcPr>
            <w:tcW w:w="2322" w:type="dxa"/>
          </w:tcPr>
          <w:p w:rsidR="00DF2A44" w:rsidRPr="005D11E7" w:rsidRDefault="00DF2A44" w:rsidP="00476579">
            <w:pPr>
              <w:rPr>
                <w:rFonts w:cs="Times New Roman"/>
                <w:lang w:bidi="en-US"/>
              </w:rPr>
            </w:pPr>
            <w:r w:rsidRPr="005D11E7">
              <w:rPr>
                <w:rFonts w:cs="Times New Roman"/>
                <w:lang w:bidi="en-US"/>
              </w:rPr>
              <w:t>F-statistic</w:t>
            </w:r>
          </w:p>
        </w:tc>
        <w:tc>
          <w:tcPr>
            <w:tcW w:w="2322" w:type="dxa"/>
          </w:tcPr>
          <w:p w:rsidR="00DF2A44" w:rsidRPr="005D11E7" w:rsidRDefault="00DF2A44" w:rsidP="00476579">
            <w:pPr>
              <w:jc w:val="center"/>
              <w:rPr>
                <w:rFonts w:cs="Times New Roman"/>
                <w:lang w:bidi="en-US"/>
              </w:rPr>
            </w:pPr>
          </w:p>
        </w:tc>
        <w:tc>
          <w:tcPr>
            <w:tcW w:w="2322" w:type="dxa"/>
          </w:tcPr>
          <w:p w:rsidR="00DF2A44" w:rsidRPr="005D11E7" w:rsidRDefault="00DF2A44" w:rsidP="00476579">
            <w:pPr>
              <w:jc w:val="center"/>
              <w:rPr>
                <w:rFonts w:cs="Times New Roman"/>
                <w:color w:val="000000"/>
              </w:rPr>
            </w:pPr>
            <w:r w:rsidRPr="005D11E7">
              <w:rPr>
                <w:rFonts w:cs="Times New Roman"/>
                <w:color w:val="000000"/>
              </w:rPr>
              <w:t>1.820*</w:t>
            </w:r>
          </w:p>
        </w:tc>
        <w:tc>
          <w:tcPr>
            <w:tcW w:w="2322" w:type="dxa"/>
          </w:tcPr>
          <w:p w:rsidR="00DF2A44" w:rsidRPr="005D11E7" w:rsidRDefault="00DF2A44" w:rsidP="00476579">
            <w:pPr>
              <w:rPr>
                <w:rFonts w:cs="Times New Roman"/>
                <w:color w:val="000000"/>
              </w:rPr>
            </w:pPr>
          </w:p>
        </w:tc>
      </w:tr>
    </w:tbl>
    <w:p w:rsidR="00DF2A44" w:rsidRPr="00246D9E" w:rsidRDefault="00DF2A44" w:rsidP="00C45C3D">
      <w:pPr>
        <w:spacing w:after="0" w:line="240" w:lineRule="auto"/>
        <w:jc w:val="both"/>
        <w:rPr>
          <w:sz w:val="20"/>
          <w:szCs w:val="20"/>
        </w:rPr>
      </w:pPr>
      <w:r w:rsidRPr="00246D9E">
        <w:rPr>
          <w:sz w:val="20"/>
          <w:szCs w:val="20"/>
        </w:rPr>
        <w:t>The symbols * and ** denote statistical significance at the 0.10 and 0.05 levels, respectively, using a generic one-tail test.</w:t>
      </w:r>
    </w:p>
    <w:p w:rsidR="00DF2A44" w:rsidRPr="00246D9E" w:rsidRDefault="00DF2A44" w:rsidP="00C45C3D">
      <w:pPr>
        <w:spacing w:line="240" w:lineRule="auto"/>
        <w:jc w:val="both"/>
        <w:rPr>
          <w:sz w:val="20"/>
          <w:szCs w:val="20"/>
        </w:rPr>
      </w:pPr>
      <w:r w:rsidRPr="00246D9E">
        <w:rPr>
          <w:rFonts w:eastAsiaTheme="minorHAnsi" w:cs="Times New Roman"/>
          <w:color w:val="000000"/>
          <w:sz w:val="20"/>
          <w:szCs w:val="20"/>
        </w:rPr>
        <w:t>Dependent Variable: (-1, +1) CAR</w:t>
      </w:r>
      <w:r w:rsidR="00246D9E">
        <w:rPr>
          <w:rFonts w:eastAsiaTheme="minorHAnsi" w:cs="Times New Roman"/>
          <w:color w:val="000000"/>
          <w:sz w:val="20"/>
          <w:szCs w:val="20"/>
        </w:rPr>
        <w:t xml:space="preserve"> (cumulative abnormal return)</w:t>
      </w:r>
    </w:p>
    <w:p w:rsidR="00655903" w:rsidRDefault="005D4D43" w:rsidP="00655903">
      <w:pPr>
        <w:pStyle w:val="NoSpacing"/>
        <w:spacing w:line="360" w:lineRule="auto"/>
        <w:jc w:val="both"/>
        <w:rPr>
          <w:rFonts w:cs="Times New Roman"/>
          <w:szCs w:val="24"/>
          <w:lang w:val="en-US"/>
        </w:rPr>
      </w:pPr>
      <w:r>
        <w:rPr>
          <w:lang w:bidi="en-US"/>
        </w:rPr>
        <w:t>Beside</w:t>
      </w:r>
      <w:r w:rsidR="00246D9E">
        <w:rPr>
          <w:lang w:bidi="en-US"/>
        </w:rPr>
        <w:t xml:space="preserve">s the dummy variable REST (explained in 6.2.2), the variable CORE is significantly </w:t>
      </w:r>
      <w:r w:rsidR="004B693C">
        <w:rPr>
          <w:lang w:bidi="en-US"/>
        </w:rPr>
        <w:t xml:space="preserve">(at 0.10 significance level) and negatively </w:t>
      </w:r>
      <w:r w:rsidR="00246D9E">
        <w:rPr>
          <w:lang w:bidi="en-US"/>
        </w:rPr>
        <w:t xml:space="preserve">associated with cumulative abnormal return (CAR). </w:t>
      </w:r>
      <w:r w:rsidR="003C2CC9">
        <w:rPr>
          <w:lang w:bidi="en-US"/>
        </w:rPr>
        <w:t>The</w:t>
      </w:r>
      <w:r w:rsidR="00246D9E">
        <w:rPr>
          <w:lang w:bidi="en-US"/>
        </w:rPr>
        <w:t xml:space="preserve"> result s</w:t>
      </w:r>
      <w:r w:rsidR="004B693C">
        <w:rPr>
          <w:lang w:bidi="en-US"/>
        </w:rPr>
        <w:t xml:space="preserve">uggests that </w:t>
      </w:r>
      <w:r w:rsidR="00AB0B7E">
        <w:rPr>
          <w:lang w:bidi="en-US"/>
        </w:rPr>
        <w:t xml:space="preserve">cumulative abnormal returns are </w:t>
      </w:r>
      <w:r w:rsidR="003C2CC9">
        <w:rPr>
          <w:lang w:bidi="en-US"/>
        </w:rPr>
        <w:t xml:space="preserve">with 4.8% </w:t>
      </w:r>
      <w:r w:rsidR="00AB0B7E">
        <w:rPr>
          <w:lang w:bidi="en-US"/>
        </w:rPr>
        <w:t xml:space="preserve">more negative for </w:t>
      </w:r>
      <w:r w:rsidR="00AB0B7E">
        <w:rPr>
          <w:rFonts w:cs="Times New Roman"/>
          <w:szCs w:val="24"/>
          <w:lang w:val="en-US"/>
        </w:rPr>
        <w:t>restatements</w:t>
      </w:r>
      <w:r w:rsidR="00AB0B7E" w:rsidRPr="00B16289">
        <w:rPr>
          <w:rFonts w:cs="Times New Roman"/>
          <w:szCs w:val="24"/>
          <w:lang w:val="en-US"/>
        </w:rPr>
        <w:t xml:space="preserve"> </w:t>
      </w:r>
      <w:r w:rsidR="00AB0B7E">
        <w:rPr>
          <w:rFonts w:cs="Times New Roman"/>
          <w:szCs w:val="24"/>
          <w:lang w:val="en-US"/>
        </w:rPr>
        <w:t>affecting</w:t>
      </w:r>
      <w:r w:rsidR="00AB0B7E" w:rsidRPr="00B16289">
        <w:rPr>
          <w:rFonts w:cs="Times New Roman"/>
          <w:szCs w:val="24"/>
          <w:lang w:val="en-US"/>
        </w:rPr>
        <w:t xml:space="preserve"> revenue recognition, cost of sales, operating expenses, or loan-loss provisions</w:t>
      </w:r>
      <w:r w:rsidR="00AB0B7E">
        <w:rPr>
          <w:rFonts w:cs="Times New Roman"/>
          <w:szCs w:val="24"/>
          <w:lang w:val="en-US"/>
        </w:rPr>
        <w:t xml:space="preserve"> accounts </w:t>
      </w:r>
      <w:r w:rsidR="00AB0B7E">
        <w:rPr>
          <w:rFonts w:cs="Times New Roman"/>
          <w:szCs w:val="24"/>
          <w:lang w:val="en-US"/>
        </w:rPr>
        <w:lastRenderedPageBreak/>
        <w:t>in comparison with restatements affecting non-core accounts (</w:t>
      </w:r>
      <w:r w:rsidR="00AB0B7E" w:rsidRPr="00B16289">
        <w:rPr>
          <w:rFonts w:cs="Times New Roman"/>
          <w:szCs w:val="24"/>
          <w:lang w:val="en-US"/>
        </w:rPr>
        <w:t>special items, non-operating expen</w:t>
      </w:r>
      <w:r w:rsidR="00655903">
        <w:rPr>
          <w:rFonts w:cs="Times New Roman"/>
          <w:szCs w:val="24"/>
          <w:lang w:val="en-US"/>
        </w:rPr>
        <w:t xml:space="preserve">ses, and merger-related items). </w:t>
      </w:r>
    </w:p>
    <w:p w:rsidR="00246D9E" w:rsidRDefault="00655903" w:rsidP="00655903">
      <w:pPr>
        <w:pStyle w:val="NoSpacing"/>
        <w:spacing w:line="360" w:lineRule="auto"/>
        <w:jc w:val="both"/>
        <w:rPr>
          <w:rFonts w:cs="Times New Roman"/>
          <w:sz w:val="23"/>
          <w:szCs w:val="23"/>
        </w:rPr>
      </w:pPr>
      <w:r>
        <w:rPr>
          <w:lang w:bidi="en-US"/>
        </w:rPr>
        <w:t xml:space="preserve">Although the </w:t>
      </w:r>
      <w:r>
        <w:rPr>
          <w:rFonts w:cs="Times New Roman"/>
          <w:sz w:val="23"/>
          <w:szCs w:val="23"/>
        </w:rPr>
        <w:t xml:space="preserve">coefficient estimates for the variables SIGN(+), SIGN(–) and AMOUNT are in the expected direction, none of them are significant. </w:t>
      </w:r>
      <w:r w:rsidR="00E97C9D">
        <w:rPr>
          <w:rFonts w:cs="Times New Roman"/>
          <w:sz w:val="23"/>
          <w:szCs w:val="23"/>
        </w:rPr>
        <w:t xml:space="preserve"> Our lack of results for these</w:t>
      </w:r>
      <w:r>
        <w:rPr>
          <w:rFonts w:cs="Times New Roman"/>
          <w:sz w:val="23"/>
          <w:szCs w:val="23"/>
        </w:rPr>
        <w:t xml:space="preserve"> variable</w:t>
      </w:r>
      <w:r w:rsidR="00141C0A">
        <w:rPr>
          <w:rFonts w:cs="Times New Roman"/>
          <w:sz w:val="23"/>
          <w:szCs w:val="23"/>
        </w:rPr>
        <w:t>s</w:t>
      </w:r>
      <w:r>
        <w:rPr>
          <w:rFonts w:cs="Times New Roman"/>
          <w:sz w:val="23"/>
          <w:szCs w:val="23"/>
        </w:rPr>
        <w:t xml:space="preserve"> does not imply that </w:t>
      </w:r>
      <w:r w:rsidR="00E97C9D">
        <w:rPr>
          <w:rFonts w:cs="Times New Roman"/>
          <w:sz w:val="23"/>
          <w:szCs w:val="23"/>
        </w:rPr>
        <w:t xml:space="preserve">the direction of restatement’s impact on net income (SIGN) and magnitude of the restatement (AMOUNT) are not associated with cumulative abnormal returns. </w:t>
      </w:r>
    </w:p>
    <w:p w:rsidR="00141C0A" w:rsidRDefault="00FA220E" w:rsidP="0057605B">
      <w:pPr>
        <w:autoSpaceDE w:val="0"/>
        <w:autoSpaceDN w:val="0"/>
        <w:adjustRightInd w:val="0"/>
        <w:spacing w:after="0" w:line="360" w:lineRule="auto"/>
        <w:jc w:val="both"/>
        <w:rPr>
          <w:rFonts w:cs="Times New Roman"/>
          <w:szCs w:val="24"/>
        </w:rPr>
      </w:pPr>
      <w:r>
        <w:rPr>
          <w:rFonts w:cs="Times New Roman"/>
          <w:sz w:val="23"/>
          <w:szCs w:val="23"/>
        </w:rPr>
        <w:t xml:space="preserve">In chapter </w:t>
      </w:r>
      <w:r w:rsidR="00E97C9D">
        <w:rPr>
          <w:rFonts w:cs="Times New Roman"/>
          <w:sz w:val="23"/>
          <w:szCs w:val="23"/>
        </w:rPr>
        <w:t xml:space="preserve">5 we acknowledged the sample bias as a limitation in our paper. </w:t>
      </w:r>
      <w:r w:rsidR="0057605B">
        <w:rPr>
          <w:rFonts w:cs="Times New Roman"/>
          <w:szCs w:val="24"/>
        </w:rPr>
        <w:t>O</w:t>
      </w:r>
      <w:r w:rsidR="0057605B" w:rsidRPr="003F70C4">
        <w:rPr>
          <w:rFonts w:cs="Times New Roman"/>
          <w:szCs w:val="24"/>
        </w:rPr>
        <w:t>ur restatement sample consists of smaller companies in comparison with</w:t>
      </w:r>
      <w:r w:rsidR="0057605B">
        <w:rPr>
          <w:rFonts w:cs="Times New Roman"/>
          <w:szCs w:val="24"/>
        </w:rPr>
        <w:t xml:space="preserve"> other listed companies in US.</w:t>
      </w:r>
      <w:r w:rsidR="0057605B" w:rsidRPr="003F70C4">
        <w:rPr>
          <w:rFonts w:cs="Times New Roman"/>
          <w:szCs w:val="24"/>
        </w:rPr>
        <w:t xml:space="preserve"> </w:t>
      </w:r>
    </w:p>
    <w:p w:rsidR="008D6351" w:rsidRPr="00D173DF" w:rsidRDefault="00FA220E" w:rsidP="0057605B">
      <w:pPr>
        <w:autoSpaceDE w:val="0"/>
        <w:autoSpaceDN w:val="0"/>
        <w:adjustRightInd w:val="0"/>
        <w:spacing w:after="0" w:line="360" w:lineRule="auto"/>
        <w:jc w:val="both"/>
        <w:rPr>
          <w:rFonts w:cs="Times New Roman"/>
          <w:szCs w:val="24"/>
        </w:rPr>
      </w:pPr>
      <w:r>
        <w:rPr>
          <w:rFonts w:cs="Times New Roman"/>
          <w:szCs w:val="24"/>
        </w:rPr>
        <w:t>Even if deemed material by the restating firms, the</w:t>
      </w:r>
      <w:r w:rsidR="008D6351">
        <w:rPr>
          <w:rFonts w:cs="Times New Roman"/>
          <w:szCs w:val="24"/>
        </w:rPr>
        <w:t xml:space="preserve"> average materiality of the </w:t>
      </w:r>
      <w:r w:rsidR="00012B02">
        <w:rPr>
          <w:rFonts w:cs="Times New Roman"/>
          <w:szCs w:val="24"/>
        </w:rPr>
        <w:t>restatement amounts</w:t>
      </w:r>
      <w:r>
        <w:rPr>
          <w:rFonts w:cs="Times New Roman"/>
          <w:szCs w:val="24"/>
        </w:rPr>
        <w:t xml:space="preserve"> in our sample </w:t>
      </w:r>
      <w:r w:rsidR="008D6351">
        <w:rPr>
          <w:rFonts w:cs="Times New Roman"/>
          <w:szCs w:val="24"/>
        </w:rPr>
        <w:t>was 2% of total assets. This might serve as an explanation for the insignificant relation between the variable AMOUNT and cumulative abnormal returns. Investors</w:t>
      </w:r>
      <w:r>
        <w:rPr>
          <w:rFonts w:cs="Times New Roman"/>
          <w:szCs w:val="24"/>
        </w:rPr>
        <w:t xml:space="preserve"> </w:t>
      </w:r>
      <w:r w:rsidR="008D6351">
        <w:rPr>
          <w:rFonts w:cs="Times New Roman"/>
          <w:szCs w:val="24"/>
        </w:rPr>
        <w:t xml:space="preserve">might </w:t>
      </w:r>
      <w:r w:rsidR="00012B02">
        <w:rPr>
          <w:rFonts w:cs="Times New Roman"/>
          <w:szCs w:val="24"/>
        </w:rPr>
        <w:t xml:space="preserve">react differently in terms of abnormal returns at restatements </w:t>
      </w:r>
      <w:r w:rsidR="00012B02" w:rsidRPr="00D173DF">
        <w:rPr>
          <w:rFonts w:cs="Times New Roman"/>
          <w:szCs w:val="24"/>
        </w:rPr>
        <w:t xml:space="preserve">that exceed the </w:t>
      </w:r>
      <w:r w:rsidR="008D6351" w:rsidRPr="00D173DF">
        <w:rPr>
          <w:rFonts w:cs="Times New Roman"/>
          <w:szCs w:val="24"/>
          <w:shd w:val="clear" w:color="auto" w:fill="FFFFFF"/>
        </w:rPr>
        <w:t>threshold</w:t>
      </w:r>
      <w:r w:rsidR="00012B02" w:rsidRPr="00D173DF">
        <w:rPr>
          <w:rFonts w:cs="Times New Roman"/>
          <w:szCs w:val="24"/>
          <w:shd w:val="clear" w:color="auto" w:fill="FFFFFF"/>
        </w:rPr>
        <w:t>s of 2% materiality.</w:t>
      </w:r>
    </w:p>
    <w:p w:rsidR="0057605B" w:rsidRPr="00E251EF" w:rsidRDefault="00AE68AE" w:rsidP="000068F3">
      <w:pPr>
        <w:spacing w:after="0" w:line="360" w:lineRule="auto"/>
        <w:jc w:val="both"/>
        <w:rPr>
          <w:rFonts w:cs="Times New Roman"/>
          <w:szCs w:val="24"/>
        </w:rPr>
      </w:pPr>
      <w:r w:rsidRPr="00E251EF">
        <w:rPr>
          <w:rFonts w:cs="Times New Roman"/>
          <w:szCs w:val="24"/>
        </w:rPr>
        <w:t xml:space="preserve">According to </w:t>
      </w:r>
      <w:r w:rsidR="00507473" w:rsidRPr="00507473">
        <w:rPr>
          <w:rFonts w:cs="Times New Roman"/>
          <w:szCs w:val="24"/>
        </w:rPr>
        <w:t xml:space="preserve">Richardson, Tuna, </w:t>
      </w:r>
      <w:r w:rsidR="00C41AA2">
        <w:rPr>
          <w:rFonts w:cs="Times New Roman"/>
          <w:szCs w:val="24"/>
        </w:rPr>
        <w:t>and</w:t>
      </w:r>
      <w:r w:rsidR="003532D4" w:rsidRPr="00507473">
        <w:rPr>
          <w:rFonts w:cs="Times New Roman"/>
          <w:szCs w:val="24"/>
        </w:rPr>
        <w:t xml:space="preserve"> </w:t>
      </w:r>
      <w:r w:rsidR="00507473">
        <w:rPr>
          <w:rFonts w:cs="Times New Roman"/>
          <w:szCs w:val="24"/>
        </w:rPr>
        <w:t xml:space="preserve">Wu </w:t>
      </w:r>
      <w:r w:rsidR="00592F89" w:rsidRPr="00E251EF">
        <w:rPr>
          <w:rFonts w:cs="Times New Roman"/>
          <w:szCs w:val="24"/>
        </w:rPr>
        <w:t>(2003)</w:t>
      </w:r>
      <w:r w:rsidRPr="00E251EF">
        <w:rPr>
          <w:rFonts w:cs="Times New Roman"/>
          <w:szCs w:val="24"/>
        </w:rPr>
        <w:t>, the restating</w:t>
      </w:r>
      <w:r w:rsidR="00592F89" w:rsidRPr="00E251EF">
        <w:rPr>
          <w:rFonts w:cs="Times New Roman"/>
          <w:szCs w:val="24"/>
        </w:rPr>
        <w:t xml:space="preserve"> companies have higher leverage than non-restating companies.</w:t>
      </w:r>
      <w:r w:rsidR="00293663">
        <w:rPr>
          <w:rFonts w:cs="Times New Roman"/>
          <w:szCs w:val="24"/>
        </w:rPr>
        <w:t xml:space="preserve"> </w:t>
      </w:r>
      <w:r w:rsidRPr="00E251EF">
        <w:rPr>
          <w:rFonts w:cs="Times New Roman"/>
          <w:szCs w:val="24"/>
        </w:rPr>
        <w:t>Our sample</w:t>
      </w:r>
      <w:r w:rsidR="00000492" w:rsidRPr="00E251EF">
        <w:rPr>
          <w:rFonts w:cs="Times New Roman"/>
          <w:szCs w:val="24"/>
        </w:rPr>
        <w:t xml:space="preserve">, on the contrary, includes </w:t>
      </w:r>
      <w:r w:rsidR="0057605B" w:rsidRPr="00E251EF">
        <w:rPr>
          <w:rFonts w:cs="Times New Roman"/>
          <w:szCs w:val="24"/>
        </w:rPr>
        <w:t xml:space="preserve">restating </w:t>
      </w:r>
      <w:r w:rsidR="00000492" w:rsidRPr="00E251EF">
        <w:rPr>
          <w:rFonts w:cs="Times New Roman"/>
          <w:szCs w:val="24"/>
        </w:rPr>
        <w:t>firms that are</w:t>
      </w:r>
      <w:r w:rsidR="0057605B" w:rsidRPr="00E251EF">
        <w:rPr>
          <w:rFonts w:cs="Times New Roman"/>
          <w:szCs w:val="24"/>
        </w:rPr>
        <w:t xml:space="preserve"> less leveraged than the rest of the </w:t>
      </w:r>
      <w:r w:rsidR="00000492" w:rsidRPr="00E251EF">
        <w:rPr>
          <w:rFonts w:cs="Times New Roman"/>
          <w:szCs w:val="24"/>
        </w:rPr>
        <w:t xml:space="preserve">(non-restating) </w:t>
      </w:r>
      <w:r w:rsidR="0057605B" w:rsidRPr="00E251EF">
        <w:rPr>
          <w:rFonts w:cs="Times New Roman"/>
          <w:szCs w:val="24"/>
        </w:rPr>
        <w:t>listed companies in US (section 5.1.2)</w:t>
      </w:r>
      <w:r w:rsidR="00000492" w:rsidRPr="00E251EF">
        <w:rPr>
          <w:rFonts w:cs="Times New Roman"/>
          <w:szCs w:val="24"/>
        </w:rPr>
        <w:t xml:space="preserve">. </w:t>
      </w:r>
      <w:r w:rsidR="00563113" w:rsidRPr="00E251EF">
        <w:rPr>
          <w:rFonts w:cs="Times New Roman"/>
          <w:szCs w:val="24"/>
        </w:rPr>
        <w:t xml:space="preserve">This could explain the insignificant relation between the variable LEV </w:t>
      </w:r>
      <w:r w:rsidR="00141C0A" w:rsidRPr="00E251EF">
        <w:rPr>
          <w:rFonts w:cs="Times New Roman"/>
          <w:szCs w:val="24"/>
        </w:rPr>
        <w:t>and cumulative abnormal returns in our analysis. Investors might react differently in terms of abnormal returns to restating f</w:t>
      </w:r>
      <w:r w:rsidR="00293663">
        <w:rPr>
          <w:rFonts w:cs="Times New Roman"/>
          <w:szCs w:val="24"/>
        </w:rPr>
        <w:t xml:space="preserve">irms with a higher leverage than </w:t>
      </w:r>
      <w:r w:rsidR="00141C0A" w:rsidRPr="00E251EF">
        <w:rPr>
          <w:rFonts w:cs="Times New Roman"/>
          <w:szCs w:val="24"/>
        </w:rPr>
        <w:t>the average leverage of our restatement sample.</w:t>
      </w:r>
    </w:p>
    <w:p w:rsidR="000068F3" w:rsidRPr="00E251EF" w:rsidRDefault="000068F3" w:rsidP="000C46E1">
      <w:pPr>
        <w:spacing w:after="0" w:line="360" w:lineRule="auto"/>
        <w:jc w:val="both"/>
        <w:rPr>
          <w:rFonts w:cs="Times New Roman"/>
          <w:szCs w:val="24"/>
        </w:rPr>
      </w:pPr>
      <w:r w:rsidRPr="00E251EF">
        <w:rPr>
          <w:rFonts w:cs="Times New Roman"/>
          <w:szCs w:val="24"/>
        </w:rPr>
        <w:t>Although the regression analysis does not provide significant results for SIGN</w:t>
      </w:r>
      <w:r w:rsidR="000C46E1" w:rsidRPr="00E251EF">
        <w:rPr>
          <w:rFonts w:cs="Times New Roman"/>
          <w:szCs w:val="24"/>
        </w:rPr>
        <w:t xml:space="preserve"> </w:t>
      </w:r>
      <w:r w:rsidRPr="00E251EF">
        <w:rPr>
          <w:rFonts w:cs="Times New Roman"/>
          <w:szCs w:val="24"/>
        </w:rPr>
        <w:t>(+)</w:t>
      </w:r>
      <w:r w:rsidR="000C46E1" w:rsidRPr="00E251EF">
        <w:rPr>
          <w:rFonts w:cs="Times New Roman"/>
          <w:szCs w:val="24"/>
        </w:rPr>
        <w:t xml:space="preserve"> and </w:t>
      </w:r>
      <w:r w:rsidRPr="00E251EF">
        <w:rPr>
          <w:rFonts w:cs="Times New Roman"/>
          <w:szCs w:val="24"/>
        </w:rPr>
        <w:t>SIGN</w:t>
      </w:r>
      <w:r w:rsidR="000C46E1" w:rsidRPr="00E251EF">
        <w:rPr>
          <w:rFonts w:cs="Times New Roman"/>
          <w:szCs w:val="24"/>
        </w:rPr>
        <w:t xml:space="preserve"> </w:t>
      </w:r>
      <w:r w:rsidRPr="00E251EF">
        <w:rPr>
          <w:rFonts w:cs="Times New Roman"/>
          <w:szCs w:val="24"/>
        </w:rPr>
        <w:t>(</w:t>
      </w:r>
      <w:r w:rsidR="000C46E1" w:rsidRPr="00E251EF">
        <w:rPr>
          <w:rFonts w:cs="Times New Roman"/>
          <w:szCs w:val="24"/>
        </w:rPr>
        <w:t>-</w:t>
      </w:r>
      <w:r w:rsidRPr="00E251EF">
        <w:rPr>
          <w:rFonts w:cs="Times New Roman"/>
          <w:szCs w:val="24"/>
        </w:rPr>
        <w:t>)</w:t>
      </w:r>
      <w:r w:rsidR="000C46E1" w:rsidRPr="00E251EF">
        <w:rPr>
          <w:rFonts w:cs="Times New Roman"/>
          <w:szCs w:val="24"/>
        </w:rPr>
        <w:t xml:space="preserve"> variables, the direction of the coefficients are in the predicted direction. The relative low number of observations may have diminished the power of our test for these variables. </w:t>
      </w:r>
    </w:p>
    <w:p w:rsidR="0084280A" w:rsidRPr="00E251EF" w:rsidRDefault="000C46E1" w:rsidP="00D3165A">
      <w:pPr>
        <w:spacing w:after="0" w:line="360" w:lineRule="auto"/>
        <w:jc w:val="both"/>
        <w:rPr>
          <w:rFonts w:cs="Times New Roman"/>
          <w:szCs w:val="24"/>
        </w:rPr>
      </w:pPr>
      <w:r w:rsidRPr="00E251EF">
        <w:rPr>
          <w:rFonts w:cs="Times New Roman"/>
          <w:szCs w:val="24"/>
        </w:rPr>
        <w:t xml:space="preserve">However, based on additional test –a separate analysis of mean cumulative abnormal returns per direction of restatement </w:t>
      </w:r>
      <w:r w:rsidR="0084280A" w:rsidRPr="00E251EF">
        <w:rPr>
          <w:rFonts w:cs="Times New Roman"/>
          <w:szCs w:val="24"/>
        </w:rPr>
        <w:t>–we clearly see</w:t>
      </w:r>
      <w:r w:rsidRPr="00E251EF">
        <w:rPr>
          <w:rFonts w:cs="Times New Roman"/>
          <w:szCs w:val="24"/>
        </w:rPr>
        <w:t xml:space="preserve"> that only negative restatements produce consistently significant negative abnormal returns (based on both parametric and non-parametric tests).</w:t>
      </w:r>
      <w:r w:rsidR="0084280A" w:rsidRPr="00E251EF">
        <w:rPr>
          <w:rFonts w:cs="Times New Roman"/>
          <w:szCs w:val="24"/>
        </w:rPr>
        <w:t xml:space="preserve"> The results of the test are shown in Table 9.</w:t>
      </w:r>
    </w:p>
    <w:p w:rsidR="00D3165A" w:rsidRPr="00E251EF" w:rsidRDefault="00D3165A" w:rsidP="00D3165A">
      <w:pPr>
        <w:spacing w:after="0" w:line="360" w:lineRule="auto"/>
        <w:jc w:val="both"/>
        <w:rPr>
          <w:rFonts w:cs="Times New Roman"/>
          <w:szCs w:val="24"/>
        </w:rPr>
      </w:pPr>
      <w:r w:rsidRPr="00E251EF">
        <w:rPr>
          <w:rFonts w:cs="Times New Roman"/>
          <w:szCs w:val="24"/>
        </w:rPr>
        <w:t xml:space="preserve">Table 9 </w:t>
      </w:r>
      <w:r w:rsidR="00980CBF" w:rsidRPr="00E251EF">
        <w:rPr>
          <w:rFonts w:cs="Times New Roman"/>
          <w:szCs w:val="24"/>
        </w:rPr>
        <w:t>compares</w:t>
      </w:r>
      <w:r w:rsidRPr="00E251EF">
        <w:rPr>
          <w:rFonts w:cs="Times New Roman"/>
          <w:szCs w:val="24"/>
        </w:rPr>
        <w:t xml:space="preserve"> the cumulative abnormal return</w:t>
      </w:r>
      <w:r w:rsidR="00980CBF" w:rsidRPr="00E251EF">
        <w:rPr>
          <w:rFonts w:cs="Times New Roman"/>
          <w:szCs w:val="24"/>
        </w:rPr>
        <w:t>s</w:t>
      </w:r>
      <w:r w:rsidRPr="00E251EF">
        <w:rPr>
          <w:rFonts w:cs="Times New Roman"/>
          <w:szCs w:val="24"/>
        </w:rPr>
        <w:t xml:space="preserve"> (CAR</w:t>
      </w:r>
      <w:r w:rsidR="00980CBF" w:rsidRPr="00E251EF">
        <w:rPr>
          <w:rFonts w:cs="Times New Roman"/>
          <w:szCs w:val="24"/>
        </w:rPr>
        <w:t>s</w:t>
      </w:r>
      <w:r w:rsidRPr="00E251EF">
        <w:rPr>
          <w:rFonts w:cs="Times New Roman"/>
          <w:szCs w:val="24"/>
        </w:rPr>
        <w:t xml:space="preserve">) </w:t>
      </w:r>
      <w:r w:rsidR="00980CBF" w:rsidRPr="00E251EF">
        <w:rPr>
          <w:rFonts w:cs="Times New Roman"/>
          <w:szCs w:val="24"/>
        </w:rPr>
        <w:t>among</w:t>
      </w:r>
      <w:r w:rsidR="00BB73B1" w:rsidRPr="00E251EF">
        <w:rPr>
          <w:rFonts w:cs="Times New Roman"/>
          <w:szCs w:val="24"/>
        </w:rPr>
        <w:t xml:space="preserve"> the three </w:t>
      </w:r>
      <w:r w:rsidR="00980CBF" w:rsidRPr="00E251EF">
        <w:rPr>
          <w:rFonts w:cs="Times New Roman"/>
          <w:szCs w:val="24"/>
        </w:rPr>
        <w:t xml:space="preserve">groups </w:t>
      </w:r>
      <w:r w:rsidR="00BB73B1" w:rsidRPr="00E251EF">
        <w:rPr>
          <w:rFonts w:cs="Times New Roman"/>
          <w:szCs w:val="24"/>
        </w:rPr>
        <w:t xml:space="preserve">of restatements </w:t>
      </w:r>
      <w:r w:rsidR="00980CBF" w:rsidRPr="00E251EF">
        <w:rPr>
          <w:rFonts w:cs="Times New Roman"/>
          <w:szCs w:val="24"/>
        </w:rPr>
        <w:t xml:space="preserve">(negative, positive, and no effect restatements). The total restating sample of 134 observations is composed of </w:t>
      </w:r>
      <w:r w:rsidRPr="00E251EF">
        <w:rPr>
          <w:rFonts w:cs="Times New Roman"/>
          <w:szCs w:val="24"/>
        </w:rPr>
        <w:t>75 income-decreasing (negative</w:t>
      </w:r>
      <w:r w:rsidR="00980CBF" w:rsidRPr="00E251EF">
        <w:rPr>
          <w:rFonts w:cs="Times New Roman"/>
          <w:szCs w:val="24"/>
        </w:rPr>
        <w:t xml:space="preserve">) restatements, </w:t>
      </w:r>
      <w:r w:rsidRPr="00E251EF">
        <w:rPr>
          <w:rFonts w:cs="Times New Roman"/>
          <w:szCs w:val="24"/>
        </w:rPr>
        <w:t xml:space="preserve">23 income-increasing (positive) restatements, and 36 no-effect </w:t>
      </w:r>
      <w:r w:rsidR="00980CBF" w:rsidRPr="00E251EF">
        <w:rPr>
          <w:rFonts w:cs="Times New Roman"/>
          <w:szCs w:val="24"/>
        </w:rPr>
        <w:t>(zero-</w:t>
      </w:r>
      <w:r w:rsidRPr="00E251EF">
        <w:rPr>
          <w:rFonts w:cs="Times New Roman"/>
          <w:szCs w:val="24"/>
        </w:rPr>
        <w:t>amount) restatements</w:t>
      </w:r>
      <w:r w:rsidR="00980CBF" w:rsidRPr="00E251EF">
        <w:rPr>
          <w:rFonts w:cs="Times New Roman"/>
          <w:szCs w:val="24"/>
        </w:rPr>
        <w:t>.</w:t>
      </w:r>
    </w:p>
    <w:p w:rsidR="00C45C3D" w:rsidRDefault="00E251EF" w:rsidP="007E63DD">
      <w:pPr>
        <w:spacing w:after="0" w:line="360" w:lineRule="auto"/>
        <w:jc w:val="both"/>
        <w:rPr>
          <w:rFonts w:cs="Times New Roman"/>
          <w:sz w:val="23"/>
          <w:szCs w:val="23"/>
        </w:rPr>
      </w:pPr>
      <w:r>
        <w:rPr>
          <w:rFonts w:cs="Times New Roman"/>
          <w:sz w:val="23"/>
          <w:szCs w:val="23"/>
        </w:rPr>
        <w:t xml:space="preserve">The non-parametric test (Rank Test Z) shows significant negative abnormal returns for the negative restatements over three distinct (short) event windows. On the other hand, </w:t>
      </w:r>
      <w:r w:rsidR="00413B86">
        <w:rPr>
          <w:rFonts w:cs="Times New Roman"/>
          <w:sz w:val="23"/>
          <w:szCs w:val="23"/>
        </w:rPr>
        <w:t>the analysis doesn’t present any</w:t>
      </w:r>
      <w:r>
        <w:rPr>
          <w:rFonts w:cs="Times New Roman"/>
          <w:sz w:val="23"/>
          <w:szCs w:val="23"/>
        </w:rPr>
        <w:t xml:space="preserve"> significant abnormal returns for either </w:t>
      </w:r>
      <w:r w:rsidR="00413B86">
        <w:rPr>
          <w:rFonts w:cs="Times New Roman"/>
          <w:sz w:val="23"/>
          <w:szCs w:val="23"/>
        </w:rPr>
        <w:t xml:space="preserve">positive restatements, </w:t>
      </w:r>
      <w:r>
        <w:rPr>
          <w:rFonts w:cs="Times New Roman"/>
          <w:sz w:val="23"/>
          <w:szCs w:val="23"/>
        </w:rPr>
        <w:t xml:space="preserve">or </w:t>
      </w:r>
      <w:r w:rsidR="00413B86">
        <w:rPr>
          <w:rFonts w:cs="Times New Roman"/>
          <w:sz w:val="23"/>
          <w:szCs w:val="23"/>
        </w:rPr>
        <w:t>no-</w:t>
      </w:r>
      <w:r>
        <w:rPr>
          <w:rFonts w:cs="Times New Roman"/>
          <w:sz w:val="23"/>
          <w:szCs w:val="23"/>
        </w:rPr>
        <w:t xml:space="preserve">effect </w:t>
      </w:r>
      <w:r w:rsidR="00413B86">
        <w:rPr>
          <w:rFonts w:cs="Times New Roman"/>
          <w:sz w:val="23"/>
          <w:szCs w:val="23"/>
        </w:rPr>
        <w:t>restatements. Thus, it can be concluded that</w:t>
      </w:r>
      <w:r w:rsidR="00262D1B">
        <w:rPr>
          <w:rFonts w:cs="Times New Roman"/>
          <w:sz w:val="23"/>
          <w:szCs w:val="23"/>
        </w:rPr>
        <w:t xml:space="preserve"> earnings decreasing (negative) restatements</w:t>
      </w:r>
      <w:r w:rsidR="00413B86">
        <w:rPr>
          <w:rFonts w:cs="Times New Roman"/>
          <w:sz w:val="23"/>
          <w:szCs w:val="23"/>
        </w:rPr>
        <w:t xml:space="preserve"> </w:t>
      </w:r>
      <w:r w:rsidR="00262D1B">
        <w:rPr>
          <w:rFonts w:cs="Times New Roman"/>
          <w:sz w:val="23"/>
          <w:szCs w:val="23"/>
        </w:rPr>
        <w:t xml:space="preserve">have a significantly </w:t>
      </w:r>
      <w:r w:rsidR="00413B86" w:rsidRPr="005D120E">
        <w:t xml:space="preserve">more </w:t>
      </w:r>
      <w:r w:rsidR="00413B86" w:rsidRPr="005D120E">
        <w:lastRenderedPageBreak/>
        <w:t>negative market reaction compared with an earnings increasing restatement</w:t>
      </w:r>
      <w:r w:rsidR="00262D1B">
        <w:t xml:space="preserve"> or no-effect restatement.</w:t>
      </w:r>
    </w:p>
    <w:p w:rsidR="00DF2A44" w:rsidRPr="00C45C3D" w:rsidRDefault="00DF2A44" w:rsidP="007E63DD">
      <w:pPr>
        <w:spacing w:after="0" w:line="360" w:lineRule="auto"/>
        <w:jc w:val="both"/>
        <w:rPr>
          <w:rFonts w:cs="Times New Roman"/>
          <w:sz w:val="23"/>
          <w:szCs w:val="23"/>
        </w:rPr>
      </w:pPr>
      <w:r>
        <w:rPr>
          <w:lang w:bidi="en-US"/>
        </w:rPr>
        <w:t>Table 9:</w:t>
      </w:r>
    </w:p>
    <w:p w:rsidR="00D3165A" w:rsidRDefault="00D3165A" w:rsidP="00D3165A">
      <w:pPr>
        <w:spacing w:after="0" w:line="360" w:lineRule="auto"/>
        <w:jc w:val="both"/>
      </w:pPr>
      <w:r>
        <w:rPr>
          <w:rFonts w:cs="Times New Roman"/>
          <w:sz w:val="23"/>
          <w:szCs w:val="23"/>
        </w:rPr>
        <w:t>Summary of the analysis of mean cumulative abnormal returns per direction of restatement</w:t>
      </w:r>
      <w:r w:rsidR="00DF2A44">
        <w:t xml:space="preserve">         </w:t>
      </w:r>
    </w:p>
    <w:p w:rsidR="00DF2A44" w:rsidRDefault="00DF2A44" w:rsidP="00D3165A">
      <w:pPr>
        <w:spacing w:after="0" w:line="360" w:lineRule="auto"/>
        <w:jc w:val="both"/>
        <w:rPr>
          <w:lang w:bidi="en-US"/>
        </w:rPr>
      </w:pPr>
      <w:r>
        <w:t xml:space="preserve">                                        </w:t>
      </w:r>
    </w:p>
    <w:tbl>
      <w:tblPr>
        <w:tblStyle w:val="TableGrid"/>
        <w:tblW w:w="6588" w:type="dxa"/>
        <w:tblLayout w:type="fixed"/>
        <w:tblLook w:val="04A0" w:firstRow="1" w:lastRow="0" w:firstColumn="1" w:lastColumn="0" w:noHBand="0" w:noVBand="1"/>
      </w:tblPr>
      <w:tblGrid>
        <w:gridCol w:w="1548"/>
        <w:gridCol w:w="1890"/>
        <w:gridCol w:w="1530"/>
        <w:gridCol w:w="1620"/>
      </w:tblGrid>
      <w:tr w:rsidR="00DF2A44" w:rsidTr="00476579">
        <w:tc>
          <w:tcPr>
            <w:tcW w:w="1548" w:type="dxa"/>
            <w:vMerge w:val="restart"/>
            <w:tcBorders>
              <w:top w:val="single" w:sz="4" w:space="0" w:color="auto"/>
              <w:left w:val="single" w:sz="4" w:space="0" w:color="auto"/>
              <w:bottom w:val="single" w:sz="4" w:space="0" w:color="auto"/>
              <w:right w:val="single" w:sz="4" w:space="0" w:color="auto"/>
            </w:tcBorders>
          </w:tcPr>
          <w:p w:rsidR="00DF2A44" w:rsidRDefault="00DF2A44" w:rsidP="00476579">
            <w:pPr>
              <w:jc w:val="center"/>
            </w:pPr>
            <w:r>
              <w:t>Event</w:t>
            </w:r>
          </w:p>
          <w:p w:rsidR="00DF2A44" w:rsidRDefault="00DF2A44" w:rsidP="00476579">
            <w:pPr>
              <w:jc w:val="center"/>
            </w:pPr>
            <w:r>
              <w:t>Windows</w:t>
            </w:r>
          </w:p>
        </w:tc>
        <w:tc>
          <w:tcPr>
            <w:tcW w:w="5040" w:type="dxa"/>
            <w:gridSpan w:val="3"/>
            <w:tcBorders>
              <w:left w:val="single" w:sz="4" w:space="0" w:color="auto"/>
              <w:bottom w:val="single" w:sz="4" w:space="0" w:color="auto"/>
            </w:tcBorders>
            <w:shd w:val="clear" w:color="auto" w:fill="auto"/>
          </w:tcPr>
          <w:p w:rsidR="00DF2A44" w:rsidRDefault="00DF2A44" w:rsidP="00476579">
            <w:pPr>
              <w:rPr>
                <w:noProof/>
              </w:rPr>
            </w:pPr>
            <w:r w:rsidRPr="00D3165A">
              <w:t>Mean Cumulative Abnormal Return</w:t>
            </w:r>
            <w:r w:rsidR="0084280A" w:rsidRPr="00D3165A">
              <w:t xml:space="preserve"> (CAR)</w:t>
            </w:r>
            <w:r w:rsidRPr="00D3165A">
              <w:t xml:space="preserve"> per Direction of Restatement</w:t>
            </w:r>
            <w:r>
              <w:t xml:space="preserve"> </w:t>
            </w:r>
            <w:r>
              <w:rPr>
                <w:vertAlign w:val="superscript"/>
              </w:rPr>
              <w:t>a</w:t>
            </w:r>
            <w:r w:rsidR="0084280A">
              <w:rPr>
                <w:vertAlign w:val="superscript"/>
              </w:rPr>
              <w:t>b</w:t>
            </w:r>
          </w:p>
          <w:p w:rsidR="00DF2A44" w:rsidRPr="003111E8" w:rsidRDefault="00DF2A44" w:rsidP="00476579">
            <w:pPr>
              <w:jc w:val="center"/>
              <w:rPr>
                <w:b/>
              </w:rPr>
            </w:pPr>
          </w:p>
        </w:tc>
      </w:tr>
      <w:tr w:rsidR="00DF2A44" w:rsidTr="00ED5262">
        <w:tc>
          <w:tcPr>
            <w:tcW w:w="1548" w:type="dxa"/>
            <w:vMerge/>
            <w:tcBorders>
              <w:top w:val="nil"/>
              <w:left w:val="single" w:sz="4" w:space="0" w:color="auto"/>
              <w:bottom w:val="single" w:sz="4" w:space="0" w:color="auto"/>
              <w:right w:val="single" w:sz="4" w:space="0" w:color="auto"/>
            </w:tcBorders>
          </w:tcPr>
          <w:p w:rsidR="00DF2A44" w:rsidRDefault="00DF2A44" w:rsidP="00476579">
            <w:pPr>
              <w:jc w:val="center"/>
            </w:pPr>
          </w:p>
        </w:tc>
        <w:tc>
          <w:tcPr>
            <w:tcW w:w="1890" w:type="dxa"/>
            <w:tcBorders>
              <w:left w:val="single" w:sz="4" w:space="0" w:color="auto"/>
              <w:bottom w:val="single" w:sz="4" w:space="0" w:color="auto"/>
            </w:tcBorders>
            <w:shd w:val="clear" w:color="auto" w:fill="DDD9C3" w:themeFill="background2" w:themeFillShade="E6"/>
          </w:tcPr>
          <w:p w:rsidR="00DF2A44" w:rsidRDefault="00DF2A44" w:rsidP="00476579">
            <w:pPr>
              <w:jc w:val="center"/>
              <w:rPr>
                <w:b/>
              </w:rPr>
            </w:pPr>
            <w:r>
              <w:rPr>
                <w:b/>
              </w:rPr>
              <w:t>Negative</w:t>
            </w:r>
          </w:p>
          <w:p w:rsidR="00DF2A44" w:rsidRPr="006B5D97" w:rsidRDefault="00DF2A44" w:rsidP="00476579">
            <w:pPr>
              <w:jc w:val="center"/>
              <w:rPr>
                <w:b/>
              </w:rPr>
            </w:pPr>
            <w:r>
              <w:rPr>
                <w:b/>
              </w:rPr>
              <w:t>n=75</w:t>
            </w:r>
          </w:p>
        </w:tc>
        <w:tc>
          <w:tcPr>
            <w:tcW w:w="1530" w:type="dxa"/>
            <w:shd w:val="clear" w:color="auto" w:fill="auto"/>
          </w:tcPr>
          <w:p w:rsidR="00DF2A44" w:rsidRDefault="00DF2A44" w:rsidP="00476579">
            <w:pPr>
              <w:jc w:val="center"/>
              <w:rPr>
                <w:b/>
              </w:rPr>
            </w:pPr>
            <w:r>
              <w:rPr>
                <w:b/>
              </w:rPr>
              <w:t>Positive</w:t>
            </w:r>
          </w:p>
          <w:p w:rsidR="00DF2A44" w:rsidRPr="003111E8" w:rsidRDefault="00DF2A44" w:rsidP="00476579">
            <w:pPr>
              <w:jc w:val="center"/>
              <w:rPr>
                <w:b/>
              </w:rPr>
            </w:pPr>
            <w:r>
              <w:rPr>
                <w:b/>
              </w:rPr>
              <w:t>n=23</w:t>
            </w:r>
          </w:p>
        </w:tc>
        <w:tc>
          <w:tcPr>
            <w:tcW w:w="1620" w:type="dxa"/>
            <w:shd w:val="clear" w:color="auto" w:fill="DDD9C3" w:themeFill="background2" w:themeFillShade="E6"/>
          </w:tcPr>
          <w:p w:rsidR="00DF2A44" w:rsidRDefault="00DF2A44" w:rsidP="00476579">
            <w:pPr>
              <w:jc w:val="center"/>
              <w:rPr>
                <w:b/>
              </w:rPr>
            </w:pPr>
            <w:r>
              <w:rPr>
                <w:b/>
              </w:rPr>
              <w:t>No Effect</w:t>
            </w:r>
          </w:p>
          <w:p w:rsidR="00DF2A44" w:rsidRPr="003111E8" w:rsidRDefault="00DF2A44" w:rsidP="00476579">
            <w:pPr>
              <w:jc w:val="center"/>
              <w:rPr>
                <w:b/>
              </w:rPr>
            </w:pPr>
            <w:r>
              <w:rPr>
                <w:b/>
              </w:rPr>
              <w:t>n=36</w:t>
            </w:r>
          </w:p>
        </w:tc>
      </w:tr>
      <w:tr w:rsidR="00DF2A44" w:rsidTr="00ED5262">
        <w:tc>
          <w:tcPr>
            <w:tcW w:w="1548" w:type="dxa"/>
            <w:tcBorders>
              <w:top w:val="single" w:sz="4" w:space="0" w:color="auto"/>
              <w:left w:val="single" w:sz="4" w:space="0" w:color="auto"/>
              <w:bottom w:val="nil"/>
            </w:tcBorders>
          </w:tcPr>
          <w:p w:rsidR="00DF2A44" w:rsidRDefault="00DF2A44" w:rsidP="00476579"/>
          <w:p w:rsidR="00DF2A44" w:rsidRPr="00AF7E26" w:rsidRDefault="00DF2A44" w:rsidP="00476579">
            <w:pPr>
              <w:rPr>
                <w:b/>
              </w:rPr>
            </w:pPr>
            <w:r w:rsidRPr="00AF7E26">
              <w:rPr>
                <w:b/>
              </w:rPr>
              <w:t>CAR (-1, 0)</w:t>
            </w:r>
          </w:p>
        </w:tc>
        <w:tc>
          <w:tcPr>
            <w:tcW w:w="1890" w:type="dxa"/>
            <w:vMerge w:val="restart"/>
            <w:shd w:val="clear" w:color="auto" w:fill="DDD9C3" w:themeFill="background2" w:themeFillShade="E6"/>
          </w:tcPr>
          <w:p w:rsidR="00DF2A44" w:rsidRDefault="00DF2A44" w:rsidP="00476579"/>
          <w:p w:rsidR="00DF2A44" w:rsidRDefault="00DF2A44" w:rsidP="00476579">
            <w:r>
              <w:t>-5.03%</w:t>
            </w:r>
          </w:p>
          <w:p w:rsidR="00DF2A44" w:rsidRDefault="00DF2A44" w:rsidP="00476579"/>
          <w:p w:rsidR="00DF2A44" w:rsidRPr="00AF7E26" w:rsidRDefault="00DF2A44" w:rsidP="00476579"/>
        </w:tc>
        <w:tc>
          <w:tcPr>
            <w:tcW w:w="1530" w:type="dxa"/>
            <w:tcBorders>
              <w:bottom w:val="nil"/>
            </w:tcBorders>
            <w:shd w:val="clear" w:color="auto" w:fill="auto"/>
          </w:tcPr>
          <w:p w:rsidR="000068F3" w:rsidRDefault="000068F3" w:rsidP="00476579"/>
          <w:p w:rsidR="00DF2A44" w:rsidRDefault="00DF2A44" w:rsidP="00476579">
            <w:r>
              <w:t>-1.02%</w:t>
            </w:r>
          </w:p>
        </w:tc>
        <w:tc>
          <w:tcPr>
            <w:tcW w:w="1620" w:type="dxa"/>
            <w:tcBorders>
              <w:bottom w:val="nil"/>
            </w:tcBorders>
            <w:shd w:val="clear" w:color="auto" w:fill="DDD9C3" w:themeFill="background2" w:themeFillShade="E6"/>
          </w:tcPr>
          <w:p w:rsidR="000068F3" w:rsidRDefault="000068F3" w:rsidP="00476579"/>
          <w:p w:rsidR="00DF2A44" w:rsidRDefault="00DF2A44" w:rsidP="00476579">
            <w:r>
              <w:t>-2.53%</w:t>
            </w:r>
          </w:p>
        </w:tc>
      </w:tr>
      <w:tr w:rsidR="00DF2A44" w:rsidTr="00ED5262">
        <w:trPr>
          <w:trHeight w:val="319"/>
        </w:trPr>
        <w:tc>
          <w:tcPr>
            <w:tcW w:w="1548" w:type="dxa"/>
            <w:tcBorders>
              <w:top w:val="nil"/>
              <w:left w:val="single" w:sz="4" w:space="0" w:color="auto"/>
            </w:tcBorders>
          </w:tcPr>
          <w:p w:rsidR="00DF2A44" w:rsidRDefault="00DF2A44" w:rsidP="00476579"/>
        </w:tc>
        <w:tc>
          <w:tcPr>
            <w:tcW w:w="1890" w:type="dxa"/>
            <w:vMerge/>
            <w:shd w:val="clear" w:color="auto" w:fill="DDD9C3" w:themeFill="background2" w:themeFillShade="E6"/>
          </w:tcPr>
          <w:p w:rsidR="00DF2A44" w:rsidRPr="006B5D97" w:rsidRDefault="00DF2A44" w:rsidP="00476579"/>
        </w:tc>
        <w:tc>
          <w:tcPr>
            <w:tcW w:w="1530" w:type="dxa"/>
            <w:tcBorders>
              <w:top w:val="nil"/>
            </w:tcBorders>
            <w:shd w:val="clear" w:color="auto" w:fill="auto"/>
          </w:tcPr>
          <w:p w:rsidR="00DF2A44" w:rsidRDefault="00DF2A44" w:rsidP="00476579"/>
          <w:p w:rsidR="00DF2A44" w:rsidRDefault="00DF2A44" w:rsidP="00476579"/>
        </w:tc>
        <w:tc>
          <w:tcPr>
            <w:tcW w:w="1620" w:type="dxa"/>
            <w:tcBorders>
              <w:top w:val="nil"/>
            </w:tcBorders>
            <w:shd w:val="clear" w:color="auto" w:fill="DDD9C3" w:themeFill="background2" w:themeFillShade="E6"/>
          </w:tcPr>
          <w:p w:rsidR="00DF2A44" w:rsidRDefault="00DF2A44" w:rsidP="00476579"/>
          <w:p w:rsidR="00DF2A44" w:rsidRDefault="00DF2A44" w:rsidP="00476579"/>
        </w:tc>
      </w:tr>
      <w:tr w:rsidR="00DF2A44" w:rsidTr="00ED5262">
        <w:trPr>
          <w:trHeight w:val="185"/>
        </w:trPr>
        <w:tc>
          <w:tcPr>
            <w:tcW w:w="1548" w:type="dxa"/>
            <w:tcBorders>
              <w:top w:val="nil"/>
              <w:left w:val="single" w:sz="4" w:space="0" w:color="auto"/>
            </w:tcBorders>
          </w:tcPr>
          <w:p w:rsidR="00DF2A44" w:rsidRDefault="00DF2A44" w:rsidP="00476579">
            <w:r>
              <w:t>Patell Z</w:t>
            </w:r>
          </w:p>
        </w:tc>
        <w:tc>
          <w:tcPr>
            <w:tcW w:w="1890" w:type="dxa"/>
            <w:shd w:val="clear" w:color="auto" w:fill="DDD9C3" w:themeFill="background2" w:themeFillShade="E6"/>
          </w:tcPr>
          <w:p w:rsidR="00DF2A44" w:rsidRPr="006B5D97" w:rsidRDefault="00DF2A44" w:rsidP="00476579">
            <w:r>
              <w:t>-10.657***</w:t>
            </w:r>
          </w:p>
        </w:tc>
        <w:tc>
          <w:tcPr>
            <w:tcW w:w="1530" w:type="dxa"/>
            <w:shd w:val="clear" w:color="auto" w:fill="auto"/>
          </w:tcPr>
          <w:p w:rsidR="00DF2A44" w:rsidRDefault="00DF2A44" w:rsidP="00476579">
            <w:r>
              <w:t>-2.662**</w:t>
            </w:r>
          </w:p>
        </w:tc>
        <w:tc>
          <w:tcPr>
            <w:tcW w:w="1620" w:type="dxa"/>
            <w:shd w:val="clear" w:color="auto" w:fill="DDD9C3" w:themeFill="background2" w:themeFillShade="E6"/>
          </w:tcPr>
          <w:p w:rsidR="00DF2A44" w:rsidRDefault="00DF2A44" w:rsidP="00476579">
            <w:r>
              <w:t>-0.883</w:t>
            </w:r>
          </w:p>
        </w:tc>
      </w:tr>
      <w:tr w:rsidR="00DF2A44" w:rsidTr="00ED5262">
        <w:trPr>
          <w:trHeight w:val="185"/>
        </w:trPr>
        <w:tc>
          <w:tcPr>
            <w:tcW w:w="1548" w:type="dxa"/>
            <w:tcBorders>
              <w:top w:val="nil"/>
              <w:left w:val="single" w:sz="4" w:space="0" w:color="auto"/>
            </w:tcBorders>
          </w:tcPr>
          <w:p w:rsidR="00DF2A44" w:rsidRDefault="00DF2A44" w:rsidP="00476579">
            <w:r>
              <w:t>Rank Test Z</w:t>
            </w:r>
          </w:p>
        </w:tc>
        <w:tc>
          <w:tcPr>
            <w:tcW w:w="1890" w:type="dxa"/>
            <w:shd w:val="clear" w:color="auto" w:fill="DDD9C3" w:themeFill="background2" w:themeFillShade="E6"/>
          </w:tcPr>
          <w:p w:rsidR="00DF2A44" w:rsidRPr="006B5D97" w:rsidRDefault="00DF2A44" w:rsidP="00476579">
            <w:r>
              <w:t>-3.043**</w:t>
            </w:r>
          </w:p>
        </w:tc>
        <w:tc>
          <w:tcPr>
            <w:tcW w:w="1530" w:type="dxa"/>
            <w:shd w:val="clear" w:color="auto" w:fill="auto"/>
          </w:tcPr>
          <w:p w:rsidR="00DF2A44" w:rsidRDefault="00DF2A44" w:rsidP="00476579">
            <w:r>
              <w:t>-0.554</w:t>
            </w:r>
          </w:p>
        </w:tc>
        <w:tc>
          <w:tcPr>
            <w:tcW w:w="1620" w:type="dxa"/>
            <w:shd w:val="clear" w:color="auto" w:fill="DDD9C3" w:themeFill="background2" w:themeFillShade="E6"/>
          </w:tcPr>
          <w:p w:rsidR="00DF2A44" w:rsidRDefault="00DF2A44" w:rsidP="00476579">
            <w:r>
              <w:t>-0.793</w:t>
            </w:r>
          </w:p>
        </w:tc>
      </w:tr>
      <w:tr w:rsidR="00DF2A44" w:rsidTr="00ED5262">
        <w:trPr>
          <w:trHeight w:val="370"/>
        </w:trPr>
        <w:tc>
          <w:tcPr>
            <w:tcW w:w="1548" w:type="dxa"/>
            <w:tcBorders>
              <w:left w:val="single" w:sz="4" w:space="0" w:color="auto"/>
            </w:tcBorders>
          </w:tcPr>
          <w:p w:rsidR="00DF2A44" w:rsidRDefault="00DF2A44" w:rsidP="00476579"/>
          <w:p w:rsidR="00DF2A44" w:rsidRPr="00AF7E26" w:rsidRDefault="00DF2A44" w:rsidP="00476579">
            <w:pPr>
              <w:rPr>
                <w:b/>
              </w:rPr>
            </w:pPr>
            <w:r w:rsidRPr="00AF7E26">
              <w:rPr>
                <w:b/>
              </w:rPr>
              <w:t xml:space="preserve">CAR (-1, +1) </w:t>
            </w:r>
          </w:p>
        </w:tc>
        <w:tc>
          <w:tcPr>
            <w:tcW w:w="1890" w:type="dxa"/>
            <w:shd w:val="clear" w:color="auto" w:fill="DDD9C3" w:themeFill="background2" w:themeFillShade="E6"/>
          </w:tcPr>
          <w:p w:rsidR="00DF2A44" w:rsidRPr="006B5D97" w:rsidRDefault="00DF2A44" w:rsidP="00476579"/>
          <w:p w:rsidR="00DF2A44" w:rsidRPr="006B5D97" w:rsidRDefault="00DF2A44" w:rsidP="00476579">
            <w:r>
              <w:t>-4.29%</w:t>
            </w:r>
          </w:p>
          <w:p w:rsidR="00DF2A44" w:rsidRPr="006B5D97" w:rsidRDefault="00DF2A44" w:rsidP="00476579"/>
        </w:tc>
        <w:tc>
          <w:tcPr>
            <w:tcW w:w="1530" w:type="dxa"/>
            <w:shd w:val="clear" w:color="auto" w:fill="auto"/>
          </w:tcPr>
          <w:p w:rsidR="000068F3" w:rsidRDefault="000068F3" w:rsidP="00476579"/>
          <w:p w:rsidR="00DF2A44" w:rsidRDefault="00DF2A44" w:rsidP="00476579">
            <w:r>
              <w:t>-0.87%</w:t>
            </w:r>
          </w:p>
        </w:tc>
        <w:tc>
          <w:tcPr>
            <w:tcW w:w="1620" w:type="dxa"/>
            <w:shd w:val="clear" w:color="auto" w:fill="DDD9C3" w:themeFill="background2" w:themeFillShade="E6"/>
          </w:tcPr>
          <w:p w:rsidR="000068F3" w:rsidRDefault="000068F3" w:rsidP="00476579"/>
          <w:p w:rsidR="00DF2A44" w:rsidRDefault="00DF2A44" w:rsidP="00476579">
            <w:r>
              <w:t>-3.23%</w:t>
            </w:r>
          </w:p>
        </w:tc>
      </w:tr>
      <w:tr w:rsidR="00DF2A44" w:rsidTr="00ED5262">
        <w:trPr>
          <w:trHeight w:val="370"/>
        </w:trPr>
        <w:tc>
          <w:tcPr>
            <w:tcW w:w="1548" w:type="dxa"/>
            <w:tcBorders>
              <w:left w:val="single" w:sz="4" w:space="0" w:color="auto"/>
            </w:tcBorders>
          </w:tcPr>
          <w:p w:rsidR="00DF2A44" w:rsidRDefault="00DF2A44" w:rsidP="00476579">
            <w:r>
              <w:t>Patell Z</w:t>
            </w:r>
          </w:p>
        </w:tc>
        <w:tc>
          <w:tcPr>
            <w:tcW w:w="1890" w:type="dxa"/>
            <w:shd w:val="clear" w:color="auto" w:fill="DDD9C3" w:themeFill="background2" w:themeFillShade="E6"/>
          </w:tcPr>
          <w:p w:rsidR="00DF2A44" w:rsidRDefault="00DF2A44" w:rsidP="00476579">
            <w:r>
              <w:t>-8.077***</w:t>
            </w:r>
          </w:p>
        </w:tc>
        <w:tc>
          <w:tcPr>
            <w:tcW w:w="1530" w:type="dxa"/>
            <w:shd w:val="clear" w:color="auto" w:fill="auto"/>
          </w:tcPr>
          <w:p w:rsidR="00DF2A44" w:rsidRDefault="00DF2A44" w:rsidP="00476579">
            <w:r>
              <w:t>-2.587**</w:t>
            </w:r>
          </w:p>
        </w:tc>
        <w:tc>
          <w:tcPr>
            <w:tcW w:w="1620" w:type="dxa"/>
            <w:shd w:val="clear" w:color="auto" w:fill="DDD9C3" w:themeFill="background2" w:themeFillShade="E6"/>
          </w:tcPr>
          <w:p w:rsidR="00DF2A44" w:rsidRDefault="00DF2A44" w:rsidP="00476579">
            <w:r>
              <w:t>-1.436$</w:t>
            </w:r>
          </w:p>
        </w:tc>
      </w:tr>
      <w:tr w:rsidR="00DF2A44" w:rsidTr="00ED5262">
        <w:trPr>
          <w:trHeight w:val="370"/>
        </w:trPr>
        <w:tc>
          <w:tcPr>
            <w:tcW w:w="1548" w:type="dxa"/>
            <w:tcBorders>
              <w:left w:val="single" w:sz="4" w:space="0" w:color="auto"/>
            </w:tcBorders>
          </w:tcPr>
          <w:p w:rsidR="00DF2A44" w:rsidRDefault="00DF2A44" w:rsidP="00476579">
            <w:r>
              <w:t>Rank Test Z</w:t>
            </w:r>
          </w:p>
        </w:tc>
        <w:tc>
          <w:tcPr>
            <w:tcW w:w="1890" w:type="dxa"/>
            <w:shd w:val="clear" w:color="auto" w:fill="DDD9C3" w:themeFill="background2" w:themeFillShade="E6"/>
          </w:tcPr>
          <w:p w:rsidR="00DF2A44" w:rsidRDefault="00DF2A44" w:rsidP="00476579">
            <w:r>
              <w:t>-1.691*</w:t>
            </w:r>
          </w:p>
        </w:tc>
        <w:tc>
          <w:tcPr>
            <w:tcW w:w="1530" w:type="dxa"/>
            <w:shd w:val="clear" w:color="auto" w:fill="auto"/>
          </w:tcPr>
          <w:p w:rsidR="00DF2A44" w:rsidRDefault="00DF2A44" w:rsidP="00476579">
            <w:r>
              <w:t>-0.473</w:t>
            </w:r>
          </w:p>
        </w:tc>
        <w:tc>
          <w:tcPr>
            <w:tcW w:w="1620" w:type="dxa"/>
            <w:shd w:val="clear" w:color="auto" w:fill="DDD9C3" w:themeFill="background2" w:themeFillShade="E6"/>
          </w:tcPr>
          <w:p w:rsidR="00DF2A44" w:rsidRDefault="00DF2A44" w:rsidP="00476579">
            <w:r>
              <w:t>-1.495$</w:t>
            </w:r>
          </w:p>
        </w:tc>
      </w:tr>
      <w:tr w:rsidR="00DF2A44" w:rsidTr="00ED5262">
        <w:trPr>
          <w:trHeight w:val="275"/>
        </w:trPr>
        <w:tc>
          <w:tcPr>
            <w:tcW w:w="1548" w:type="dxa"/>
            <w:tcBorders>
              <w:left w:val="single" w:sz="4" w:space="0" w:color="auto"/>
            </w:tcBorders>
          </w:tcPr>
          <w:p w:rsidR="00DF2A44" w:rsidRDefault="00DF2A44" w:rsidP="00476579"/>
          <w:p w:rsidR="00DF2A44" w:rsidRPr="00AF7E26" w:rsidRDefault="00DF2A44" w:rsidP="00476579">
            <w:pPr>
              <w:rPr>
                <w:b/>
              </w:rPr>
            </w:pPr>
            <w:r w:rsidRPr="00AF7E26">
              <w:rPr>
                <w:b/>
              </w:rPr>
              <w:t>CAR (-1, +2)</w:t>
            </w:r>
          </w:p>
          <w:p w:rsidR="00DF2A44" w:rsidRDefault="00DF2A44" w:rsidP="00476579"/>
        </w:tc>
        <w:tc>
          <w:tcPr>
            <w:tcW w:w="1890" w:type="dxa"/>
            <w:shd w:val="clear" w:color="auto" w:fill="DDD9C3" w:themeFill="background2" w:themeFillShade="E6"/>
          </w:tcPr>
          <w:p w:rsidR="000068F3" w:rsidRDefault="000068F3" w:rsidP="00476579"/>
          <w:p w:rsidR="00DF2A44" w:rsidRPr="006B5D97" w:rsidRDefault="00DF2A44" w:rsidP="00476579">
            <w:r>
              <w:t>-5.45%</w:t>
            </w:r>
          </w:p>
        </w:tc>
        <w:tc>
          <w:tcPr>
            <w:tcW w:w="1530" w:type="dxa"/>
            <w:shd w:val="clear" w:color="auto" w:fill="auto"/>
          </w:tcPr>
          <w:p w:rsidR="000068F3" w:rsidRDefault="000068F3" w:rsidP="00476579"/>
          <w:p w:rsidR="00DF2A44" w:rsidRDefault="00DF2A44" w:rsidP="00476579">
            <w:r>
              <w:t>-2.13%</w:t>
            </w:r>
          </w:p>
        </w:tc>
        <w:tc>
          <w:tcPr>
            <w:tcW w:w="1620" w:type="dxa"/>
            <w:shd w:val="clear" w:color="auto" w:fill="DDD9C3" w:themeFill="background2" w:themeFillShade="E6"/>
          </w:tcPr>
          <w:p w:rsidR="000068F3" w:rsidRDefault="000068F3" w:rsidP="00476579"/>
          <w:p w:rsidR="00DF2A44" w:rsidRDefault="00DF2A44" w:rsidP="00476579">
            <w:r>
              <w:t>-2.73%</w:t>
            </w:r>
          </w:p>
        </w:tc>
      </w:tr>
      <w:tr w:rsidR="00DF2A44" w:rsidTr="00ED5262">
        <w:trPr>
          <w:trHeight w:val="275"/>
        </w:trPr>
        <w:tc>
          <w:tcPr>
            <w:tcW w:w="1548" w:type="dxa"/>
            <w:tcBorders>
              <w:left w:val="single" w:sz="4" w:space="0" w:color="auto"/>
            </w:tcBorders>
          </w:tcPr>
          <w:p w:rsidR="00DF2A44" w:rsidRDefault="00DF2A44" w:rsidP="00476579">
            <w:r>
              <w:t>Patell Z</w:t>
            </w:r>
          </w:p>
        </w:tc>
        <w:tc>
          <w:tcPr>
            <w:tcW w:w="1890" w:type="dxa"/>
            <w:shd w:val="clear" w:color="auto" w:fill="DDD9C3" w:themeFill="background2" w:themeFillShade="E6"/>
          </w:tcPr>
          <w:p w:rsidR="00DF2A44" w:rsidRDefault="00DF2A44" w:rsidP="00476579">
            <w:r>
              <w:t>-8.404***</w:t>
            </w:r>
          </w:p>
        </w:tc>
        <w:tc>
          <w:tcPr>
            <w:tcW w:w="1530" w:type="dxa"/>
            <w:shd w:val="clear" w:color="auto" w:fill="auto"/>
          </w:tcPr>
          <w:p w:rsidR="00DF2A44" w:rsidRDefault="00DF2A44" w:rsidP="00476579">
            <w:r>
              <w:t>-2.996**</w:t>
            </w:r>
          </w:p>
        </w:tc>
        <w:tc>
          <w:tcPr>
            <w:tcW w:w="1620" w:type="dxa"/>
            <w:shd w:val="clear" w:color="auto" w:fill="DDD9C3" w:themeFill="background2" w:themeFillShade="E6"/>
          </w:tcPr>
          <w:p w:rsidR="00DF2A44" w:rsidRDefault="00DF2A44" w:rsidP="00476579">
            <w:r>
              <w:t>-0.289</w:t>
            </w:r>
          </w:p>
        </w:tc>
      </w:tr>
      <w:tr w:rsidR="00DF2A44" w:rsidTr="00ED5262">
        <w:trPr>
          <w:trHeight w:val="275"/>
        </w:trPr>
        <w:tc>
          <w:tcPr>
            <w:tcW w:w="1548" w:type="dxa"/>
            <w:tcBorders>
              <w:left w:val="single" w:sz="4" w:space="0" w:color="auto"/>
            </w:tcBorders>
          </w:tcPr>
          <w:p w:rsidR="00DF2A44" w:rsidRDefault="00DF2A44" w:rsidP="00476579">
            <w:r>
              <w:t>Rank Test Z</w:t>
            </w:r>
          </w:p>
        </w:tc>
        <w:tc>
          <w:tcPr>
            <w:tcW w:w="1890" w:type="dxa"/>
            <w:shd w:val="clear" w:color="auto" w:fill="DDD9C3" w:themeFill="background2" w:themeFillShade="E6"/>
          </w:tcPr>
          <w:p w:rsidR="00DF2A44" w:rsidRDefault="00DF2A44" w:rsidP="00476579">
            <w:r>
              <w:t>-2.370**</w:t>
            </w:r>
          </w:p>
        </w:tc>
        <w:tc>
          <w:tcPr>
            <w:tcW w:w="1530" w:type="dxa"/>
            <w:shd w:val="clear" w:color="auto" w:fill="auto"/>
          </w:tcPr>
          <w:p w:rsidR="00DF2A44" w:rsidRDefault="00DF2A44" w:rsidP="00476579">
            <w:r>
              <w:t>-0.639</w:t>
            </w:r>
          </w:p>
        </w:tc>
        <w:tc>
          <w:tcPr>
            <w:tcW w:w="1620" w:type="dxa"/>
            <w:shd w:val="clear" w:color="auto" w:fill="DDD9C3" w:themeFill="background2" w:themeFillShade="E6"/>
          </w:tcPr>
          <w:p w:rsidR="00DF2A44" w:rsidRDefault="00DF2A44" w:rsidP="00476579">
            <w:r>
              <w:t>-0.107</w:t>
            </w:r>
          </w:p>
        </w:tc>
      </w:tr>
    </w:tbl>
    <w:p w:rsidR="00EB3BF0" w:rsidRDefault="00EB3BF0" w:rsidP="00504123">
      <w:pPr>
        <w:spacing w:after="0" w:line="240" w:lineRule="auto"/>
        <w:jc w:val="both"/>
        <w:rPr>
          <w:sz w:val="20"/>
          <w:szCs w:val="20"/>
        </w:rPr>
      </w:pPr>
    </w:p>
    <w:p w:rsidR="00DF2A44" w:rsidRPr="0084280A" w:rsidRDefault="00DF2A44" w:rsidP="00504123">
      <w:pPr>
        <w:spacing w:after="0" w:line="240" w:lineRule="auto"/>
        <w:jc w:val="both"/>
        <w:rPr>
          <w:sz w:val="20"/>
          <w:szCs w:val="20"/>
        </w:rPr>
      </w:pPr>
      <w:r w:rsidRPr="0084280A">
        <w:rPr>
          <w:sz w:val="20"/>
          <w:szCs w:val="20"/>
        </w:rPr>
        <w:t>The symbols $, *, **, and *** denote statistical significance at the 0.10, 0.05, 0.01 and 0.001 levels, respectively, using a generic one-tail test.</w:t>
      </w:r>
    </w:p>
    <w:p w:rsidR="00DF2A44" w:rsidRPr="0084280A" w:rsidRDefault="00DF2A44" w:rsidP="00B97B04">
      <w:pPr>
        <w:spacing w:after="0" w:line="240" w:lineRule="auto"/>
        <w:jc w:val="both"/>
        <w:rPr>
          <w:noProof/>
          <w:sz w:val="20"/>
          <w:szCs w:val="20"/>
        </w:rPr>
      </w:pPr>
      <w:r w:rsidRPr="0084280A">
        <w:rPr>
          <w:sz w:val="20"/>
          <w:szCs w:val="20"/>
          <w:lang w:bidi="en-US"/>
        </w:rPr>
        <w:t xml:space="preserve">a Direction of Restatement – direction of change in net income due to the restatement. </w:t>
      </w:r>
      <w:r w:rsidRPr="0084280A">
        <w:rPr>
          <w:noProof/>
          <w:sz w:val="20"/>
          <w:szCs w:val="20"/>
        </w:rPr>
        <w:t>Income-increasing (positive) restatements, income-decreasing (negative) restatements, or no-effect (on net income) restatements.</w:t>
      </w:r>
    </w:p>
    <w:p w:rsidR="0084280A" w:rsidRPr="0084280A" w:rsidRDefault="0084280A" w:rsidP="00B97B04">
      <w:pPr>
        <w:spacing w:after="0" w:line="240" w:lineRule="auto"/>
        <w:jc w:val="both"/>
        <w:rPr>
          <w:noProof/>
          <w:sz w:val="20"/>
          <w:szCs w:val="20"/>
        </w:rPr>
      </w:pPr>
      <w:r w:rsidRPr="0084280A">
        <w:rPr>
          <w:noProof/>
          <w:sz w:val="20"/>
          <w:szCs w:val="20"/>
        </w:rPr>
        <w:t xml:space="preserve">b </w:t>
      </w:r>
      <w:r w:rsidRPr="0084280A">
        <w:rPr>
          <w:sz w:val="20"/>
          <w:szCs w:val="20"/>
        </w:rPr>
        <w:t>CARs were calculated using the market-model method (equally weighted index)</w:t>
      </w:r>
      <w:r>
        <w:rPr>
          <w:sz w:val="20"/>
          <w:szCs w:val="20"/>
        </w:rPr>
        <w:t xml:space="preserve"> via Eventus software.</w:t>
      </w:r>
    </w:p>
    <w:p w:rsidR="00DF2A44" w:rsidRPr="0084280A" w:rsidRDefault="00DF2A44" w:rsidP="00504123">
      <w:pPr>
        <w:spacing w:after="0" w:line="240" w:lineRule="auto"/>
        <w:jc w:val="both"/>
        <w:rPr>
          <w:sz w:val="20"/>
          <w:szCs w:val="20"/>
          <w:lang w:bidi="en-US"/>
        </w:rPr>
      </w:pPr>
    </w:p>
    <w:p w:rsidR="00DF2A44" w:rsidRDefault="00262D1B" w:rsidP="00504123">
      <w:pPr>
        <w:jc w:val="both"/>
        <w:rPr>
          <w:lang w:bidi="en-US"/>
        </w:rPr>
      </w:pPr>
      <w:r>
        <w:rPr>
          <w:lang w:bidi="en-US"/>
        </w:rPr>
        <w:t>Based on the above results our hypothesis H2 is supported.</w:t>
      </w:r>
    </w:p>
    <w:p w:rsidR="00EB3BF0" w:rsidRDefault="00EB3BF0" w:rsidP="00EB3BF0">
      <w:pPr>
        <w:pStyle w:val="Heading2"/>
        <w:spacing w:after="240" w:line="360" w:lineRule="auto"/>
        <w:rPr>
          <w:lang w:bidi="en-US"/>
        </w:rPr>
      </w:pPr>
      <w:bookmarkStart w:id="57" w:name="_Toc394770823"/>
      <w:r>
        <w:rPr>
          <w:lang w:bidi="en-US"/>
        </w:rPr>
        <w:t>6.3. Summary</w:t>
      </w:r>
      <w:bookmarkEnd w:id="57"/>
    </w:p>
    <w:p w:rsidR="00DF2A44" w:rsidRDefault="00476579" w:rsidP="00641579">
      <w:pPr>
        <w:spacing w:after="0" w:line="360" w:lineRule="auto"/>
        <w:jc w:val="both"/>
      </w:pPr>
      <w:r>
        <w:rPr>
          <w:lang w:bidi="en-US"/>
        </w:rPr>
        <w:t xml:space="preserve">In this chapter, the last steps of event study methodology are being taken. We find </w:t>
      </w:r>
      <w:r w:rsidRPr="00941280">
        <w:rPr>
          <w:szCs w:val="24"/>
        </w:rPr>
        <w:t>a non-normal distribution of stock returns</w:t>
      </w:r>
      <w:r>
        <w:rPr>
          <w:szCs w:val="24"/>
        </w:rPr>
        <w:t xml:space="preserve"> in our sample, which makes mandatory the use of non-parametric test statistics. Based on the non-parametric tests, we find support for our hypothesis H1 and we obtain the an</w:t>
      </w:r>
      <w:r w:rsidR="004A073A">
        <w:rPr>
          <w:szCs w:val="24"/>
        </w:rPr>
        <w:t>swer to the paper’s research question:  a restatement</w:t>
      </w:r>
      <w:r w:rsidR="007E63DD">
        <w:rPr>
          <w:szCs w:val="24"/>
        </w:rPr>
        <w:t xml:space="preserve"> announcement</w:t>
      </w:r>
      <w:r w:rsidR="004A073A">
        <w:rPr>
          <w:szCs w:val="24"/>
        </w:rPr>
        <w:t xml:space="preserve"> results in a negative market reaction during financial crisis</w:t>
      </w:r>
      <w:r>
        <w:rPr>
          <w:szCs w:val="24"/>
        </w:rPr>
        <w:t>.</w:t>
      </w:r>
      <w:r w:rsidR="00641579">
        <w:rPr>
          <w:szCs w:val="24"/>
        </w:rPr>
        <w:t xml:space="preserve"> However, we </w:t>
      </w:r>
      <w:r w:rsidR="00641579">
        <w:t>do not find any significant evidence that during financial crisis a restatement results in a more negative market reaction compared to a pre-crisis period.</w:t>
      </w:r>
    </w:p>
    <w:p w:rsidR="00EB3BF0" w:rsidRPr="00F60451" w:rsidRDefault="00EB3BF0" w:rsidP="00EB3BF0">
      <w:pPr>
        <w:pStyle w:val="Heading1"/>
        <w:spacing w:after="240"/>
      </w:pPr>
      <w:bookmarkStart w:id="58" w:name="_Toc394770824"/>
      <w:r>
        <w:lastRenderedPageBreak/>
        <w:t>Chapter 7 Summary and Conclusion</w:t>
      </w:r>
      <w:r w:rsidR="00CB6DF4">
        <w:t>s</w:t>
      </w:r>
      <w:bookmarkEnd w:id="58"/>
    </w:p>
    <w:p w:rsidR="000C70D6" w:rsidRDefault="00CB6DF4" w:rsidP="00CB6DF4">
      <w:pPr>
        <w:autoSpaceDE w:val="0"/>
        <w:autoSpaceDN w:val="0"/>
        <w:adjustRightInd w:val="0"/>
        <w:spacing w:after="0" w:line="360" w:lineRule="auto"/>
        <w:jc w:val="both"/>
        <w:rPr>
          <w:rFonts w:cs="Times New Roman"/>
          <w:szCs w:val="24"/>
        </w:rPr>
      </w:pPr>
      <w:r w:rsidRPr="00B26A76">
        <w:rPr>
          <w:rFonts w:cs="Times New Roman"/>
          <w:szCs w:val="24"/>
        </w:rPr>
        <w:t xml:space="preserve">The purpose of this </w:t>
      </w:r>
      <w:r>
        <w:rPr>
          <w:rFonts w:cs="Times New Roman"/>
          <w:szCs w:val="24"/>
        </w:rPr>
        <w:t xml:space="preserve">paper was to provide new empirical evidence on the subject of financial </w:t>
      </w:r>
      <w:r w:rsidRPr="00E33A03">
        <w:rPr>
          <w:rFonts w:cs="Times New Roman"/>
          <w:szCs w:val="24"/>
        </w:rPr>
        <w:t>restatements by investigating the market re</w:t>
      </w:r>
      <w:r w:rsidR="007E63DD">
        <w:rPr>
          <w:rFonts w:cs="Times New Roman"/>
          <w:szCs w:val="24"/>
        </w:rPr>
        <w:t>action to financial restatement announcements</w:t>
      </w:r>
      <w:r w:rsidRPr="00E33A03">
        <w:rPr>
          <w:rFonts w:cs="Times New Roman"/>
          <w:szCs w:val="24"/>
        </w:rPr>
        <w:t xml:space="preserve"> during financial crisis. </w:t>
      </w:r>
      <w:r>
        <w:rPr>
          <w:rFonts w:cs="Times New Roman"/>
          <w:szCs w:val="24"/>
        </w:rPr>
        <w:t>In order to answer the research question, several steps were taken</w:t>
      </w:r>
      <w:r w:rsidR="00E95947">
        <w:rPr>
          <w:rFonts w:cs="Times New Roman"/>
          <w:szCs w:val="24"/>
        </w:rPr>
        <w:t xml:space="preserve"> throughout the paper. </w:t>
      </w:r>
    </w:p>
    <w:p w:rsidR="000C70D6" w:rsidRDefault="000C70D6" w:rsidP="00CB6DF4">
      <w:pPr>
        <w:autoSpaceDE w:val="0"/>
        <w:autoSpaceDN w:val="0"/>
        <w:adjustRightInd w:val="0"/>
        <w:spacing w:after="0" w:line="360" w:lineRule="auto"/>
        <w:jc w:val="both"/>
        <w:rPr>
          <w:rFonts w:cs="Times New Roman"/>
          <w:szCs w:val="24"/>
        </w:rPr>
      </w:pPr>
      <w:r>
        <w:rPr>
          <w:rFonts w:cs="Times New Roman"/>
          <w:szCs w:val="24"/>
        </w:rPr>
        <w:t>This chapter will summarize the</w:t>
      </w:r>
      <w:r w:rsidR="00E95947">
        <w:rPr>
          <w:rFonts w:cs="Times New Roman"/>
          <w:szCs w:val="24"/>
        </w:rPr>
        <w:t>se steps and the outcomes of the research. The main conclusions and the contribution of the paper will follow afterwards. Lastly, the avenues for future research will be described.</w:t>
      </w:r>
    </w:p>
    <w:p w:rsidR="00E95947" w:rsidRDefault="00E95947" w:rsidP="0049513D">
      <w:pPr>
        <w:pStyle w:val="Heading2"/>
      </w:pPr>
      <w:bookmarkStart w:id="59" w:name="_Toc394770825"/>
      <w:r>
        <w:t xml:space="preserve">7.1. </w:t>
      </w:r>
      <w:r w:rsidR="00D9471B">
        <w:t>Expectations versus Outcomes</w:t>
      </w:r>
      <w:bookmarkEnd w:id="59"/>
    </w:p>
    <w:p w:rsidR="000C70D6" w:rsidRDefault="000C70D6" w:rsidP="00CB6DF4">
      <w:pPr>
        <w:autoSpaceDE w:val="0"/>
        <w:autoSpaceDN w:val="0"/>
        <w:adjustRightInd w:val="0"/>
        <w:spacing w:after="0" w:line="360" w:lineRule="auto"/>
        <w:jc w:val="both"/>
        <w:rPr>
          <w:rFonts w:cs="Times New Roman"/>
          <w:szCs w:val="24"/>
        </w:rPr>
      </w:pPr>
    </w:p>
    <w:p w:rsidR="004779D6" w:rsidRDefault="00D9471B" w:rsidP="004779D6">
      <w:pPr>
        <w:spacing w:after="0" w:line="360" w:lineRule="auto"/>
        <w:jc w:val="both"/>
        <w:rPr>
          <w:rFonts w:cs="Times New Roman"/>
          <w:szCs w:val="24"/>
        </w:rPr>
      </w:pPr>
      <w:r>
        <w:rPr>
          <w:rFonts w:cs="Times New Roman"/>
          <w:szCs w:val="24"/>
        </w:rPr>
        <w:t xml:space="preserve">The current paper provides an answer to the following research question </w:t>
      </w:r>
      <w:r>
        <w:rPr>
          <w:rFonts w:cs="Times New Roman"/>
          <w:i/>
          <w:szCs w:val="24"/>
        </w:rPr>
        <w:t>“</w:t>
      </w:r>
      <w:r w:rsidRPr="001E6F41">
        <w:rPr>
          <w:rFonts w:cs="Times New Roman"/>
          <w:i/>
          <w:szCs w:val="24"/>
        </w:rPr>
        <w:t>How do investors</w:t>
      </w:r>
      <w:r w:rsidR="007E63DD">
        <w:rPr>
          <w:rFonts w:cs="Times New Roman"/>
          <w:i/>
          <w:szCs w:val="24"/>
        </w:rPr>
        <w:t xml:space="preserve"> react to financial restatement announcements</w:t>
      </w:r>
      <w:r>
        <w:rPr>
          <w:rFonts w:cs="Times New Roman"/>
          <w:i/>
          <w:szCs w:val="24"/>
        </w:rPr>
        <w:t xml:space="preserve"> during the financial crisis?” </w:t>
      </w:r>
      <w:r w:rsidRPr="00426792">
        <w:rPr>
          <w:rFonts w:cs="Times New Roman"/>
          <w:szCs w:val="24"/>
        </w:rPr>
        <w:t xml:space="preserve">And the answer is: </w:t>
      </w:r>
      <w:r w:rsidR="00426792" w:rsidRPr="00426792">
        <w:rPr>
          <w:rFonts w:cs="Times New Roman"/>
          <w:szCs w:val="24"/>
        </w:rPr>
        <w:t xml:space="preserve">“significantly negative”. </w:t>
      </w:r>
    </w:p>
    <w:p w:rsidR="009F2916" w:rsidRDefault="00426792" w:rsidP="004779D6">
      <w:pPr>
        <w:spacing w:after="0" w:line="360" w:lineRule="auto"/>
        <w:jc w:val="both"/>
        <w:rPr>
          <w:rFonts w:cs="Times New Roman"/>
          <w:szCs w:val="24"/>
        </w:rPr>
      </w:pPr>
      <w:r w:rsidRPr="00426792">
        <w:rPr>
          <w:rFonts w:cs="Times New Roman"/>
          <w:szCs w:val="24"/>
        </w:rPr>
        <w:t>This answer doesn’t come as a surprise. Prior research has shown that financial restatement is not a desirable event</w:t>
      </w:r>
      <w:r>
        <w:rPr>
          <w:rFonts w:cs="Times New Roman"/>
          <w:szCs w:val="24"/>
        </w:rPr>
        <w:t xml:space="preserve"> for any company. According to </w:t>
      </w:r>
      <w:r w:rsidRPr="00CD06DA">
        <w:rPr>
          <w:rFonts w:cs="Times New Roman"/>
          <w:noProof/>
          <w:szCs w:val="24"/>
        </w:rPr>
        <w:t>Gleason et al.</w:t>
      </w:r>
      <w:r>
        <w:rPr>
          <w:rFonts w:cs="Times New Roman"/>
          <w:noProof/>
          <w:szCs w:val="24"/>
        </w:rPr>
        <w:t xml:space="preserve"> (2008), </w:t>
      </w:r>
      <w:r>
        <w:rPr>
          <w:rFonts w:cs="Times New Roman"/>
          <w:bCs/>
          <w:iCs/>
          <w:szCs w:val="24"/>
        </w:rPr>
        <w:t xml:space="preserve">a </w:t>
      </w:r>
      <w:r w:rsidRPr="00320F97">
        <w:rPr>
          <w:rFonts w:cs="Times New Roman"/>
          <w:bCs/>
          <w:iCs/>
          <w:szCs w:val="24"/>
        </w:rPr>
        <w:t>restatement raises red flags about company’s management integrity, the appropriateness of a firm’s internal controls, the effectiveness of the audit committee, and also the external auditor’s independence and audit quality</w:t>
      </w:r>
      <w:r>
        <w:rPr>
          <w:rFonts w:cs="Times New Roman"/>
          <w:bCs/>
          <w:iCs/>
          <w:szCs w:val="24"/>
        </w:rPr>
        <w:t>.</w:t>
      </w:r>
      <w:r w:rsidR="00105EAD">
        <w:rPr>
          <w:rFonts w:cs="Times New Roman"/>
          <w:bCs/>
          <w:iCs/>
          <w:szCs w:val="24"/>
        </w:rPr>
        <w:t xml:space="preserve"> </w:t>
      </w:r>
    </w:p>
    <w:p w:rsidR="00105EAD" w:rsidRDefault="004779D6" w:rsidP="00B662F8">
      <w:pPr>
        <w:spacing w:after="0" w:line="360" w:lineRule="auto"/>
        <w:jc w:val="both"/>
        <w:rPr>
          <w:rFonts w:cs="Times New Roman"/>
          <w:szCs w:val="24"/>
        </w:rPr>
      </w:pPr>
      <w:r>
        <w:rPr>
          <w:rFonts w:cs="Times New Roman"/>
          <w:szCs w:val="24"/>
        </w:rPr>
        <w:t>In one of our “theoretical” steps (section 2.3</w:t>
      </w:r>
      <w:r w:rsidR="007E63DD">
        <w:rPr>
          <w:rFonts w:cs="Times New Roman"/>
          <w:szCs w:val="24"/>
        </w:rPr>
        <w:t>.</w:t>
      </w:r>
      <w:r>
        <w:rPr>
          <w:rFonts w:cs="Times New Roman"/>
          <w:szCs w:val="24"/>
        </w:rPr>
        <w:t xml:space="preserve">) it is explained that </w:t>
      </w:r>
      <w:r w:rsidRPr="00531017">
        <w:rPr>
          <w:rFonts w:cs="Times New Roman"/>
          <w:szCs w:val="24"/>
        </w:rPr>
        <w:t xml:space="preserve">a security’s market price equals the present value of expected </w:t>
      </w:r>
      <w:r>
        <w:rPr>
          <w:rFonts w:cs="Times New Roman"/>
          <w:szCs w:val="24"/>
        </w:rPr>
        <w:t>earnings</w:t>
      </w:r>
      <w:r w:rsidRPr="00531017">
        <w:rPr>
          <w:rFonts w:cs="Times New Roman"/>
          <w:szCs w:val="24"/>
        </w:rPr>
        <w:t>.</w:t>
      </w:r>
      <w:r>
        <w:rPr>
          <w:rFonts w:cs="Times New Roman"/>
          <w:szCs w:val="24"/>
        </w:rPr>
        <w:t xml:space="preserve"> Thus, </w:t>
      </w:r>
      <w:r w:rsidR="00105EAD" w:rsidRPr="00531017">
        <w:rPr>
          <w:rFonts w:cs="Times New Roman"/>
          <w:szCs w:val="24"/>
        </w:rPr>
        <w:t>negative reactions to restatement announcements are caused by</w:t>
      </w:r>
      <w:r>
        <w:rPr>
          <w:rFonts w:cs="Times New Roman"/>
          <w:szCs w:val="24"/>
        </w:rPr>
        <w:t xml:space="preserve"> </w:t>
      </w:r>
      <w:r w:rsidR="00105EAD" w:rsidRPr="004779D6">
        <w:rPr>
          <w:rFonts w:cs="Times New Roman"/>
        </w:rPr>
        <w:t>declines in expected earnings and/or</w:t>
      </w:r>
      <w:r>
        <w:rPr>
          <w:rFonts w:cs="Times New Roman"/>
          <w:szCs w:val="24"/>
        </w:rPr>
        <w:t xml:space="preserve"> </w:t>
      </w:r>
      <w:r w:rsidR="00105EAD" w:rsidRPr="004779D6">
        <w:rPr>
          <w:rFonts w:cs="Times New Roman"/>
        </w:rPr>
        <w:t>increases in risk/uncertainty</w:t>
      </w:r>
      <w:r w:rsidR="00850C9C">
        <w:rPr>
          <w:rFonts w:cs="Times New Roman"/>
        </w:rPr>
        <w:t xml:space="preserve"> about these earnings</w:t>
      </w:r>
      <w:r w:rsidR="00105EAD" w:rsidRPr="004779D6">
        <w:rPr>
          <w:rFonts w:cs="Times New Roman"/>
        </w:rPr>
        <w:t xml:space="preserve">. </w:t>
      </w:r>
      <w:r w:rsidR="00AA41A2">
        <w:rPr>
          <w:rFonts w:cs="Times New Roman"/>
          <w:bCs/>
          <w:iCs/>
          <w:szCs w:val="24"/>
        </w:rPr>
        <w:t xml:space="preserve">The </w:t>
      </w:r>
      <w:r w:rsidR="00AA41A2">
        <w:rPr>
          <w:rFonts w:cs="Times New Roman"/>
          <w:szCs w:val="24"/>
        </w:rPr>
        <w:t>enhanced uncertainty about management credibility and transparency of financial statements causes</w:t>
      </w:r>
      <w:r w:rsidR="00AA41A2">
        <w:t xml:space="preserve"> </w:t>
      </w:r>
      <w:r w:rsidR="00AA41A2">
        <w:rPr>
          <w:rFonts w:cs="Times New Roman"/>
          <w:bCs/>
          <w:iCs/>
          <w:szCs w:val="24"/>
        </w:rPr>
        <w:t xml:space="preserve">an increase in information risk, which explains the negative investor reaction to financial restatement </w:t>
      </w:r>
      <w:sdt>
        <w:sdtPr>
          <w:rPr>
            <w:rFonts w:cs="Times New Roman"/>
            <w:szCs w:val="24"/>
          </w:rPr>
          <w:id w:val="1618032191"/>
          <w:citation/>
        </w:sdtPr>
        <w:sdtContent>
          <w:r w:rsidR="00AA41A2">
            <w:rPr>
              <w:rFonts w:cs="Times New Roman"/>
              <w:szCs w:val="24"/>
            </w:rPr>
            <w:fldChar w:fldCharType="begin"/>
          </w:r>
          <w:r w:rsidR="00AA41A2" w:rsidRPr="00641C50">
            <w:rPr>
              <w:rFonts w:cs="Times New Roman"/>
              <w:szCs w:val="24"/>
            </w:rPr>
            <w:instrText xml:space="preserve">CITATION Hri04 \l 1043 </w:instrText>
          </w:r>
          <w:r w:rsidR="00AA41A2">
            <w:rPr>
              <w:rFonts w:cs="Times New Roman"/>
              <w:szCs w:val="24"/>
            </w:rPr>
            <w:fldChar w:fldCharType="separate"/>
          </w:r>
          <w:r w:rsidR="006840AA" w:rsidRPr="006840AA">
            <w:rPr>
              <w:rFonts w:cs="Times New Roman"/>
              <w:noProof/>
              <w:szCs w:val="24"/>
            </w:rPr>
            <w:t>(Hribar &amp; Jenkins, 2004)</w:t>
          </w:r>
          <w:r w:rsidR="00AA41A2">
            <w:rPr>
              <w:rFonts w:cs="Times New Roman"/>
              <w:szCs w:val="24"/>
            </w:rPr>
            <w:fldChar w:fldCharType="end"/>
          </w:r>
        </w:sdtContent>
      </w:sdt>
      <w:r w:rsidR="00AA41A2">
        <w:rPr>
          <w:rFonts w:cs="Times New Roman"/>
          <w:szCs w:val="24"/>
        </w:rPr>
        <w:t>.</w:t>
      </w:r>
    </w:p>
    <w:p w:rsidR="001206ED" w:rsidRDefault="00B662F8" w:rsidP="001206ED">
      <w:pPr>
        <w:spacing w:after="0" w:line="360" w:lineRule="auto"/>
        <w:jc w:val="both"/>
        <w:rPr>
          <w:rFonts w:cs="Times New Roman"/>
        </w:rPr>
      </w:pPr>
      <w:r>
        <w:rPr>
          <w:rFonts w:cs="Times New Roman"/>
          <w:szCs w:val="24"/>
        </w:rPr>
        <w:t xml:space="preserve">Based on non-parametric tests due to </w:t>
      </w:r>
      <w:r w:rsidRPr="00941280">
        <w:rPr>
          <w:szCs w:val="24"/>
        </w:rPr>
        <w:t>non-normal distribution of stock returns</w:t>
      </w:r>
      <w:r>
        <w:rPr>
          <w:szCs w:val="24"/>
        </w:rPr>
        <w:t xml:space="preserve"> in our sample</w:t>
      </w:r>
      <w:r w:rsidR="00B07FED">
        <w:rPr>
          <w:szCs w:val="24"/>
        </w:rPr>
        <w:t xml:space="preserve"> of 70 restating firms</w:t>
      </w:r>
      <w:r w:rsidR="00993DB6">
        <w:rPr>
          <w:szCs w:val="24"/>
        </w:rPr>
        <w:t>, which issued restatements</w:t>
      </w:r>
      <w:r w:rsidR="00B07FED">
        <w:rPr>
          <w:szCs w:val="24"/>
        </w:rPr>
        <w:t xml:space="preserve"> during the last quarter of 2008, </w:t>
      </w:r>
      <w:r>
        <w:rPr>
          <w:szCs w:val="24"/>
        </w:rPr>
        <w:t>we</w:t>
      </w:r>
      <w:r w:rsidR="00B07FED">
        <w:rPr>
          <w:szCs w:val="24"/>
        </w:rPr>
        <w:t xml:space="preserve"> document a significantly negative cumulative abnormal return (CAR) of </w:t>
      </w:r>
      <w:r w:rsidR="00B97B04">
        <w:rPr>
          <w:szCs w:val="24"/>
        </w:rPr>
        <w:t xml:space="preserve">4.36% in the 3 days and </w:t>
      </w:r>
      <w:r w:rsidRPr="00BA540A">
        <w:rPr>
          <w:rFonts w:cs="Times New Roman"/>
        </w:rPr>
        <w:t>6.28</w:t>
      </w:r>
      <w:r w:rsidR="00B07FED">
        <w:rPr>
          <w:rFonts w:cs="Times New Roman"/>
        </w:rPr>
        <w:t xml:space="preserve">% </w:t>
      </w:r>
      <w:r w:rsidR="00B97B04">
        <w:rPr>
          <w:rFonts w:cs="Times New Roman"/>
          <w:szCs w:val="24"/>
        </w:rPr>
        <w:t>in the 4 days</w:t>
      </w:r>
      <w:r w:rsidR="00B07FED" w:rsidRPr="00211957">
        <w:rPr>
          <w:rFonts w:cs="Times New Roman"/>
          <w:szCs w:val="24"/>
        </w:rPr>
        <w:t xml:space="preserve"> around the restatement announcement</w:t>
      </w:r>
      <w:r w:rsidR="00993DB6">
        <w:rPr>
          <w:rFonts w:cs="Times New Roman"/>
          <w:szCs w:val="24"/>
        </w:rPr>
        <w:t>.</w:t>
      </w:r>
      <w:r w:rsidR="00B07FED">
        <w:rPr>
          <w:rFonts w:cs="Times New Roman"/>
        </w:rPr>
        <w:t xml:space="preserve"> </w:t>
      </w:r>
      <w:r w:rsidR="00993DB6">
        <w:rPr>
          <w:rFonts w:cs="Times New Roman"/>
        </w:rPr>
        <w:t>Our tests show that the market reaction for</w:t>
      </w:r>
      <w:r w:rsidR="00775548">
        <w:rPr>
          <w:rFonts w:cs="Times New Roman"/>
        </w:rPr>
        <w:t xml:space="preserve"> our control group, i.e. </w:t>
      </w:r>
      <w:r w:rsidR="00993DB6">
        <w:rPr>
          <w:rFonts w:cs="Times New Roman"/>
        </w:rPr>
        <w:t>70 non-restating firms, matched by size, industry, and stock exchange during the same period of time (last quarter of 2008), is not significantly different from zero. Therefore, the results of the analysis</w:t>
      </w:r>
      <w:r w:rsidR="00993DB6" w:rsidRPr="00BA540A">
        <w:rPr>
          <w:rFonts w:cs="Times New Roman"/>
        </w:rPr>
        <w:t xml:space="preserve"> support our expectation of an adverse investor reaction to restating companies in comparison with non-restating companies</w:t>
      </w:r>
      <w:r w:rsidR="00730E21">
        <w:rPr>
          <w:rFonts w:cs="Times New Roman"/>
        </w:rPr>
        <w:t xml:space="preserve"> during financial crisis</w:t>
      </w:r>
      <w:r w:rsidR="00993DB6" w:rsidRPr="00BA540A">
        <w:rPr>
          <w:rFonts w:cs="Times New Roman"/>
        </w:rPr>
        <w:t xml:space="preserve">. </w:t>
      </w:r>
    </w:p>
    <w:p w:rsidR="001206ED" w:rsidRDefault="001206ED" w:rsidP="001206ED">
      <w:pPr>
        <w:spacing w:after="0" w:line="360" w:lineRule="auto"/>
        <w:jc w:val="both"/>
        <w:rPr>
          <w:rFonts w:cs="Times New Roman"/>
          <w:szCs w:val="24"/>
        </w:rPr>
      </w:pPr>
      <w:r>
        <w:rPr>
          <w:rFonts w:cs="Times New Roman"/>
          <w:szCs w:val="24"/>
        </w:rPr>
        <w:lastRenderedPageBreak/>
        <w:t>We have asked ourselves in the beginning of the paper if the level of</w:t>
      </w:r>
      <w:r w:rsidRPr="00503FF0">
        <w:rPr>
          <w:rFonts w:cs="Times New Roman"/>
          <w:szCs w:val="24"/>
        </w:rPr>
        <w:t xml:space="preserve"> uncertainty regarding the announcements of restating companies change</w:t>
      </w:r>
      <w:r>
        <w:rPr>
          <w:rFonts w:cs="Times New Roman"/>
          <w:szCs w:val="24"/>
        </w:rPr>
        <w:t xml:space="preserve"> </w:t>
      </w:r>
      <w:r w:rsidRPr="00503FF0">
        <w:rPr>
          <w:rFonts w:cs="Times New Roman"/>
          <w:szCs w:val="24"/>
        </w:rPr>
        <w:t xml:space="preserve">in time of a turbulent </w:t>
      </w:r>
      <w:r>
        <w:rPr>
          <w:rFonts w:cs="Times New Roman"/>
          <w:szCs w:val="24"/>
        </w:rPr>
        <w:t xml:space="preserve">financial crisis. According to </w:t>
      </w:r>
      <w:r>
        <w:rPr>
          <w:szCs w:val="24"/>
        </w:rPr>
        <w:t>Scholz (2008)</w:t>
      </w:r>
      <w:r w:rsidR="0038201D">
        <w:rPr>
          <w:rFonts w:cs="Times New Roman"/>
          <w:szCs w:val="24"/>
        </w:rPr>
        <w:t xml:space="preserve"> the </w:t>
      </w:r>
      <w:r>
        <w:rPr>
          <w:rFonts w:cs="Times New Roman"/>
          <w:szCs w:val="24"/>
        </w:rPr>
        <w:t>negative reactions to restatements</w:t>
      </w:r>
      <w:r w:rsidR="0038201D">
        <w:rPr>
          <w:rFonts w:cs="Times New Roman"/>
          <w:szCs w:val="24"/>
        </w:rPr>
        <w:t xml:space="preserve"> are</w:t>
      </w:r>
      <w:r>
        <w:rPr>
          <w:rFonts w:cs="Times New Roman"/>
          <w:szCs w:val="24"/>
        </w:rPr>
        <w:t xml:space="preserve"> more pronounced in the periods </w:t>
      </w:r>
      <w:r w:rsidRPr="00AF60A3">
        <w:rPr>
          <w:szCs w:val="24"/>
        </w:rPr>
        <w:t>of greater market volatility</w:t>
      </w:r>
      <w:r w:rsidR="0038201D">
        <w:rPr>
          <w:szCs w:val="24"/>
        </w:rPr>
        <w:t>. One of the steps taken in this research was identifying the factors, which could influence investor</w:t>
      </w:r>
      <w:r w:rsidR="00B97B04">
        <w:rPr>
          <w:szCs w:val="24"/>
        </w:rPr>
        <w:t>s to</w:t>
      </w:r>
      <w:r w:rsidR="00187296">
        <w:rPr>
          <w:szCs w:val="24"/>
        </w:rPr>
        <w:t xml:space="preserve"> react more negatively</w:t>
      </w:r>
      <w:r w:rsidR="0038201D">
        <w:rPr>
          <w:szCs w:val="24"/>
        </w:rPr>
        <w:t xml:space="preserve"> to restatements during financial crisis. Among these factors, we presumed that </w:t>
      </w:r>
      <w:r w:rsidR="00954E17">
        <w:rPr>
          <w:szCs w:val="24"/>
        </w:rPr>
        <w:t xml:space="preserve">the lack of confidence in the stock market, liquidity issues of the banks, and increase in cost of capital during financial crisis would </w:t>
      </w:r>
      <w:r w:rsidR="00954E17">
        <w:rPr>
          <w:rFonts w:cs="Times New Roman"/>
          <w:szCs w:val="24"/>
        </w:rPr>
        <w:t xml:space="preserve">lead to a </w:t>
      </w:r>
      <w:r w:rsidR="00954E17" w:rsidRPr="00503FF0">
        <w:rPr>
          <w:rFonts w:cs="Times New Roman"/>
          <w:szCs w:val="24"/>
        </w:rPr>
        <w:t>stronger</w:t>
      </w:r>
      <w:r w:rsidR="00954E17">
        <w:rPr>
          <w:rFonts w:cs="Times New Roman"/>
          <w:szCs w:val="24"/>
        </w:rPr>
        <w:t xml:space="preserve"> market reaction</w:t>
      </w:r>
      <w:r w:rsidR="00954E17" w:rsidRPr="00503FF0">
        <w:rPr>
          <w:rFonts w:cs="Times New Roman"/>
          <w:szCs w:val="24"/>
        </w:rPr>
        <w:t xml:space="preserve"> to financial restatem</w:t>
      </w:r>
      <w:r w:rsidR="00954E17">
        <w:rPr>
          <w:rFonts w:cs="Times New Roman"/>
          <w:szCs w:val="24"/>
        </w:rPr>
        <w:t>ents.</w:t>
      </w:r>
    </w:p>
    <w:p w:rsidR="008348A9" w:rsidRDefault="005122CC" w:rsidP="008348A9">
      <w:pPr>
        <w:spacing w:after="0" w:line="360" w:lineRule="auto"/>
        <w:jc w:val="both"/>
        <w:rPr>
          <w:rFonts w:cs="Times New Roman"/>
        </w:rPr>
      </w:pPr>
      <w:r>
        <w:rPr>
          <w:rFonts w:cs="Times New Roman"/>
        </w:rPr>
        <w:t>I</w:t>
      </w:r>
      <w:r w:rsidRPr="001206ED">
        <w:rPr>
          <w:rFonts w:cs="Times New Roman"/>
        </w:rPr>
        <w:t xml:space="preserve">n order to quantify changes in investor reaction to financial restatement announcements during financial crisis period, the impact of restatement announcements on the share price in 2004 (pre-crisis period) </w:t>
      </w:r>
      <w:r>
        <w:rPr>
          <w:rFonts w:cs="Times New Roman"/>
        </w:rPr>
        <w:t>was</w:t>
      </w:r>
      <w:r w:rsidRPr="001206ED">
        <w:rPr>
          <w:rFonts w:cs="Times New Roman"/>
        </w:rPr>
        <w:t xml:space="preserve"> compared to the effect of restatements on share price in the last quarter of 2008 (crisis period).</w:t>
      </w:r>
      <w:r>
        <w:rPr>
          <w:rFonts w:cs="Times New Roman"/>
        </w:rPr>
        <w:t xml:space="preserve"> </w:t>
      </w:r>
      <w:r w:rsidR="008348A9">
        <w:rPr>
          <w:rFonts w:cs="Times New Roman"/>
        </w:rPr>
        <w:t xml:space="preserve">We found support for our hypothesis H1+ based only on parametric statistical tests. </w:t>
      </w:r>
    </w:p>
    <w:p w:rsidR="00117899" w:rsidRDefault="00940A2E" w:rsidP="00D160F8">
      <w:pPr>
        <w:spacing w:after="0" w:line="360" w:lineRule="auto"/>
        <w:jc w:val="both"/>
        <w:rPr>
          <w:rFonts w:cs="Times New Roman"/>
          <w:szCs w:val="24"/>
        </w:rPr>
      </w:pPr>
      <w:r w:rsidRPr="00D160F8">
        <w:rPr>
          <w:rFonts w:cs="Times New Roman"/>
          <w:szCs w:val="24"/>
        </w:rPr>
        <w:t>One of the limitations of prior event studies is the</w:t>
      </w:r>
      <w:r w:rsidR="002C0383" w:rsidRPr="00D160F8">
        <w:rPr>
          <w:rFonts w:cs="Times New Roman"/>
          <w:szCs w:val="24"/>
        </w:rPr>
        <w:t xml:space="preserve"> use of the parametric tests for samples driven by outliers </w:t>
      </w:r>
      <w:sdt>
        <w:sdtPr>
          <w:rPr>
            <w:rFonts w:cs="Times New Roman"/>
            <w:szCs w:val="24"/>
          </w:rPr>
          <w:id w:val="-1000502123"/>
          <w:citation/>
        </w:sdtPr>
        <w:sdtContent>
          <w:r w:rsidR="002C0383" w:rsidRPr="00D160F8">
            <w:rPr>
              <w:rFonts w:cs="Times New Roman"/>
              <w:szCs w:val="24"/>
            </w:rPr>
            <w:fldChar w:fldCharType="begin"/>
          </w:r>
          <w:r w:rsidR="002C0383" w:rsidRPr="00D160F8">
            <w:rPr>
              <w:rFonts w:cs="Times New Roman"/>
              <w:szCs w:val="24"/>
            </w:rPr>
            <w:instrText xml:space="preserve"> CITATION McW97 \l 1043 </w:instrText>
          </w:r>
          <w:r w:rsidR="002C0383" w:rsidRPr="00D160F8">
            <w:rPr>
              <w:rFonts w:cs="Times New Roman"/>
              <w:szCs w:val="24"/>
            </w:rPr>
            <w:fldChar w:fldCharType="separate"/>
          </w:r>
          <w:r w:rsidR="006840AA" w:rsidRPr="006840AA">
            <w:rPr>
              <w:rFonts w:cs="Times New Roman"/>
              <w:noProof/>
              <w:szCs w:val="24"/>
            </w:rPr>
            <w:t>(McWilliams &amp; Siegel, 1997)</w:t>
          </w:r>
          <w:r w:rsidR="002C0383" w:rsidRPr="00D160F8">
            <w:rPr>
              <w:rFonts w:cs="Times New Roman"/>
              <w:szCs w:val="24"/>
            </w:rPr>
            <w:fldChar w:fldCharType="end"/>
          </w:r>
        </w:sdtContent>
      </w:sdt>
      <w:r w:rsidR="002C0383" w:rsidRPr="00D160F8">
        <w:rPr>
          <w:rFonts w:cs="Times New Roman"/>
          <w:szCs w:val="24"/>
        </w:rPr>
        <w:t xml:space="preserve">. </w:t>
      </w:r>
    </w:p>
    <w:p w:rsidR="00D160F8" w:rsidRPr="00187296" w:rsidRDefault="002C0383" w:rsidP="00D160F8">
      <w:pPr>
        <w:spacing w:after="0" w:line="360" w:lineRule="auto"/>
        <w:jc w:val="both"/>
        <w:rPr>
          <w:rFonts w:cs="Times New Roman"/>
          <w:szCs w:val="24"/>
        </w:rPr>
      </w:pPr>
      <w:r w:rsidRPr="00D160F8">
        <w:rPr>
          <w:rFonts w:cs="Times New Roman"/>
          <w:szCs w:val="24"/>
        </w:rPr>
        <w:t xml:space="preserve">Following the advice of </w:t>
      </w:r>
      <w:r w:rsidRPr="00D160F8">
        <w:rPr>
          <w:rFonts w:cs="Times New Roman"/>
          <w:noProof/>
          <w:szCs w:val="24"/>
        </w:rPr>
        <w:t xml:space="preserve">McWilliams </w:t>
      </w:r>
      <w:r w:rsidR="00C41AA2">
        <w:rPr>
          <w:rFonts w:cs="Times New Roman"/>
          <w:noProof/>
          <w:szCs w:val="24"/>
        </w:rPr>
        <w:t>and</w:t>
      </w:r>
      <w:r w:rsidRPr="00D160F8">
        <w:rPr>
          <w:rFonts w:cs="Times New Roman"/>
          <w:noProof/>
          <w:szCs w:val="24"/>
        </w:rPr>
        <w:t xml:space="preserve"> Siegel</w:t>
      </w:r>
      <w:r w:rsidR="00D160F8" w:rsidRPr="00D160F8">
        <w:rPr>
          <w:rFonts w:cs="Times New Roman"/>
          <w:noProof/>
          <w:szCs w:val="24"/>
        </w:rPr>
        <w:t xml:space="preserve"> (1997), we </w:t>
      </w:r>
      <w:r w:rsidR="00187296">
        <w:rPr>
          <w:rFonts w:cs="Times New Roman"/>
          <w:noProof/>
          <w:szCs w:val="24"/>
        </w:rPr>
        <w:t>base</w:t>
      </w:r>
      <w:r w:rsidR="00D160F8" w:rsidRPr="00D160F8">
        <w:rPr>
          <w:rFonts w:cs="Times New Roman"/>
          <w:noProof/>
          <w:szCs w:val="24"/>
        </w:rPr>
        <w:t xml:space="preserve"> our conclusions on </w:t>
      </w:r>
      <w:r w:rsidRPr="00D160F8">
        <w:rPr>
          <w:rFonts w:cs="Times New Roman"/>
          <w:szCs w:val="24"/>
        </w:rPr>
        <w:t>non</w:t>
      </w:r>
      <w:r w:rsidR="00D160F8">
        <w:rPr>
          <w:rFonts w:cs="Times New Roman"/>
          <w:szCs w:val="24"/>
        </w:rPr>
        <w:t>-</w:t>
      </w:r>
      <w:r w:rsidRPr="00D160F8">
        <w:rPr>
          <w:rFonts w:cs="Times New Roman"/>
          <w:szCs w:val="24"/>
        </w:rPr>
        <w:t>pa</w:t>
      </w:r>
      <w:r w:rsidR="00187296">
        <w:rPr>
          <w:rFonts w:cs="Times New Roman"/>
          <w:szCs w:val="24"/>
        </w:rPr>
        <w:t xml:space="preserve">rametric test statistics, which show </w:t>
      </w:r>
      <w:r w:rsidR="00D160F8">
        <w:t>no significant evidence that during financial crisis a restatement results in a more negative market reaction compared to a pre-crisis period.</w:t>
      </w:r>
    </w:p>
    <w:p w:rsidR="00187296" w:rsidRDefault="00187296" w:rsidP="00187296">
      <w:pPr>
        <w:spacing w:after="0" w:line="360" w:lineRule="auto"/>
        <w:jc w:val="both"/>
        <w:rPr>
          <w:szCs w:val="24"/>
        </w:rPr>
      </w:pPr>
      <w:r>
        <w:t xml:space="preserve">Our findings do not agree with Scholz’ (2008) suggestion that the negative </w:t>
      </w:r>
      <w:r>
        <w:rPr>
          <w:rFonts w:cs="Times New Roman"/>
          <w:szCs w:val="24"/>
        </w:rPr>
        <w:t xml:space="preserve">reactions to restatements are more pronounced in the periods </w:t>
      </w:r>
      <w:r w:rsidRPr="00AF60A3">
        <w:rPr>
          <w:szCs w:val="24"/>
        </w:rPr>
        <w:t>of greater market volatility</w:t>
      </w:r>
      <w:r>
        <w:rPr>
          <w:szCs w:val="24"/>
        </w:rPr>
        <w:t>.</w:t>
      </w:r>
    </w:p>
    <w:p w:rsidR="00C17C4C" w:rsidRPr="006D1220" w:rsidRDefault="00187296" w:rsidP="006D1220">
      <w:pPr>
        <w:spacing w:after="0" w:line="360" w:lineRule="auto"/>
        <w:jc w:val="both"/>
        <w:rPr>
          <w:rFonts w:cs="Times New Roman"/>
          <w:sz w:val="23"/>
          <w:szCs w:val="23"/>
        </w:rPr>
      </w:pPr>
      <w:r>
        <w:rPr>
          <w:szCs w:val="24"/>
        </w:rPr>
        <w:t xml:space="preserve">The next step </w:t>
      </w:r>
      <w:r w:rsidR="00FD7B6A">
        <w:rPr>
          <w:szCs w:val="24"/>
        </w:rPr>
        <w:t xml:space="preserve">taken </w:t>
      </w:r>
      <w:r w:rsidR="00117899">
        <w:rPr>
          <w:szCs w:val="24"/>
        </w:rPr>
        <w:t xml:space="preserve">in our research was </w:t>
      </w:r>
      <w:r w:rsidR="00FD7B6A">
        <w:rPr>
          <w:rFonts w:cs="Times New Roman"/>
          <w:szCs w:val="24"/>
        </w:rPr>
        <w:t xml:space="preserve">to assess </w:t>
      </w:r>
      <w:r w:rsidRPr="00B26A76">
        <w:rPr>
          <w:rFonts w:cs="Times New Roman"/>
          <w:szCs w:val="24"/>
        </w:rPr>
        <w:t xml:space="preserve">the </w:t>
      </w:r>
      <w:r w:rsidR="00117899">
        <w:rPr>
          <w:rFonts w:cs="Times New Roman"/>
          <w:szCs w:val="24"/>
        </w:rPr>
        <w:t xml:space="preserve">differences between the </w:t>
      </w:r>
      <w:r w:rsidRPr="00B26A76">
        <w:rPr>
          <w:rFonts w:cs="Times New Roman"/>
          <w:szCs w:val="24"/>
        </w:rPr>
        <w:t xml:space="preserve">effect of </w:t>
      </w:r>
      <w:r w:rsidRPr="006B1B59">
        <w:rPr>
          <w:rFonts w:cs="Times New Roman"/>
          <w:szCs w:val="24"/>
        </w:rPr>
        <w:t>earnings increasing</w:t>
      </w:r>
      <w:r w:rsidR="00117899">
        <w:rPr>
          <w:rFonts w:cs="Times New Roman"/>
          <w:szCs w:val="24"/>
        </w:rPr>
        <w:t xml:space="preserve"> (positive)</w:t>
      </w:r>
      <w:r w:rsidRPr="006B1B59">
        <w:rPr>
          <w:rFonts w:cs="Times New Roman"/>
          <w:szCs w:val="24"/>
        </w:rPr>
        <w:t xml:space="preserve"> </w:t>
      </w:r>
      <w:r w:rsidR="007E63DD">
        <w:rPr>
          <w:rFonts w:cs="Times New Roman"/>
          <w:szCs w:val="24"/>
        </w:rPr>
        <w:t>restatement</w:t>
      </w:r>
      <w:r w:rsidR="00C27D22">
        <w:rPr>
          <w:rFonts w:cs="Times New Roman"/>
          <w:szCs w:val="24"/>
        </w:rPr>
        <w:t xml:space="preserve">s </w:t>
      </w:r>
      <w:r w:rsidRPr="006B1B59">
        <w:rPr>
          <w:rFonts w:cs="Times New Roman"/>
          <w:szCs w:val="24"/>
        </w:rPr>
        <w:t xml:space="preserve">and </w:t>
      </w:r>
      <w:r w:rsidR="00117899">
        <w:rPr>
          <w:rFonts w:cs="Times New Roman"/>
          <w:szCs w:val="24"/>
        </w:rPr>
        <w:t xml:space="preserve">the effect of </w:t>
      </w:r>
      <w:r w:rsidRPr="006B1B59">
        <w:rPr>
          <w:rFonts w:cs="Times New Roman"/>
          <w:szCs w:val="24"/>
        </w:rPr>
        <w:t>earnings decreasing</w:t>
      </w:r>
      <w:r w:rsidR="00117899">
        <w:rPr>
          <w:rFonts w:cs="Times New Roman"/>
          <w:szCs w:val="24"/>
        </w:rPr>
        <w:t xml:space="preserve"> (negative)</w:t>
      </w:r>
      <w:r>
        <w:rPr>
          <w:rFonts w:cs="Times New Roman"/>
          <w:szCs w:val="24"/>
        </w:rPr>
        <w:t xml:space="preserve"> </w:t>
      </w:r>
      <w:r w:rsidRPr="00B26A76">
        <w:rPr>
          <w:rFonts w:cs="Times New Roman"/>
          <w:szCs w:val="24"/>
        </w:rPr>
        <w:t>restatements</w:t>
      </w:r>
      <w:r w:rsidR="00C27D22">
        <w:rPr>
          <w:rFonts w:cs="Times New Roman"/>
          <w:szCs w:val="24"/>
        </w:rPr>
        <w:t xml:space="preserve"> </w:t>
      </w:r>
      <w:r w:rsidRPr="00B26A76">
        <w:rPr>
          <w:rFonts w:cs="Times New Roman"/>
          <w:szCs w:val="24"/>
        </w:rPr>
        <w:t>on stock prices</w:t>
      </w:r>
      <w:r w:rsidR="00117899">
        <w:rPr>
          <w:rFonts w:cs="Times New Roman"/>
          <w:szCs w:val="24"/>
        </w:rPr>
        <w:t>.</w:t>
      </w:r>
      <w:r w:rsidR="00FD7B6A">
        <w:rPr>
          <w:szCs w:val="24"/>
        </w:rPr>
        <w:t xml:space="preserve"> The analysis shows </w:t>
      </w:r>
      <w:r w:rsidR="00117899">
        <w:rPr>
          <w:rFonts w:cs="Times New Roman"/>
          <w:sz w:val="23"/>
          <w:szCs w:val="23"/>
        </w:rPr>
        <w:t xml:space="preserve">that </w:t>
      </w:r>
      <w:r w:rsidR="00C27D22">
        <w:rPr>
          <w:rFonts w:cs="Times New Roman"/>
          <w:sz w:val="23"/>
          <w:szCs w:val="23"/>
        </w:rPr>
        <w:t>earnings decreasing restatement announcements</w:t>
      </w:r>
      <w:r w:rsidR="00117899">
        <w:rPr>
          <w:rFonts w:cs="Times New Roman"/>
          <w:sz w:val="23"/>
          <w:szCs w:val="23"/>
        </w:rPr>
        <w:t xml:space="preserve"> have a significantly </w:t>
      </w:r>
      <w:r w:rsidR="00117899" w:rsidRPr="005D120E">
        <w:t xml:space="preserve">more negative </w:t>
      </w:r>
      <w:r w:rsidR="00ED06A1">
        <w:t xml:space="preserve">market reaction compared with </w:t>
      </w:r>
      <w:r w:rsidR="00117899" w:rsidRPr="005D120E">
        <w:t>earnings increasing restatement</w:t>
      </w:r>
      <w:r w:rsidR="00C27D22">
        <w:t xml:space="preserve"> announcements</w:t>
      </w:r>
      <w:r w:rsidR="00117899">
        <w:t xml:space="preserve"> or no-effect restatement</w:t>
      </w:r>
      <w:r w:rsidR="00C27D22">
        <w:t xml:space="preserve"> announcements</w:t>
      </w:r>
      <w:r w:rsidR="00117899">
        <w:t>.</w:t>
      </w:r>
      <w:r w:rsidR="00FD7B6A">
        <w:t xml:space="preserve"> Prior studies have shown that market reactions are insignificant to earnings increasing </w:t>
      </w:r>
      <w:r w:rsidR="00AA6BFD">
        <w:t>restatements (Callen et al. 2006</w:t>
      </w:r>
      <w:r w:rsidR="00FD7B6A">
        <w:t>). Our in</w:t>
      </w:r>
      <w:r w:rsidR="00FD7B6A">
        <w:rPr>
          <w:rFonts w:cs="Times New Roman"/>
          <w:sz w:val="23"/>
          <w:szCs w:val="23"/>
        </w:rPr>
        <w:t xml:space="preserve">significant abnormal returns for either positive restatements or no-effect restatements support the findings of prior literature. One explanation for </w:t>
      </w:r>
      <w:r w:rsidR="00C17C4C">
        <w:rPr>
          <w:rFonts w:cs="Times New Roman"/>
          <w:sz w:val="23"/>
          <w:szCs w:val="23"/>
        </w:rPr>
        <w:t xml:space="preserve">a more negative reaction to </w:t>
      </w:r>
      <w:r w:rsidR="00C17C4C" w:rsidRPr="006B1B59">
        <w:rPr>
          <w:rFonts w:cs="Times New Roman"/>
          <w:szCs w:val="24"/>
        </w:rPr>
        <w:t>earnings decreasing</w:t>
      </w:r>
      <w:r w:rsidR="00C17C4C">
        <w:rPr>
          <w:rFonts w:cs="Times New Roman"/>
          <w:szCs w:val="24"/>
        </w:rPr>
        <w:t xml:space="preserve"> </w:t>
      </w:r>
      <w:r w:rsidR="00C17C4C" w:rsidRPr="00B26A76">
        <w:rPr>
          <w:rFonts w:cs="Times New Roman"/>
          <w:szCs w:val="24"/>
        </w:rPr>
        <w:t>restatements</w:t>
      </w:r>
      <w:r w:rsidR="00C17C4C">
        <w:rPr>
          <w:rFonts w:cs="Times New Roman"/>
          <w:sz w:val="23"/>
          <w:szCs w:val="23"/>
        </w:rPr>
        <w:t xml:space="preserve"> </w:t>
      </w:r>
      <w:r w:rsidR="00FD7B6A" w:rsidRPr="00FE0541">
        <w:rPr>
          <w:rFonts w:cs="Times New Roman"/>
          <w:szCs w:val="24"/>
        </w:rPr>
        <w:t>is the possible impact of restatements on future cash flows</w:t>
      </w:r>
      <w:r w:rsidR="00C17C4C">
        <w:rPr>
          <w:rFonts w:cs="Times New Roman"/>
          <w:szCs w:val="24"/>
        </w:rPr>
        <w:t xml:space="preserve"> </w:t>
      </w:r>
      <w:sdt>
        <w:sdtPr>
          <w:rPr>
            <w:rFonts w:cs="Times New Roman"/>
            <w:szCs w:val="24"/>
          </w:rPr>
          <w:id w:val="-373466528"/>
          <w:citation/>
        </w:sdtPr>
        <w:sdtContent>
          <w:r w:rsidR="00C17C4C">
            <w:rPr>
              <w:rFonts w:cs="Times New Roman"/>
              <w:szCs w:val="24"/>
            </w:rPr>
            <w:fldChar w:fldCharType="begin"/>
          </w:r>
          <w:r w:rsidR="00C17C4C">
            <w:rPr>
              <w:rFonts w:cs="Times New Roman"/>
              <w:szCs w:val="24"/>
            </w:rPr>
            <w:instrText xml:space="preserve">CITATION Akh05 \l 1043 </w:instrText>
          </w:r>
          <w:r w:rsidR="00C17C4C">
            <w:rPr>
              <w:rFonts w:cs="Times New Roman"/>
              <w:szCs w:val="24"/>
            </w:rPr>
            <w:fldChar w:fldCharType="separate"/>
          </w:r>
          <w:r w:rsidR="006840AA" w:rsidRPr="006840AA">
            <w:rPr>
              <w:rFonts w:cs="Times New Roman"/>
              <w:noProof/>
              <w:szCs w:val="24"/>
            </w:rPr>
            <w:t>(Akhigbe et al., 2005)</w:t>
          </w:r>
          <w:r w:rsidR="00C17C4C">
            <w:rPr>
              <w:rFonts w:cs="Times New Roman"/>
              <w:szCs w:val="24"/>
            </w:rPr>
            <w:fldChar w:fldCharType="end"/>
          </w:r>
        </w:sdtContent>
      </w:sdt>
      <w:r w:rsidR="00FD7B6A" w:rsidRPr="00FE0541">
        <w:rPr>
          <w:rFonts w:cs="Times New Roman"/>
          <w:szCs w:val="24"/>
        </w:rPr>
        <w:t>.</w:t>
      </w:r>
      <w:r w:rsidR="00C17C4C">
        <w:rPr>
          <w:rFonts w:cs="Times New Roman"/>
          <w:sz w:val="23"/>
          <w:szCs w:val="23"/>
        </w:rPr>
        <w:t xml:space="preserve"> </w:t>
      </w:r>
      <w:r w:rsidR="00AA6BFD">
        <w:t>According to Callen et al. (2006</w:t>
      </w:r>
      <w:r w:rsidR="00FD7B6A">
        <w:t>) the market does not react negatively to earnings increasing restatements because the one (negative) side of the financial restatements, the failure in the accounting system offsets with the other (positive) side, the potential positive future cash implications of the increasing income restatements.</w:t>
      </w:r>
    </w:p>
    <w:p w:rsidR="00C17C4C" w:rsidRDefault="00C17C4C" w:rsidP="00ED06A1">
      <w:pPr>
        <w:pStyle w:val="Heading2"/>
        <w:spacing w:before="0" w:after="240" w:line="240" w:lineRule="auto"/>
      </w:pPr>
      <w:bookmarkStart w:id="60" w:name="_Toc394770826"/>
      <w:r>
        <w:lastRenderedPageBreak/>
        <w:t>7.2. Contribution</w:t>
      </w:r>
      <w:bookmarkEnd w:id="60"/>
    </w:p>
    <w:p w:rsidR="00C17C4C" w:rsidRPr="00ED06A1" w:rsidRDefault="006D1220" w:rsidP="00ED06A1">
      <w:pPr>
        <w:pStyle w:val="NoSpacing"/>
        <w:spacing w:line="360" w:lineRule="auto"/>
        <w:jc w:val="both"/>
      </w:pPr>
      <w:r w:rsidRPr="00ED06A1">
        <w:t xml:space="preserve">Because of the importance of reliable and transparent financial information to investors, </w:t>
      </w:r>
    </w:p>
    <w:p w:rsidR="00C61911" w:rsidRPr="00ED06A1" w:rsidRDefault="00C17C4C" w:rsidP="00ED06A1">
      <w:pPr>
        <w:pStyle w:val="NoSpacing"/>
        <w:spacing w:line="360" w:lineRule="auto"/>
        <w:jc w:val="both"/>
      </w:pPr>
      <w:r w:rsidRPr="00ED06A1">
        <w:t xml:space="preserve">markets and regulators, financial restatements remain a hot topic today </w:t>
      </w:r>
      <w:r w:rsidR="00B06C86">
        <w:t>(Gourley</w:t>
      </w:r>
      <w:r w:rsidR="00B06C86" w:rsidRPr="00ED06A1">
        <w:t xml:space="preserve"> &amp; Lavender, 2010)</w:t>
      </w:r>
      <w:r w:rsidRPr="00ED06A1">
        <w:t>.</w:t>
      </w:r>
      <w:r w:rsidR="00477F5E" w:rsidRPr="00ED06A1">
        <w:t xml:space="preserve"> </w:t>
      </w:r>
      <w:r w:rsidR="00B06C86">
        <w:t xml:space="preserve"> </w:t>
      </w:r>
    </w:p>
    <w:p w:rsidR="00C27D22" w:rsidRDefault="00477F5E" w:rsidP="00ED06A1">
      <w:pPr>
        <w:spacing w:after="0" w:line="360" w:lineRule="auto"/>
        <w:jc w:val="both"/>
      </w:pPr>
      <w:r w:rsidRPr="00B26A76">
        <w:t xml:space="preserve">The purpose of this </w:t>
      </w:r>
      <w:r>
        <w:t xml:space="preserve">paper was to provide new empirical evidence to investors, markets and regulators on the subject of financial </w:t>
      </w:r>
      <w:r w:rsidRPr="00E33A03">
        <w:t>restatements by investigating the market reaction to financial restatements during financial crisis.</w:t>
      </w:r>
      <w:r>
        <w:t xml:space="preserve"> </w:t>
      </w:r>
    </w:p>
    <w:p w:rsidR="008006C4" w:rsidRDefault="00477F5E" w:rsidP="00ED06A1">
      <w:pPr>
        <w:spacing w:after="0" w:line="360" w:lineRule="auto"/>
        <w:jc w:val="both"/>
      </w:pPr>
      <w:r>
        <w:t xml:space="preserve">Our analysis reiterated the negative impact of restatements on stock prices found in prior empirical researches. We have shown that during financial crisis </w:t>
      </w:r>
      <w:r w:rsidRPr="00A714B4">
        <w:t>a statistically significant negative market reaction to restatement</w:t>
      </w:r>
      <w:r w:rsidR="00C27D22">
        <w:t xml:space="preserve"> announcement</w:t>
      </w:r>
      <w:r w:rsidRPr="00A714B4">
        <w:t xml:space="preserve"> </w:t>
      </w:r>
      <w:r w:rsidR="00C27D22">
        <w:t>occurs (</w:t>
      </w:r>
      <w:r w:rsidR="00ED06A1">
        <w:rPr>
          <w:szCs w:val="24"/>
        </w:rPr>
        <w:t xml:space="preserve">4.36% in the 3-days and </w:t>
      </w:r>
      <w:r w:rsidR="008006C4" w:rsidRPr="00BA540A">
        <w:t>6.28</w:t>
      </w:r>
      <w:r w:rsidR="008006C4">
        <w:t xml:space="preserve">% </w:t>
      </w:r>
      <w:r w:rsidR="00ED06A1">
        <w:t>in the 4-</w:t>
      </w:r>
      <w:r w:rsidR="008006C4" w:rsidRPr="00211957">
        <w:t>days around the restatement announcement</w:t>
      </w:r>
      <w:r w:rsidR="00C27D22">
        <w:t>)</w:t>
      </w:r>
      <w:r w:rsidR="008006C4">
        <w:t xml:space="preserve">. In addition, we have </w:t>
      </w:r>
      <w:r w:rsidR="00C27D22">
        <w:t>shown that negative restatement announcements</w:t>
      </w:r>
      <w:r w:rsidR="008006C4">
        <w:t xml:space="preserve"> have a more negative impact on cumulative abnormal returns than positive and no-effect restatement</w:t>
      </w:r>
      <w:r w:rsidR="00C27D22">
        <w:t xml:space="preserve"> announcements</w:t>
      </w:r>
      <w:r w:rsidR="00460482">
        <w:t xml:space="preserve">. </w:t>
      </w:r>
      <w:r w:rsidR="00C64DDC">
        <w:t xml:space="preserve">This finding </w:t>
      </w:r>
      <w:r w:rsidR="00126AB3">
        <w:t>reminds the</w:t>
      </w:r>
      <w:r w:rsidR="00C64DDC">
        <w:t xml:space="preserve"> managers that restatements </w:t>
      </w:r>
      <w:r w:rsidR="00C64DDC" w:rsidRPr="00602DA6">
        <w:t xml:space="preserve">have implications for future cash flows and since future cash flows are a determinant of stock prices this will </w:t>
      </w:r>
      <w:r w:rsidR="001855DA">
        <w:t xml:space="preserve">directly </w:t>
      </w:r>
      <w:r w:rsidR="00C64DDC" w:rsidRPr="00602DA6">
        <w:t xml:space="preserve">influence </w:t>
      </w:r>
      <w:r w:rsidR="00C64DDC" w:rsidRPr="00602DA6">
        <w:rPr>
          <w:color w:val="000000"/>
        </w:rPr>
        <w:t>the stock price</w:t>
      </w:r>
      <w:r w:rsidR="00C64DDC">
        <w:rPr>
          <w:color w:val="000000"/>
        </w:rPr>
        <w:t>.</w:t>
      </w:r>
    </w:p>
    <w:p w:rsidR="00460482" w:rsidRDefault="00A25AB0" w:rsidP="00ED06A1">
      <w:pPr>
        <w:autoSpaceDE w:val="0"/>
        <w:autoSpaceDN w:val="0"/>
        <w:adjustRightInd w:val="0"/>
        <w:spacing w:after="0" w:line="360" w:lineRule="auto"/>
        <w:jc w:val="both"/>
        <w:rPr>
          <w:rFonts w:cs="Times New Roman"/>
          <w:szCs w:val="24"/>
        </w:rPr>
      </w:pPr>
      <w:r w:rsidRPr="00022637">
        <w:rPr>
          <w:rFonts w:cs="Times New Roman"/>
          <w:szCs w:val="24"/>
        </w:rPr>
        <w:t>Although the study was not able to document a more negative market</w:t>
      </w:r>
      <w:r w:rsidR="00C61911">
        <w:rPr>
          <w:rFonts w:cs="Times New Roman"/>
          <w:szCs w:val="24"/>
        </w:rPr>
        <w:t xml:space="preserve"> reaction</w:t>
      </w:r>
      <w:r w:rsidRPr="00022637">
        <w:rPr>
          <w:rFonts w:cs="Times New Roman"/>
          <w:szCs w:val="24"/>
        </w:rPr>
        <w:t xml:space="preserve"> during financial crisis </w:t>
      </w:r>
      <w:r w:rsidR="00C61911">
        <w:rPr>
          <w:rFonts w:cs="Times New Roman"/>
          <w:szCs w:val="24"/>
        </w:rPr>
        <w:t>compared to a pre-crisis period</w:t>
      </w:r>
      <w:r w:rsidRPr="00022637">
        <w:rPr>
          <w:rFonts w:cs="Times New Roman"/>
          <w:szCs w:val="24"/>
        </w:rPr>
        <w:t xml:space="preserve">, the </w:t>
      </w:r>
      <w:r w:rsidR="00126AB3">
        <w:rPr>
          <w:rFonts w:cs="Times New Roman"/>
          <w:color w:val="000000"/>
          <w:szCs w:val="24"/>
        </w:rPr>
        <w:t>substantial loss in market value</w:t>
      </w:r>
      <w:r w:rsidR="00126AB3" w:rsidRPr="00022637">
        <w:rPr>
          <w:rFonts w:cs="Times New Roman"/>
          <w:szCs w:val="24"/>
        </w:rPr>
        <w:t xml:space="preserve"> </w:t>
      </w:r>
      <w:r w:rsidRPr="00022637">
        <w:rPr>
          <w:rFonts w:cs="Times New Roman"/>
          <w:szCs w:val="24"/>
        </w:rPr>
        <w:t>around the restatement dates</w:t>
      </w:r>
      <w:r w:rsidR="00022637" w:rsidRPr="00022637">
        <w:rPr>
          <w:rFonts w:cs="Times New Roman"/>
          <w:szCs w:val="24"/>
        </w:rPr>
        <w:t xml:space="preserve"> </w:t>
      </w:r>
      <w:r w:rsidR="00ED06A1">
        <w:rPr>
          <w:rFonts w:cs="Times New Roman"/>
          <w:szCs w:val="24"/>
        </w:rPr>
        <w:t xml:space="preserve">for </w:t>
      </w:r>
      <w:r w:rsidR="00022637" w:rsidRPr="00022637">
        <w:rPr>
          <w:rFonts w:cs="Times New Roman"/>
          <w:szCs w:val="24"/>
        </w:rPr>
        <w:t>both the</w:t>
      </w:r>
      <w:r w:rsidR="00C64DDC">
        <w:rPr>
          <w:rFonts w:cs="Times New Roman"/>
          <w:szCs w:val="24"/>
        </w:rPr>
        <w:t xml:space="preserve"> sample</w:t>
      </w:r>
      <w:r w:rsidR="00022637" w:rsidRPr="00022637">
        <w:rPr>
          <w:rFonts w:cs="Times New Roman"/>
          <w:szCs w:val="24"/>
        </w:rPr>
        <w:t xml:space="preserve"> periods</w:t>
      </w:r>
      <w:r w:rsidR="00126AB3">
        <w:rPr>
          <w:rFonts w:cs="Times New Roman"/>
          <w:szCs w:val="24"/>
        </w:rPr>
        <w:t xml:space="preserve"> was</w:t>
      </w:r>
      <w:r w:rsidRPr="00022637">
        <w:rPr>
          <w:rFonts w:cs="Times New Roman"/>
          <w:szCs w:val="24"/>
        </w:rPr>
        <w:t xml:space="preserve"> alarming.</w:t>
      </w:r>
      <w:r w:rsidR="00022637" w:rsidRPr="00022637">
        <w:rPr>
          <w:rFonts w:cs="Times New Roman"/>
          <w:szCs w:val="24"/>
        </w:rPr>
        <w:t xml:space="preserve"> The study shows</w:t>
      </w:r>
      <w:r w:rsidR="00C64DDC">
        <w:rPr>
          <w:rFonts w:cs="Times New Roman"/>
          <w:szCs w:val="24"/>
        </w:rPr>
        <w:t xml:space="preserve"> once again</w:t>
      </w:r>
      <w:r w:rsidR="00022637" w:rsidRPr="00022637">
        <w:rPr>
          <w:rFonts w:cs="Times New Roman"/>
          <w:szCs w:val="24"/>
        </w:rPr>
        <w:t xml:space="preserve"> that </w:t>
      </w:r>
      <w:r w:rsidRPr="00022637">
        <w:rPr>
          <w:rFonts w:cs="Times New Roman"/>
          <w:szCs w:val="24"/>
        </w:rPr>
        <w:t xml:space="preserve">capital market participants perceive restatements as </w:t>
      </w:r>
      <w:r w:rsidR="00022637">
        <w:rPr>
          <w:rFonts w:cs="Times New Roman"/>
          <w:szCs w:val="24"/>
        </w:rPr>
        <w:t>a signal</w:t>
      </w:r>
      <w:r w:rsidRPr="00022637">
        <w:rPr>
          <w:rFonts w:cs="Times New Roman"/>
          <w:szCs w:val="24"/>
        </w:rPr>
        <w:t xml:space="preserve"> of</w:t>
      </w:r>
      <w:r w:rsidR="00022637" w:rsidRPr="00022637">
        <w:rPr>
          <w:rFonts w:cs="Times New Roman"/>
          <w:szCs w:val="24"/>
        </w:rPr>
        <w:t xml:space="preserve"> </w:t>
      </w:r>
      <w:r w:rsidR="00022637">
        <w:rPr>
          <w:rFonts w:cs="Times New Roman"/>
          <w:szCs w:val="24"/>
        </w:rPr>
        <w:t xml:space="preserve">a </w:t>
      </w:r>
      <w:r w:rsidRPr="00022637">
        <w:rPr>
          <w:rFonts w:cs="Times New Roman"/>
          <w:szCs w:val="24"/>
        </w:rPr>
        <w:t xml:space="preserve">weak </w:t>
      </w:r>
      <w:r w:rsidR="00022637" w:rsidRPr="00602DA6">
        <w:rPr>
          <w:rFonts w:cs="Times New Roman"/>
          <w:szCs w:val="24"/>
        </w:rPr>
        <w:t>organization of the business</w:t>
      </w:r>
      <w:r w:rsidR="00022637" w:rsidRPr="00022637">
        <w:rPr>
          <w:rFonts w:cs="Times New Roman"/>
          <w:szCs w:val="24"/>
        </w:rPr>
        <w:t xml:space="preserve"> </w:t>
      </w:r>
      <w:r w:rsidRPr="00022637">
        <w:rPr>
          <w:rFonts w:cs="Times New Roman"/>
          <w:szCs w:val="24"/>
        </w:rPr>
        <w:t>and</w:t>
      </w:r>
      <w:r w:rsidR="00C61911">
        <w:rPr>
          <w:rFonts w:cs="Times New Roman"/>
          <w:szCs w:val="24"/>
        </w:rPr>
        <w:t xml:space="preserve"> poor</w:t>
      </w:r>
      <w:r w:rsidRPr="00022637">
        <w:rPr>
          <w:rFonts w:cs="Times New Roman"/>
          <w:szCs w:val="24"/>
        </w:rPr>
        <w:t xml:space="preserve"> internal controls.</w:t>
      </w:r>
    </w:p>
    <w:p w:rsidR="0098553B" w:rsidRDefault="00022637" w:rsidP="00ED06A1">
      <w:pPr>
        <w:autoSpaceDE w:val="0"/>
        <w:autoSpaceDN w:val="0"/>
        <w:adjustRightInd w:val="0"/>
        <w:spacing w:after="0" w:line="360" w:lineRule="auto"/>
        <w:jc w:val="both"/>
        <w:rPr>
          <w:rFonts w:cs="Times New Roman"/>
          <w:szCs w:val="24"/>
        </w:rPr>
      </w:pPr>
      <w:r w:rsidRPr="00022637">
        <w:rPr>
          <w:rFonts w:cs="Times New Roman"/>
          <w:szCs w:val="24"/>
        </w:rPr>
        <w:t xml:space="preserve">This study serves as a fresh reminder to managers about the importance of strong corporate governance and enhanced internal controls. </w:t>
      </w:r>
      <w:r w:rsidRPr="00022637">
        <w:rPr>
          <w:szCs w:val="24"/>
        </w:rPr>
        <w:t>Companies’ ability to produce accurate financial statements depends on the soundness of their internal controls over financial reporting.</w:t>
      </w:r>
      <w:r w:rsidR="00C64DDC">
        <w:rPr>
          <w:szCs w:val="24"/>
        </w:rPr>
        <w:t xml:space="preserve"> </w:t>
      </w:r>
      <w:r w:rsidR="0098553B">
        <w:rPr>
          <w:szCs w:val="24"/>
        </w:rPr>
        <w:t>Restatements are an</w:t>
      </w:r>
      <w:r w:rsidR="0098553B" w:rsidRPr="00602DA6">
        <w:rPr>
          <w:rFonts w:cs="Times New Roman"/>
          <w:szCs w:val="24"/>
        </w:rPr>
        <w:t xml:space="preserve"> indication of weaknesses in the accounting system and could be a signal for investors that there are maybe other er</w:t>
      </w:r>
      <w:r w:rsidR="0098553B">
        <w:rPr>
          <w:rFonts w:cs="Times New Roman"/>
          <w:szCs w:val="24"/>
        </w:rPr>
        <w:t>rors in the accounting system (</w:t>
      </w:r>
      <w:r w:rsidR="0098553B">
        <w:rPr>
          <w:rFonts w:cs="Times New Roman"/>
          <w:color w:val="000000"/>
          <w:szCs w:val="24"/>
        </w:rPr>
        <w:t xml:space="preserve">Callen et al., </w:t>
      </w:r>
      <w:r w:rsidR="00AA6BFD">
        <w:rPr>
          <w:rFonts w:cs="Times New Roman"/>
          <w:color w:val="000000"/>
          <w:szCs w:val="24"/>
        </w:rPr>
        <w:t>2006</w:t>
      </w:r>
      <w:r w:rsidR="0098553B" w:rsidRPr="00602DA6">
        <w:rPr>
          <w:rFonts w:cs="Times New Roman"/>
          <w:color w:val="000000"/>
          <w:szCs w:val="24"/>
        </w:rPr>
        <w:t>)</w:t>
      </w:r>
      <w:r w:rsidR="0098553B">
        <w:rPr>
          <w:rFonts w:cs="Times New Roman"/>
          <w:color w:val="000000"/>
          <w:szCs w:val="24"/>
        </w:rPr>
        <w:t>.</w:t>
      </w:r>
      <w:r w:rsidR="0098553B">
        <w:rPr>
          <w:rFonts w:cs="Times New Roman"/>
          <w:szCs w:val="24"/>
        </w:rPr>
        <w:t xml:space="preserve"> </w:t>
      </w:r>
    </w:p>
    <w:p w:rsidR="0098553B" w:rsidRPr="0098553B" w:rsidRDefault="00C64DDC" w:rsidP="00ED06A1">
      <w:pPr>
        <w:autoSpaceDE w:val="0"/>
        <w:autoSpaceDN w:val="0"/>
        <w:adjustRightInd w:val="0"/>
        <w:spacing w:line="360" w:lineRule="auto"/>
        <w:jc w:val="both"/>
        <w:rPr>
          <w:rFonts w:cs="Times New Roman"/>
          <w:color w:val="000000"/>
          <w:szCs w:val="24"/>
        </w:rPr>
      </w:pPr>
      <w:r>
        <w:rPr>
          <w:szCs w:val="24"/>
        </w:rPr>
        <w:t>It is imperative for the companies to build on their internal control systems in order to prevent restatements and the</w:t>
      </w:r>
      <w:r w:rsidR="00126AB3">
        <w:rPr>
          <w:szCs w:val="24"/>
        </w:rPr>
        <w:t xml:space="preserve"> loss of </w:t>
      </w:r>
      <w:r w:rsidR="00126AB3">
        <w:rPr>
          <w:rFonts w:cs="Times New Roman"/>
          <w:color w:val="000000"/>
          <w:szCs w:val="24"/>
        </w:rPr>
        <w:t>investor confidence in the credibility of firm’s financial statements</w:t>
      </w:r>
      <w:r w:rsidR="0098553B">
        <w:rPr>
          <w:rFonts w:cs="Times New Roman"/>
          <w:color w:val="000000"/>
          <w:szCs w:val="24"/>
        </w:rPr>
        <w:t>.</w:t>
      </w:r>
    </w:p>
    <w:p w:rsidR="0098553B" w:rsidRDefault="0098553B" w:rsidP="0098553B">
      <w:pPr>
        <w:pStyle w:val="Heading2"/>
        <w:spacing w:before="0" w:after="200"/>
      </w:pPr>
      <w:bookmarkStart w:id="61" w:name="_Toc394770827"/>
      <w:r>
        <w:t>7.3. Future Research</w:t>
      </w:r>
      <w:bookmarkEnd w:id="61"/>
    </w:p>
    <w:p w:rsidR="00F14CA1" w:rsidRDefault="00124FC5" w:rsidP="00F14CA1">
      <w:pPr>
        <w:spacing w:line="360" w:lineRule="auto"/>
        <w:rPr>
          <w:rFonts w:cs="Times New Roman"/>
          <w:lang w:bidi="en-US"/>
        </w:rPr>
      </w:pPr>
      <w:r w:rsidRPr="006D1220">
        <w:rPr>
          <w:rFonts w:cs="Times New Roman"/>
          <w:lang w:bidi="en-US"/>
        </w:rPr>
        <w:t xml:space="preserve">For future research, an extension of the sample size and sample period would increase the power of our tests. </w:t>
      </w:r>
      <w:r w:rsidR="006D1220">
        <w:rPr>
          <w:rFonts w:cs="Times New Roman"/>
          <w:lang w:bidi="en-US"/>
        </w:rPr>
        <w:t xml:space="preserve">In addition, </w:t>
      </w:r>
      <w:r w:rsidR="006D1220">
        <w:rPr>
          <w:rFonts w:cs="Times New Roman"/>
        </w:rPr>
        <w:t>u</w:t>
      </w:r>
      <w:r w:rsidR="006D1220" w:rsidRPr="006D1220">
        <w:rPr>
          <w:rFonts w:cs="Times New Roman"/>
        </w:rPr>
        <w:t xml:space="preserve">se of Theil's nonparametric regression technique </w:t>
      </w:r>
      <w:r w:rsidR="006D1220">
        <w:rPr>
          <w:rFonts w:cs="Times New Roman"/>
        </w:rPr>
        <w:t xml:space="preserve">instead of the OLS regression </w:t>
      </w:r>
      <w:r w:rsidR="006D1220" w:rsidRPr="006D1220">
        <w:rPr>
          <w:rFonts w:cs="Times New Roman"/>
        </w:rPr>
        <w:t xml:space="preserve">might improve the </w:t>
      </w:r>
      <w:r w:rsidR="006D1220">
        <w:rPr>
          <w:rFonts w:cs="Times New Roman"/>
        </w:rPr>
        <w:t xml:space="preserve">detection of abnormal returns </w:t>
      </w:r>
      <w:sdt>
        <w:sdtPr>
          <w:rPr>
            <w:rFonts w:cs="Times New Roman"/>
          </w:rPr>
          <w:id w:val="-918565699"/>
          <w:citation/>
        </w:sdtPr>
        <w:sdtContent>
          <w:r w:rsidR="006D1220">
            <w:rPr>
              <w:rFonts w:cs="Times New Roman"/>
            </w:rPr>
            <w:fldChar w:fldCharType="begin"/>
          </w:r>
          <w:r w:rsidR="006D1220">
            <w:rPr>
              <w:rFonts w:cs="Times New Roman"/>
            </w:rPr>
            <w:instrText xml:space="preserve"> CITATION Dom00 \l 1033 </w:instrText>
          </w:r>
          <w:r w:rsidR="006D1220">
            <w:rPr>
              <w:rFonts w:cs="Times New Roman"/>
            </w:rPr>
            <w:fldChar w:fldCharType="separate"/>
          </w:r>
          <w:r w:rsidR="006840AA" w:rsidRPr="006840AA">
            <w:rPr>
              <w:rFonts w:cs="Times New Roman"/>
              <w:noProof/>
            </w:rPr>
            <w:t>(Dombrow et al., 2000)</w:t>
          </w:r>
          <w:r w:rsidR="006D1220">
            <w:rPr>
              <w:rFonts w:cs="Times New Roman"/>
            </w:rPr>
            <w:fldChar w:fldCharType="end"/>
          </w:r>
        </w:sdtContent>
      </w:sdt>
      <w:r w:rsidR="006D1220">
        <w:rPr>
          <w:rFonts w:cs="Times New Roman"/>
        </w:rPr>
        <w:t xml:space="preserve">. </w:t>
      </w:r>
      <w:r w:rsidRPr="006D1220">
        <w:rPr>
          <w:rFonts w:cs="Times New Roman"/>
          <w:lang w:bidi="en-US"/>
        </w:rPr>
        <w:t>Study on the comparison of market reaction</w:t>
      </w:r>
      <w:r w:rsidR="00657327" w:rsidRPr="006D1220">
        <w:rPr>
          <w:rFonts w:cs="Times New Roman"/>
          <w:lang w:bidi="en-US"/>
        </w:rPr>
        <w:t>s</w:t>
      </w:r>
      <w:r w:rsidRPr="006D1220">
        <w:rPr>
          <w:rFonts w:cs="Times New Roman"/>
          <w:lang w:bidi="en-US"/>
        </w:rPr>
        <w:t xml:space="preserve"> to restatements pre, during,</w:t>
      </w:r>
      <w:r w:rsidR="00ED06A1">
        <w:rPr>
          <w:rFonts w:cs="Times New Roman"/>
          <w:lang w:bidi="en-US"/>
        </w:rPr>
        <w:t xml:space="preserve"> and post-financial crisis will</w:t>
      </w:r>
      <w:r w:rsidRPr="006D1220">
        <w:rPr>
          <w:rFonts w:cs="Times New Roman"/>
          <w:lang w:bidi="en-US"/>
        </w:rPr>
        <w:t xml:space="preserve"> update the existing research on restatements.</w:t>
      </w:r>
    </w:p>
    <w:p w:rsidR="00777F76" w:rsidRPr="00777F76" w:rsidRDefault="00777F76" w:rsidP="00777F76">
      <w:pPr>
        <w:pStyle w:val="Heading1"/>
        <w:rPr>
          <w:rStyle w:val="Heading1Char"/>
          <w:b/>
          <w:bCs/>
        </w:rPr>
      </w:pPr>
      <w:bookmarkStart w:id="62" w:name="_Toc394770828"/>
      <w:r w:rsidRPr="00777F76">
        <w:rPr>
          <w:rStyle w:val="Heading1Char"/>
          <w:b/>
          <w:bCs/>
        </w:rPr>
        <w:lastRenderedPageBreak/>
        <w:t>Bibliography</w:t>
      </w:r>
      <w:bookmarkEnd w:id="62"/>
    </w:p>
    <w:sdt>
      <w:sdtPr>
        <w:rPr>
          <w:rFonts w:cstheme="majorBidi"/>
          <w:b/>
          <w:bCs/>
          <w:color w:val="17365D" w:themeColor="text2" w:themeShade="BF"/>
          <w:sz w:val="28"/>
          <w:szCs w:val="28"/>
          <w:lang w:bidi="en-US"/>
        </w:rPr>
        <w:id w:val="-1197847164"/>
        <w:docPartObj>
          <w:docPartGallery w:val="Bibliographies"/>
          <w:docPartUnique/>
        </w:docPartObj>
      </w:sdtPr>
      <w:sdtEndPr>
        <w:rPr>
          <w:rFonts w:cstheme="minorBidi"/>
          <w:b w:val="0"/>
          <w:bCs w:val="0"/>
          <w:color w:val="auto"/>
          <w:sz w:val="24"/>
          <w:szCs w:val="22"/>
          <w:lang w:bidi="ar-SA"/>
        </w:rPr>
      </w:sdtEndPr>
      <w:sdtContent>
        <w:p w:rsidR="00F14CA1" w:rsidRPr="00777F76" w:rsidRDefault="00F14CA1" w:rsidP="00777F76">
          <w:pPr>
            <w:spacing w:after="0" w:line="360" w:lineRule="auto"/>
            <w:rPr>
              <w:rFonts w:eastAsiaTheme="majorEastAsia" w:cstheme="majorBidi"/>
              <w:b/>
              <w:bCs/>
              <w:color w:val="17365D" w:themeColor="text2" w:themeShade="BF"/>
              <w:sz w:val="28"/>
              <w:szCs w:val="28"/>
              <w:lang w:bidi="en-US"/>
            </w:rPr>
          </w:pPr>
        </w:p>
        <w:sdt>
          <w:sdtPr>
            <w:id w:val="111145805"/>
            <w:bibliography/>
          </w:sdtPr>
          <w:sdtContent>
            <w:p w:rsidR="006840AA" w:rsidRDefault="00AE6E43" w:rsidP="006840AA">
              <w:pPr>
                <w:pStyle w:val="Bibliography"/>
                <w:ind w:left="720" w:hanging="720"/>
                <w:rPr>
                  <w:noProof/>
                </w:rPr>
              </w:pPr>
              <w:r>
                <w:fldChar w:fldCharType="begin"/>
              </w:r>
              <w:r>
                <w:instrText xml:space="preserve"> BIBLIOGRAPHY </w:instrText>
              </w:r>
              <w:r>
                <w:fldChar w:fldCharType="separate"/>
              </w:r>
              <w:r w:rsidR="00F0035A" w:rsidRPr="00555A8B">
                <w:rPr>
                  <w:rFonts w:cs="Times New Roman"/>
                  <w:szCs w:val="24"/>
                </w:rPr>
                <w:t>Abbott L.</w:t>
              </w:r>
              <w:r w:rsidR="00F14CA1" w:rsidRPr="00555A8B">
                <w:rPr>
                  <w:rStyle w:val="span-break"/>
                  <w:rFonts w:cs="Times New Roman"/>
                  <w:szCs w:val="24"/>
                </w:rPr>
                <w:t>,</w:t>
              </w:r>
              <w:r w:rsidR="00F14CA1">
                <w:rPr>
                  <w:rStyle w:val="span-break"/>
                  <w:rFonts w:cs="Times New Roman"/>
                  <w:szCs w:val="24"/>
                </w:rPr>
                <w:t xml:space="preserve"> </w:t>
              </w:r>
              <w:hyperlink r:id="rId21" w:history="1">
                <w:r w:rsidR="00F0035A" w:rsidRPr="00555A8B">
                  <w:rPr>
                    <w:rStyle w:val="Hyperlink"/>
                    <w:rFonts w:cs="Times New Roman"/>
                    <w:color w:val="auto"/>
                    <w:szCs w:val="24"/>
                    <w:u w:val="none"/>
                  </w:rPr>
                  <w:t>Parker</w:t>
                </w:r>
              </w:hyperlink>
              <w:r w:rsidR="00437F17">
                <w:rPr>
                  <w:rStyle w:val="Hyperlink"/>
                  <w:rFonts w:cs="Times New Roman"/>
                  <w:color w:val="auto"/>
                  <w:szCs w:val="24"/>
                  <w:u w:val="none"/>
                </w:rPr>
                <w:t>,</w:t>
              </w:r>
              <w:r w:rsidR="00F0035A" w:rsidRPr="00555A8B">
                <w:rPr>
                  <w:rFonts w:cs="Times New Roman"/>
                  <w:szCs w:val="24"/>
                </w:rPr>
                <w:t xml:space="preserve"> S.</w:t>
              </w:r>
              <w:r w:rsidR="00F0035A" w:rsidRPr="00555A8B">
                <w:rPr>
                  <w:rStyle w:val="span-break"/>
                  <w:rFonts w:cs="Times New Roman"/>
                  <w:szCs w:val="24"/>
                </w:rPr>
                <w:t>,</w:t>
              </w:r>
              <w:r w:rsidR="00437F17">
                <w:rPr>
                  <w:rStyle w:val="span-break"/>
                  <w:rFonts w:cs="Times New Roman"/>
                  <w:szCs w:val="24"/>
                </w:rPr>
                <w:t xml:space="preserve"> &amp; </w:t>
              </w:r>
              <w:hyperlink r:id="rId22" w:history="1">
                <w:r w:rsidR="00F0035A" w:rsidRPr="00555A8B">
                  <w:rPr>
                    <w:rStyle w:val="Hyperlink"/>
                    <w:rFonts w:cs="Times New Roman"/>
                    <w:color w:val="auto"/>
                    <w:szCs w:val="24"/>
                    <w:u w:val="none"/>
                  </w:rPr>
                  <w:t>Peters</w:t>
                </w:r>
              </w:hyperlink>
              <w:r w:rsidR="00F0035A" w:rsidRPr="00555A8B">
                <w:rPr>
                  <w:rFonts w:cs="Times New Roman"/>
                  <w:szCs w:val="24"/>
                </w:rPr>
                <w:t xml:space="preserve">, </w:t>
              </w:r>
              <w:r w:rsidR="00F0035A">
                <w:rPr>
                  <w:rFonts w:cs="Times New Roman"/>
                  <w:szCs w:val="24"/>
                </w:rPr>
                <w:t>G.</w:t>
              </w:r>
              <w:r w:rsidR="00B20764">
                <w:rPr>
                  <w:noProof/>
                </w:rPr>
                <w:t xml:space="preserve"> (2004)</w:t>
              </w:r>
              <w:r w:rsidR="00437F17">
                <w:rPr>
                  <w:noProof/>
                </w:rPr>
                <w:t>. Audit committee characteristics and r</w:t>
              </w:r>
              <w:r w:rsidR="006840AA">
                <w:rPr>
                  <w:noProof/>
                </w:rPr>
                <w:t xml:space="preserve">estatements. </w:t>
              </w:r>
              <w:r w:rsidR="00437F17">
                <w:rPr>
                  <w:i/>
                  <w:iCs/>
                  <w:noProof/>
                </w:rPr>
                <w:t>Auditing</w:t>
              </w:r>
              <w:r w:rsidR="006840AA">
                <w:rPr>
                  <w:i/>
                  <w:iCs/>
                  <w:noProof/>
                </w:rPr>
                <w:t xml:space="preserve">: A </w:t>
              </w:r>
              <w:r w:rsidR="00437F17">
                <w:rPr>
                  <w:i/>
                  <w:iCs/>
                  <w:noProof/>
                </w:rPr>
                <w:t>Journal of  Practice &amp; Theory, 23</w:t>
              </w:r>
              <w:r w:rsidR="00437F17" w:rsidRPr="00437F17">
                <w:rPr>
                  <w:iCs/>
                  <w:noProof/>
                </w:rPr>
                <w:t>(1)</w:t>
              </w:r>
              <w:r w:rsidR="00437F17">
                <w:rPr>
                  <w:i/>
                  <w:iCs/>
                  <w:noProof/>
                </w:rPr>
                <w:t>,</w:t>
              </w:r>
              <w:r w:rsidR="006840AA">
                <w:rPr>
                  <w:noProof/>
                </w:rPr>
                <w:t xml:space="preserve"> 69-87.</w:t>
              </w:r>
            </w:p>
            <w:p w:rsidR="006840AA" w:rsidRDefault="00F0035A" w:rsidP="006840AA">
              <w:pPr>
                <w:pStyle w:val="Bibliography"/>
                <w:ind w:left="720" w:hanging="720"/>
                <w:rPr>
                  <w:noProof/>
                </w:rPr>
              </w:pPr>
              <w:r w:rsidRPr="00555A8B">
                <w:rPr>
                  <w:rFonts w:cs="Times New Roman"/>
                  <w:iCs/>
                  <w:szCs w:val="24"/>
                  <w:shd w:val="clear" w:color="auto" w:fill="FFFFFF"/>
                </w:rPr>
                <w:t>Akhigbe</w:t>
              </w:r>
              <w:r w:rsidR="00437F17">
                <w:rPr>
                  <w:rFonts w:cs="Times New Roman"/>
                  <w:iCs/>
                  <w:szCs w:val="24"/>
                  <w:shd w:val="clear" w:color="auto" w:fill="FFFFFF"/>
                </w:rPr>
                <w:t>,</w:t>
              </w:r>
              <w:r w:rsidRPr="00555A8B">
                <w:rPr>
                  <w:rFonts w:cs="Times New Roman"/>
                  <w:iCs/>
                  <w:szCs w:val="24"/>
                  <w:shd w:val="clear" w:color="auto" w:fill="FFFFFF"/>
                </w:rPr>
                <w:t xml:space="preserve"> A.</w:t>
              </w:r>
              <w:r>
                <w:rPr>
                  <w:rFonts w:cs="Times New Roman"/>
                  <w:szCs w:val="24"/>
                  <w:shd w:val="clear" w:color="auto" w:fill="FFFFFF"/>
                </w:rPr>
                <w:t xml:space="preserve">, </w:t>
              </w:r>
              <w:r w:rsidRPr="00555A8B">
                <w:rPr>
                  <w:rFonts w:cs="Times New Roman"/>
                  <w:iCs/>
                  <w:szCs w:val="24"/>
                  <w:shd w:val="clear" w:color="auto" w:fill="FFFFFF"/>
                </w:rPr>
                <w:t>Kudla, R.,</w:t>
              </w:r>
              <w:r w:rsidR="00437F17">
                <w:rPr>
                  <w:rStyle w:val="apple-converted-space"/>
                  <w:rFonts w:cs="Times New Roman"/>
                  <w:szCs w:val="24"/>
                  <w:shd w:val="clear" w:color="auto" w:fill="FFFFFF"/>
                </w:rPr>
                <w:t xml:space="preserve"> &amp;</w:t>
              </w:r>
              <w:r w:rsidRPr="00555A8B">
                <w:rPr>
                  <w:rStyle w:val="apple-converted-space"/>
                  <w:rFonts w:cs="Times New Roman"/>
                  <w:szCs w:val="24"/>
                  <w:shd w:val="clear" w:color="auto" w:fill="FFFFFF"/>
                </w:rPr>
                <w:t xml:space="preserve"> </w:t>
              </w:r>
              <w:r w:rsidRPr="00555A8B">
                <w:rPr>
                  <w:rFonts w:cs="Times New Roman"/>
                  <w:iCs/>
                  <w:szCs w:val="24"/>
                  <w:shd w:val="clear" w:color="auto" w:fill="FFFFFF"/>
                </w:rPr>
                <w:t>Madura, J.</w:t>
              </w:r>
              <w:r w:rsidRPr="00555A8B">
                <w:rPr>
                  <w:rFonts w:cs="Times New Roman"/>
                  <w:noProof/>
                  <w:szCs w:val="24"/>
                </w:rPr>
                <w:t xml:space="preserve"> </w:t>
              </w:r>
              <w:r w:rsidR="00B20764">
                <w:rPr>
                  <w:noProof/>
                </w:rPr>
                <w:t>(2005)</w:t>
              </w:r>
              <w:r w:rsidR="00437F17">
                <w:rPr>
                  <w:noProof/>
                </w:rPr>
                <w:t>.</w:t>
              </w:r>
              <w:r w:rsidR="00B20764">
                <w:rPr>
                  <w:noProof/>
                </w:rPr>
                <w:t xml:space="preserve"> </w:t>
              </w:r>
              <w:r w:rsidR="006840AA">
                <w:rPr>
                  <w:noProof/>
                </w:rPr>
                <w:t xml:space="preserve">Why are some corporate earnings restatements more damaging? </w:t>
              </w:r>
              <w:r w:rsidR="006840AA">
                <w:rPr>
                  <w:i/>
                  <w:iCs/>
                  <w:noProof/>
                </w:rPr>
                <w:t>Applied Financial Economics, 15</w:t>
              </w:r>
              <w:r w:rsidR="006840AA" w:rsidRPr="00437F17">
                <w:rPr>
                  <w:iCs/>
                  <w:noProof/>
                </w:rPr>
                <w:t>(5)</w:t>
              </w:r>
              <w:r w:rsidR="00437F17">
                <w:rPr>
                  <w:i/>
                  <w:iCs/>
                  <w:noProof/>
                </w:rPr>
                <w:t>,</w:t>
              </w:r>
              <w:r w:rsidR="006840AA">
                <w:rPr>
                  <w:noProof/>
                </w:rPr>
                <w:t xml:space="preserve"> 327-336.</w:t>
              </w:r>
            </w:p>
            <w:p w:rsidR="006840AA" w:rsidRDefault="000D1C7E" w:rsidP="00F14CA1">
              <w:pPr>
                <w:ind w:left="720" w:hanging="720"/>
                <w:rPr>
                  <w:noProof/>
                </w:rPr>
              </w:pPr>
              <w:r w:rsidRPr="00F14CA1">
                <w:rPr>
                  <w:noProof/>
                </w:rPr>
                <w:t>Anderson</w:t>
              </w:r>
              <w:r w:rsidR="00C8230F" w:rsidRPr="00F14CA1">
                <w:rPr>
                  <w:noProof/>
                </w:rPr>
                <w:t>, K.L.</w:t>
              </w:r>
              <w:r w:rsidRPr="00F14CA1">
                <w:rPr>
                  <w:noProof/>
                </w:rPr>
                <w:t xml:space="preserve"> &amp; Yohn</w:t>
              </w:r>
              <w:r w:rsidR="00C8230F" w:rsidRPr="00F14CA1">
                <w:rPr>
                  <w:noProof/>
                </w:rPr>
                <w:t>, T.L.</w:t>
              </w:r>
              <w:r w:rsidR="00B20764" w:rsidRPr="00F14CA1">
                <w:rPr>
                  <w:noProof/>
                </w:rPr>
                <w:t xml:space="preserve"> (2002)</w:t>
              </w:r>
              <w:r w:rsidR="00C8230F" w:rsidRPr="00F14CA1">
                <w:rPr>
                  <w:noProof/>
                </w:rPr>
                <w:t>.</w:t>
              </w:r>
              <w:r w:rsidR="00B20764" w:rsidRPr="00F14CA1">
                <w:rPr>
                  <w:noProof/>
                </w:rPr>
                <w:t xml:space="preserve"> </w:t>
              </w:r>
              <w:r w:rsidR="00C8230F" w:rsidRPr="00F14CA1">
                <w:rPr>
                  <w:noProof/>
                </w:rPr>
                <w:t xml:space="preserve"> </w:t>
              </w:r>
              <w:r w:rsidR="00C8230F" w:rsidRPr="00F14CA1">
                <w:rPr>
                  <w:i/>
                  <w:noProof/>
                </w:rPr>
                <w:t xml:space="preserve">The effect of 10K restatements on firm value, </w:t>
              </w:r>
              <w:r w:rsidR="00217484" w:rsidRPr="00F14CA1">
                <w:rPr>
                  <w:i/>
                  <w:noProof/>
                </w:rPr>
                <w:t xml:space="preserve"> </w:t>
              </w:r>
              <w:r w:rsidR="00C8230F" w:rsidRPr="00F14CA1">
                <w:rPr>
                  <w:i/>
                  <w:noProof/>
                </w:rPr>
                <w:t>i</w:t>
              </w:r>
              <w:r w:rsidR="006840AA" w:rsidRPr="00F14CA1">
                <w:rPr>
                  <w:i/>
                  <w:noProof/>
                </w:rPr>
                <w:t>nform</w:t>
              </w:r>
              <w:r w:rsidR="00C8230F" w:rsidRPr="00F14CA1">
                <w:rPr>
                  <w:i/>
                  <w:noProof/>
                </w:rPr>
                <w:t>ation asymmetries, and investors' reliance on e</w:t>
              </w:r>
              <w:r w:rsidR="006840AA" w:rsidRPr="00F14CA1">
                <w:rPr>
                  <w:i/>
                  <w:noProof/>
                </w:rPr>
                <w:t>arnings</w:t>
              </w:r>
              <w:r w:rsidR="00C8230F" w:rsidRPr="00F14CA1">
                <w:rPr>
                  <w:i/>
                  <w:noProof/>
                </w:rPr>
                <w:t xml:space="preserve"> </w:t>
              </w:r>
              <w:r w:rsidR="00C8230F" w:rsidRPr="00F14CA1">
                <w:rPr>
                  <w:rFonts w:cs="Times New Roman"/>
                  <w:noProof/>
                  <w:szCs w:val="24"/>
                </w:rPr>
                <w:t>(</w:t>
              </w:r>
              <w:r w:rsidR="00217484" w:rsidRPr="00F14CA1">
                <w:rPr>
                  <w:rFonts w:cs="Times New Roman"/>
                  <w:color w:val="000000"/>
                  <w:szCs w:val="24"/>
                  <w:shd w:val="clear" w:color="auto" w:fill="FFFFFF"/>
                </w:rPr>
                <w:t>Georgetown University &amp; Indiana University). Retrieved from</w:t>
              </w:r>
              <w:r w:rsidR="00217484" w:rsidRPr="00F14CA1">
                <w:rPr>
                  <w:rFonts w:ascii="Tahoma" w:hAnsi="Tahoma" w:cs="Tahoma"/>
                  <w:color w:val="000000"/>
                  <w:sz w:val="20"/>
                  <w:szCs w:val="20"/>
                  <w:shd w:val="clear" w:color="auto" w:fill="FFFFFF"/>
                </w:rPr>
                <w:t xml:space="preserve"> </w:t>
              </w:r>
              <w:r w:rsidR="006840AA" w:rsidRPr="00F14CA1">
                <w:rPr>
                  <w:iCs/>
                  <w:noProof/>
                </w:rPr>
                <w:t>http://ssrn.com/abstract=332380</w:t>
              </w:r>
              <w:r w:rsidR="00217484" w:rsidRPr="00F14CA1">
                <w:rPr>
                  <w:iCs/>
                  <w:noProof/>
                </w:rPr>
                <w:t>.</w:t>
              </w:r>
              <w:r w:rsidR="006840AA">
                <w:rPr>
                  <w:i/>
                  <w:iCs/>
                  <w:noProof/>
                </w:rPr>
                <w:t xml:space="preserve"> </w:t>
              </w:r>
            </w:p>
            <w:p w:rsidR="006840AA" w:rsidRPr="00217484" w:rsidRDefault="00F0035A" w:rsidP="006840AA">
              <w:pPr>
                <w:pStyle w:val="Bibliography"/>
                <w:ind w:left="720" w:hanging="720"/>
                <w:rPr>
                  <w:noProof/>
                </w:rPr>
              </w:pPr>
              <w:r w:rsidRPr="00555A8B">
                <w:rPr>
                  <w:rFonts w:cs="Times New Roman"/>
                  <w:noProof/>
                  <w:szCs w:val="24"/>
                </w:rPr>
                <w:t>Arens</w:t>
              </w:r>
              <w:r w:rsidR="00217484">
                <w:rPr>
                  <w:rFonts w:cs="Times New Roman"/>
                  <w:noProof/>
                  <w:szCs w:val="24"/>
                </w:rPr>
                <w:t>,</w:t>
              </w:r>
              <w:r w:rsidRPr="00555A8B">
                <w:rPr>
                  <w:rFonts w:cs="Times New Roman"/>
                  <w:noProof/>
                  <w:szCs w:val="24"/>
                </w:rPr>
                <w:t xml:space="preserve"> A., Elder</w:t>
              </w:r>
              <w:r w:rsidR="00217484">
                <w:rPr>
                  <w:rFonts w:cs="Times New Roman"/>
                  <w:noProof/>
                  <w:szCs w:val="24"/>
                </w:rPr>
                <w:t xml:space="preserve">, R., &amp; </w:t>
              </w:r>
              <w:r w:rsidRPr="00555A8B">
                <w:rPr>
                  <w:rFonts w:cs="Times New Roman"/>
                  <w:noProof/>
                  <w:szCs w:val="24"/>
                </w:rPr>
                <w:t>Beasley</w:t>
              </w:r>
              <w:r w:rsidR="00217484">
                <w:rPr>
                  <w:rFonts w:cs="Times New Roman"/>
                  <w:noProof/>
                  <w:szCs w:val="24"/>
                </w:rPr>
                <w:t>,</w:t>
              </w:r>
              <w:r w:rsidRPr="00555A8B">
                <w:rPr>
                  <w:rFonts w:cs="Times New Roman"/>
                  <w:noProof/>
                  <w:szCs w:val="24"/>
                </w:rPr>
                <w:t xml:space="preserve"> M.</w:t>
              </w:r>
              <w:r w:rsidR="00B20764">
                <w:rPr>
                  <w:noProof/>
                </w:rPr>
                <w:t xml:space="preserve"> (2011)</w:t>
              </w:r>
              <w:r w:rsidR="00217484">
                <w:rPr>
                  <w:noProof/>
                </w:rPr>
                <w:t>.</w:t>
              </w:r>
              <w:r w:rsidR="006840AA">
                <w:rPr>
                  <w:noProof/>
                </w:rPr>
                <w:t xml:space="preserve"> </w:t>
              </w:r>
              <w:r w:rsidR="006840AA" w:rsidRPr="00217484">
                <w:rPr>
                  <w:i/>
                  <w:noProof/>
                </w:rPr>
                <w:t>Auditing and assurance services: an integrated approach.</w:t>
              </w:r>
              <w:r w:rsidR="00217484">
                <w:rPr>
                  <w:noProof/>
                </w:rPr>
                <w:t xml:space="preserve"> Prentice Hall, 14</w:t>
              </w:r>
              <w:r w:rsidR="00217484" w:rsidRPr="00217484">
                <w:rPr>
                  <w:noProof/>
                  <w:vertAlign w:val="superscript"/>
                </w:rPr>
                <w:t>th</w:t>
              </w:r>
              <w:r w:rsidR="00217484">
                <w:rPr>
                  <w:noProof/>
                </w:rPr>
                <w:t xml:space="preserve"> edition.</w:t>
              </w:r>
            </w:p>
            <w:p w:rsidR="006840AA" w:rsidRDefault="00B20764" w:rsidP="006840AA">
              <w:pPr>
                <w:pStyle w:val="Bibliography"/>
                <w:ind w:left="720" w:hanging="720"/>
                <w:rPr>
                  <w:noProof/>
                </w:rPr>
              </w:pPr>
              <w:r>
                <w:rPr>
                  <w:noProof/>
                </w:rPr>
                <w:t xml:space="preserve">Audit </w:t>
              </w:r>
              <w:r w:rsidR="000D1C7E">
                <w:rPr>
                  <w:noProof/>
                </w:rPr>
                <w:t>Analytics</w:t>
              </w:r>
              <w:r w:rsidR="007C44AC">
                <w:rPr>
                  <w:noProof/>
                </w:rPr>
                <w:t xml:space="preserve"> (AA).</w:t>
              </w:r>
              <w:r>
                <w:rPr>
                  <w:noProof/>
                </w:rPr>
                <w:t xml:space="preserve"> (2012)</w:t>
              </w:r>
              <w:r w:rsidR="00F63B96">
                <w:rPr>
                  <w:noProof/>
                </w:rPr>
                <w:t>.</w:t>
              </w:r>
              <w:r>
                <w:rPr>
                  <w:noProof/>
                </w:rPr>
                <w:t xml:space="preserve"> </w:t>
              </w:r>
              <w:r w:rsidR="00F63B96">
                <w:rPr>
                  <w:i/>
                  <w:iCs/>
                  <w:noProof/>
                </w:rPr>
                <w:t>Financial restatements 2012 - a 12 year c</w:t>
              </w:r>
              <w:r w:rsidR="006840AA">
                <w:rPr>
                  <w:i/>
                  <w:iCs/>
                  <w:noProof/>
                </w:rPr>
                <w:t>omparison</w:t>
              </w:r>
              <w:r w:rsidR="00F63B96">
                <w:rPr>
                  <w:i/>
                  <w:iCs/>
                  <w:noProof/>
                </w:rPr>
                <w:t xml:space="preserve">. </w:t>
              </w:r>
              <w:r w:rsidR="006840AA" w:rsidRPr="00F63B96">
                <w:rPr>
                  <w:iCs/>
                  <w:noProof/>
                </w:rPr>
                <w:t>Retrieved from:</w:t>
              </w:r>
              <w:r w:rsidR="006840AA">
                <w:rPr>
                  <w:i/>
                  <w:iCs/>
                  <w:noProof/>
                </w:rPr>
                <w:t xml:space="preserve"> </w:t>
              </w:r>
              <w:r w:rsidR="006840AA" w:rsidRPr="001A6AD0">
                <w:rPr>
                  <w:iCs/>
                  <w:noProof/>
                </w:rPr>
                <w:t>http://www.auditanalytics.com/0000/custom-reports.php</w:t>
              </w:r>
              <w:r w:rsidR="006840AA" w:rsidRPr="001A6AD0">
                <w:rPr>
                  <w:noProof/>
                </w:rPr>
                <w:t>.</w:t>
              </w:r>
            </w:p>
            <w:p w:rsidR="006840AA" w:rsidRDefault="000D1C7E" w:rsidP="006840AA">
              <w:pPr>
                <w:pStyle w:val="Bibliography"/>
                <w:ind w:left="720" w:hanging="720"/>
                <w:rPr>
                  <w:noProof/>
                </w:rPr>
              </w:pPr>
              <w:r>
                <w:rPr>
                  <w:noProof/>
                </w:rPr>
                <w:t>Bardos</w:t>
              </w:r>
              <w:r w:rsidR="00F63B96">
                <w:rPr>
                  <w:noProof/>
                </w:rPr>
                <w:t>, K.S.</w:t>
              </w:r>
              <w:r w:rsidR="00B20764">
                <w:rPr>
                  <w:noProof/>
                </w:rPr>
                <w:t xml:space="preserve"> (2011)</w:t>
              </w:r>
              <w:r w:rsidR="00F63B96">
                <w:rPr>
                  <w:noProof/>
                </w:rPr>
                <w:t>. Quality of financial information and l</w:t>
              </w:r>
              <w:r w:rsidR="006840AA">
                <w:rPr>
                  <w:noProof/>
                </w:rPr>
                <w:t xml:space="preserve">iquidity. </w:t>
              </w:r>
              <w:r w:rsidR="006840AA">
                <w:rPr>
                  <w:i/>
                  <w:iCs/>
                  <w:noProof/>
                </w:rPr>
                <w:t>Revi</w:t>
              </w:r>
              <w:r w:rsidR="00534060">
                <w:rPr>
                  <w:i/>
                  <w:iCs/>
                  <w:noProof/>
                </w:rPr>
                <w:t>ew of Financial Economics, 20</w:t>
              </w:r>
              <w:r w:rsidR="00534060" w:rsidRPr="00534060">
                <w:rPr>
                  <w:iCs/>
                  <w:noProof/>
                </w:rPr>
                <w:t>(</w:t>
              </w:r>
              <w:r w:rsidR="006840AA" w:rsidRPr="00534060">
                <w:rPr>
                  <w:iCs/>
                  <w:noProof/>
                </w:rPr>
                <w:t>2</w:t>
              </w:r>
              <w:r w:rsidR="00534060" w:rsidRPr="00534060">
                <w:rPr>
                  <w:iCs/>
                  <w:noProof/>
                </w:rPr>
                <w:t>), 49-62</w:t>
              </w:r>
              <w:r w:rsidR="006840AA" w:rsidRPr="00534060">
                <w:rPr>
                  <w:iCs/>
                  <w:noProof/>
                </w:rPr>
                <w:t>.</w:t>
              </w:r>
              <w:r w:rsidR="006840AA">
                <w:rPr>
                  <w:i/>
                  <w:iCs/>
                  <w:noProof/>
                </w:rPr>
                <w:t xml:space="preserve"> </w:t>
              </w:r>
            </w:p>
            <w:p w:rsidR="00534060" w:rsidRPr="00534060" w:rsidRDefault="00B20764" w:rsidP="00534060">
              <w:pPr>
                <w:pStyle w:val="Bibliography"/>
                <w:ind w:left="720" w:hanging="720"/>
                <w:rPr>
                  <w:noProof/>
                </w:rPr>
              </w:pPr>
              <w:r>
                <w:rPr>
                  <w:noProof/>
                </w:rPr>
                <w:t>Bartram</w:t>
              </w:r>
              <w:r w:rsidR="00534060">
                <w:rPr>
                  <w:noProof/>
                </w:rPr>
                <w:t>, S.M.</w:t>
              </w:r>
              <w:r>
                <w:rPr>
                  <w:noProof/>
                </w:rPr>
                <w:t xml:space="preserve"> &amp; Bodnar</w:t>
              </w:r>
              <w:r w:rsidR="00534060">
                <w:rPr>
                  <w:noProof/>
                </w:rPr>
                <w:t>, G.M.</w:t>
              </w:r>
              <w:r>
                <w:rPr>
                  <w:noProof/>
                </w:rPr>
                <w:t xml:space="preserve"> (2009)</w:t>
              </w:r>
              <w:r w:rsidR="00534060">
                <w:rPr>
                  <w:noProof/>
                </w:rPr>
                <w:t>. No place to hide: The global crisis in equiy m</w:t>
              </w:r>
              <w:r w:rsidR="006840AA">
                <w:rPr>
                  <w:noProof/>
                </w:rPr>
                <w:t xml:space="preserve">arkets in 2008/09. </w:t>
              </w:r>
              <w:r w:rsidR="006840AA">
                <w:rPr>
                  <w:i/>
                  <w:iCs/>
                  <w:noProof/>
                </w:rPr>
                <w:t>Journal of Intern</w:t>
              </w:r>
              <w:r w:rsidR="00534060">
                <w:rPr>
                  <w:i/>
                  <w:iCs/>
                  <w:noProof/>
                </w:rPr>
                <w:t xml:space="preserve">ational Money and Finance, </w:t>
              </w:r>
              <w:r w:rsidR="006840AA">
                <w:rPr>
                  <w:i/>
                  <w:iCs/>
                  <w:noProof/>
                </w:rPr>
                <w:t>28</w:t>
              </w:r>
              <w:r w:rsidR="00534060" w:rsidRPr="00534060">
                <w:rPr>
                  <w:iCs/>
                  <w:noProof/>
                </w:rPr>
                <w:t xml:space="preserve">(8), </w:t>
              </w:r>
              <w:r w:rsidR="006840AA" w:rsidRPr="00534060">
                <w:rPr>
                  <w:iCs/>
                  <w:noProof/>
                </w:rPr>
                <w:t xml:space="preserve">1246-1292. </w:t>
              </w:r>
            </w:p>
            <w:p w:rsidR="006840AA" w:rsidRDefault="00B20764" w:rsidP="006840AA">
              <w:pPr>
                <w:pStyle w:val="Bibliography"/>
                <w:ind w:left="720" w:hanging="720"/>
                <w:rPr>
                  <w:noProof/>
                </w:rPr>
              </w:pPr>
              <w:r>
                <w:rPr>
                  <w:noProof/>
                </w:rPr>
                <w:t>Bebchuk</w:t>
              </w:r>
              <w:r w:rsidR="00534060">
                <w:rPr>
                  <w:noProof/>
                </w:rPr>
                <w:t xml:space="preserve">, L.A. </w:t>
              </w:r>
              <w:r>
                <w:rPr>
                  <w:noProof/>
                </w:rPr>
                <w:t>&amp; Fried</w:t>
              </w:r>
              <w:r w:rsidR="00534060">
                <w:rPr>
                  <w:noProof/>
                </w:rPr>
                <w:t>, J.M.</w:t>
              </w:r>
              <w:r>
                <w:rPr>
                  <w:noProof/>
                </w:rPr>
                <w:t xml:space="preserve"> (2004)</w:t>
              </w:r>
              <w:r w:rsidR="00534060">
                <w:rPr>
                  <w:noProof/>
                </w:rPr>
                <w:t>.</w:t>
              </w:r>
              <w:r>
                <w:rPr>
                  <w:noProof/>
                </w:rPr>
                <w:t xml:space="preserve"> </w:t>
              </w:r>
              <w:r w:rsidR="00534060" w:rsidRPr="00534060">
                <w:rPr>
                  <w:i/>
                  <w:noProof/>
                </w:rPr>
                <w:t>Pay without performance: The unfulfilled promise of executive c</w:t>
              </w:r>
              <w:r w:rsidR="00534060">
                <w:rPr>
                  <w:i/>
                  <w:noProof/>
                </w:rPr>
                <w:t xml:space="preserve">ompensation </w:t>
              </w:r>
              <w:r w:rsidR="00534060" w:rsidRPr="001A6AD0">
                <w:rPr>
                  <w:noProof/>
                </w:rPr>
                <w:t>(</w:t>
              </w:r>
              <w:r w:rsidR="006840AA" w:rsidRPr="001A6AD0">
                <w:rPr>
                  <w:iCs/>
                  <w:noProof/>
                </w:rPr>
                <w:t xml:space="preserve">Harvard University Press </w:t>
              </w:r>
              <w:r w:rsidR="001A6AD0" w:rsidRPr="001A6AD0">
                <w:rPr>
                  <w:iCs/>
                  <w:noProof/>
                </w:rPr>
                <w:t xml:space="preserve">&amp; UC Berkeley </w:t>
              </w:r>
              <w:r w:rsidR="006840AA" w:rsidRPr="001A6AD0">
                <w:rPr>
                  <w:iCs/>
                  <w:noProof/>
                </w:rPr>
                <w:t>Publi</w:t>
              </w:r>
              <w:r w:rsidR="001A6AD0" w:rsidRPr="001A6AD0">
                <w:rPr>
                  <w:iCs/>
                  <w:noProof/>
                </w:rPr>
                <w:t>c Law Research Paper No. 537783)</w:t>
              </w:r>
              <w:r w:rsidR="001A6AD0">
                <w:rPr>
                  <w:i/>
                  <w:iCs/>
                  <w:noProof/>
                </w:rPr>
                <w:t>.</w:t>
              </w:r>
              <w:r w:rsidR="006840AA">
                <w:rPr>
                  <w:i/>
                  <w:iCs/>
                  <w:noProof/>
                </w:rPr>
                <w:t xml:space="preserve"> </w:t>
              </w:r>
              <w:r w:rsidR="001A6AD0" w:rsidRPr="001A6AD0">
                <w:rPr>
                  <w:iCs/>
                  <w:noProof/>
                </w:rPr>
                <w:t>Retrieved from</w:t>
              </w:r>
              <w:r w:rsidR="006840AA" w:rsidRPr="001A6AD0">
                <w:rPr>
                  <w:iCs/>
                  <w:noProof/>
                </w:rPr>
                <w:t xml:space="preserve"> http://ssrn.com/abstract=537783</w:t>
              </w:r>
              <w:r w:rsidR="006840AA" w:rsidRPr="001A6AD0">
                <w:rPr>
                  <w:noProof/>
                </w:rPr>
                <w:t>.</w:t>
              </w:r>
            </w:p>
            <w:p w:rsidR="006840AA" w:rsidRDefault="00F0035A" w:rsidP="006840AA">
              <w:pPr>
                <w:pStyle w:val="Bibliography"/>
                <w:ind w:left="720" w:hanging="720"/>
                <w:rPr>
                  <w:noProof/>
                </w:rPr>
              </w:pPr>
              <w:r w:rsidRPr="0037009F">
                <w:rPr>
                  <w:rStyle w:val="searchword"/>
                  <w:rFonts w:cs="Times New Roman"/>
                  <w:szCs w:val="24"/>
                </w:rPr>
                <w:t>Bebchuk</w:t>
              </w:r>
              <w:r w:rsidRPr="0037009F">
                <w:rPr>
                  <w:rFonts w:cs="Times New Roman"/>
                  <w:szCs w:val="24"/>
                </w:rPr>
                <w:t>, L.</w:t>
              </w:r>
              <w:r w:rsidR="001A6AD0" w:rsidRPr="0037009F">
                <w:rPr>
                  <w:rFonts w:cs="Times New Roman"/>
                  <w:szCs w:val="24"/>
                </w:rPr>
                <w:t>A.</w:t>
              </w:r>
              <w:r w:rsidRPr="0037009F">
                <w:rPr>
                  <w:rFonts w:cs="Times New Roman"/>
                  <w:szCs w:val="24"/>
                </w:rPr>
                <w:t>, Cohen, A. and Spamann, H.</w:t>
              </w:r>
              <w:r w:rsidR="00B20764">
                <w:rPr>
                  <w:noProof/>
                </w:rPr>
                <w:t xml:space="preserve"> (2010)</w:t>
              </w:r>
              <w:r w:rsidR="001A6AD0">
                <w:rPr>
                  <w:noProof/>
                </w:rPr>
                <w:t>.</w:t>
              </w:r>
              <w:r w:rsidR="006840AA">
                <w:rPr>
                  <w:noProof/>
                </w:rPr>
                <w:t xml:space="preserve"> </w:t>
              </w:r>
              <w:r w:rsidR="001A6AD0">
                <w:rPr>
                  <w:i/>
                  <w:noProof/>
                </w:rPr>
                <w:t>The wages of failure: Executive c</w:t>
              </w:r>
              <w:r w:rsidR="006840AA" w:rsidRPr="001A6AD0">
                <w:rPr>
                  <w:i/>
                  <w:noProof/>
                </w:rPr>
                <w:t>ompensation at Be</w:t>
              </w:r>
              <w:r w:rsidR="004D21DF" w:rsidRPr="001A6AD0">
                <w:rPr>
                  <w:i/>
                  <w:noProof/>
                </w:rPr>
                <w:t>ar Stearns and Lehman 2000-2008</w:t>
              </w:r>
              <w:r w:rsidR="001A6AD0">
                <w:rPr>
                  <w:i/>
                  <w:noProof/>
                </w:rPr>
                <w:t xml:space="preserve"> </w:t>
              </w:r>
              <w:r w:rsidR="001A6AD0" w:rsidRPr="001A6AD0">
                <w:rPr>
                  <w:noProof/>
                </w:rPr>
                <w:t>(</w:t>
              </w:r>
              <w:r w:rsidR="006840AA" w:rsidRPr="001A6AD0">
                <w:rPr>
                  <w:iCs/>
                  <w:noProof/>
                </w:rPr>
                <w:t>Y</w:t>
              </w:r>
              <w:r w:rsidR="001A6AD0" w:rsidRPr="001A6AD0">
                <w:rPr>
                  <w:iCs/>
                  <w:noProof/>
                </w:rPr>
                <w:t xml:space="preserve">ale Journal on Regulation, 27, </w:t>
              </w:r>
              <w:r w:rsidR="006840AA" w:rsidRPr="001A6AD0">
                <w:rPr>
                  <w:iCs/>
                  <w:noProof/>
                </w:rPr>
                <w:t>257-282; Harvard Law and Economics Discussion Paper No. 657; ECGI - Finance Working Paper No. 287</w:t>
              </w:r>
              <w:r w:rsidR="001A6AD0" w:rsidRPr="001A6AD0">
                <w:rPr>
                  <w:iCs/>
                  <w:noProof/>
                </w:rPr>
                <w:t>)</w:t>
              </w:r>
              <w:r w:rsidR="006840AA" w:rsidRPr="001A6AD0">
                <w:rPr>
                  <w:iCs/>
                  <w:noProof/>
                </w:rPr>
                <w:t>.</w:t>
              </w:r>
              <w:r w:rsidR="006840AA">
                <w:rPr>
                  <w:i/>
                  <w:iCs/>
                  <w:noProof/>
                </w:rPr>
                <w:t xml:space="preserve"> </w:t>
              </w:r>
              <w:r w:rsidR="001A6AD0" w:rsidRPr="001A6AD0">
                <w:rPr>
                  <w:iCs/>
                  <w:noProof/>
                </w:rPr>
                <w:t xml:space="preserve">Retrieved from </w:t>
              </w:r>
              <w:r w:rsidR="006840AA" w:rsidRPr="001A6AD0">
                <w:rPr>
                  <w:iCs/>
                  <w:noProof/>
                </w:rPr>
                <w:t>http://ssrn.com/abstract=1513522</w:t>
              </w:r>
              <w:r w:rsidR="006840AA" w:rsidRPr="001A6AD0">
                <w:rPr>
                  <w:noProof/>
                </w:rPr>
                <w:t>.</w:t>
              </w:r>
            </w:p>
            <w:p w:rsidR="006840AA" w:rsidRPr="00646B3A" w:rsidRDefault="00B20764" w:rsidP="006840AA">
              <w:pPr>
                <w:pStyle w:val="Bibliography"/>
                <w:ind w:left="720" w:hanging="720"/>
                <w:rPr>
                  <w:noProof/>
                </w:rPr>
              </w:pPr>
              <w:r>
                <w:rPr>
                  <w:noProof/>
                </w:rPr>
                <w:t>Bennink</w:t>
              </w:r>
              <w:r w:rsidR="00646B3A">
                <w:rPr>
                  <w:noProof/>
                </w:rPr>
                <w:t>, B.</w:t>
              </w:r>
              <w:r>
                <w:rPr>
                  <w:noProof/>
                </w:rPr>
                <w:t xml:space="preserve"> (2010)</w:t>
              </w:r>
              <w:r w:rsidR="00646B3A">
                <w:rPr>
                  <w:noProof/>
                </w:rPr>
                <w:t>.</w:t>
              </w:r>
              <w:r w:rsidR="006840AA">
                <w:rPr>
                  <w:noProof/>
                </w:rPr>
                <w:t xml:space="preserve"> </w:t>
              </w:r>
              <w:r w:rsidR="00646B3A">
                <w:rPr>
                  <w:i/>
                  <w:noProof/>
                </w:rPr>
                <w:t>Financial contagion during the 2008 financial c</w:t>
              </w:r>
              <w:r w:rsidR="006840AA" w:rsidRPr="00646B3A">
                <w:rPr>
                  <w:i/>
                  <w:noProof/>
                </w:rPr>
                <w:t>risis</w:t>
              </w:r>
              <w:r w:rsidR="00646B3A">
                <w:rPr>
                  <w:noProof/>
                </w:rPr>
                <w:t xml:space="preserve"> (</w:t>
              </w:r>
              <w:r w:rsidR="00646B3A" w:rsidRPr="00646B3A">
                <w:rPr>
                  <w:iCs/>
                  <w:noProof/>
                </w:rPr>
                <w:t>Erasmus School of Economics</w:t>
              </w:r>
              <w:r w:rsidR="00B130F9">
                <w:rPr>
                  <w:noProof/>
                </w:rPr>
                <w:t xml:space="preserve"> - </w:t>
              </w:r>
              <w:r w:rsidR="00B130F9">
                <w:rPr>
                  <w:iCs/>
                  <w:noProof/>
                </w:rPr>
                <w:t xml:space="preserve">Master Thesis). Retrieved from </w:t>
              </w:r>
              <w:r w:rsidR="00B130F9" w:rsidRPr="00B130F9">
                <w:rPr>
                  <w:iCs/>
                  <w:noProof/>
                </w:rPr>
                <w:t>http://thesis.eur.nl/pub/8156/</w:t>
              </w:r>
              <w:r w:rsidR="00B130F9">
                <w:rPr>
                  <w:iCs/>
                  <w:noProof/>
                </w:rPr>
                <w:t>.</w:t>
              </w:r>
            </w:p>
            <w:p w:rsidR="006840AA" w:rsidRPr="00B130F9" w:rsidRDefault="00B20764" w:rsidP="006840AA">
              <w:pPr>
                <w:pStyle w:val="Bibliography"/>
                <w:ind w:left="720" w:hanging="720"/>
                <w:rPr>
                  <w:noProof/>
                </w:rPr>
              </w:pPr>
              <w:r>
                <w:rPr>
                  <w:noProof/>
                </w:rPr>
                <w:t>Bhagat</w:t>
              </w:r>
              <w:r w:rsidR="00B130F9">
                <w:rPr>
                  <w:noProof/>
                </w:rPr>
                <w:t>, S.</w:t>
              </w:r>
              <w:r>
                <w:rPr>
                  <w:noProof/>
                </w:rPr>
                <w:t xml:space="preserve"> &amp; Bolton</w:t>
              </w:r>
              <w:r w:rsidR="00B130F9">
                <w:rPr>
                  <w:noProof/>
                </w:rPr>
                <w:t>, B.J.</w:t>
              </w:r>
              <w:r>
                <w:rPr>
                  <w:noProof/>
                </w:rPr>
                <w:t xml:space="preserve"> (2014)</w:t>
              </w:r>
              <w:r w:rsidR="00B130F9">
                <w:rPr>
                  <w:noProof/>
                </w:rPr>
                <w:t>. Bank executive compensation and capital requirements r</w:t>
              </w:r>
              <w:r w:rsidR="006840AA">
                <w:rPr>
                  <w:noProof/>
                </w:rPr>
                <w:t xml:space="preserve">eform. </w:t>
              </w:r>
              <w:r w:rsidR="006840AA">
                <w:rPr>
                  <w:i/>
                  <w:iCs/>
                  <w:noProof/>
                </w:rPr>
                <w:t>Journ</w:t>
              </w:r>
              <w:r w:rsidR="00B130F9">
                <w:rPr>
                  <w:i/>
                  <w:iCs/>
                  <w:noProof/>
                </w:rPr>
                <w:t xml:space="preserve">al of Corporate Finance, </w:t>
              </w:r>
              <w:r w:rsidR="006840AA">
                <w:rPr>
                  <w:i/>
                  <w:iCs/>
                  <w:noProof/>
                </w:rPr>
                <w:t>25</w:t>
              </w:r>
              <w:r w:rsidR="00B130F9" w:rsidRPr="00B130F9">
                <w:rPr>
                  <w:iCs/>
                  <w:noProof/>
                </w:rPr>
                <w:t xml:space="preserve">(2014), </w:t>
              </w:r>
              <w:r w:rsidR="006840AA" w:rsidRPr="00B130F9">
                <w:rPr>
                  <w:iCs/>
                  <w:noProof/>
                </w:rPr>
                <w:t xml:space="preserve">313–341. </w:t>
              </w:r>
            </w:p>
            <w:p w:rsidR="006840AA" w:rsidRDefault="00B20764" w:rsidP="006840AA">
              <w:pPr>
                <w:pStyle w:val="Bibliography"/>
                <w:ind w:left="720" w:hanging="720"/>
                <w:rPr>
                  <w:noProof/>
                </w:rPr>
              </w:pPr>
              <w:r>
                <w:rPr>
                  <w:noProof/>
                </w:rPr>
                <w:t>Burns</w:t>
              </w:r>
              <w:r w:rsidR="00B130F9">
                <w:rPr>
                  <w:noProof/>
                </w:rPr>
                <w:t>, N.</w:t>
              </w:r>
              <w:r>
                <w:rPr>
                  <w:noProof/>
                </w:rPr>
                <w:t xml:space="preserve"> &amp; Kedia</w:t>
              </w:r>
              <w:r w:rsidR="00B130F9">
                <w:rPr>
                  <w:noProof/>
                </w:rPr>
                <w:t>, S.</w:t>
              </w:r>
              <w:r>
                <w:rPr>
                  <w:noProof/>
                </w:rPr>
                <w:t xml:space="preserve"> (2006)</w:t>
              </w:r>
              <w:r w:rsidR="00871740">
                <w:rPr>
                  <w:noProof/>
                </w:rPr>
                <w:t>.</w:t>
              </w:r>
              <w:r w:rsidR="006840AA">
                <w:rPr>
                  <w:noProof/>
                </w:rPr>
                <w:t xml:space="preserve"> The impact of performance-based compensation on misreporting. </w:t>
              </w:r>
              <w:r w:rsidR="006840AA">
                <w:rPr>
                  <w:i/>
                  <w:iCs/>
                  <w:noProof/>
                </w:rPr>
                <w:t>Journal of Financial Economics</w:t>
              </w:r>
              <w:r w:rsidR="006840AA">
                <w:rPr>
                  <w:noProof/>
                </w:rPr>
                <w:t>,</w:t>
              </w:r>
              <w:r w:rsidR="00B130F9">
                <w:rPr>
                  <w:noProof/>
                </w:rPr>
                <w:t xml:space="preserve"> </w:t>
              </w:r>
              <w:r w:rsidR="00B130F9" w:rsidRPr="00B130F9">
                <w:rPr>
                  <w:i/>
                  <w:noProof/>
                </w:rPr>
                <w:t>79</w:t>
              </w:r>
              <w:r w:rsidR="00B130F9">
                <w:rPr>
                  <w:noProof/>
                </w:rPr>
                <w:t>(1),</w:t>
              </w:r>
              <w:r w:rsidR="006840AA">
                <w:rPr>
                  <w:noProof/>
                </w:rPr>
                <w:t xml:space="preserve"> 35-67.</w:t>
              </w:r>
            </w:p>
            <w:p w:rsidR="006840AA" w:rsidRPr="00F36B8D" w:rsidRDefault="00B20764" w:rsidP="00F14CA1">
              <w:pPr>
                <w:ind w:left="720" w:hanging="720"/>
              </w:pPr>
              <w:r w:rsidRPr="00F14CA1">
                <w:rPr>
                  <w:noProof/>
                </w:rPr>
                <w:t>Byers</w:t>
              </w:r>
              <w:r w:rsidR="00F36B8D" w:rsidRPr="00F14CA1">
                <w:rPr>
                  <w:noProof/>
                </w:rPr>
                <w:t>, S.</w:t>
              </w:r>
              <w:r w:rsidRPr="00F14CA1">
                <w:rPr>
                  <w:noProof/>
                </w:rPr>
                <w:t xml:space="preserve"> &amp; Hranaiova</w:t>
              </w:r>
              <w:r w:rsidR="00F36B8D" w:rsidRPr="00F14CA1">
                <w:rPr>
                  <w:noProof/>
                </w:rPr>
                <w:t>, J.</w:t>
              </w:r>
              <w:r w:rsidRPr="00F14CA1">
                <w:rPr>
                  <w:noProof/>
                </w:rPr>
                <w:t xml:space="preserve"> (2007)</w:t>
              </w:r>
              <w:r w:rsidR="00F36B8D" w:rsidRPr="00F14CA1">
                <w:rPr>
                  <w:noProof/>
                </w:rPr>
                <w:t xml:space="preserve">. </w:t>
              </w:r>
              <w:r w:rsidR="00F36B8D" w:rsidRPr="00F14CA1">
                <w:rPr>
                  <w:i/>
                  <w:noProof/>
                </w:rPr>
                <w:t>Changes in market responses to financial statement restatement a</w:t>
              </w:r>
              <w:r w:rsidR="006840AA" w:rsidRPr="00F14CA1">
                <w:rPr>
                  <w:i/>
                  <w:noProof/>
                </w:rPr>
                <w:t>nnouncements in the</w:t>
              </w:r>
              <w:r w:rsidR="00F36B8D" w:rsidRPr="00F14CA1">
                <w:rPr>
                  <w:i/>
                  <w:noProof/>
                </w:rPr>
                <w:t xml:space="preserve"> </w:t>
              </w:r>
              <w:r w:rsidR="00F36B8D" w:rsidRPr="00F14CA1">
                <w:rPr>
                  <w:i/>
                </w:rPr>
                <w:t>Sarbanes-Oxley era</w:t>
              </w:r>
              <w:r w:rsidR="00F36B8D" w:rsidRPr="00F14CA1">
                <w:rPr>
                  <w:noProof/>
                </w:rPr>
                <w:t xml:space="preserve"> (</w:t>
              </w:r>
              <w:r w:rsidR="00F36B8D" w:rsidRPr="00F14CA1">
                <w:t>Public Company Accounting Oversight Board). Retrieved from</w:t>
              </w:r>
              <w:r w:rsidR="00F36B8D">
                <w:t xml:space="preserve"> </w:t>
              </w:r>
              <w:r w:rsidR="006840AA" w:rsidRPr="00F36B8D">
                <w:rPr>
                  <w:iCs/>
                  <w:noProof/>
                </w:rPr>
                <w:t>http://www.fdic.gov/bank/analytical/cfr/2008/jan/CFR_SS_2008Byers.pdf</w:t>
              </w:r>
              <w:r w:rsidR="006840AA" w:rsidRPr="00F36B8D">
                <w:rPr>
                  <w:noProof/>
                </w:rPr>
                <w:t>.</w:t>
              </w:r>
            </w:p>
            <w:p w:rsidR="00F36B8D" w:rsidRPr="00AA6BFD" w:rsidRDefault="00F0035A" w:rsidP="00AA6BFD">
              <w:pPr>
                <w:pStyle w:val="Bibliography"/>
                <w:ind w:left="720" w:hanging="720"/>
                <w:rPr>
                  <w:rFonts w:ascii="Arial" w:eastAsia="Times New Roman" w:hAnsi="Arial" w:cs="Arial"/>
                  <w:color w:val="333333"/>
                  <w:sz w:val="20"/>
                  <w:szCs w:val="20"/>
                </w:rPr>
              </w:pPr>
              <w:r w:rsidRPr="0037009F">
                <w:rPr>
                  <w:rStyle w:val="searchword"/>
                  <w:rFonts w:cs="Times New Roman"/>
                  <w:szCs w:val="24"/>
                </w:rPr>
                <w:lastRenderedPageBreak/>
                <w:t>Callen</w:t>
              </w:r>
              <w:r w:rsidRPr="0037009F">
                <w:rPr>
                  <w:rFonts w:cs="Times New Roman"/>
                  <w:szCs w:val="24"/>
                </w:rPr>
                <w:t>, J.</w:t>
              </w:r>
              <w:r w:rsidR="00AA6BFD" w:rsidRPr="0037009F">
                <w:rPr>
                  <w:rFonts w:cs="Times New Roman"/>
                  <w:szCs w:val="24"/>
                </w:rPr>
                <w:t>L.</w:t>
              </w:r>
              <w:r w:rsidRPr="0037009F">
                <w:rPr>
                  <w:rFonts w:cs="Times New Roman"/>
                  <w:szCs w:val="24"/>
                </w:rPr>
                <w:t>, Livnat, J.,</w:t>
              </w:r>
              <w:r w:rsidR="00F36B8D" w:rsidRPr="0037009F">
                <w:rPr>
                  <w:rFonts w:cs="Times New Roman"/>
                  <w:szCs w:val="24"/>
                </w:rPr>
                <w:t xml:space="preserve"> &amp;</w:t>
              </w:r>
              <w:r w:rsidRPr="0037009F">
                <w:rPr>
                  <w:rFonts w:cs="Times New Roman"/>
                  <w:szCs w:val="24"/>
                </w:rPr>
                <w:t xml:space="preserve"> Segal, D.</w:t>
              </w:r>
              <w:r w:rsidRPr="0037009F">
                <w:rPr>
                  <w:noProof/>
                </w:rPr>
                <w:t xml:space="preserve"> </w:t>
              </w:r>
              <w:r w:rsidR="00F36B8D" w:rsidRPr="0037009F">
                <w:rPr>
                  <w:noProof/>
                </w:rPr>
                <w:t>(2006</w:t>
              </w:r>
              <w:r w:rsidR="00B20764" w:rsidRPr="0037009F">
                <w:rPr>
                  <w:noProof/>
                </w:rPr>
                <w:t>)</w:t>
              </w:r>
              <w:r w:rsidR="00F36B8D" w:rsidRPr="0037009F">
                <w:rPr>
                  <w:noProof/>
                </w:rPr>
                <w:t>.</w:t>
              </w:r>
              <w:r w:rsidR="00AA6BFD" w:rsidRPr="0037009F">
                <w:rPr>
                  <w:noProof/>
                </w:rPr>
                <w:t xml:space="preserve"> </w:t>
              </w:r>
              <w:r w:rsidR="00AA6BFD">
                <w:rPr>
                  <w:noProof/>
                </w:rPr>
                <w:t>Accounting restatements: Are they always bad news for i</w:t>
              </w:r>
              <w:r w:rsidR="006840AA">
                <w:rPr>
                  <w:noProof/>
                </w:rPr>
                <w:t xml:space="preserve">nvestors? </w:t>
              </w:r>
              <w:r w:rsidR="006840AA">
                <w:rPr>
                  <w:i/>
                  <w:iCs/>
                  <w:noProof/>
                </w:rPr>
                <w:t xml:space="preserve">Journal of Investing, </w:t>
              </w:r>
              <w:r w:rsidR="00AA6BFD">
                <w:rPr>
                  <w:i/>
                  <w:iCs/>
                  <w:noProof/>
                </w:rPr>
                <w:t>Fall</w:t>
              </w:r>
              <w:r w:rsidR="00AA6BFD" w:rsidRPr="00AA6BFD">
                <w:rPr>
                  <w:iCs/>
                  <w:noProof/>
                </w:rPr>
                <w:t>, 1-12.</w:t>
              </w:r>
            </w:p>
            <w:p w:rsidR="006840AA" w:rsidRPr="00AA6BFD" w:rsidRDefault="00B20764" w:rsidP="006840AA">
              <w:pPr>
                <w:pStyle w:val="Bibliography"/>
                <w:ind w:left="720" w:hanging="720"/>
                <w:rPr>
                  <w:noProof/>
                </w:rPr>
              </w:pPr>
              <w:r>
                <w:rPr>
                  <w:noProof/>
                </w:rPr>
                <w:t>Caruana</w:t>
              </w:r>
              <w:r w:rsidR="00AA6BFD">
                <w:rPr>
                  <w:noProof/>
                </w:rPr>
                <w:t>, J.</w:t>
              </w:r>
              <w:r>
                <w:rPr>
                  <w:noProof/>
                </w:rPr>
                <w:t xml:space="preserve"> (2010)</w:t>
              </w:r>
              <w:r w:rsidR="00AA6BFD">
                <w:rPr>
                  <w:noProof/>
                </w:rPr>
                <w:t>.</w:t>
              </w:r>
              <w:r w:rsidR="006840AA">
                <w:rPr>
                  <w:noProof/>
                </w:rPr>
                <w:t xml:space="preserve"> </w:t>
              </w:r>
              <w:r w:rsidR="006840AA" w:rsidRPr="00AA6BFD">
                <w:rPr>
                  <w:i/>
                  <w:noProof/>
                </w:rPr>
                <w:t>Systemic risk: how to deal with it?</w:t>
              </w:r>
              <w:r w:rsidR="00AA6BFD">
                <w:rPr>
                  <w:noProof/>
                </w:rPr>
                <w:t xml:space="preserve"> </w:t>
              </w:r>
              <w:r w:rsidR="00AA6BFD" w:rsidRPr="00AA6BFD">
                <w:rPr>
                  <w:noProof/>
                </w:rPr>
                <w:t>(</w:t>
              </w:r>
              <w:r w:rsidR="006840AA" w:rsidRPr="00AA6BFD">
                <w:rPr>
                  <w:iCs/>
                  <w:noProof/>
                </w:rPr>
                <w:t>Bank for International Settleme</w:t>
              </w:r>
              <w:r w:rsidR="00AA6BFD" w:rsidRPr="00AA6BFD">
                <w:rPr>
                  <w:iCs/>
                  <w:noProof/>
                </w:rPr>
                <w:t xml:space="preserve">nts Research and Publications). Retrieved from </w:t>
              </w:r>
              <w:r w:rsidR="006840AA" w:rsidRPr="00AA6BFD">
                <w:rPr>
                  <w:iCs/>
                  <w:noProof/>
                </w:rPr>
                <w:t>http://www.bis.org/publ/othp08.htm</w:t>
              </w:r>
              <w:r w:rsidR="006840AA" w:rsidRPr="00AA6BFD">
                <w:rPr>
                  <w:noProof/>
                </w:rPr>
                <w:t>.</w:t>
              </w:r>
            </w:p>
            <w:p w:rsidR="006840AA" w:rsidRDefault="00B20764" w:rsidP="006840AA">
              <w:pPr>
                <w:pStyle w:val="Bibliography"/>
                <w:ind w:left="720" w:hanging="720"/>
                <w:rPr>
                  <w:noProof/>
                </w:rPr>
              </w:pPr>
              <w:r>
                <w:rPr>
                  <w:noProof/>
                </w:rPr>
                <w:t>Chaudhury</w:t>
              </w:r>
              <w:r w:rsidR="00AA6BFD">
                <w:rPr>
                  <w:noProof/>
                </w:rPr>
                <w:t>, M.</w:t>
              </w:r>
              <w:r>
                <w:rPr>
                  <w:noProof/>
                </w:rPr>
                <w:t xml:space="preserve"> (2011)</w:t>
              </w:r>
              <w:r w:rsidR="00AA6BFD">
                <w:rPr>
                  <w:noProof/>
                </w:rPr>
                <w:t>.</w:t>
              </w:r>
              <w:r w:rsidR="006840AA">
                <w:rPr>
                  <w:noProof/>
                </w:rPr>
                <w:t xml:space="preserve"> </w:t>
              </w:r>
              <w:r w:rsidR="006840AA" w:rsidRPr="00AA6BFD">
                <w:rPr>
                  <w:i/>
                  <w:noProof/>
                </w:rPr>
                <w:t>The Financial Crisis and the Behavior of Stock Prices</w:t>
              </w:r>
              <w:r w:rsidR="00AA6BFD">
                <w:rPr>
                  <w:noProof/>
                </w:rPr>
                <w:t xml:space="preserve"> </w:t>
              </w:r>
              <w:r w:rsidR="00AA6BFD" w:rsidRPr="00AA6BFD">
                <w:rPr>
                  <w:rFonts w:cs="Times New Roman"/>
                  <w:noProof/>
                </w:rPr>
                <w:t>(</w:t>
              </w:r>
              <w:r w:rsidR="00AA6BFD" w:rsidRPr="00AA6BFD">
                <w:rPr>
                  <w:rFonts w:cs="Times New Roman"/>
                  <w:color w:val="000000"/>
                  <w:shd w:val="clear" w:color="auto" w:fill="FFFFFF"/>
                </w:rPr>
                <w:t xml:space="preserve">McGill University). Retrieved from </w:t>
              </w:r>
              <w:r w:rsidR="006840AA" w:rsidRPr="00AA6BFD">
                <w:rPr>
                  <w:rFonts w:cs="Times New Roman"/>
                  <w:iCs/>
                  <w:noProof/>
                </w:rPr>
                <w:t>h</w:t>
              </w:r>
              <w:r w:rsidR="00AA6BFD" w:rsidRPr="00AA6BFD">
                <w:rPr>
                  <w:rFonts w:cs="Times New Roman"/>
                  <w:iCs/>
                  <w:noProof/>
                </w:rPr>
                <w:t>ttp://ssrn.com/abstract=1802826.</w:t>
              </w:r>
            </w:p>
            <w:p w:rsidR="006840AA" w:rsidRDefault="00F0035A" w:rsidP="006840AA">
              <w:pPr>
                <w:pStyle w:val="Bibliography"/>
                <w:ind w:left="720" w:hanging="720"/>
                <w:rPr>
                  <w:noProof/>
                </w:rPr>
              </w:pPr>
              <w:r w:rsidRPr="0037009F">
                <w:rPr>
                  <w:rStyle w:val="searchword"/>
                  <w:rFonts w:cs="Times New Roman"/>
                  <w:szCs w:val="24"/>
                </w:rPr>
                <w:t>Chen</w:t>
              </w:r>
              <w:r w:rsidR="00AA6BFD" w:rsidRPr="0037009F">
                <w:rPr>
                  <w:rFonts w:cs="Times New Roman"/>
                  <w:szCs w:val="24"/>
                </w:rPr>
                <w:t>, X., Cheng, Q., &amp;</w:t>
              </w:r>
              <w:r w:rsidRPr="0037009F">
                <w:rPr>
                  <w:rFonts w:cs="Times New Roman"/>
                  <w:szCs w:val="24"/>
                </w:rPr>
                <w:t xml:space="preserve"> Lo, A.</w:t>
              </w:r>
              <w:r w:rsidR="00B20764" w:rsidRPr="0037009F">
                <w:rPr>
                  <w:noProof/>
                </w:rPr>
                <w:t xml:space="preserve"> </w:t>
              </w:r>
              <w:r w:rsidR="00B20764">
                <w:rPr>
                  <w:noProof/>
                </w:rPr>
                <w:t>(2014)</w:t>
              </w:r>
              <w:r w:rsidR="00AA6BFD">
                <w:rPr>
                  <w:noProof/>
                </w:rPr>
                <w:t>. Is the decline in the information content of earnings f</w:t>
              </w:r>
              <w:r w:rsidR="006840AA">
                <w:rPr>
                  <w:noProof/>
                </w:rPr>
                <w:t>ollo</w:t>
              </w:r>
              <w:r w:rsidR="00AA6BFD">
                <w:rPr>
                  <w:noProof/>
                </w:rPr>
                <w:t>wing restatements short-l</w:t>
              </w:r>
              <w:r w:rsidR="000D1C7E">
                <w:rPr>
                  <w:noProof/>
                </w:rPr>
                <w:t>ived?</w:t>
              </w:r>
              <w:r w:rsidR="006840AA">
                <w:rPr>
                  <w:noProof/>
                </w:rPr>
                <w:t xml:space="preserve"> </w:t>
              </w:r>
              <w:r w:rsidR="00AA6BFD">
                <w:rPr>
                  <w:i/>
                  <w:iCs/>
                  <w:noProof/>
                </w:rPr>
                <w:t>The Accounting Review, 89</w:t>
              </w:r>
              <w:r w:rsidR="00AA6BFD" w:rsidRPr="00CD25DD">
                <w:rPr>
                  <w:iCs/>
                  <w:noProof/>
                </w:rPr>
                <w:t>(</w:t>
              </w:r>
              <w:r w:rsidR="006840AA" w:rsidRPr="00CD25DD">
                <w:rPr>
                  <w:iCs/>
                  <w:noProof/>
                </w:rPr>
                <w:t>1</w:t>
              </w:r>
              <w:r w:rsidR="00AA6BFD" w:rsidRPr="00CD25DD">
                <w:rPr>
                  <w:iCs/>
                  <w:noProof/>
                </w:rPr>
                <w:t>)</w:t>
              </w:r>
              <w:r w:rsidR="00CD25DD" w:rsidRPr="00CD25DD">
                <w:rPr>
                  <w:iCs/>
                  <w:noProof/>
                </w:rPr>
                <w:t>, 177-207.</w:t>
              </w:r>
            </w:p>
            <w:p w:rsidR="006840AA" w:rsidRDefault="00B20764" w:rsidP="006840AA">
              <w:pPr>
                <w:pStyle w:val="Bibliography"/>
                <w:ind w:left="720" w:hanging="720"/>
                <w:rPr>
                  <w:noProof/>
                </w:rPr>
              </w:pPr>
              <w:r>
                <w:rPr>
                  <w:noProof/>
                </w:rPr>
                <w:t>Cheng</w:t>
              </w:r>
              <w:r w:rsidR="00CD25DD">
                <w:rPr>
                  <w:noProof/>
                </w:rPr>
                <w:t>, Q.</w:t>
              </w:r>
              <w:r>
                <w:rPr>
                  <w:noProof/>
                </w:rPr>
                <w:t xml:space="preserve"> &amp; Farber</w:t>
              </w:r>
              <w:r w:rsidR="00CD25DD">
                <w:rPr>
                  <w:noProof/>
                </w:rPr>
                <w:t>, D.B.</w:t>
              </w:r>
              <w:r>
                <w:rPr>
                  <w:noProof/>
                </w:rPr>
                <w:t xml:space="preserve"> (2008)</w:t>
              </w:r>
              <w:r w:rsidR="00CD25DD">
                <w:rPr>
                  <w:noProof/>
                </w:rPr>
                <w:t>. Earnings restatements, changes in CEO c</w:t>
              </w:r>
              <w:r w:rsidR="006840AA">
                <w:rPr>
                  <w:noProof/>
                </w:rPr>
                <w:t xml:space="preserve">ompensation, and </w:t>
              </w:r>
              <w:r w:rsidR="00CD25DD">
                <w:rPr>
                  <w:noProof/>
                </w:rPr>
                <w:t>firm p</w:t>
              </w:r>
              <w:r w:rsidR="006840AA">
                <w:rPr>
                  <w:noProof/>
                </w:rPr>
                <w:t xml:space="preserve">erformance. </w:t>
              </w:r>
              <w:r w:rsidR="006840AA">
                <w:rPr>
                  <w:i/>
                  <w:iCs/>
                  <w:noProof/>
                </w:rPr>
                <w:t>The Accounting Review</w:t>
              </w:r>
              <w:r w:rsidR="006840AA">
                <w:rPr>
                  <w:noProof/>
                </w:rPr>
                <w:t>,</w:t>
              </w:r>
              <w:r w:rsidR="00CD25DD">
                <w:rPr>
                  <w:noProof/>
                </w:rPr>
                <w:t xml:space="preserve"> </w:t>
              </w:r>
              <w:r w:rsidR="00CD25DD" w:rsidRPr="00CD25DD">
                <w:rPr>
                  <w:i/>
                  <w:noProof/>
                </w:rPr>
                <w:t>83</w:t>
              </w:r>
              <w:r w:rsidR="00CD25DD">
                <w:rPr>
                  <w:noProof/>
                </w:rPr>
                <w:t xml:space="preserve">(5), </w:t>
              </w:r>
              <w:r w:rsidR="006840AA">
                <w:rPr>
                  <w:noProof/>
                </w:rPr>
                <w:t>1217-1250.</w:t>
              </w:r>
            </w:p>
            <w:p w:rsidR="006840AA" w:rsidRDefault="007C44AC" w:rsidP="006840AA">
              <w:pPr>
                <w:pStyle w:val="Bibliography"/>
                <w:ind w:left="720" w:hanging="720"/>
                <w:rPr>
                  <w:noProof/>
                </w:rPr>
              </w:pPr>
              <w:r w:rsidRPr="007C44AC">
                <w:rPr>
                  <w:noProof/>
                </w:rPr>
                <w:t>Committee on Improvements to Financial Reporting (</w:t>
              </w:r>
              <w:r w:rsidR="00B20764" w:rsidRPr="007C44AC">
                <w:rPr>
                  <w:noProof/>
                </w:rPr>
                <w:t>CIFR</w:t>
              </w:r>
              <w:r w:rsidRPr="007C44AC">
                <w:rPr>
                  <w:noProof/>
                </w:rPr>
                <w:t>).</w:t>
              </w:r>
              <w:r w:rsidR="00B20764" w:rsidRPr="007C44AC">
                <w:rPr>
                  <w:noProof/>
                </w:rPr>
                <w:t xml:space="preserve"> (2008)</w:t>
              </w:r>
              <w:r w:rsidRPr="007C44AC">
                <w:rPr>
                  <w:noProof/>
                </w:rPr>
                <w:t>.</w:t>
              </w:r>
              <w:r w:rsidR="006840AA">
                <w:rPr>
                  <w:noProof/>
                </w:rPr>
                <w:t xml:space="preserve"> </w:t>
              </w:r>
              <w:r w:rsidR="006840AA" w:rsidRPr="007C44AC">
                <w:rPr>
                  <w:i/>
                  <w:noProof/>
                </w:rPr>
                <w:t>Final report of the Advisory Committee on Improvements to Financial Reporting to the United States Securities and Exchange Commission.</w:t>
              </w:r>
              <w:r w:rsidR="006840AA">
                <w:rPr>
                  <w:noProof/>
                </w:rPr>
                <w:t xml:space="preserve"> </w:t>
              </w:r>
              <w:r>
                <w:rPr>
                  <w:noProof/>
                </w:rPr>
                <w:t xml:space="preserve">Retrieved from </w:t>
              </w:r>
              <w:r w:rsidR="006840AA">
                <w:rPr>
                  <w:noProof/>
                </w:rPr>
                <w:t>http://www.sec.gov/about/offices/oca/acifr/acifr-finalreport.pdf.</w:t>
              </w:r>
            </w:p>
            <w:p w:rsidR="006840AA" w:rsidRDefault="00F0035A" w:rsidP="006840AA">
              <w:pPr>
                <w:pStyle w:val="Bibliography"/>
                <w:ind w:left="720" w:hanging="720"/>
                <w:rPr>
                  <w:noProof/>
                </w:rPr>
              </w:pPr>
              <w:r w:rsidRPr="0037009F">
                <w:rPr>
                  <w:rStyle w:val="searchword"/>
                  <w:rFonts w:cs="Times New Roman"/>
                  <w:szCs w:val="24"/>
                </w:rPr>
                <w:t>Desai</w:t>
              </w:r>
              <w:r w:rsidR="007C44AC" w:rsidRPr="0037009F">
                <w:rPr>
                  <w:rFonts w:cs="Times New Roman"/>
                  <w:szCs w:val="24"/>
                </w:rPr>
                <w:t>, H., Hogan, C., &amp;</w:t>
              </w:r>
              <w:r w:rsidRPr="0037009F">
                <w:rPr>
                  <w:rFonts w:cs="Times New Roman"/>
                  <w:szCs w:val="24"/>
                </w:rPr>
                <w:t xml:space="preserve"> Wilkins, M.</w:t>
              </w:r>
              <w:r w:rsidRPr="0037009F">
                <w:rPr>
                  <w:rFonts w:cs="Times New Roman"/>
                  <w:noProof/>
                  <w:szCs w:val="24"/>
                </w:rPr>
                <w:t xml:space="preserve"> </w:t>
              </w:r>
              <w:r w:rsidR="006C59E2">
                <w:rPr>
                  <w:noProof/>
                </w:rPr>
                <w:t>(2006)</w:t>
              </w:r>
              <w:r w:rsidR="007C44AC">
                <w:rPr>
                  <w:noProof/>
                </w:rPr>
                <w:t>. The r</w:t>
              </w:r>
              <w:r w:rsidR="006840AA">
                <w:rPr>
                  <w:noProof/>
                </w:rPr>
                <w:t>eputational</w:t>
              </w:r>
              <w:r w:rsidR="007C44AC">
                <w:rPr>
                  <w:noProof/>
                </w:rPr>
                <w:t xml:space="preserve"> penalty for aggressive accounting: Earnings restatements and management t</w:t>
              </w:r>
              <w:r w:rsidR="006840AA">
                <w:rPr>
                  <w:noProof/>
                </w:rPr>
                <w:t xml:space="preserve">urnover. </w:t>
              </w:r>
              <w:r w:rsidR="006840AA">
                <w:rPr>
                  <w:i/>
                  <w:iCs/>
                  <w:noProof/>
                </w:rPr>
                <w:t>The Accounting Review</w:t>
              </w:r>
              <w:r w:rsidR="006840AA">
                <w:rPr>
                  <w:noProof/>
                </w:rPr>
                <w:t>,</w:t>
              </w:r>
              <w:r w:rsidR="007C44AC">
                <w:rPr>
                  <w:noProof/>
                </w:rPr>
                <w:t xml:space="preserve"> </w:t>
              </w:r>
              <w:r w:rsidR="007C44AC" w:rsidRPr="007C44AC">
                <w:rPr>
                  <w:i/>
                  <w:noProof/>
                </w:rPr>
                <w:t>66</w:t>
              </w:r>
              <w:r w:rsidR="007C44AC">
                <w:rPr>
                  <w:noProof/>
                </w:rPr>
                <w:t>(3),</w:t>
              </w:r>
              <w:r w:rsidR="006840AA">
                <w:rPr>
                  <w:noProof/>
                </w:rPr>
                <w:t xml:space="preserve"> 83-112.</w:t>
              </w:r>
            </w:p>
            <w:p w:rsidR="006840AA" w:rsidRPr="00482C6A" w:rsidRDefault="00F0035A" w:rsidP="006840AA">
              <w:pPr>
                <w:pStyle w:val="Bibliography"/>
                <w:ind w:left="720" w:hanging="720"/>
                <w:rPr>
                  <w:noProof/>
                </w:rPr>
              </w:pPr>
              <w:r w:rsidRPr="00555A8B">
                <w:rPr>
                  <w:rFonts w:cs="Times New Roman"/>
                  <w:iCs/>
                  <w:szCs w:val="24"/>
                  <w:shd w:val="clear" w:color="auto" w:fill="FFFFFF"/>
                </w:rPr>
                <w:t>Dombrow J.</w:t>
              </w:r>
              <w:r w:rsidRPr="00555A8B">
                <w:rPr>
                  <w:rFonts w:cs="Times New Roman"/>
                  <w:szCs w:val="24"/>
                  <w:shd w:val="clear" w:color="auto" w:fill="FFFFFF"/>
                </w:rPr>
                <w:t>,</w:t>
              </w:r>
              <w:r w:rsidRPr="00555A8B">
                <w:rPr>
                  <w:rStyle w:val="apple-converted-space"/>
                  <w:rFonts w:cs="Times New Roman"/>
                  <w:szCs w:val="24"/>
                  <w:shd w:val="clear" w:color="auto" w:fill="FFFFFF"/>
                </w:rPr>
                <w:t> </w:t>
              </w:r>
              <w:r w:rsidRPr="00555A8B">
                <w:rPr>
                  <w:rFonts w:cs="Times New Roman"/>
                  <w:iCs/>
                  <w:szCs w:val="24"/>
                  <w:shd w:val="clear" w:color="auto" w:fill="FFFFFF"/>
                </w:rPr>
                <w:t>Rodriguez</w:t>
              </w:r>
              <w:r w:rsidRPr="00555A8B">
                <w:rPr>
                  <w:rStyle w:val="apple-converted-space"/>
                  <w:rFonts w:cs="Times New Roman"/>
                  <w:szCs w:val="24"/>
                  <w:shd w:val="clear" w:color="auto" w:fill="FFFFFF"/>
                </w:rPr>
                <w:t> M.,</w:t>
              </w:r>
              <w:r w:rsidR="00482C6A">
                <w:rPr>
                  <w:rFonts w:cs="Times New Roman"/>
                  <w:szCs w:val="24"/>
                  <w:shd w:val="clear" w:color="auto" w:fill="FFFFFF"/>
                </w:rPr>
                <w:t xml:space="preserve"> &amp;</w:t>
              </w:r>
              <w:r w:rsidRPr="00555A8B">
                <w:rPr>
                  <w:rStyle w:val="apple-converted-space"/>
                  <w:rFonts w:cs="Times New Roman"/>
                  <w:szCs w:val="24"/>
                  <w:shd w:val="clear" w:color="auto" w:fill="FFFFFF"/>
                </w:rPr>
                <w:t> </w:t>
              </w:r>
              <w:r w:rsidRPr="00555A8B">
                <w:rPr>
                  <w:rFonts w:cs="Times New Roman"/>
                  <w:iCs/>
                  <w:szCs w:val="24"/>
                  <w:shd w:val="clear" w:color="auto" w:fill="FFFFFF"/>
                </w:rPr>
                <w:t>Sirmans C.</w:t>
              </w:r>
              <w:r>
                <w:rPr>
                  <w:noProof/>
                </w:rPr>
                <w:t xml:space="preserve"> </w:t>
              </w:r>
              <w:r w:rsidR="006C59E2">
                <w:rPr>
                  <w:noProof/>
                </w:rPr>
                <w:t>(2000)</w:t>
              </w:r>
              <w:r w:rsidR="00482C6A">
                <w:rPr>
                  <w:noProof/>
                </w:rPr>
                <w:t>. A c</w:t>
              </w:r>
              <w:r w:rsidR="006840AA">
                <w:rPr>
                  <w:noProof/>
                </w:rPr>
                <w:t>omplet</w:t>
              </w:r>
              <w:r w:rsidR="00482C6A">
                <w:rPr>
                  <w:noProof/>
                </w:rPr>
                <w:t>e nonparametric event study a</w:t>
              </w:r>
              <w:r w:rsidR="006840AA">
                <w:rPr>
                  <w:noProof/>
                </w:rPr>
                <w:t xml:space="preserve">pproach. </w:t>
              </w:r>
              <w:r w:rsidR="006840AA">
                <w:rPr>
                  <w:i/>
                  <w:iCs/>
                  <w:noProof/>
                </w:rPr>
                <w:t>Review of Quantitati</w:t>
              </w:r>
              <w:r w:rsidR="00482C6A">
                <w:rPr>
                  <w:i/>
                  <w:iCs/>
                  <w:noProof/>
                </w:rPr>
                <w:t>ve Finance and Accounting, 14</w:t>
              </w:r>
              <w:r w:rsidR="00482C6A" w:rsidRPr="00482C6A">
                <w:rPr>
                  <w:iCs/>
                  <w:noProof/>
                </w:rPr>
                <w:t>(</w:t>
              </w:r>
              <w:r w:rsidR="006840AA" w:rsidRPr="00482C6A">
                <w:rPr>
                  <w:iCs/>
                  <w:noProof/>
                </w:rPr>
                <w:t>4</w:t>
              </w:r>
              <w:r w:rsidR="00482C6A" w:rsidRPr="00482C6A">
                <w:rPr>
                  <w:iCs/>
                  <w:noProof/>
                </w:rPr>
                <w:t>), 361-80.</w:t>
              </w:r>
            </w:p>
            <w:p w:rsidR="00482C6A" w:rsidRPr="00482C6A" w:rsidRDefault="006C59E2" w:rsidP="00482C6A">
              <w:pPr>
                <w:pStyle w:val="Bibliography"/>
                <w:ind w:left="720" w:hanging="720"/>
                <w:rPr>
                  <w:noProof/>
                </w:rPr>
              </w:pPr>
              <w:r>
                <w:rPr>
                  <w:noProof/>
                </w:rPr>
                <w:t>Eilifsen</w:t>
              </w:r>
              <w:r w:rsidR="00482C6A">
                <w:rPr>
                  <w:noProof/>
                </w:rPr>
                <w:t>, A.</w:t>
              </w:r>
              <w:r>
                <w:rPr>
                  <w:noProof/>
                </w:rPr>
                <w:t xml:space="preserve"> &amp; Messier</w:t>
              </w:r>
              <w:r w:rsidR="00482C6A">
                <w:rPr>
                  <w:noProof/>
                </w:rPr>
                <w:t>, W.F.</w:t>
              </w:r>
              <w:r w:rsidR="000D1C7E">
                <w:rPr>
                  <w:noProof/>
                </w:rPr>
                <w:t xml:space="preserve"> (2000)</w:t>
              </w:r>
              <w:r w:rsidR="00482C6A">
                <w:rPr>
                  <w:noProof/>
                </w:rPr>
                <w:t>.</w:t>
              </w:r>
              <w:r w:rsidR="000D1C7E">
                <w:rPr>
                  <w:noProof/>
                </w:rPr>
                <w:t xml:space="preserve"> </w:t>
              </w:r>
              <w:r w:rsidR="006840AA">
                <w:rPr>
                  <w:noProof/>
                </w:rPr>
                <w:t xml:space="preserve">Auditor detection of misstatements: A review and integration of empirical research. </w:t>
              </w:r>
              <w:r w:rsidR="006840AA">
                <w:rPr>
                  <w:i/>
                  <w:iCs/>
                  <w:noProof/>
                </w:rPr>
                <w:t>Journal of Accounting Literature</w:t>
              </w:r>
              <w:r w:rsidR="00482C6A">
                <w:rPr>
                  <w:noProof/>
                </w:rPr>
                <w:t xml:space="preserve">, </w:t>
              </w:r>
              <w:r w:rsidR="00482C6A" w:rsidRPr="00482C6A">
                <w:rPr>
                  <w:i/>
                  <w:noProof/>
                </w:rPr>
                <w:t>19</w:t>
              </w:r>
              <w:r w:rsidR="00482C6A">
                <w:rPr>
                  <w:noProof/>
                </w:rPr>
                <w:t>, 1-43.</w:t>
              </w:r>
            </w:p>
            <w:p w:rsidR="006840AA" w:rsidRPr="00482C6A" w:rsidRDefault="006C59E2" w:rsidP="006840AA">
              <w:pPr>
                <w:pStyle w:val="Bibliography"/>
                <w:ind w:left="720" w:hanging="720"/>
                <w:rPr>
                  <w:noProof/>
                </w:rPr>
              </w:pPr>
              <w:r>
                <w:rPr>
                  <w:noProof/>
                </w:rPr>
                <w:t>Eisenhardt</w:t>
              </w:r>
              <w:r w:rsidR="00482C6A">
                <w:rPr>
                  <w:noProof/>
                </w:rPr>
                <w:t xml:space="preserve">, K.M. </w:t>
              </w:r>
              <w:r>
                <w:rPr>
                  <w:noProof/>
                </w:rPr>
                <w:t>(1989)</w:t>
              </w:r>
              <w:r w:rsidR="00482C6A">
                <w:rPr>
                  <w:noProof/>
                </w:rPr>
                <w:t>. Agency theory: An assessment and r</w:t>
              </w:r>
              <w:r w:rsidR="006840AA">
                <w:rPr>
                  <w:noProof/>
                </w:rPr>
                <w:t xml:space="preserve">eview. </w:t>
              </w:r>
              <w:r w:rsidR="006840AA">
                <w:rPr>
                  <w:i/>
                  <w:iCs/>
                  <w:noProof/>
                </w:rPr>
                <w:t>The Aca</w:t>
              </w:r>
              <w:r w:rsidR="00482C6A">
                <w:rPr>
                  <w:i/>
                  <w:iCs/>
                  <w:noProof/>
                </w:rPr>
                <w:t>demy of Management Review,14</w:t>
              </w:r>
              <w:r w:rsidR="00482C6A" w:rsidRPr="00482C6A">
                <w:rPr>
                  <w:iCs/>
                  <w:noProof/>
                </w:rPr>
                <w:t>(</w:t>
              </w:r>
              <w:r w:rsidR="006840AA" w:rsidRPr="00482C6A">
                <w:rPr>
                  <w:iCs/>
                  <w:noProof/>
                </w:rPr>
                <w:t>1</w:t>
              </w:r>
              <w:r w:rsidR="00482C6A" w:rsidRPr="00482C6A">
                <w:rPr>
                  <w:iCs/>
                  <w:noProof/>
                </w:rPr>
                <w:t xml:space="preserve">), </w:t>
              </w:r>
              <w:r w:rsidR="006840AA" w:rsidRPr="00482C6A">
                <w:rPr>
                  <w:iCs/>
                  <w:noProof/>
                </w:rPr>
                <w:t>57-74</w:t>
              </w:r>
              <w:r w:rsidR="00482C6A" w:rsidRPr="00482C6A">
                <w:rPr>
                  <w:iCs/>
                  <w:noProof/>
                </w:rPr>
                <w:t>.</w:t>
              </w:r>
            </w:p>
            <w:p w:rsidR="006840AA" w:rsidRPr="00482C6A" w:rsidRDefault="006C59E2" w:rsidP="006840AA">
              <w:pPr>
                <w:pStyle w:val="Bibliography"/>
                <w:ind w:left="720" w:hanging="720"/>
                <w:rPr>
                  <w:noProof/>
                </w:rPr>
              </w:pPr>
              <w:r>
                <w:rPr>
                  <w:noProof/>
                </w:rPr>
                <w:t>Ernst &amp; Young</w:t>
              </w:r>
              <w:r w:rsidR="00482C6A">
                <w:rPr>
                  <w:noProof/>
                </w:rPr>
                <w:t xml:space="preserve"> (EY).</w:t>
              </w:r>
              <w:r>
                <w:rPr>
                  <w:noProof/>
                </w:rPr>
                <w:t xml:space="preserve"> (2012)</w:t>
              </w:r>
              <w:r w:rsidR="00482C6A">
                <w:rPr>
                  <w:noProof/>
                </w:rPr>
                <w:t>.</w:t>
              </w:r>
              <w:r>
                <w:rPr>
                  <w:noProof/>
                </w:rPr>
                <w:t xml:space="preserve"> </w:t>
              </w:r>
              <w:r w:rsidR="00482C6A">
                <w:rPr>
                  <w:i/>
                  <w:noProof/>
                </w:rPr>
                <w:t>The Sarbanes-Oxley A</w:t>
              </w:r>
              <w:r w:rsidR="006840AA" w:rsidRPr="00482C6A">
                <w:rPr>
                  <w:i/>
                  <w:noProof/>
                </w:rPr>
                <w:t xml:space="preserve">ct at 10. </w:t>
              </w:r>
              <w:r w:rsidR="00482C6A" w:rsidRPr="00482C6A">
                <w:rPr>
                  <w:iCs/>
                  <w:noProof/>
                </w:rPr>
                <w:t xml:space="preserve">Retrieved from </w:t>
              </w:r>
              <w:r w:rsidR="006840AA" w:rsidRPr="00482C6A">
                <w:rPr>
                  <w:iCs/>
                  <w:noProof/>
                </w:rPr>
                <w:t>http://www.ey.com/Publication/vwLUAssets/The_Sarbanes-Oxley_Act_at_10_-_Enhancing_the_reliability_of_financial_reporting_and_audit_quality/$FILE/JJ0003.pdf</w:t>
              </w:r>
              <w:r w:rsidR="006840AA" w:rsidRPr="00482C6A">
                <w:rPr>
                  <w:noProof/>
                </w:rPr>
                <w:t>.</w:t>
              </w:r>
            </w:p>
            <w:p w:rsidR="006840AA" w:rsidRDefault="006C59E2" w:rsidP="006840AA">
              <w:pPr>
                <w:pStyle w:val="Bibliography"/>
                <w:ind w:left="720" w:hanging="720"/>
                <w:rPr>
                  <w:noProof/>
                </w:rPr>
              </w:pPr>
              <w:r>
                <w:rPr>
                  <w:noProof/>
                </w:rPr>
                <w:t>Fama</w:t>
              </w:r>
              <w:r w:rsidR="00661A96">
                <w:rPr>
                  <w:noProof/>
                </w:rPr>
                <w:t>, E.</w:t>
              </w:r>
              <w:r>
                <w:rPr>
                  <w:noProof/>
                </w:rPr>
                <w:t xml:space="preserve"> (1965)</w:t>
              </w:r>
              <w:r w:rsidR="00661A96">
                <w:rPr>
                  <w:noProof/>
                </w:rPr>
                <w:t>. The behavior of stock-market p</w:t>
              </w:r>
              <w:r w:rsidR="006840AA">
                <w:rPr>
                  <w:noProof/>
                </w:rPr>
                <w:t xml:space="preserve">rices. </w:t>
              </w:r>
              <w:r w:rsidR="00661A96">
                <w:rPr>
                  <w:i/>
                  <w:iCs/>
                  <w:noProof/>
                </w:rPr>
                <w:t>The Journal of Business, 38</w:t>
              </w:r>
              <w:r w:rsidR="00661A96" w:rsidRPr="00661A96">
                <w:rPr>
                  <w:iCs/>
                  <w:noProof/>
                </w:rPr>
                <w:t>(</w:t>
              </w:r>
              <w:r w:rsidR="006840AA" w:rsidRPr="00661A96">
                <w:rPr>
                  <w:iCs/>
                  <w:noProof/>
                </w:rPr>
                <w:t>1</w:t>
              </w:r>
              <w:r w:rsidR="00661A96" w:rsidRPr="00661A96">
                <w:rPr>
                  <w:iCs/>
                  <w:noProof/>
                </w:rPr>
                <w:t xml:space="preserve">), </w:t>
              </w:r>
              <w:r w:rsidR="00661A96">
                <w:rPr>
                  <w:iCs/>
                  <w:noProof/>
                </w:rPr>
                <w:t>34-105</w:t>
              </w:r>
              <w:r w:rsidR="006840AA" w:rsidRPr="00661A96">
                <w:rPr>
                  <w:noProof/>
                </w:rPr>
                <w:t>.</w:t>
              </w:r>
            </w:p>
            <w:p w:rsidR="006840AA" w:rsidRDefault="006C59E2" w:rsidP="006840AA">
              <w:pPr>
                <w:pStyle w:val="Bibliography"/>
                <w:ind w:left="720" w:hanging="720"/>
                <w:rPr>
                  <w:noProof/>
                </w:rPr>
              </w:pPr>
              <w:r>
                <w:rPr>
                  <w:noProof/>
                </w:rPr>
                <w:t>Fama</w:t>
              </w:r>
              <w:r w:rsidR="00661A96">
                <w:rPr>
                  <w:noProof/>
                </w:rPr>
                <w:t>, E.</w:t>
              </w:r>
              <w:r>
                <w:rPr>
                  <w:noProof/>
                </w:rPr>
                <w:t xml:space="preserve"> (1970)</w:t>
              </w:r>
              <w:r w:rsidR="00661A96">
                <w:rPr>
                  <w:noProof/>
                </w:rPr>
                <w:t>.</w:t>
              </w:r>
              <w:r w:rsidR="006840AA">
                <w:rPr>
                  <w:noProof/>
                </w:rPr>
                <w:t xml:space="preserve"> Efficient capital markets: a review of theory and empirical work. </w:t>
              </w:r>
              <w:r w:rsidR="006840AA">
                <w:rPr>
                  <w:i/>
                  <w:iCs/>
                  <w:noProof/>
                </w:rPr>
                <w:t>Journal of Finance, 25</w:t>
              </w:r>
              <w:r w:rsidR="00661A96" w:rsidRPr="00661A96">
                <w:rPr>
                  <w:iCs/>
                  <w:noProof/>
                </w:rPr>
                <w:t>(2)</w:t>
              </w:r>
              <w:r w:rsidR="006840AA">
                <w:rPr>
                  <w:i/>
                  <w:iCs/>
                  <w:noProof/>
                </w:rPr>
                <w:t>, 383-417</w:t>
              </w:r>
              <w:r w:rsidR="006840AA">
                <w:rPr>
                  <w:noProof/>
                </w:rPr>
                <w:t>.</w:t>
              </w:r>
            </w:p>
            <w:p w:rsidR="006840AA" w:rsidRDefault="006840AA" w:rsidP="006840AA">
              <w:pPr>
                <w:pStyle w:val="Bibliography"/>
                <w:ind w:left="720" w:hanging="720"/>
                <w:rPr>
                  <w:noProof/>
                </w:rPr>
              </w:pPr>
              <w:r>
                <w:rPr>
                  <w:noProof/>
                </w:rPr>
                <w:t>Financial Accounting Standards Board</w:t>
              </w:r>
              <w:r w:rsidR="00142DA8">
                <w:rPr>
                  <w:noProof/>
                </w:rPr>
                <w:t xml:space="preserve"> (FASB). (2005)</w:t>
              </w:r>
              <w:r>
                <w:rPr>
                  <w:noProof/>
                </w:rPr>
                <w:t xml:space="preserve">. </w:t>
              </w:r>
              <w:r>
                <w:rPr>
                  <w:i/>
                  <w:iCs/>
                  <w:noProof/>
                </w:rPr>
                <w:t>Statement of Financial Accounting Standards No. 154: Accountin</w:t>
              </w:r>
              <w:r w:rsidR="00142DA8">
                <w:rPr>
                  <w:i/>
                  <w:iCs/>
                  <w:noProof/>
                </w:rPr>
                <w:t xml:space="preserve">g Changes and Error Corrections. </w:t>
              </w:r>
              <w:r w:rsidR="00142DA8" w:rsidRPr="00142DA8">
                <w:rPr>
                  <w:iCs/>
                  <w:noProof/>
                </w:rPr>
                <w:t>Retrieved from</w:t>
              </w:r>
              <w:r w:rsidRPr="00142DA8">
                <w:rPr>
                  <w:iCs/>
                  <w:noProof/>
                </w:rPr>
                <w:t xml:space="preserve"> http://www.fasb.org/</w:t>
              </w:r>
              <w:r w:rsidRPr="00142DA8">
                <w:rPr>
                  <w:noProof/>
                </w:rPr>
                <w:t>.</w:t>
              </w:r>
            </w:p>
            <w:p w:rsidR="006840AA" w:rsidRPr="00142DA8" w:rsidRDefault="00142DA8" w:rsidP="006840AA">
              <w:pPr>
                <w:pStyle w:val="Bibliography"/>
                <w:ind w:left="720" w:hanging="720"/>
                <w:rPr>
                  <w:noProof/>
                </w:rPr>
              </w:pPr>
              <w:r w:rsidRPr="00B631D1">
                <w:rPr>
                  <w:rFonts w:cs="Times New Roman"/>
                </w:rPr>
                <w:t>Government Accountability Office</w:t>
              </w:r>
              <w:r>
                <w:rPr>
                  <w:noProof/>
                </w:rPr>
                <w:t xml:space="preserve"> (</w:t>
              </w:r>
              <w:r w:rsidR="006C59E2">
                <w:rPr>
                  <w:noProof/>
                </w:rPr>
                <w:t>GAO</w:t>
              </w:r>
              <w:r>
                <w:rPr>
                  <w:noProof/>
                </w:rPr>
                <w:t>).</w:t>
              </w:r>
              <w:r w:rsidR="006C59E2">
                <w:rPr>
                  <w:noProof/>
                </w:rPr>
                <w:t xml:space="preserve"> (2002)</w:t>
              </w:r>
              <w:r>
                <w:rPr>
                  <w:noProof/>
                </w:rPr>
                <w:t>.</w:t>
              </w:r>
              <w:r w:rsidR="006840AA">
                <w:rPr>
                  <w:noProof/>
                </w:rPr>
                <w:t xml:space="preserve"> </w:t>
              </w:r>
              <w:r w:rsidR="006840AA" w:rsidRPr="00142DA8">
                <w:rPr>
                  <w:i/>
                  <w:noProof/>
                </w:rPr>
                <w:t>Financial Statements Restatements: Trends, Market Impacts, Regulatory Responses, and Remaining Challenges.</w:t>
              </w:r>
              <w:r w:rsidR="006840AA">
                <w:rPr>
                  <w:noProof/>
                </w:rPr>
                <w:t xml:space="preserve"> </w:t>
              </w:r>
              <w:r w:rsidR="006840AA" w:rsidRPr="00142DA8">
                <w:rPr>
                  <w:iCs/>
                  <w:noProof/>
                </w:rPr>
                <w:t>Retrieved from: http://www.gao.gov/new.items/d03138.pdf</w:t>
              </w:r>
              <w:r w:rsidR="006840AA" w:rsidRPr="00142DA8">
                <w:rPr>
                  <w:noProof/>
                </w:rPr>
                <w:t>.</w:t>
              </w:r>
            </w:p>
            <w:p w:rsidR="0024052B" w:rsidRDefault="006C59E2" w:rsidP="006840AA">
              <w:pPr>
                <w:pStyle w:val="Bibliography"/>
                <w:ind w:left="720" w:hanging="720"/>
                <w:rPr>
                  <w:rStyle w:val="searchword"/>
                  <w:rFonts w:cs="Times New Roman"/>
                  <w:szCs w:val="24"/>
                  <w:shd w:val="clear" w:color="auto" w:fill="FFFF00"/>
                </w:rPr>
              </w:pPr>
              <w:r>
                <w:rPr>
                  <w:noProof/>
                </w:rPr>
                <w:lastRenderedPageBreak/>
                <w:t>Gertsen</w:t>
              </w:r>
              <w:r w:rsidR="00142DA8">
                <w:rPr>
                  <w:noProof/>
                </w:rPr>
                <w:t>, H.F.M</w:t>
              </w:r>
              <w:r w:rsidR="00142DA8" w:rsidRPr="0024052B">
                <w:rPr>
                  <w:noProof/>
                </w:rPr>
                <w:t>.</w:t>
              </w:r>
              <w:r w:rsidRPr="0024052B">
                <w:rPr>
                  <w:noProof/>
                </w:rPr>
                <w:t xml:space="preserve"> (2009)</w:t>
              </w:r>
              <w:r w:rsidR="00142DA8" w:rsidRPr="0024052B">
                <w:rPr>
                  <w:noProof/>
                </w:rPr>
                <w:t>.</w:t>
              </w:r>
              <w:r w:rsidR="006840AA" w:rsidRPr="0024052B">
                <w:rPr>
                  <w:noProof/>
                </w:rPr>
                <w:t xml:space="preserve"> </w:t>
              </w:r>
              <w:r w:rsidR="00142DA8" w:rsidRPr="0024052B">
                <w:rPr>
                  <w:i/>
                  <w:noProof/>
                </w:rPr>
                <w:t>Riding a tiger without being eaten: How c</w:t>
              </w:r>
              <w:r w:rsidR="006840AA" w:rsidRPr="0024052B">
                <w:rPr>
                  <w:i/>
                  <w:noProof/>
                </w:rPr>
                <w:t>ompanies and</w:t>
              </w:r>
              <w:r w:rsidR="00142DA8" w:rsidRPr="0024052B">
                <w:rPr>
                  <w:i/>
                  <w:noProof/>
                </w:rPr>
                <w:t xml:space="preserve"> analysts tame financial restatements and influence corporate r</w:t>
              </w:r>
              <w:r w:rsidR="006840AA" w:rsidRPr="0024052B">
                <w:rPr>
                  <w:i/>
                  <w:noProof/>
                </w:rPr>
                <w:t>eputation</w:t>
              </w:r>
              <w:r w:rsidR="0024052B" w:rsidRPr="0037009F">
                <w:rPr>
                  <w:noProof/>
                </w:rPr>
                <w:t xml:space="preserve"> </w:t>
              </w:r>
              <w:r w:rsidR="0024052B" w:rsidRPr="0037009F">
                <w:rPr>
                  <w:noProof/>
                  <w:szCs w:val="24"/>
                </w:rPr>
                <w:t>(</w:t>
              </w:r>
              <w:r w:rsidR="0024052B" w:rsidRPr="0037009F">
                <w:rPr>
                  <w:szCs w:val="24"/>
                </w:rPr>
                <w:t>Erasmus Research Institute of Management). Retrieved from http://hdl.handle.net/1765/16098</w:t>
              </w:r>
              <w:r w:rsidR="0024052B" w:rsidRPr="0037009F">
                <w:rPr>
                  <w:rStyle w:val="searchword"/>
                  <w:rFonts w:cs="Times New Roman"/>
                  <w:szCs w:val="24"/>
                </w:rPr>
                <w:t>.</w:t>
              </w:r>
            </w:p>
            <w:p w:rsidR="006840AA" w:rsidRDefault="00F0035A" w:rsidP="006840AA">
              <w:pPr>
                <w:pStyle w:val="Bibliography"/>
                <w:ind w:left="720" w:hanging="720"/>
                <w:rPr>
                  <w:noProof/>
                </w:rPr>
              </w:pPr>
              <w:r w:rsidRPr="0037009F">
                <w:rPr>
                  <w:rStyle w:val="searchword"/>
                  <w:rFonts w:cs="Times New Roman"/>
                  <w:szCs w:val="24"/>
                </w:rPr>
                <w:t>Gleason</w:t>
              </w:r>
              <w:r w:rsidR="0024052B" w:rsidRPr="0037009F">
                <w:rPr>
                  <w:rFonts w:cs="Times New Roman"/>
                  <w:szCs w:val="24"/>
                </w:rPr>
                <w:t>, C., Jenkins, N.T., &amp;</w:t>
              </w:r>
              <w:r w:rsidRPr="0037009F">
                <w:rPr>
                  <w:rFonts w:cs="Times New Roman"/>
                  <w:szCs w:val="24"/>
                </w:rPr>
                <w:t xml:space="preserve"> Johnson, W. B.</w:t>
              </w:r>
              <w:r w:rsidR="006C59E2" w:rsidRPr="0037009F">
                <w:rPr>
                  <w:noProof/>
                </w:rPr>
                <w:t xml:space="preserve"> (2008)</w:t>
              </w:r>
              <w:r w:rsidR="0024052B" w:rsidRPr="0037009F">
                <w:rPr>
                  <w:noProof/>
                </w:rPr>
                <w:t>.</w:t>
              </w:r>
              <w:r w:rsidR="006840AA">
                <w:rPr>
                  <w:noProof/>
                </w:rPr>
                <w:t xml:space="preserve"> The Contagion Effects of Accounting Restatements. </w:t>
              </w:r>
              <w:r w:rsidR="006840AA">
                <w:rPr>
                  <w:i/>
                  <w:iCs/>
                  <w:noProof/>
                </w:rPr>
                <w:t>The Accounting Review, 83</w:t>
              </w:r>
              <w:r w:rsidR="006840AA" w:rsidRPr="0024052B">
                <w:rPr>
                  <w:iCs/>
                  <w:noProof/>
                </w:rPr>
                <w:t>(1), 83-110</w:t>
              </w:r>
              <w:r w:rsidR="006840AA" w:rsidRPr="0024052B">
                <w:rPr>
                  <w:noProof/>
                </w:rPr>
                <w:t>.</w:t>
              </w:r>
            </w:p>
            <w:p w:rsidR="006840AA" w:rsidRDefault="006C59E2" w:rsidP="006840AA">
              <w:pPr>
                <w:pStyle w:val="Bibliography"/>
                <w:ind w:left="720" w:hanging="720"/>
                <w:rPr>
                  <w:noProof/>
                </w:rPr>
              </w:pPr>
              <w:r>
                <w:rPr>
                  <w:noProof/>
                </w:rPr>
                <w:t>Gourley</w:t>
              </w:r>
              <w:r w:rsidR="0024052B">
                <w:rPr>
                  <w:noProof/>
                </w:rPr>
                <w:t>, M</w:t>
              </w:r>
              <w:r>
                <w:rPr>
                  <w:noProof/>
                </w:rPr>
                <w:t xml:space="preserve"> &amp; Lavender</w:t>
              </w:r>
              <w:r w:rsidR="0024052B">
                <w:rPr>
                  <w:noProof/>
                </w:rPr>
                <w:t>, J.</w:t>
              </w:r>
              <w:r>
                <w:rPr>
                  <w:noProof/>
                </w:rPr>
                <w:t xml:space="preserve"> (2010)</w:t>
              </w:r>
              <w:r w:rsidR="0024052B">
                <w:rPr>
                  <w:noProof/>
                </w:rPr>
                <w:t>. Understanding restatements of financial s</w:t>
              </w:r>
              <w:r w:rsidR="006840AA">
                <w:rPr>
                  <w:noProof/>
                </w:rPr>
                <w:t xml:space="preserve">tatements. </w:t>
              </w:r>
              <w:r w:rsidR="0024052B" w:rsidRPr="0024052B">
                <w:rPr>
                  <w:i/>
                  <w:noProof/>
                </w:rPr>
                <w:t xml:space="preserve">The </w:t>
              </w:r>
              <w:r w:rsidR="0024052B">
                <w:rPr>
                  <w:i/>
                  <w:iCs/>
                  <w:noProof/>
                </w:rPr>
                <w:t>Corporate Governance Advisor,18</w:t>
              </w:r>
              <w:r w:rsidR="0024052B" w:rsidRPr="003312D9">
                <w:rPr>
                  <w:iCs/>
                  <w:noProof/>
                </w:rPr>
                <w:t>(</w:t>
              </w:r>
              <w:r w:rsidR="006840AA" w:rsidRPr="003312D9">
                <w:rPr>
                  <w:iCs/>
                  <w:noProof/>
                </w:rPr>
                <w:t>4</w:t>
              </w:r>
              <w:r w:rsidR="0024052B" w:rsidRPr="003312D9">
                <w:rPr>
                  <w:iCs/>
                  <w:noProof/>
                </w:rPr>
                <w:t>)</w:t>
              </w:r>
              <w:r w:rsidR="003312D9">
                <w:rPr>
                  <w:noProof/>
                </w:rPr>
                <w:t>, 1-12.</w:t>
              </w:r>
            </w:p>
            <w:p w:rsidR="006840AA" w:rsidRDefault="00F0035A" w:rsidP="006840AA">
              <w:pPr>
                <w:pStyle w:val="Bibliography"/>
                <w:ind w:left="720" w:hanging="720"/>
                <w:rPr>
                  <w:noProof/>
                </w:rPr>
              </w:pPr>
              <w:r>
                <w:rPr>
                  <w:rFonts w:cs="Times New Roman"/>
                  <w:szCs w:val="24"/>
                  <w:shd w:val="clear" w:color="auto" w:fill="FFFFFF"/>
                </w:rPr>
                <w:t>Graham, J.</w:t>
              </w:r>
              <w:r w:rsidRPr="00555A8B">
                <w:rPr>
                  <w:rFonts w:cs="Times New Roman"/>
                  <w:szCs w:val="24"/>
                  <w:shd w:val="clear" w:color="auto" w:fill="FFFFFF"/>
                </w:rPr>
                <w:t xml:space="preserve"> R.</w:t>
              </w:r>
              <w:r w:rsidR="003312D9">
                <w:rPr>
                  <w:rFonts w:cs="Times New Roman"/>
                  <w:szCs w:val="24"/>
                  <w:shd w:val="clear" w:color="auto" w:fill="FFFFFF"/>
                </w:rPr>
                <w:t>, Li, S., &amp;</w:t>
              </w:r>
              <w:r>
                <w:rPr>
                  <w:rFonts w:cs="Times New Roman"/>
                  <w:szCs w:val="24"/>
                  <w:shd w:val="clear" w:color="auto" w:fill="FFFFFF"/>
                </w:rPr>
                <w:t xml:space="preserve"> Qiu, J.</w:t>
              </w:r>
              <w:r w:rsidR="006C59E2">
                <w:rPr>
                  <w:noProof/>
                </w:rPr>
                <w:t xml:space="preserve"> (2008)</w:t>
              </w:r>
              <w:r w:rsidR="003312D9">
                <w:rPr>
                  <w:noProof/>
                </w:rPr>
                <w:t>. Corporate misreporting and bank loan c</w:t>
              </w:r>
              <w:r w:rsidR="006840AA">
                <w:rPr>
                  <w:noProof/>
                </w:rPr>
                <w:t xml:space="preserve">ontracting. </w:t>
              </w:r>
              <w:r w:rsidR="006840AA">
                <w:rPr>
                  <w:i/>
                  <w:iCs/>
                  <w:noProof/>
                </w:rPr>
                <w:t>Journal of F</w:t>
              </w:r>
              <w:r w:rsidR="003312D9">
                <w:rPr>
                  <w:i/>
                  <w:iCs/>
                  <w:noProof/>
                </w:rPr>
                <w:t>inancial Economics, 89</w:t>
              </w:r>
              <w:r w:rsidR="003312D9" w:rsidRPr="003312D9">
                <w:rPr>
                  <w:iCs/>
                  <w:noProof/>
                </w:rPr>
                <w:t>(1),</w:t>
              </w:r>
              <w:r w:rsidR="006840AA" w:rsidRPr="003312D9">
                <w:rPr>
                  <w:iCs/>
                  <w:noProof/>
                </w:rPr>
                <w:t xml:space="preserve"> 44-61</w:t>
              </w:r>
              <w:r w:rsidR="003312D9" w:rsidRPr="003312D9">
                <w:rPr>
                  <w:noProof/>
                </w:rPr>
                <w:t>.</w:t>
              </w:r>
            </w:p>
            <w:p w:rsidR="006840AA" w:rsidRDefault="006C59E2" w:rsidP="006840AA">
              <w:pPr>
                <w:pStyle w:val="Bibliography"/>
                <w:ind w:left="720" w:hanging="720"/>
                <w:rPr>
                  <w:noProof/>
                </w:rPr>
              </w:pPr>
              <w:r>
                <w:rPr>
                  <w:noProof/>
                </w:rPr>
                <w:t>Hribar</w:t>
              </w:r>
              <w:r w:rsidR="003312D9">
                <w:rPr>
                  <w:noProof/>
                </w:rPr>
                <w:t>, P.</w:t>
              </w:r>
              <w:r>
                <w:rPr>
                  <w:noProof/>
                </w:rPr>
                <w:t xml:space="preserve"> &amp; Jenkins</w:t>
              </w:r>
              <w:r w:rsidR="003312D9">
                <w:rPr>
                  <w:noProof/>
                </w:rPr>
                <w:t>, N.T.</w:t>
              </w:r>
              <w:r>
                <w:rPr>
                  <w:noProof/>
                </w:rPr>
                <w:t xml:space="preserve"> (2004)</w:t>
              </w:r>
              <w:r w:rsidR="003312D9">
                <w:rPr>
                  <w:noProof/>
                </w:rPr>
                <w:t>. The effect of accounting restatements on earnings revisions and the estimated cost of c</w:t>
              </w:r>
              <w:r w:rsidR="006840AA">
                <w:rPr>
                  <w:noProof/>
                </w:rPr>
                <w:t xml:space="preserve">apital. </w:t>
              </w:r>
              <w:r w:rsidR="006840AA">
                <w:rPr>
                  <w:i/>
                  <w:iCs/>
                  <w:noProof/>
                </w:rPr>
                <w:t>Review of Accounting Studies,</w:t>
              </w:r>
              <w:r w:rsidR="003312D9">
                <w:rPr>
                  <w:i/>
                  <w:iCs/>
                  <w:noProof/>
                </w:rPr>
                <w:t xml:space="preserve"> 9,</w:t>
              </w:r>
              <w:r w:rsidR="006840AA">
                <w:rPr>
                  <w:i/>
                  <w:iCs/>
                  <w:noProof/>
                </w:rPr>
                <w:t xml:space="preserve"> </w:t>
              </w:r>
              <w:r w:rsidR="006840AA" w:rsidRPr="003312D9">
                <w:rPr>
                  <w:iCs/>
                  <w:noProof/>
                </w:rPr>
                <w:t>337-356</w:t>
              </w:r>
              <w:r w:rsidR="006840AA" w:rsidRPr="003312D9">
                <w:rPr>
                  <w:noProof/>
                </w:rPr>
                <w:t>.</w:t>
              </w:r>
            </w:p>
            <w:p w:rsidR="006840AA" w:rsidRDefault="006C59E2" w:rsidP="006840AA">
              <w:pPr>
                <w:pStyle w:val="Bibliography"/>
                <w:ind w:left="720" w:hanging="720"/>
                <w:rPr>
                  <w:noProof/>
                </w:rPr>
              </w:pPr>
              <w:r>
                <w:rPr>
                  <w:noProof/>
                </w:rPr>
                <w:t>Islam</w:t>
              </w:r>
              <w:r w:rsidR="003312D9">
                <w:rPr>
                  <w:noProof/>
                </w:rPr>
                <w:t>, I.</w:t>
              </w:r>
              <w:r>
                <w:rPr>
                  <w:noProof/>
                </w:rPr>
                <w:t xml:space="preserve"> &amp; Verick</w:t>
              </w:r>
              <w:r w:rsidR="003312D9">
                <w:rPr>
                  <w:noProof/>
                </w:rPr>
                <w:t>, S.</w:t>
              </w:r>
              <w:r>
                <w:rPr>
                  <w:noProof/>
                </w:rPr>
                <w:t xml:space="preserve"> (2010)</w:t>
              </w:r>
              <w:r w:rsidR="003312D9">
                <w:rPr>
                  <w:noProof/>
                </w:rPr>
                <w:t xml:space="preserve">. </w:t>
              </w:r>
              <w:r w:rsidR="003312D9" w:rsidRPr="003312D9">
                <w:rPr>
                  <w:i/>
                  <w:noProof/>
                </w:rPr>
                <w:t>The great r</w:t>
              </w:r>
              <w:r w:rsidR="006840AA" w:rsidRPr="003312D9">
                <w:rPr>
                  <w:i/>
                  <w:noProof/>
                </w:rPr>
                <w:t>ecession of 2008-2009: Causes,</w:t>
              </w:r>
              <w:r w:rsidR="003312D9" w:rsidRPr="003312D9">
                <w:rPr>
                  <w:i/>
                  <w:noProof/>
                </w:rPr>
                <w:t xml:space="preserve"> consequences and policy r</w:t>
              </w:r>
              <w:r w:rsidR="003312D9">
                <w:rPr>
                  <w:i/>
                  <w:noProof/>
                </w:rPr>
                <w:t xml:space="preserve">esponses </w:t>
              </w:r>
              <w:r w:rsidR="003312D9" w:rsidRPr="003312D9">
                <w:rPr>
                  <w:noProof/>
                </w:rPr>
                <w:t>(IZA DP No. 4934).</w:t>
              </w:r>
              <w:r w:rsidR="003312D9" w:rsidRPr="003312D9">
                <w:rPr>
                  <w:iCs/>
                  <w:noProof/>
                </w:rPr>
                <w:t xml:space="preserve"> Retrieved from </w:t>
              </w:r>
              <w:r w:rsidR="006840AA" w:rsidRPr="003312D9">
                <w:rPr>
                  <w:iCs/>
                  <w:noProof/>
                </w:rPr>
                <w:t>http://ftp.iza.org/dp4934.pdf</w:t>
              </w:r>
              <w:r w:rsidR="006840AA" w:rsidRPr="003312D9">
                <w:rPr>
                  <w:noProof/>
                </w:rPr>
                <w:t>.</w:t>
              </w:r>
            </w:p>
            <w:p w:rsidR="006840AA" w:rsidRPr="00853C66" w:rsidRDefault="006C59E2" w:rsidP="006840AA">
              <w:pPr>
                <w:pStyle w:val="Bibliography"/>
                <w:ind w:left="720" w:hanging="720"/>
                <w:rPr>
                  <w:noProof/>
                </w:rPr>
              </w:pPr>
              <w:r>
                <w:rPr>
                  <w:noProof/>
                </w:rPr>
                <w:t>Ivashina</w:t>
              </w:r>
              <w:r w:rsidR="0051571A">
                <w:rPr>
                  <w:noProof/>
                </w:rPr>
                <w:t>, V.</w:t>
              </w:r>
              <w:r>
                <w:rPr>
                  <w:noProof/>
                </w:rPr>
                <w:t xml:space="preserve"> &amp; Scharfstein</w:t>
              </w:r>
              <w:r w:rsidR="0051571A">
                <w:rPr>
                  <w:noProof/>
                </w:rPr>
                <w:t>, D.S.</w:t>
              </w:r>
              <w:r>
                <w:rPr>
                  <w:noProof/>
                </w:rPr>
                <w:t xml:space="preserve"> (2009)</w:t>
              </w:r>
              <w:r w:rsidR="00853C66">
                <w:rPr>
                  <w:noProof/>
                </w:rPr>
                <w:t xml:space="preserve">. </w:t>
              </w:r>
              <w:r w:rsidR="00853C66" w:rsidRPr="0051571A">
                <w:rPr>
                  <w:i/>
                  <w:noProof/>
                </w:rPr>
                <w:t>Bank lending during the f</w:t>
              </w:r>
              <w:r w:rsidR="0051571A" w:rsidRPr="0051571A">
                <w:rPr>
                  <w:i/>
                  <w:noProof/>
                </w:rPr>
                <w:t>inancial crisis of 2008</w:t>
              </w:r>
              <w:r w:rsidR="0051571A">
                <w:rPr>
                  <w:noProof/>
                </w:rPr>
                <w:t xml:space="preserve"> </w:t>
              </w:r>
              <w:r w:rsidR="0051571A" w:rsidRPr="0051571A">
                <w:rPr>
                  <w:noProof/>
                </w:rPr>
                <w:t>(</w:t>
              </w:r>
              <w:r w:rsidR="0051571A" w:rsidRPr="0051571A">
                <w:rPr>
                  <w:iCs/>
                  <w:noProof/>
                </w:rPr>
                <w:t>EFA 2009 Bergen Meetings Paper).</w:t>
              </w:r>
              <w:r w:rsidR="006840AA">
                <w:rPr>
                  <w:i/>
                  <w:iCs/>
                  <w:noProof/>
                </w:rPr>
                <w:t xml:space="preserve"> </w:t>
              </w:r>
              <w:r w:rsidR="00853C66" w:rsidRPr="00853C66">
                <w:rPr>
                  <w:iCs/>
                  <w:noProof/>
                </w:rPr>
                <w:t xml:space="preserve">Retrieved from </w:t>
              </w:r>
              <w:r w:rsidR="006840AA" w:rsidRPr="00853C66">
                <w:rPr>
                  <w:iCs/>
                  <w:noProof/>
                </w:rPr>
                <w:t>http://ssrn.com/abstract=1297337</w:t>
              </w:r>
              <w:r w:rsidR="0051571A">
                <w:rPr>
                  <w:iCs/>
                  <w:noProof/>
                </w:rPr>
                <w:t>.</w:t>
              </w:r>
              <w:r w:rsidR="006840AA" w:rsidRPr="00853C66">
                <w:rPr>
                  <w:iCs/>
                  <w:noProof/>
                </w:rPr>
                <w:t xml:space="preserve"> </w:t>
              </w:r>
            </w:p>
            <w:p w:rsidR="006840AA" w:rsidRDefault="006C59E2" w:rsidP="006840AA">
              <w:pPr>
                <w:pStyle w:val="Bibliography"/>
                <w:ind w:left="720" w:hanging="720"/>
                <w:rPr>
                  <w:noProof/>
                </w:rPr>
              </w:pPr>
              <w:r>
                <w:rPr>
                  <w:noProof/>
                </w:rPr>
                <w:t>Jensen</w:t>
              </w:r>
              <w:r w:rsidR="00D70914">
                <w:rPr>
                  <w:noProof/>
                </w:rPr>
                <w:t>, M.</w:t>
              </w:r>
              <w:r>
                <w:rPr>
                  <w:noProof/>
                </w:rPr>
                <w:t xml:space="preserve"> &amp; Meckling</w:t>
              </w:r>
              <w:r w:rsidR="00D70914">
                <w:rPr>
                  <w:noProof/>
                </w:rPr>
                <w:t>, W.</w:t>
              </w:r>
              <w:r>
                <w:rPr>
                  <w:noProof/>
                </w:rPr>
                <w:t xml:space="preserve"> (1976)</w:t>
              </w:r>
              <w:r w:rsidR="00D70914">
                <w:rPr>
                  <w:noProof/>
                </w:rPr>
                <w:t>.</w:t>
              </w:r>
              <w:r w:rsidR="006840AA">
                <w:rPr>
                  <w:noProof/>
                </w:rPr>
                <w:t xml:space="preserve"> Theory of firm: managerial behavior, agency costs and ownership structure. </w:t>
              </w:r>
              <w:r w:rsidR="006840AA">
                <w:rPr>
                  <w:i/>
                  <w:iCs/>
                  <w:noProof/>
                </w:rPr>
                <w:t>Journal of Financial Economics 3</w:t>
              </w:r>
              <w:r w:rsidR="00D70914" w:rsidRPr="00D70914">
                <w:rPr>
                  <w:iCs/>
                  <w:noProof/>
                </w:rPr>
                <w:t>(4)</w:t>
              </w:r>
              <w:r w:rsidR="006840AA" w:rsidRPr="00D70914">
                <w:rPr>
                  <w:iCs/>
                  <w:noProof/>
                </w:rPr>
                <w:t>, 305–360</w:t>
              </w:r>
              <w:r w:rsidR="006840AA" w:rsidRPr="00D70914">
                <w:rPr>
                  <w:noProof/>
                </w:rPr>
                <w:t>.</w:t>
              </w:r>
            </w:p>
            <w:p w:rsidR="006840AA" w:rsidRDefault="006C59E2" w:rsidP="006840AA">
              <w:pPr>
                <w:pStyle w:val="Bibliography"/>
                <w:ind w:left="720" w:hanging="720"/>
                <w:rPr>
                  <w:noProof/>
                </w:rPr>
              </w:pPr>
              <w:r>
                <w:rPr>
                  <w:noProof/>
                </w:rPr>
                <w:t>Jensen</w:t>
              </w:r>
              <w:r w:rsidR="00D70914">
                <w:rPr>
                  <w:noProof/>
                </w:rPr>
                <w:t>, M.C.</w:t>
              </w:r>
              <w:r>
                <w:rPr>
                  <w:noProof/>
                </w:rPr>
                <w:t xml:space="preserve"> (2005)</w:t>
              </w:r>
              <w:r w:rsidR="00D70914">
                <w:rPr>
                  <w:noProof/>
                </w:rPr>
                <w:t>.</w:t>
              </w:r>
              <w:r w:rsidR="006840AA">
                <w:rPr>
                  <w:noProof/>
                </w:rPr>
                <w:t xml:space="preserve"> Agency costs of overvalued equity. </w:t>
              </w:r>
              <w:r w:rsidR="006840AA">
                <w:rPr>
                  <w:i/>
                  <w:iCs/>
                  <w:noProof/>
                </w:rPr>
                <w:t>Financial Management</w:t>
              </w:r>
              <w:r w:rsidR="006840AA">
                <w:rPr>
                  <w:noProof/>
                </w:rPr>
                <w:t xml:space="preserve">, </w:t>
              </w:r>
              <w:r w:rsidR="00D70914" w:rsidRPr="00D70914">
                <w:rPr>
                  <w:i/>
                  <w:noProof/>
                </w:rPr>
                <w:t>34</w:t>
              </w:r>
              <w:r w:rsidR="00D70914">
                <w:rPr>
                  <w:noProof/>
                </w:rPr>
                <w:t xml:space="preserve">(11), </w:t>
              </w:r>
              <w:r w:rsidR="006840AA">
                <w:rPr>
                  <w:noProof/>
                </w:rPr>
                <w:t>5-19.</w:t>
              </w:r>
            </w:p>
            <w:p w:rsidR="00FF5C07" w:rsidRPr="00FF5C07" w:rsidRDefault="006C59E2" w:rsidP="00FF5C07">
              <w:pPr>
                <w:pStyle w:val="Bibliography"/>
                <w:ind w:left="720" w:hanging="720"/>
                <w:rPr>
                  <w:rFonts w:cs="Times New Roman"/>
                  <w:noProof/>
                  <w:szCs w:val="24"/>
                </w:rPr>
              </w:pPr>
              <w:r w:rsidRPr="00FF5C07">
                <w:rPr>
                  <w:rFonts w:cs="Times New Roman"/>
                  <w:noProof/>
                  <w:szCs w:val="24"/>
                </w:rPr>
                <w:t>Karpoff</w:t>
              </w:r>
              <w:r w:rsidR="001A67A1">
                <w:rPr>
                  <w:rFonts w:cs="Times New Roman"/>
                  <w:noProof/>
                  <w:szCs w:val="24"/>
                </w:rPr>
                <w:t>,</w:t>
              </w:r>
              <w:r w:rsidRPr="00FF5C07">
                <w:rPr>
                  <w:rFonts w:cs="Times New Roman"/>
                  <w:noProof/>
                  <w:szCs w:val="24"/>
                </w:rPr>
                <w:t xml:space="preserve"> J.</w:t>
              </w:r>
              <w:r w:rsidR="004B7013" w:rsidRPr="00FF5C07">
                <w:rPr>
                  <w:rFonts w:cs="Times New Roman"/>
                  <w:noProof/>
                  <w:szCs w:val="24"/>
                </w:rPr>
                <w:t>M.</w:t>
              </w:r>
              <w:r w:rsidRPr="00FF5C07">
                <w:rPr>
                  <w:rFonts w:cs="Times New Roman"/>
                  <w:noProof/>
                  <w:szCs w:val="24"/>
                </w:rPr>
                <w:t>, K</w:t>
              </w:r>
              <w:r w:rsidR="004B7013" w:rsidRPr="00FF5C07">
                <w:rPr>
                  <w:rFonts w:cs="Times New Roman"/>
                  <w:noProof/>
                  <w:szCs w:val="24"/>
                </w:rPr>
                <w:t xml:space="preserve">oester, A., Lee, D.S., </w:t>
              </w:r>
              <w:r w:rsidR="00FF5C07" w:rsidRPr="00FF5C07">
                <w:rPr>
                  <w:rFonts w:cs="Times New Roman"/>
                  <w:noProof/>
                  <w:szCs w:val="24"/>
                </w:rPr>
                <w:t xml:space="preserve">&amp; </w:t>
              </w:r>
              <w:r w:rsidR="004B7013" w:rsidRPr="00FF5C07">
                <w:rPr>
                  <w:rFonts w:cs="Times New Roman"/>
                  <w:noProof/>
                  <w:szCs w:val="24"/>
                </w:rPr>
                <w:t xml:space="preserve">Martin, G.S. </w:t>
              </w:r>
              <w:r w:rsidR="00FF5C07" w:rsidRPr="00FF5C07">
                <w:rPr>
                  <w:rFonts w:cs="Times New Roman"/>
                  <w:noProof/>
                  <w:szCs w:val="24"/>
                </w:rPr>
                <w:t>(2014</w:t>
              </w:r>
              <w:r w:rsidRPr="00FF5C07">
                <w:rPr>
                  <w:rFonts w:cs="Times New Roman"/>
                  <w:noProof/>
                  <w:szCs w:val="24"/>
                </w:rPr>
                <w:t>)</w:t>
              </w:r>
              <w:r w:rsidR="00FF5C07" w:rsidRPr="00FF5C07">
                <w:rPr>
                  <w:rFonts w:cs="Times New Roman"/>
                  <w:noProof/>
                  <w:szCs w:val="24"/>
                </w:rPr>
                <w:t xml:space="preserve">. </w:t>
              </w:r>
              <w:r w:rsidR="00B32DFE" w:rsidRPr="0037009F">
                <w:rPr>
                  <w:rFonts w:cs="Times New Roman"/>
                  <w:i/>
                  <w:szCs w:val="24"/>
                </w:rPr>
                <w:t>Database c</w:t>
              </w:r>
              <w:r w:rsidR="00FF5C07" w:rsidRPr="0037009F">
                <w:rPr>
                  <w:rFonts w:cs="Times New Roman"/>
                  <w:i/>
                  <w:szCs w:val="24"/>
                </w:rPr>
                <w:t>halleng</w:t>
              </w:r>
              <w:r w:rsidR="00B32DFE" w:rsidRPr="0037009F">
                <w:rPr>
                  <w:rFonts w:cs="Times New Roman"/>
                  <w:i/>
                  <w:szCs w:val="24"/>
                </w:rPr>
                <w:t>es in financial misconduct r</w:t>
              </w:r>
              <w:r w:rsidR="00FF5C07" w:rsidRPr="0037009F">
                <w:rPr>
                  <w:rFonts w:cs="Times New Roman"/>
                  <w:i/>
                  <w:szCs w:val="24"/>
                </w:rPr>
                <w:t>esearch</w:t>
              </w:r>
              <w:r w:rsidR="00FF5C07" w:rsidRPr="0037009F">
                <w:rPr>
                  <w:rFonts w:cs="Times New Roman"/>
                  <w:i/>
                  <w:noProof/>
                  <w:szCs w:val="24"/>
                </w:rPr>
                <w:t xml:space="preserve"> </w:t>
              </w:r>
              <w:r w:rsidR="00FF5C07" w:rsidRPr="0037009F">
                <w:rPr>
                  <w:rFonts w:cs="Times New Roman"/>
                  <w:noProof/>
                  <w:szCs w:val="24"/>
                </w:rPr>
                <w:t>(</w:t>
              </w:r>
              <w:r w:rsidR="00FF5C07" w:rsidRPr="0037009F">
                <w:rPr>
                  <w:rFonts w:cs="Times New Roman"/>
                  <w:szCs w:val="24"/>
                </w:rPr>
                <w:t>Georgetown McDonough School of Business Research Paper No. 2012-15).</w:t>
              </w:r>
              <w:r w:rsidR="00FF5C07" w:rsidRPr="0037009F">
                <w:rPr>
                  <w:rFonts w:cs="Times New Roman"/>
                  <w:i/>
                  <w:noProof/>
                  <w:szCs w:val="24"/>
                </w:rPr>
                <w:t xml:space="preserve"> </w:t>
              </w:r>
              <w:r w:rsidR="004B7013" w:rsidRPr="0037009F">
                <w:rPr>
                  <w:rFonts w:cs="Times New Roman"/>
                  <w:i/>
                  <w:iCs/>
                  <w:noProof/>
                  <w:szCs w:val="24"/>
                </w:rPr>
                <w:t xml:space="preserve"> </w:t>
              </w:r>
              <w:r w:rsidR="004B7013" w:rsidRPr="00FF5C07">
                <w:rPr>
                  <w:rFonts w:cs="Times New Roman"/>
                  <w:iCs/>
                  <w:noProof/>
                  <w:szCs w:val="24"/>
                </w:rPr>
                <w:t>Retrieved from</w:t>
              </w:r>
              <w:r w:rsidR="00FF5C07" w:rsidRPr="00FF5C07">
                <w:rPr>
                  <w:rStyle w:val="apple-converted-space"/>
                  <w:rFonts w:cs="Times New Roman"/>
                  <w:szCs w:val="24"/>
                  <w:shd w:val="clear" w:color="auto" w:fill="F2F2F2"/>
                </w:rPr>
                <w:t> </w:t>
              </w:r>
              <w:hyperlink r:id="rId23" w:tgtFrame="_blank" w:history="1">
                <w:r w:rsidR="00FF5C07" w:rsidRPr="00871740">
                  <w:rPr>
                    <w:rStyle w:val="Hyperlink"/>
                    <w:rFonts w:cs="Times New Roman"/>
                    <w:color w:val="auto"/>
                    <w:szCs w:val="24"/>
                    <w:u w:val="none"/>
                  </w:rPr>
                  <w:t>http://ssrn.com/abstract=2112569</w:t>
                </w:r>
              </w:hyperlink>
              <w:r w:rsidR="00FF5C07" w:rsidRPr="00871740">
                <w:rPr>
                  <w:rFonts w:cs="Times New Roman"/>
                  <w:szCs w:val="24"/>
                </w:rPr>
                <w:t>.</w:t>
              </w:r>
            </w:p>
            <w:p w:rsidR="006840AA" w:rsidRPr="00B32DFE" w:rsidRDefault="006C59E2" w:rsidP="006840AA">
              <w:pPr>
                <w:pStyle w:val="Bibliography"/>
                <w:ind w:left="720" w:hanging="720"/>
                <w:rPr>
                  <w:noProof/>
                </w:rPr>
              </w:pPr>
              <w:r>
                <w:rPr>
                  <w:noProof/>
                </w:rPr>
                <w:t>Kothari</w:t>
              </w:r>
              <w:r w:rsidR="001A67A1">
                <w:rPr>
                  <w:noProof/>
                </w:rPr>
                <w:t>, S.P.</w:t>
              </w:r>
              <w:r>
                <w:rPr>
                  <w:noProof/>
                </w:rPr>
                <w:t xml:space="preserve"> &amp; Lester</w:t>
              </w:r>
              <w:r w:rsidR="001A67A1">
                <w:rPr>
                  <w:noProof/>
                </w:rPr>
                <w:t>, R.</w:t>
              </w:r>
              <w:r w:rsidR="00B32DFE">
                <w:rPr>
                  <w:noProof/>
                </w:rPr>
                <w:t xml:space="preserve"> (2012</w:t>
              </w:r>
              <w:r>
                <w:rPr>
                  <w:noProof/>
                </w:rPr>
                <w:t>)</w:t>
              </w:r>
              <w:r w:rsidR="00B32DFE">
                <w:rPr>
                  <w:noProof/>
                </w:rPr>
                <w:t>. The role of accounting in the f</w:t>
              </w:r>
              <w:r w:rsidR="006840AA">
                <w:rPr>
                  <w:noProof/>
                </w:rPr>
                <w:t>inancial</w:t>
              </w:r>
              <w:r w:rsidR="00B32DFE">
                <w:rPr>
                  <w:noProof/>
                </w:rPr>
                <w:t xml:space="preserve"> c</w:t>
              </w:r>
              <w:r w:rsidR="001607AC">
                <w:rPr>
                  <w:noProof/>
                </w:rPr>
                <w:t>risis: Lesson</w:t>
              </w:r>
              <w:r w:rsidR="00B32DFE">
                <w:rPr>
                  <w:noProof/>
                </w:rPr>
                <w:t>s for the f</w:t>
              </w:r>
              <w:r w:rsidR="006840AA">
                <w:rPr>
                  <w:noProof/>
                </w:rPr>
                <w:t xml:space="preserve">uture. </w:t>
              </w:r>
              <w:r w:rsidR="00B32DFE">
                <w:rPr>
                  <w:i/>
                  <w:iCs/>
                  <w:noProof/>
                </w:rPr>
                <w:t>Accounting Horizons, 26</w:t>
              </w:r>
              <w:r w:rsidR="001607AC">
                <w:rPr>
                  <w:iCs/>
                  <w:noProof/>
                </w:rPr>
                <w:t>(June</w:t>
              </w:r>
              <w:r w:rsidR="00B32DFE" w:rsidRPr="00B32DFE">
                <w:rPr>
                  <w:iCs/>
                  <w:noProof/>
                </w:rPr>
                <w:t>), 335-351.</w:t>
              </w:r>
            </w:p>
            <w:p w:rsidR="006840AA" w:rsidRPr="00B32DFE" w:rsidRDefault="006C59E2" w:rsidP="006840AA">
              <w:pPr>
                <w:pStyle w:val="Bibliography"/>
                <w:ind w:left="720" w:hanging="720"/>
                <w:rPr>
                  <w:noProof/>
                </w:rPr>
              </w:pPr>
              <w:r>
                <w:rPr>
                  <w:noProof/>
                </w:rPr>
                <w:t>Kravet</w:t>
              </w:r>
              <w:r w:rsidR="00B32DFE">
                <w:rPr>
                  <w:noProof/>
                </w:rPr>
                <w:t>, T.</w:t>
              </w:r>
              <w:r>
                <w:rPr>
                  <w:noProof/>
                </w:rPr>
                <w:t xml:space="preserve"> &amp; Shevlin</w:t>
              </w:r>
              <w:r w:rsidR="00B32DFE">
                <w:rPr>
                  <w:noProof/>
                </w:rPr>
                <w:t>, T.J.</w:t>
              </w:r>
              <w:r>
                <w:rPr>
                  <w:noProof/>
                </w:rPr>
                <w:t xml:space="preserve"> (2010)</w:t>
              </w:r>
              <w:r w:rsidR="00B32DFE">
                <w:rPr>
                  <w:noProof/>
                </w:rPr>
                <w:t>. Accounting restatements and information r</w:t>
              </w:r>
              <w:r w:rsidR="006840AA">
                <w:rPr>
                  <w:noProof/>
                </w:rPr>
                <w:t xml:space="preserve">isk. </w:t>
              </w:r>
              <w:r w:rsidR="006840AA">
                <w:rPr>
                  <w:i/>
                  <w:iCs/>
                  <w:noProof/>
                </w:rPr>
                <w:t>Review of Accounting Studies</w:t>
              </w:r>
              <w:r w:rsidR="00B32DFE">
                <w:rPr>
                  <w:i/>
                  <w:iCs/>
                  <w:noProof/>
                </w:rPr>
                <w:t>,</w:t>
              </w:r>
              <w:r w:rsidR="006840AA">
                <w:rPr>
                  <w:i/>
                  <w:iCs/>
                  <w:noProof/>
                </w:rPr>
                <w:t xml:space="preserve"> 15</w:t>
              </w:r>
              <w:r w:rsidR="00B32DFE">
                <w:rPr>
                  <w:iCs/>
                  <w:noProof/>
                </w:rPr>
                <w:t xml:space="preserve">(2), </w:t>
              </w:r>
              <w:r w:rsidR="006840AA" w:rsidRPr="00B32DFE">
                <w:rPr>
                  <w:iCs/>
                  <w:noProof/>
                </w:rPr>
                <w:t>264–294</w:t>
              </w:r>
              <w:r w:rsidR="006840AA" w:rsidRPr="00B32DFE">
                <w:rPr>
                  <w:noProof/>
                </w:rPr>
                <w:t>.</w:t>
              </w:r>
            </w:p>
            <w:p w:rsidR="006840AA" w:rsidRDefault="006C59E2" w:rsidP="006840AA">
              <w:pPr>
                <w:pStyle w:val="Bibliography"/>
                <w:ind w:left="720" w:hanging="720"/>
                <w:rPr>
                  <w:noProof/>
                </w:rPr>
              </w:pPr>
              <w:r>
                <w:rPr>
                  <w:noProof/>
                </w:rPr>
                <w:t>Longstaff</w:t>
              </w:r>
              <w:r w:rsidR="00B32DFE">
                <w:rPr>
                  <w:noProof/>
                </w:rPr>
                <w:t>, F.A.</w:t>
              </w:r>
              <w:r>
                <w:rPr>
                  <w:noProof/>
                </w:rPr>
                <w:t xml:space="preserve"> (2010)</w:t>
              </w:r>
              <w:r w:rsidR="00B32DFE">
                <w:rPr>
                  <w:noProof/>
                </w:rPr>
                <w:t>.</w:t>
              </w:r>
              <w:r w:rsidR="006840AA">
                <w:rPr>
                  <w:noProof/>
                </w:rPr>
                <w:t xml:space="preserve"> The subprime credit crisis and contagion in financial markets. </w:t>
              </w:r>
              <w:r w:rsidR="006840AA">
                <w:rPr>
                  <w:i/>
                  <w:iCs/>
                  <w:noProof/>
                </w:rPr>
                <w:t>Journa</w:t>
              </w:r>
              <w:r w:rsidR="00B32DFE">
                <w:rPr>
                  <w:i/>
                  <w:iCs/>
                  <w:noProof/>
                </w:rPr>
                <w:t>l of Financial Economics, 97</w:t>
              </w:r>
              <w:r w:rsidR="00B32DFE" w:rsidRPr="00B32DFE">
                <w:rPr>
                  <w:iCs/>
                  <w:noProof/>
                </w:rPr>
                <w:t>(</w:t>
              </w:r>
              <w:r w:rsidR="006840AA" w:rsidRPr="00B32DFE">
                <w:rPr>
                  <w:iCs/>
                  <w:noProof/>
                </w:rPr>
                <w:t>3</w:t>
              </w:r>
              <w:r w:rsidR="00B32DFE" w:rsidRPr="00B32DFE">
                <w:rPr>
                  <w:iCs/>
                  <w:noProof/>
                </w:rPr>
                <w:t>)</w:t>
              </w:r>
              <w:r w:rsidR="00B32DFE">
                <w:rPr>
                  <w:i/>
                  <w:iCs/>
                  <w:noProof/>
                </w:rPr>
                <w:t xml:space="preserve">, </w:t>
              </w:r>
              <w:r w:rsidR="006840AA" w:rsidRPr="00B32DFE">
                <w:rPr>
                  <w:iCs/>
                  <w:noProof/>
                </w:rPr>
                <w:t>436–450</w:t>
              </w:r>
              <w:r w:rsidR="006840AA" w:rsidRPr="00B32DFE">
                <w:rPr>
                  <w:noProof/>
                </w:rPr>
                <w:t>.</w:t>
              </w:r>
            </w:p>
            <w:p w:rsidR="006840AA" w:rsidRPr="001607AC" w:rsidRDefault="006C59E2" w:rsidP="006840AA">
              <w:pPr>
                <w:pStyle w:val="Bibliography"/>
                <w:ind w:left="720" w:hanging="720"/>
                <w:rPr>
                  <w:noProof/>
                </w:rPr>
              </w:pPr>
              <w:r>
                <w:rPr>
                  <w:noProof/>
                </w:rPr>
                <w:t>MacKinlay</w:t>
              </w:r>
              <w:r w:rsidR="001607AC">
                <w:rPr>
                  <w:noProof/>
                </w:rPr>
                <w:t>, A.C.</w:t>
              </w:r>
              <w:r>
                <w:rPr>
                  <w:noProof/>
                </w:rPr>
                <w:t xml:space="preserve"> (1997)</w:t>
              </w:r>
              <w:r w:rsidR="001607AC">
                <w:rPr>
                  <w:noProof/>
                </w:rPr>
                <w:t>. Event studies in economics and f</w:t>
              </w:r>
              <w:r w:rsidR="006840AA">
                <w:rPr>
                  <w:noProof/>
                </w:rPr>
                <w:t xml:space="preserve">inance. </w:t>
              </w:r>
              <w:r w:rsidR="006840AA">
                <w:rPr>
                  <w:i/>
                  <w:iCs/>
                  <w:noProof/>
                </w:rPr>
                <w:t>Jour</w:t>
              </w:r>
              <w:r w:rsidR="001607AC">
                <w:rPr>
                  <w:i/>
                  <w:iCs/>
                  <w:noProof/>
                </w:rPr>
                <w:t>nal of Economic Literature, 35</w:t>
              </w:r>
              <w:r w:rsidR="001607AC" w:rsidRPr="001607AC">
                <w:rPr>
                  <w:iCs/>
                  <w:noProof/>
                </w:rPr>
                <w:t xml:space="preserve">(March), </w:t>
              </w:r>
              <w:r w:rsidR="006840AA" w:rsidRPr="001607AC">
                <w:rPr>
                  <w:iCs/>
                  <w:noProof/>
                </w:rPr>
                <w:t>13–39</w:t>
              </w:r>
              <w:r w:rsidR="006840AA" w:rsidRPr="001607AC">
                <w:rPr>
                  <w:noProof/>
                </w:rPr>
                <w:t>.</w:t>
              </w:r>
            </w:p>
            <w:p w:rsidR="006840AA" w:rsidRDefault="006C59E2" w:rsidP="006840AA">
              <w:pPr>
                <w:pStyle w:val="Bibliography"/>
                <w:ind w:left="720" w:hanging="720"/>
                <w:rPr>
                  <w:noProof/>
                </w:rPr>
              </w:pPr>
              <w:r>
                <w:rPr>
                  <w:noProof/>
                </w:rPr>
                <w:t>McWilliams</w:t>
              </w:r>
              <w:r w:rsidR="001607AC">
                <w:rPr>
                  <w:noProof/>
                </w:rPr>
                <w:t>, A.</w:t>
              </w:r>
              <w:r>
                <w:rPr>
                  <w:noProof/>
                </w:rPr>
                <w:t xml:space="preserve"> &amp; Siegel</w:t>
              </w:r>
              <w:r w:rsidR="001607AC">
                <w:rPr>
                  <w:noProof/>
                </w:rPr>
                <w:t>, D.</w:t>
              </w:r>
              <w:r>
                <w:rPr>
                  <w:noProof/>
                </w:rPr>
                <w:t xml:space="preserve"> (1997)</w:t>
              </w:r>
              <w:r w:rsidR="001607AC">
                <w:rPr>
                  <w:noProof/>
                </w:rPr>
                <w:t>.</w:t>
              </w:r>
              <w:r>
                <w:rPr>
                  <w:noProof/>
                </w:rPr>
                <w:t xml:space="preserve"> </w:t>
              </w:r>
              <w:r w:rsidR="001607AC">
                <w:rPr>
                  <w:noProof/>
                </w:rPr>
                <w:t>Event studies in management research: Theoretical and empirical i</w:t>
              </w:r>
              <w:r w:rsidR="006840AA">
                <w:rPr>
                  <w:noProof/>
                </w:rPr>
                <w:t xml:space="preserve">ssues. </w:t>
              </w:r>
              <w:r w:rsidR="006840AA">
                <w:rPr>
                  <w:i/>
                  <w:iCs/>
                  <w:noProof/>
                </w:rPr>
                <w:t>The Academy of Management Journal</w:t>
              </w:r>
              <w:r w:rsidR="001607AC">
                <w:rPr>
                  <w:i/>
                  <w:iCs/>
                  <w:noProof/>
                </w:rPr>
                <w:t>, 40(</w:t>
              </w:r>
              <w:r w:rsidR="006840AA">
                <w:rPr>
                  <w:i/>
                  <w:iCs/>
                  <w:noProof/>
                </w:rPr>
                <w:t>3</w:t>
              </w:r>
              <w:r w:rsidR="001607AC">
                <w:rPr>
                  <w:i/>
                  <w:iCs/>
                  <w:noProof/>
                </w:rPr>
                <w:t>), 626-657</w:t>
              </w:r>
              <w:r w:rsidR="006840AA">
                <w:rPr>
                  <w:noProof/>
                </w:rPr>
                <w:t>.</w:t>
              </w:r>
            </w:p>
            <w:p w:rsidR="006840AA" w:rsidRPr="000F0073" w:rsidRDefault="00F0035A" w:rsidP="006840AA">
              <w:pPr>
                <w:pStyle w:val="Bibliography"/>
                <w:ind w:left="720" w:hanging="720"/>
                <w:rPr>
                  <w:noProof/>
                </w:rPr>
              </w:pPr>
              <w:r w:rsidRPr="0037009F">
                <w:rPr>
                  <w:rStyle w:val="searchword"/>
                  <w:rFonts w:cs="Times New Roman"/>
                  <w:szCs w:val="24"/>
                </w:rPr>
                <w:t>Myers</w:t>
              </w:r>
              <w:r w:rsidR="001607AC" w:rsidRPr="0037009F">
                <w:rPr>
                  <w:rFonts w:cs="Times New Roman"/>
                  <w:szCs w:val="24"/>
                </w:rPr>
                <w:t>, L., Scholz, S., &amp;</w:t>
              </w:r>
              <w:r w:rsidRPr="0037009F">
                <w:rPr>
                  <w:rFonts w:cs="Times New Roman"/>
                  <w:szCs w:val="24"/>
                </w:rPr>
                <w:t xml:space="preserve"> Sharp, N. Y.</w:t>
              </w:r>
              <w:r w:rsidR="006C59E2" w:rsidRPr="0037009F">
                <w:rPr>
                  <w:noProof/>
                </w:rPr>
                <w:t xml:space="preserve"> (20</w:t>
              </w:r>
              <w:r w:rsidR="000F0073" w:rsidRPr="0037009F">
                <w:rPr>
                  <w:noProof/>
                </w:rPr>
                <w:t>13</w:t>
              </w:r>
              <w:r w:rsidR="006C59E2" w:rsidRPr="0037009F">
                <w:rPr>
                  <w:noProof/>
                </w:rPr>
                <w:t>)</w:t>
              </w:r>
              <w:r w:rsidR="001607AC" w:rsidRPr="0037009F">
                <w:rPr>
                  <w:noProof/>
                </w:rPr>
                <w:t>.</w:t>
              </w:r>
              <w:r w:rsidR="001607AC">
                <w:rPr>
                  <w:noProof/>
                </w:rPr>
                <w:t xml:space="preserve"> </w:t>
              </w:r>
              <w:r w:rsidR="001607AC" w:rsidRPr="000F0073">
                <w:rPr>
                  <w:i/>
                  <w:noProof/>
                </w:rPr>
                <w:t>Restating under the r</w:t>
              </w:r>
              <w:r w:rsidR="006840AA" w:rsidRPr="000F0073">
                <w:rPr>
                  <w:i/>
                  <w:noProof/>
                </w:rPr>
                <w:t xml:space="preserve">adar? Determinants of </w:t>
              </w:r>
              <w:r w:rsidR="001607AC" w:rsidRPr="000F0073">
                <w:rPr>
                  <w:i/>
                  <w:noProof/>
                </w:rPr>
                <w:t>restatement disclosure choices and the related market r</w:t>
              </w:r>
              <w:r w:rsidR="006840AA" w:rsidRPr="000F0073">
                <w:rPr>
                  <w:i/>
                  <w:noProof/>
                </w:rPr>
                <w:t>eactions</w:t>
              </w:r>
              <w:r w:rsidR="000F0073">
                <w:rPr>
                  <w:i/>
                  <w:noProof/>
                </w:rPr>
                <w:t xml:space="preserve"> </w:t>
              </w:r>
              <w:r w:rsidR="000F0073" w:rsidRPr="000F0073">
                <w:rPr>
                  <w:noProof/>
                </w:rPr>
                <w:t>(University of Arkansas)</w:t>
              </w:r>
              <w:r w:rsidR="006840AA" w:rsidRPr="000F0073">
                <w:rPr>
                  <w:noProof/>
                </w:rPr>
                <w:t>.</w:t>
              </w:r>
              <w:r w:rsidR="006840AA">
                <w:rPr>
                  <w:noProof/>
                </w:rPr>
                <w:t xml:space="preserve"> </w:t>
              </w:r>
              <w:r w:rsidR="000F0073" w:rsidRPr="000F0073">
                <w:rPr>
                  <w:iCs/>
                  <w:noProof/>
                </w:rPr>
                <w:t xml:space="preserve">Retrieved from </w:t>
              </w:r>
              <w:r w:rsidR="006840AA" w:rsidRPr="000F0073">
                <w:rPr>
                  <w:iCs/>
                  <w:noProof/>
                </w:rPr>
                <w:t>http://ssrn.com/abstract=1309786</w:t>
              </w:r>
              <w:r w:rsidR="000F0073">
                <w:rPr>
                  <w:iCs/>
                  <w:noProof/>
                </w:rPr>
                <w:t>.</w:t>
              </w:r>
              <w:r w:rsidR="006840AA" w:rsidRPr="000F0073">
                <w:rPr>
                  <w:iCs/>
                  <w:noProof/>
                </w:rPr>
                <w:t xml:space="preserve"> </w:t>
              </w:r>
            </w:p>
            <w:p w:rsidR="003532D4" w:rsidRPr="003532D4" w:rsidRDefault="006C59E2" w:rsidP="003532D4">
              <w:pPr>
                <w:pStyle w:val="Bibliography"/>
                <w:ind w:left="720" w:hanging="720"/>
                <w:rPr>
                  <w:noProof/>
                </w:rPr>
              </w:pPr>
              <w:r>
                <w:rPr>
                  <w:noProof/>
                </w:rPr>
                <w:lastRenderedPageBreak/>
                <w:t>Owers</w:t>
              </w:r>
              <w:r w:rsidR="00F0035A">
                <w:rPr>
                  <w:noProof/>
                </w:rPr>
                <w:t xml:space="preserve"> J., Lin C., and Rogers R. </w:t>
              </w:r>
              <w:r>
                <w:rPr>
                  <w:noProof/>
                </w:rPr>
                <w:t>(2002)</w:t>
              </w:r>
              <w:r w:rsidR="000F0073">
                <w:rPr>
                  <w:noProof/>
                </w:rPr>
                <w:t>. The informational content and valuation r</w:t>
              </w:r>
              <w:r w:rsidR="006840AA">
                <w:rPr>
                  <w:noProof/>
                </w:rPr>
                <w:t>a</w:t>
              </w:r>
              <w:r w:rsidR="000F0073">
                <w:rPr>
                  <w:noProof/>
                </w:rPr>
                <w:t>mifications of earnings r</w:t>
              </w:r>
              <w:r w:rsidR="006840AA">
                <w:rPr>
                  <w:noProof/>
                </w:rPr>
                <w:t xml:space="preserve">estatements. </w:t>
              </w:r>
              <w:r w:rsidR="006840AA">
                <w:rPr>
                  <w:i/>
                  <w:iCs/>
                  <w:noProof/>
                </w:rPr>
                <w:t>International Busines</w:t>
              </w:r>
              <w:r w:rsidR="000F0073">
                <w:rPr>
                  <w:i/>
                  <w:iCs/>
                  <w:noProof/>
                </w:rPr>
                <w:t xml:space="preserve">s and Economics Research Journal, </w:t>
              </w:r>
              <w:r w:rsidR="006840AA">
                <w:rPr>
                  <w:i/>
                  <w:iCs/>
                  <w:noProof/>
                </w:rPr>
                <w:t>1</w:t>
              </w:r>
              <w:r w:rsidR="000F0073" w:rsidRPr="000F0073">
                <w:rPr>
                  <w:iCs/>
                  <w:noProof/>
                </w:rPr>
                <w:t>(5)</w:t>
              </w:r>
              <w:r w:rsidR="006840AA" w:rsidRPr="000F0073">
                <w:rPr>
                  <w:iCs/>
                  <w:noProof/>
                </w:rPr>
                <w:t xml:space="preserve">, </w:t>
              </w:r>
              <w:r w:rsidR="006840AA" w:rsidRPr="000F0073">
                <w:rPr>
                  <w:noProof/>
                </w:rPr>
                <w:t>71-84.</w:t>
              </w:r>
            </w:p>
            <w:p w:rsidR="006840AA" w:rsidRDefault="006C59E2" w:rsidP="00F14CA1">
              <w:pPr>
                <w:ind w:left="720" w:hanging="720"/>
              </w:pPr>
              <w:r w:rsidRPr="00F14CA1">
                <w:rPr>
                  <w:noProof/>
                </w:rPr>
                <w:t>Palmrose</w:t>
              </w:r>
              <w:r w:rsidR="00A3020E" w:rsidRPr="00F14CA1">
                <w:rPr>
                  <w:noProof/>
                </w:rPr>
                <w:t>, Z-V.,</w:t>
              </w:r>
              <w:r w:rsidRPr="00F14CA1">
                <w:rPr>
                  <w:noProof/>
                </w:rPr>
                <w:t xml:space="preserve"> &amp; Scholz</w:t>
              </w:r>
              <w:r w:rsidR="00A3020E" w:rsidRPr="00F14CA1">
                <w:rPr>
                  <w:noProof/>
                </w:rPr>
                <w:t xml:space="preserve">, S. </w:t>
              </w:r>
              <w:r w:rsidRPr="00F14CA1">
                <w:rPr>
                  <w:noProof/>
                </w:rPr>
                <w:t>(2004)</w:t>
              </w:r>
              <w:r w:rsidR="00A3020E" w:rsidRPr="00F14CA1">
                <w:rPr>
                  <w:noProof/>
                </w:rPr>
                <w:t>. The circumstances and legal consequences of n</w:t>
              </w:r>
              <w:r w:rsidR="00EE3E02" w:rsidRPr="00F14CA1">
                <w:rPr>
                  <w:noProof/>
                </w:rPr>
                <w:t>on-</w:t>
              </w:r>
              <w:r w:rsidR="003532D4" w:rsidRPr="00F14CA1">
                <w:rPr>
                  <w:noProof/>
                </w:rPr>
                <w:t xml:space="preserve">          </w:t>
              </w:r>
              <w:r w:rsidR="00EE3E02" w:rsidRPr="00F14CA1">
                <w:rPr>
                  <w:noProof/>
                </w:rPr>
                <w:t>GAAP reporting: Evidence from r</w:t>
              </w:r>
              <w:r w:rsidR="006840AA" w:rsidRPr="00F14CA1">
                <w:rPr>
                  <w:noProof/>
                </w:rPr>
                <w:t>estatements.</w:t>
              </w:r>
              <w:r w:rsidR="00EE3E02" w:rsidRPr="00F14CA1">
                <w:rPr>
                  <w:noProof/>
                </w:rPr>
                <w:t xml:space="preserve"> </w:t>
              </w:r>
              <w:r w:rsidR="00EE3E02" w:rsidRPr="00F14CA1">
                <w:rPr>
                  <w:i/>
                </w:rPr>
                <w:t>Contemporary Accounting Research, 21</w:t>
              </w:r>
              <w:r w:rsidR="00EE3E02" w:rsidRPr="00F14CA1">
                <w:t>(1), 139-180.</w:t>
              </w:r>
            </w:p>
            <w:p w:rsidR="006840AA" w:rsidRDefault="006C59E2" w:rsidP="006840AA">
              <w:pPr>
                <w:pStyle w:val="Bibliography"/>
                <w:ind w:left="720" w:hanging="720"/>
                <w:rPr>
                  <w:noProof/>
                </w:rPr>
              </w:pPr>
              <w:r>
                <w:rPr>
                  <w:noProof/>
                </w:rPr>
                <w:t>Palmrose</w:t>
              </w:r>
              <w:r w:rsidR="000525BA">
                <w:rPr>
                  <w:noProof/>
                </w:rPr>
                <w:t xml:space="preserve"> Z-V., Richardson, V., </w:t>
              </w:r>
              <w:r w:rsidR="00EE3E02">
                <w:rPr>
                  <w:noProof/>
                </w:rPr>
                <w:t>&amp;</w:t>
              </w:r>
              <w:r w:rsidR="000525BA">
                <w:rPr>
                  <w:noProof/>
                </w:rPr>
                <w:t xml:space="preserve"> Scholz, S. </w:t>
              </w:r>
              <w:r>
                <w:rPr>
                  <w:noProof/>
                </w:rPr>
                <w:t>(2004)</w:t>
              </w:r>
              <w:r w:rsidR="00EE3E02">
                <w:rPr>
                  <w:noProof/>
                </w:rPr>
                <w:t>.</w:t>
              </w:r>
              <w:r w:rsidR="006840AA">
                <w:rPr>
                  <w:noProof/>
                </w:rPr>
                <w:t xml:space="preserve"> Determinants of market reactions to restatement announcements. </w:t>
              </w:r>
              <w:r w:rsidR="006840AA">
                <w:rPr>
                  <w:i/>
                  <w:iCs/>
                  <w:noProof/>
                </w:rPr>
                <w:t xml:space="preserve">Journal of Accounting and Economics, 37, </w:t>
              </w:r>
              <w:r w:rsidR="006840AA" w:rsidRPr="00EE3E02">
                <w:rPr>
                  <w:iCs/>
                  <w:noProof/>
                </w:rPr>
                <w:t>59-89</w:t>
              </w:r>
              <w:r w:rsidR="006840AA" w:rsidRPr="00EE3E02">
                <w:rPr>
                  <w:noProof/>
                </w:rPr>
                <w:t>.</w:t>
              </w:r>
            </w:p>
            <w:p w:rsidR="006840AA" w:rsidRDefault="006C59E2" w:rsidP="006840AA">
              <w:pPr>
                <w:pStyle w:val="Bibliography"/>
                <w:ind w:left="720" w:hanging="720"/>
                <w:rPr>
                  <w:noProof/>
                </w:rPr>
              </w:pPr>
              <w:r>
                <w:rPr>
                  <w:noProof/>
                </w:rPr>
                <w:t>Plumlee</w:t>
              </w:r>
              <w:r w:rsidR="00EE3E02">
                <w:rPr>
                  <w:noProof/>
                </w:rPr>
                <w:t>, M.</w:t>
              </w:r>
              <w:r>
                <w:rPr>
                  <w:noProof/>
                </w:rPr>
                <w:t xml:space="preserve"> &amp; Yohn</w:t>
              </w:r>
              <w:r w:rsidR="00EE3E02">
                <w:rPr>
                  <w:noProof/>
                </w:rPr>
                <w:t>, T.L.</w:t>
              </w:r>
              <w:r>
                <w:rPr>
                  <w:noProof/>
                </w:rPr>
                <w:t xml:space="preserve"> (2010)</w:t>
              </w:r>
              <w:r w:rsidR="00EE3E02">
                <w:rPr>
                  <w:noProof/>
                </w:rPr>
                <w:t>. An analysis of the underlying causes attributed to r</w:t>
              </w:r>
              <w:r w:rsidR="006840AA">
                <w:rPr>
                  <w:noProof/>
                </w:rPr>
                <w:t xml:space="preserve">estatements. </w:t>
              </w:r>
              <w:r w:rsidR="00EE3E02">
                <w:rPr>
                  <w:i/>
                  <w:iCs/>
                  <w:noProof/>
                </w:rPr>
                <w:t>Accounting Horizons, 24</w:t>
              </w:r>
              <w:r w:rsidR="00EE3E02" w:rsidRPr="00EE3E02">
                <w:rPr>
                  <w:iCs/>
                  <w:noProof/>
                </w:rPr>
                <w:t>(</w:t>
              </w:r>
              <w:r w:rsidR="006840AA" w:rsidRPr="00EE3E02">
                <w:rPr>
                  <w:iCs/>
                  <w:noProof/>
                </w:rPr>
                <w:t>1</w:t>
              </w:r>
              <w:r w:rsidR="00EE3E02" w:rsidRPr="00EE3E02">
                <w:rPr>
                  <w:iCs/>
                  <w:noProof/>
                </w:rPr>
                <w:t>), 41-64</w:t>
              </w:r>
              <w:r w:rsidR="006840AA" w:rsidRPr="00EE3E02">
                <w:rPr>
                  <w:noProof/>
                </w:rPr>
                <w:t>.</w:t>
              </w:r>
            </w:p>
            <w:p w:rsidR="006840AA" w:rsidRDefault="00C82FEE" w:rsidP="006840AA">
              <w:pPr>
                <w:pStyle w:val="Bibliography"/>
                <w:ind w:left="720" w:hanging="720"/>
                <w:rPr>
                  <w:noProof/>
                </w:rPr>
              </w:pPr>
              <w:r w:rsidRPr="0037009F">
                <w:rPr>
                  <w:rFonts w:cs="Times New Roman"/>
                  <w:szCs w:val="24"/>
                </w:rPr>
                <w:t xml:space="preserve">Richardson, S., Tuna, A. &amp; </w:t>
              </w:r>
              <w:r w:rsidR="004D21DF" w:rsidRPr="0037009F">
                <w:rPr>
                  <w:rFonts w:cs="Times New Roman"/>
                  <w:szCs w:val="24"/>
                </w:rPr>
                <w:t>Wu, M.</w:t>
              </w:r>
              <w:r w:rsidR="006C59E2" w:rsidRPr="0037009F">
                <w:rPr>
                  <w:noProof/>
                </w:rPr>
                <w:t xml:space="preserve"> (2003)</w:t>
              </w:r>
              <w:r w:rsidRPr="0037009F">
                <w:rPr>
                  <w:noProof/>
                </w:rPr>
                <w:t>.</w:t>
              </w:r>
              <w:r w:rsidR="006C59E2" w:rsidRPr="0037009F">
                <w:rPr>
                  <w:noProof/>
                </w:rPr>
                <w:t xml:space="preserve"> </w:t>
              </w:r>
              <w:r w:rsidR="006840AA" w:rsidRPr="00C82FEE">
                <w:rPr>
                  <w:i/>
                  <w:noProof/>
                </w:rPr>
                <w:t>Capital market pressures and earnings management: The case of earnings restatements</w:t>
              </w:r>
              <w:r>
                <w:rPr>
                  <w:i/>
                  <w:noProof/>
                </w:rPr>
                <w:t xml:space="preserve"> </w:t>
              </w:r>
              <w:r w:rsidRPr="00C82FEE">
                <w:rPr>
                  <w:noProof/>
                </w:rPr>
                <w:t>(London Business School)</w:t>
              </w:r>
              <w:r w:rsidR="006840AA">
                <w:rPr>
                  <w:noProof/>
                </w:rPr>
                <w:t xml:space="preserve">. </w:t>
              </w:r>
              <w:r>
                <w:rPr>
                  <w:noProof/>
                </w:rPr>
                <w:t xml:space="preserve">Retrieved </w:t>
              </w:r>
              <w:r w:rsidRPr="00C82FEE">
                <w:rPr>
                  <w:noProof/>
                </w:rPr>
                <w:t xml:space="preserve">from </w:t>
              </w:r>
              <w:r w:rsidR="006840AA" w:rsidRPr="00C82FEE">
                <w:rPr>
                  <w:iCs/>
                  <w:noProof/>
                </w:rPr>
                <w:t>http://ssrn.com/abstract=338681</w:t>
              </w:r>
              <w:r w:rsidR="006840AA" w:rsidRPr="00C82FEE">
                <w:rPr>
                  <w:noProof/>
                </w:rPr>
                <w:t>.</w:t>
              </w:r>
            </w:p>
            <w:p w:rsidR="006840AA" w:rsidRPr="00673F7C" w:rsidRDefault="006C59E2" w:rsidP="006840AA">
              <w:pPr>
                <w:pStyle w:val="Bibliography"/>
                <w:ind w:left="720" w:hanging="720"/>
                <w:rPr>
                  <w:noProof/>
                </w:rPr>
              </w:pPr>
              <w:r>
                <w:rPr>
                  <w:noProof/>
                </w:rPr>
                <w:t>Scholz</w:t>
              </w:r>
              <w:r w:rsidR="00C82FEE">
                <w:rPr>
                  <w:noProof/>
                </w:rPr>
                <w:t>, S.</w:t>
              </w:r>
              <w:r>
                <w:rPr>
                  <w:noProof/>
                </w:rPr>
                <w:t xml:space="preserve"> (2008)</w:t>
              </w:r>
              <w:r w:rsidR="00673F7C">
                <w:rPr>
                  <w:noProof/>
                </w:rPr>
                <w:t>.</w:t>
              </w:r>
              <w:r w:rsidR="006840AA">
                <w:rPr>
                  <w:noProof/>
                </w:rPr>
                <w:t xml:space="preserve"> </w:t>
              </w:r>
              <w:r w:rsidR="00673F7C">
                <w:rPr>
                  <w:i/>
                  <w:noProof/>
                </w:rPr>
                <w:t>The Changing nature and consequences of p</w:t>
              </w:r>
              <w:r w:rsidR="006840AA" w:rsidRPr="00673F7C">
                <w:rPr>
                  <w:i/>
                  <w:noProof/>
                </w:rPr>
                <w:t>ublic</w:t>
              </w:r>
              <w:r w:rsidR="00673F7C">
                <w:rPr>
                  <w:i/>
                  <w:noProof/>
                </w:rPr>
                <w:t xml:space="preserve"> company financial restatements </w:t>
              </w:r>
              <w:r w:rsidR="00673F7C" w:rsidRPr="00673F7C">
                <w:rPr>
                  <w:noProof/>
                </w:rPr>
                <w:t>(</w:t>
              </w:r>
              <w:r w:rsidR="006840AA" w:rsidRPr="00673F7C">
                <w:rPr>
                  <w:iCs/>
                  <w:noProof/>
                </w:rPr>
                <w:t>The Department of the Treasury</w:t>
              </w:r>
              <w:r w:rsidR="00673F7C" w:rsidRPr="00673F7C">
                <w:rPr>
                  <w:iCs/>
                  <w:noProof/>
                </w:rPr>
                <w:t xml:space="preserve">). Retrieved from </w:t>
              </w:r>
              <w:r w:rsidR="00673F7C" w:rsidRPr="00673F7C">
                <w:rPr>
                  <w:noProof/>
                </w:rPr>
                <w:t>http://www.treasury.gov/press-center/press-releases/documents/financialrestatements_1997_2006.pdf</w:t>
              </w:r>
              <w:r w:rsidR="00871740">
                <w:rPr>
                  <w:noProof/>
                </w:rPr>
                <w:t>.</w:t>
              </w:r>
            </w:p>
            <w:p w:rsidR="006840AA" w:rsidRPr="00A96B52" w:rsidRDefault="006C59E2" w:rsidP="006840AA">
              <w:pPr>
                <w:pStyle w:val="Bibliography"/>
                <w:ind w:left="720" w:hanging="720"/>
                <w:rPr>
                  <w:noProof/>
                </w:rPr>
              </w:pPr>
              <w:r>
                <w:rPr>
                  <w:noProof/>
                </w:rPr>
                <w:t>Schroeder</w:t>
              </w:r>
              <w:r w:rsidR="00673F7C">
                <w:rPr>
                  <w:noProof/>
                </w:rPr>
                <w:t>, M.</w:t>
              </w:r>
              <w:r>
                <w:rPr>
                  <w:noProof/>
                </w:rPr>
                <w:t xml:space="preserve"> (2001)</w:t>
              </w:r>
              <w:r w:rsidR="00673F7C">
                <w:rPr>
                  <w:noProof/>
                </w:rPr>
                <w:t>.</w:t>
              </w:r>
              <w:r w:rsidR="006840AA">
                <w:rPr>
                  <w:noProof/>
                </w:rPr>
                <w:t xml:space="preserve"> SEC list of accounting-fraud probes grows. </w:t>
              </w:r>
              <w:r w:rsidR="006840AA">
                <w:rPr>
                  <w:i/>
                  <w:iCs/>
                  <w:noProof/>
                </w:rPr>
                <w:t xml:space="preserve">Wall Street Journal, </w:t>
              </w:r>
              <w:r w:rsidR="00A96B52" w:rsidRPr="00A96B52">
                <w:rPr>
                  <w:iCs/>
                  <w:noProof/>
                </w:rPr>
                <w:t>(</w:t>
              </w:r>
              <w:r w:rsidR="00673F7C" w:rsidRPr="00A96B52">
                <w:rPr>
                  <w:iCs/>
                  <w:noProof/>
                </w:rPr>
                <w:t>July 6</w:t>
              </w:r>
              <w:r w:rsidR="00A96B52" w:rsidRPr="00A96B52">
                <w:rPr>
                  <w:iCs/>
                  <w:noProof/>
                </w:rPr>
                <w:t>)</w:t>
              </w:r>
              <w:r w:rsidR="00673F7C" w:rsidRPr="00A96B52">
                <w:rPr>
                  <w:iCs/>
                  <w:noProof/>
                </w:rPr>
                <w:t>, C1-</w:t>
              </w:r>
              <w:r w:rsidR="00A96B52">
                <w:rPr>
                  <w:iCs/>
                  <w:noProof/>
                </w:rPr>
                <w:t>C16</w:t>
              </w:r>
              <w:r w:rsidR="00673F7C" w:rsidRPr="00A96B52">
                <w:rPr>
                  <w:iCs/>
                  <w:noProof/>
                </w:rPr>
                <w:t>.</w:t>
              </w:r>
            </w:p>
            <w:p w:rsidR="006840AA" w:rsidRDefault="006C59E2" w:rsidP="006840AA">
              <w:pPr>
                <w:pStyle w:val="Bibliography"/>
                <w:ind w:left="720" w:hanging="720"/>
                <w:rPr>
                  <w:noProof/>
                </w:rPr>
              </w:pPr>
              <w:r>
                <w:rPr>
                  <w:noProof/>
                </w:rPr>
                <w:t>Schwert</w:t>
              </w:r>
              <w:r w:rsidR="00425734">
                <w:rPr>
                  <w:noProof/>
                </w:rPr>
                <w:t xml:space="preserve">, G.W. </w:t>
              </w:r>
              <w:r>
                <w:rPr>
                  <w:noProof/>
                </w:rPr>
                <w:t>(1989)</w:t>
              </w:r>
              <w:r w:rsidR="00425734">
                <w:rPr>
                  <w:noProof/>
                </w:rPr>
                <w:t>. Why does stock m</w:t>
              </w:r>
              <w:r w:rsidR="006840AA">
                <w:rPr>
                  <w:noProof/>
                </w:rPr>
                <w:t xml:space="preserve">arket </w:t>
              </w:r>
              <w:r w:rsidR="00425734">
                <w:rPr>
                  <w:noProof/>
                </w:rPr>
                <w:t>volatility change over t</w:t>
              </w:r>
              <w:r w:rsidR="005139BB">
                <w:rPr>
                  <w:noProof/>
                </w:rPr>
                <w:t xml:space="preserve">ime? </w:t>
              </w:r>
              <w:r w:rsidR="00425734">
                <w:rPr>
                  <w:i/>
                  <w:iCs/>
                  <w:noProof/>
                </w:rPr>
                <w:t>The Journal of Finance, 44,</w:t>
              </w:r>
              <w:r w:rsidR="006840AA">
                <w:rPr>
                  <w:i/>
                  <w:iCs/>
                  <w:noProof/>
                </w:rPr>
                <w:t xml:space="preserve"> </w:t>
              </w:r>
              <w:r w:rsidR="006840AA" w:rsidRPr="00425734">
                <w:rPr>
                  <w:iCs/>
                  <w:noProof/>
                </w:rPr>
                <w:t xml:space="preserve">1115–1153. </w:t>
              </w:r>
            </w:p>
            <w:p w:rsidR="006840AA" w:rsidRPr="00425734" w:rsidRDefault="006C59E2" w:rsidP="006840AA">
              <w:pPr>
                <w:pStyle w:val="Bibliography"/>
                <w:ind w:left="720" w:hanging="720"/>
                <w:rPr>
                  <w:noProof/>
                </w:rPr>
              </w:pPr>
              <w:r>
                <w:rPr>
                  <w:noProof/>
                </w:rPr>
                <w:t>Scott</w:t>
              </w:r>
              <w:r w:rsidR="00425734">
                <w:rPr>
                  <w:noProof/>
                </w:rPr>
                <w:t>, W.R.</w:t>
              </w:r>
              <w:r>
                <w:rPr>
                  <w:noProof/>
                </w:rPr>
                <w:t xml:space="preserve"> (2009)</w:t>
              </w:r>
              <w:r w:rsidR="00425734">
                <w:rPr>
                  <w:noProof/>
                </w:rPr>
                <w:t>.</w:t>
              </w:r>
              <w:r w:rsidR="006840AA">
                <w:rPr>
                  <w:noProof/>
                </w:rPr>
                <w:t xml:space="preserve"> </w:t>
              </w:r>
              <w:r w:rsidR="006840AA" w:rsidRPr="00425734">
                <w:rPr>
                  <w:i/>
                  <w:noProof/>
                </w:rPr>
                <w:t>Financial accounting theory (5th edition).</w:t>
              </w:r>
              <w:r w:rsidR="00425734">
                <w:rPr>
                  <w:noProof/>
                </w:rPr>
                <w:t xml:space="preserve"> </w:t>
              </w:r>
              <w:r w:rsidR="006840AA" w:rsidRPr="00425734">
                <w:rPr>
                  <w:iCs/>
                  <w:noProof/>
                </w:rPr>
                <w:t>Toronto, Canada</w:t>
              </w:r>
              <w:r w:rsidR="00425734" w:rsidRPr="00425734">
                <w:rPr>
                  <w:iCs/>
                  <w:noProof/>
                </w:rPr>
                <w:t>: Pearson education.</w:t>
              </w:r>
            </w:p>
            <w:p w:rsidR="006840AA" w:rsidRDefault="006C59E2" w:rsidP="006840AA">
              <w:pPr>
                <w:pStyle w:val="Bibliography"/>
                <w:ind w:left="720" w:hanging="720"/>
                <w:rPr>
                  <w:noProof/>
                </w:rPr>
              </w:pPr>
              <w:r>
                <w:rPr>
                  <w:noProof/>
                </w:rPr>
                <w:t>Scott</w:t>
              </w:r>
              <w:r w:rsidR="00425734">
                <w:rPr>
                  <w:noProof/>
                </w:rPr>
                <w:t>, H.S.</w:t>
              </w:r>
              <w:r>
                <w:rPr>
                  <w:noProof/>
                </w:rPr>
                <w:t xml:space="preserve"> (2012)</w:t>
              </w:r>
              <w:r w:rsidR="00425734">
                <w:rPr>
                  <w:noProof/>
                </w:rPr>
                <w:t>.</w:t>
              </w:r>
              <w:r w:rsidR="00425734">
                <w:rPr>
                  <w:i/>
                  <w:noProof/>
                </w:rPr>
                <w:t xml:space="preserve"> Interconnectedness and c</w:t>
              </w:r>
              <w:r w:rsidR="006840AA" w:rsidRPr="00425734">
                <w:rPr>
                  <w:i/>
                  <w:noProof/>
                </w:rPr>
                <w:t>ontagion</w:t>
              </w:r>
              <w:r w:rsidR="00425734">
                <w:rPr>
                  <w:i/>
                  <w:noProof/>
                </w:rPr>
                <w:t xml:space="preserve"> - financial panics and the crisis of 2008 </w:t>
              </w:r>
              <w:r w:rsidR="00425734" w:rsidRPr="00425734">
                <w:rPr>
                  <w:noProof/>
                </w:rPr>
                <w:t xml:space="preserve">(Harvard Law School). Retrieved from </w:t>
              </w:r>
              <w:r w:rsidR="006840AA" w:rsidRPr="00425734">
                <w:rPr>
                  <w:iCs/>
                  <w:noProof/>
                </w:rPr>
                <w:t>http://ssrn.com/abstract=2178475</w:t>
              </w:r>
              <w:r w:rsidR="00425734" w:rsidRPr="00425734">
                <w:rPr>
                  <w:iCs/>
                  <w:noProof/>
                </w:rPr>
                <w:t>.</w:t>
              </w:r>
            </w:p>
            <w:p w:rsidR="006840AA" w:rsidRDefault="006C59E2" w:rsidP="006840AA">
              <w:pPr>
                <w:pStyle w:val="Bibliography"/>
                <w:ind w:left="720" w:hanging="720"/>
                <w:rPr>
                  <w:noProof/>
                </w:rPr>
              </w:pPr>
              <w:r>
                <w:rPr>
                  <w:noProof/>
                </w:rPr>
                <w:t>Watts</w:t>
              </w:r>
              <w:r w:rsidR="00B71F65">
                <w:rPr>
                  <w:noProof/>
                </w:rPr>
                <w:t>, R. L.</w:t>
              </w:r>
              <w:r>
                <w:rPr>
                  <w:noProof/>
                </w:rPr>
                <w:t xml:space="preserve"> &amp; Zimmerman</w:t>
              </w:r>
              <w:r w:rsidR="00B71F65">
                <w:rPr>
                  <w:noProof/>
                </w:rPr>
                <w:t xml:space="preserve">, J.L. </w:t>
              </w:r>
              <w:r>
                <w:rPr>
                  <w:noProof/>
                </w:rPr>
                <w:t>(1986)</w:t>
              </w:r>
              <w:r w:rsidR="00B71F65">
                <w:rPr>
                  <w:noProof/>
                </w:rPr>
                <w:t>.</w:t>
              </w:r>
              <w:r w:rsidR="006840AA">
                <w:rPr>
                  <w:noProof/>
                </w:rPr>
                <w:t xml:space="preserve"> </w:t>
              </w:r>
              <w:r w:rsidR="006840AA" w:rsidRPr="00B71F65">
                <w:rPr>
                  <w:i/>
                  <w:noProof/>
                </w:rPr>
                <w:t>P</w:t>
              </w:r>
              <w:r w:rsidR="00B71F65" w:rsidRPr="00B71F65">
                <w:rPr>
                  <w:i/>
                  <w:noProof/>
                </w:rPr>
                <w:t>ositive accounting theory.</w:t>
              </w:r>
              <w:r w:rsidR="00B71F65">
                <w:rPr>
                  <w:noProof/>
                </w:rPr>
                <w:t xml:space="preserve"> </w:t>
              </w:r>
              <w:r w:rsidR="006840AA" w:rsidRPr="00B71F65">
                <w:rPr>
                  <w:iCs/>
                  <w:noProof/>
                </w:rPr>
                <w:t xml:space="preserve">Prentice-Hall Inc. </w:t>
              </w:r>
            </w:p>
            <w:p w:rsidR="006840AA" w:rsidRDefault="006C59E2" w:rsidP="006840AA">
              <w:pPr>
                <w:pStyle w:val="Bibliography"/>
                <w:ind w:left="720" w:hanging="720"/>
                <w:rPr>
                  <w:noProof/>
                </w:rPr>
              </w:pPr>
              <w:r>
                <w:rPr>
                  <w:noProof/>
                </w:rPr>
                <w:t>Wells</w:t>
              </w:r>
              <w:r w:rsidR="00B71F65">
                <w:rPr>
                  <w:noProof/>
                </w:rPr>
                <w:t>, W. H.</w:t>
              </w:r>
              <w:r>
                <w:rPr>
                  <w:noProof/>
                </w:rPr>
                <w:t xml:space="preserve"> (2004)</w:t>
              </w:r>
              <w:r w:rsidR="00B71F65">
                <w:rPr>
                  <w:noProof/>
                </w:rPr>
                <w:t>.</w:t>
              </w:r>
              <w:r w:rsidR="006840AA">
                <w:rPr>
                  <w:noProof/>
                </w:rPr>
                <w:t xml:space="preserve"> A Beginner's Guide To Event Studies. </w:t>
              </w:r>
              <w:r w:rsidR="00B71F65">
                <w:rPr>
                  <w:i/>
                  <w:iCs/>
                  <w:noProof/>
                </w:rPr>
                <w:t xml:space="preserve">Journal of Insurance Regulation, 22(4), </w:t>
              </w:r>
              <w:r w:rsidR="006840AA">
                <w:rPr>
                  <w:i/>
                  <w:iCs/>
                  <w:noProof/>
                </w:rPr>
                <w:t>61-70</w:t>
              </w:r>
              <w:r w:rsidR="006840AA">
                <w:rPr>
                  <w:noProof/>
                </w:rPr>
                <w:t>.</w:t>
              </w:r>
            </w:p>
            <w:p w:rsidR="006840AA" w:rsidRDefault="006C59E2" w:rsidP="006840AA">
              <w:pPr>
                <w:pStyle w:val="Bibliography"/>
                <w:ind w:left="720" w:hanging="720"/>
                <w:rPr>
                  <w:noProof/>
                </w:rPr>
              </w:pPr>
              <w:r>
                <w:rPr>
                  <w:noProof/>
                </w:rPr>
                <w:t>Wilson</w:t>
              </w:r>
              <w:r w:rsidR="00B71F65">
                <w:rPr>
                  <w:noProof/>
                </w:rPr>
                <w:t>, W.M.</w:t>
              </w:r>
              <w:r>
                <w:rPr>
                  <w:noProof/>
                </w:rPr>
                <w:t xml:space="preserve"> (2008)</w:t>
              </w:r>
              <w:r w:rsidR="00B71F65">
                <w:rPr>
                  <w:noProof/>
                </w:rPr>
                <w:t>.</w:t>
              </w:r>
              <w:r w:rsidR="00222650">
                <w:rPr>
                  <w:noProof/>
                </w:rPr>
                <w:t xml:space="preserve"> An empirical analysis of the decline in the information content of earnings following r</w:t>
              </w:r>
              <w:r w:rsidR="006840AA">
                <w:rPr>
                  <w:noProof/>
                </w:rPr>
                <w:t xml:space="preserve">estatements. </w:t>
              </w:r>
              <w:r w:rsidR="006840AA">
                <w:rPr>
                  <w:i/>
                  <w:iCs/>
                  <w:noProof/>
                </w:rPr>
                <w:t>The Accounting Review,</w:t>
              </w:r>
              <w:r w:rsidR="00B71F65">
                <w:rPr>
                  <w:i/>
                  <w:iCs/>
                  <w:noProof/>
                </w:rPr>
                <w:t xml:space="preserve"> 83</w:t>
              </w:r>
              <w:r w:rsidR="00B71F65" w:rsidRPr="00B71F65">
                <w:rPr>
                  <w:iCs/>
                  <w:noProof/>
                </w:rPr>
                <w:t>(2),</w:t>
              </w:r>
              <w:r w:rsidR="006840AA" w:rsidRPr="00B71F65">
                <w:rPr>
                  <w:iCs/>
                  <w:noProof/>
                </w:rPr>
                <w:t xml:space="preserve"> 519-548</w:t>
              </w:r>
              <w:r w:rsidR="006840AA" w:rsidRPr="00B71F65">
                <w:rPr>
                  <w:noProof/>
                </w:rPr>
                <w:t>.</w:t>
              </w:r>
            </w:p>
            <w:p w:rsidR="006840AA" w:rsidRDefault="006C59E2" w:rsidP="006840AA">
              <w:pPr>
                <w:pStyle w:val="Bibliography"/>
                <w:ind w:left="720" w:hanging="720"/>
                <w:rPr>
                  <w:noProof/>
                </w:rPr>
              </w:pPr>
              <w:r>
                <w:rPr>
                  <w:noProof/>
                </w:rPr>
                <w:t>Wu</w:t>
              </w:r>
              <w:r w:rsidR="00222650">
                <w:rPr>
                  <w:noProof/>
                </w:rPr>
                <w:t>, M.</w:t>
              </w:r>
              <w:r>
                <w:rPr>
                  <w:noProof/>
                </w:rPr>
                <w:t xml:space="preserve"> (2002)</w:t>
              </w:r>
              <w:r w:rsidR="00222650">
                <w:rPr>
                  <w:noProof/>
                </w:rPr>
                <w:t xml:space="preserve">. </w:t>
              </w:r>
              <w:r w:rsidR="00222650" w:rsidRPr="00222650">
                <w:rPr>
                  <w:i/>
                  <w:noProof/>
                </w:rPr>
                <w:t>Earnings restatements: A capital market p</w:t>
              </w:r>
              <w:r w:rsidR="006840AA" w:rsidRPr="00222650">
                <w:rPr>
                  <w:i/>
                  <w:noProof/>
                </w:rPr>
                <w:t>erspective</w:t>
              </w:r>
              <w:r w:rsidR="00222650">
                <w:rPr>
                  <w:i/>
                  <w:noProof/>
                </w:rPr>
                <w:t xml:space="preserve"> </w:t>
              </w:r>
              <w:r w:rsidR="00222650" w:rsidRPr="00222650">
                <w:rPr>
                  <w:rFonts w:cs="Times New Roman"/>
                  <w:noProof/>
                </w:rPr>
                <w:t>(</w:t>
              </w:r>
              <w:r w:rsidR="00222650">
                <w:rPr>
                  <w:rFonts w:cs="Times New Roman"/>
                  <w:color w:val="000000"/>
                  <w:shd w:val="clear" w:color="auto" w:fill="FFFFFF"/>
                </w:rPr>
                <w:t>U</w:t>
              </w:r>
              <w:r w:rsidR="00222650" w:rsidRPr="00222650">
                <w:rPr>
                  <w:rFonts w:cs="Times New Roman"/>
                  <w:color w:val="000000"/>
                  <w:shd w:val="clear" w:color="auto" w:fill="FFFFFF"/>
                </w:rPr>
                <w:t>niversity of Hong Kong)</w:t>
              </w:r>
              <w:r w:rsidR="006840AA" w:rsidRPr="00222650">
                <w:rPr>
                  <w:rFonts w:cs="Times New Roman"/>
                  <w:noProof/>
                </w:rPr>
                <w:t>.</w:t>
              </w:r>
              <w:r w:rsidR="00222650">
                <w:rPr>
                  <w:noProof/>
                </w:rPr>
                <w:t xml:space="preserve"> Retrieved from: </w:t>
              </w:r>
              <w:r w:rsidR="006840AA">
                <w:rPr>
                  <w:i/>
                  <w:iCs/>
                  <w:noProof/>
                </w:rPr>
                <w:t>http://ssrn.com/abstract=1844265</w:t>
              </w:r>
              <w:r w:rsidR="00222650">
                <w:rPr>
                  <w:i/>
                  <w:iCs/>
                  <w:noProof/>
                </w:rPr>
                <w:t>.</w:t>
              </w:r>
            </w:p>
            <w:p w:rsidR="00266D4C" w:rsidRDefault="00AE6E43" w:rsidP="006840AA">
              <w:pPr>
                <w:jc w:val="both"/>
              </w:pPr>
              <w:r>
                <w:rPr>
                  <w:b/>
                  <w:bCs/>
                  <w:noProof/>
                </w:rPr>
                <w:fldChar w:fldCharType="end"/>
              </w:r>
            </w:p>
          </w:sdtContent>
        </w:sdt>
      </w:sdtContent>
    </w:sdt>
    <w:p w:rsidR="00F32C2B" w:rsidRDefault="00F32C2B">
      <w:pPr>
        <w:rPr>
          <w:rFonts w:eastAsiaTheme="majorEastAsia" w:cstheme="majorBidi"/>
          <w:b/>
          <w:bCs/>
          <w:color w:val="17365D" w:themeColor="text2" w:themeShade="BF"/>
          <w:sz w:val="28"/>
          <w:szCs w:val="28"/>
          <w:lang w:bidi="en-US"/>
        </w:rPr>
      </w:pPr>
      <w:bookmarkStart w:id="63" w:name="_Ref388703987"/>
      <w:r>
        <w:br w:type="page"/>
      </w:r>
    </w:p>
    <w:p w:rsidR="00527301" w:rsidRDefault="00527301" w:rsidP="00F5727D">
      <w:pPr>
        <w:pStyle w:val="Heading1"/>
        <w:jc w:val="both"/>
      </w:pPr>
      <w:bookmarkStart w:id="64" w:name="_Toc394770829"/>
      <w:r>
        <w:lastRenderedPageBreak/>
        <w:t>Annex 1: Total Restatements by Year</w:t>
      </w:r>
      <w:bookmarkEnd w:id="63"/>
      <w:bookmarkEnd w:id="64"/>
    </w:p>
    <w:p w:rsidR="00E4555B" w:rsidRDefault="00E4555B" w:rsidP="00F5727D">
      <w:pPr>
        <w:jc w:val="both"/>
        <w:rPr>
          <w:lang w:bidi="en-US"/>
        </w:rPr>
      </w:pPr>
      <w:r w:rsidRPr="00ED5262">
        <w:rPr>
          <w:noProof/>
          <w:shd w:val="clear" w:color="auto" w:fill="C4BC96" w:themeFill="background2" w:themeFillShade="BF"/>
        </w:rPr>
        <w:drawing>
          <wp:inline distT="0" distB="0" distL="0" distR="0" wp14:anchorId="44F3C551" wp14:editId="56E599CD">
            <wp:extent cx="4572000" cy="2743200"/>
            <wp:effectExtent l="0" t="0" r="0" b="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rsidR="00D1499E" w:rsidRPr="00362E12" w:rsidRDefault="00A65848" w:rsidP="00362E12">
      <w:pPr>
        <w:pStyle w:val="Caption"/>
        <w:jc w:val="both"/>
        <w:rPr>
          <w:rFonts w:cs="Times New Roman"/>
          <w:b w:val="0"/>
          <w:color w:val="auto"/>
          <w:sz w:val="24"/>
          <w:szCs w:val="24"/>
        </w:rPr>
      </w:pPr>
      <w:bookmarkStart w:id="65" w:name="_Ref388543453"/>
      <w:r w:rsidRPr="00AE6E43">
        <w:rPr>
          <w:rFonts w:cs="Times New Roman"/>
          <w:color w:val="FFFFFF" w:themeColor="background1"/>
          <w:sz w:val="24"/>
          <w:szCs w:val="24"/>
          <w:shd w:val="clear" w:color="auto" w:fill="FFFFFF" w:themeFill="background1"/>
        </w:rPr>
        <w:t>Annex</w:t>
      </w:r>
      <w:bookmarkEnd w:id="65"/>
      <w:r w:rsidR="00074AD3">
        <w:rPr>
          <w:rFonts w:cs="Times New Roman"/>
          <w:color w:val="FFFFFF" w:themeColor="background1"/>
          <w:sz w:val="24"/>
          <w:szCs w:val="24"/>
          <w:shd w:val="clear" w:color="auto" w:fill="FFFFFF" w:themeFill="background1"/>
        </w:rPr>
        <w:t xml:space="preserve">  </w:t>
      </w:r>
      <w:r w:rsidR="00074AD3">
        <w:rPr>
          <w:rFonts w:cs="Times New Roman"/>
          <w:b w:val="0"/>
          <w:color w:val="FFFFFF" w:themeColor="background1"/>
          <w:sz w:val="24"/>
          <w:szCs w:val="24"/>
        </w:rPr>
        <w:t xml:space="preserve">                   </w:t>
      </w:r>
      <w:r w:rsidRPr="00AE6E43">
        <w:rPr>
          <w:rFonts w:cs="Times New Roman"/>
          <w:b w:val="0"/>
          <w:color w:val="FFFFFF" w:themeColor="background1"/>
          <w:sz w:val="24"/>
          <w:szCs w:val="24"/>
        </w:rPr>
        <w:t xml:space="preserve"> </w:t>
      </w:r>
      <w:r w:rsidR="008F11AC">
        <w:rPr>
          <w:rFonts w:cs="Times New Roman"/>
          <w:b w:val="0"/>
          <w:color w:val="FFFFFF" w:themeColor="background1"/>
          <w:sz w:val="24"/>
          <w:szCs w:val="24"/>
        </w:rPr>
        <w:t xml:space="preserve">                            </w:t>
      </w:r>
      <w:r w:rsidRPr="00A65848">
        <w:rPr>
          <w:rFonts w:cs="Times New Roman"/>
          <w:b w:val="0"/>
          <w:color w:val="auto"/>
          <w:sz w:val="24"/>
          <w:szCs w:val="24"/>
        </w:rPr>
        <w:t xml:space="preserve">Source: </w:t>
      </w:r>
      <w:sdt>
        <w:sdtPr>
          <w:rPr>
            <w:rFonts w:cs="Times New Roman"/>
            <w:b w:val="0"/>
            <w:color w:val="auto"/>
            <w:sz w:val="24"/>
            <w:szCs w:val="24"/>
          </w:rPr>
          <w:id w:val="-1386021945"/>
          <w:citation/>
        </w:sdtPr>
        <w:sdtContent>
          <w:r w:rsidRPr="00A65848">
            <w:rPr>
              <w:rFonts w:cs="Times New Roman"/>
              <w:b w:val="0"/>
              <w:color w:val="auto"/>
              <w:sz w:val="24"/>
              <w:szCs w:val="24"/>
            </w:rPr>
            <w:fldChar w:fldCharType="begin"/>
          </w:r>
          <w:r w:rsidRPr="00641C50">
            <w:rPr>
              <w:rFonts w:cs="Times New Roman"/>
              <w:b w:val="0"/>
              <w:color w:val="auto"/>
              <w:sz w:val="24"/>
              <w:szCs w:val="24"/>
            </w:rPr>
            <w:instrText xml:space="preserve">CITATION Fin12 \l 1043 </w:instrText>
          </w:r>
          <w:r w:rsidRPr="00A65848">
            <w:rPr>
              <w:rFonts w:cs="Times New Roman"/>
              <w:b w:val="0"/>
              <w:color w:val="auto"/>
              <w:sz w:val="24"/>
              <w:szCs w:val="24"/>
            </w:rPr>
            <w:fldChar w:fldCharType="separate"/>
          </w:r>
          <w:r w:rsidR="006840AA" w:rsidRPr="006840AA">
            <w:rPr>
              <w:rFonts w:cs="Times New Roman"/>
              <w:noProof/>
              <w:color w:val="auto"/>
              <w:sz w:val="24"/>
              <w:szCs w:val="24"/>
            </w:rPr>
            <w:t>(Audit Analytics, 2012)</w:t>
          </w:r>
          <w:r w:rsidRPr="00A65848">
            <w:rPr>
              <w:rFonts w:cs="Times New Roman"/>
              <w:b w:val="0"/>
              <w:color w:val="auto"/>
              <w:sz w:val="24"/>
              <w:szCs w:val="24"/>
            </w:rPr>
            <w:fldChar w:fldCharType="end"/>
          </w:r>
        </w:sdtContent>
      </w:sdt>
      <w:bookmarkStart w:id="66" w:name="_Ref388700277"/>
    </w:p>
    <w:p w:rsidR="00527301" w:rsidRDefault="00527301" w:rsidP="00D1499E">
      <w:pPr>
        <w:pStyle w:val="Heading1"/>
      </w:pPr>
      <w:bookmarkStart w:id="67" w:name="_Toc394770830"/>
      <w:r w:rsidRPr="00D1499E">
        <w:t>Annex 2</w:t>
      </w:r>
      <w:r>
        <w:t>: Accounting Issues Taxonomy</w:t>
      </w:r>
      <w:bookmarkEnd w:id="66"/>
      <w:bookmarkEnd w:id="67"/>
    </w:p>
    <w:p w:rsidR="00AE6E43" w:rsidRDefault="00364BA7" w:rsidP="00364BA7">
      <w:pPr>
        <w:tabs>
          <w:tab w:val="left" w:pos="3421"/>
        </w:tabs>
        <w:autoSpaceDE w:val="0"/>
        <w:autoSpaceDN w:val="0"/>
        <w:adjustRightInd w:val="0"/>
        <w:spacing w:after="0" w:line="360" w:lineRule="auto"/>
        <w:jc w:val="both"/>
        <w:rPr>
          <w:rFonts w:cs="Times New Roman"/>
          <w:szCs w:val="24"/>
        </w:rPr>
      </w:pPr>
      <w:r>
        <w:rPr>
          <w:rFonts w:cs="Times New Roman"/>
          <w:szCs w:val="24"/>
        </w:rPr>
        <w:tab/>
      </w:r>
    </w:p>
    <w:p w:rsidR="00CC5B62" w:rsidRDefault="003F5E3B" w:rsidP="00204761">
      <w:pPr>
        <w:autoSpaceDE w:val="0"/>
        <w:autoSpaceDN w:val="0"/>
        <w:adjustRightInd w:val="0"/>
        <w:spacing w:after="0" w:line="360" w:lineRule="auto"/>
        <w:jc w:val="both"/>
        <w:rPr>
          <w:rFonts w:cs="Times New Roman"/>
        </w:rPr>
      </w:pPr>
      <w:r w:rsidRPr="00204761">
        <w:rPr>
          <w:rFonts w:cs="Times New Roman"/>
        </w:rPr>
        <w:t>Specifi</w:t>
      </w:r>
      <w:r w:rsidR="00527301" w:rsidRPr="00204761">
        <w:rPr>
          <w:rFonts w:cs="Times New Roman"/>
        </w:rPr>
        <w:t xml:space="preserve">c </w:t>
      </w:r>
      <w:r w:rsidR="006B1039">
        <w:rPr>
          <w:rFonts w:cs="Times New Roman"/>
        </w:rPr>
        <w:t>accounting issues restated</w:t>
      </w:r>
      <w:r w:rsidR="00527301" w:rsidRPr="00204761">
        <w:rPr>
          <w:rFonts w:cs="Times New Roman"/>
        </w:rPr>
        <w:t xml:space="preserve"> </w:t>
      </w:r>
      <w:r w:rsidRPr="00204761">
        <w:rPr>
          <w:rFonts w:cs="Times New Roman"/>
        </w:rPr>
        <w:t xml:space="preserve">for the years of interest </w:t>
      </w:r>
      <w:r w:rsidR="00CC5B62" w:rsidRPr="00204761">
        <w:rPr>
          <w:rFonts w:cs="Times New Roman"/>
        </w:rPr>
        <w:t>in the</w:t>
      </w:r>
      <w:r w:rsidRPr="00204761">
        <w:rPr>
          <w:rFonts w:cs="Times New Roman"/>
        </w:rPr>
        <w:t xml:space="preserve"> current </w:t>
      </w:r>
      <w:r w:rsidR="00CC5B62" w:rsidRPr="00204761">
        <w:rPr>
          <w:rFonts w:cs="Times New Roman"/>
        </w:rPr>
        <w:t>research</w:t>
      </w:r>
      <w:r w:rsidRPr="00204761">
        <w:rPr>
          <w:rFonts w:cs="Times New Roman"/>
        </w:rPr>
        <w:t>, i.e. 2004 &amp; 2008,</w:t>
      </w:r>
      <w:r w:rsidR="008B4580">
        <w:rPr>
          <w:rFonts w:cs="Times New Roman"/>
        </w:rPr>
        <w:t xml:space="preserve"> </w:t>
      </w:r>
      <w:r w:rsidR="00CC5B62" w:rsidRPr="00204761">
        <w:rPr>
          <w:rFonts w:cs="Times New Roman"/>
        </w:rPr>
        <w:t>and the</w:t>
      </w:r>
      <w:r w:rsidR="008B4580">
        <w:rPr>
          <w:rFonts w:cs="Times New Roman"/>
        </w:rPr>
        <w:t xml:space="preserve"> </w:t>
      </w:r>
      <w:r w:rsidR="00CC5B62" w:rsidRPr="00204761">
        <w:rPr>
          <w:rFonts w:cs="Times New Roman"/>
        </w:rPr>
        <w:t xml:space="preserve">number of issues per year of interest </w:t>
      </w:r>
      <w:r w:rsidRPr="00204761">
        <w:rPr>
          <w:rFonts w:cs="Times New Roman"/>
        </w:rPr>
        <w:t xml:space="preserve">are </w:t>
      </w:r>
      <w:r w:rsidR="00CC5B62" w:rsidRPr="00204761">
        <w:rPr>
          <w:rFonts w:cs="Times New Roman"/>
        </w:rPr>
        <w:t>retrieved from</w:t>
      </w:r>
      <w:r w:rsidR="00527301" w:rsidRPr="00204761">
        <w:rPr>
          <w:rFonts w:cs="Times New Roman"/>
        </w:rPr>
        <w:t xml:space="preserve"> </w:t>
      </w:r>
      <w:sdt>
        <w:sdtPr>
          <w:id w:val="1793405873"/>
          <w:citation/>
        </w:sdtPr>
        <w:sdtContent>
          <w:r w:rsidRPr="00204761">
            <w:rPr>
              <w:rFonts w:cs="Times New Roman"/>
            </w:rPr>
            <w:fldChar w:fldCharType="begin"/>
          </w:r>
          <w:r w:rsidRPr="00641C50">
            <w:rPr>
              <w:rFonts w:cs="Times New Roman"/>
            </w:rPr>
            <w:instrText xml:space="preserve">CITATION Fin12 \l 1043 </w:instrText>
          </w:r>
          <w:r w:rsidRPr="00204761">
            <w:rPr>
              <w:rFonts w:cs="Times New Roman"/>
            </w:rPr>
            <w:fldChar w:fldCharType="separate"/>
          </w:r>
          <w:r w:rsidR="006840AA" w:rsidRPr="006840AA">
            <w:rPr>
              <w:rFonts w:cs="Times New Roman"/>
              <w:noProof/>
            </w:rPr>
            <w:t>(Audit Analytics, 2012)</w:t>
          </w:r>
          <w:r w:rsidRPr="00204761">
            <w:rPr>
              <w:rFonts w:cs="Times New Roman"/>
            </w:rPr>
            <w:fldChar w:fldCharType="end"/>
          </w:r>
        </w:sdtContent>
      </w:sdt>
      <w:r w:rsidR="008B4580">
        <w:rPr>
          <w:rFonts w:cs="Times New Roman"/>
        </w:rPr>
        <w:t xml:space="preserve"> </w:t>
      </w:r>
      <w:r w:rsidR="00CC5B62" w:rsidRPr="00204761">
        <w:rPr>
          <w:rFonts w:cs="Times New Roman"/>
        </w:rPr>
        <w:t>and presented below.</w:t>
      </w:r>
      <w:r w:rsidR="00607F5F">
        <w:rPr>
          <w:rFonts w:cs="Times New Roman"/>
        </w:rPr>
        <w:t xml:space="preserve"> Categories</w:t>
      </w:r>
      <w:r w:rsidR="006B1039">
        <w:rPr>
          <w:rFonts w:cs="Times New Roman"/>
        </w:rPr>
        <w:t xml:space="preserve"> for these accounting issues</w:t>
      </w:r>
      <w:r w:rsidR="00607F5F">
        <w:rPr>
          <w:rFonts w:cs="Times New Roman"/>
        </w:rPr>
        <w:t xml:space="preserve"> are based on the accounting issue classification scheme developed by</w:t>
      </w:r>
      <w:r w:rsidR="00C41AA2">
        <w:rPr>
          <w:rFonts w:cs="Times New Roman"/>
        </w:rPr>
        <w:t xml:space="preserve"> </w:t>
      </w:r>
      <w:r w:rsidR="00C41AA2" w:rsidRPr="006840AA">
        <w:rPr>
          <w:rFonts w:cs="Times New Roman"/>
          <w:noProof/>
        </w:rPr>
        <w:t xml:space="preserve">Palmrose </w:t>
      </w:r>
      <w:r w:rsidR="00C41AA2">
        <w:rPr>
          <w:rFonts w:cs="Times New Roman"/>
          <w:noProof/>
        </w:rPr>
        <w:t>and</w:t>
      </w:r>
      <w:r w:rsidR="00C41AA2" w:rsidRPr="006840AA">
        <w:rPr>
          <w:rFonts w:cs="Times New Roman"/>
          <w:noProof/>
        </w:rPr>
        <w:t xml:space="preserve"> Scholz</w:t>
      </w:r>
      <w:r w:rsidR="00607F5F">
        <w:rPr>
          <w:rFonts w:cs="Times New Roman"/>
        </w:rPr>
        <w:t xml:space="preserve"> </w:t>
      </w:r>
      <w:sdt>
        <w:sdtPr>
          <w:rPr>
            <w:rFonts w:cs="Times New Roman"/>
          </w:rPr>
          <w:id w:val="689952231"/>
          <w:citation/>
        </w:sdtPr>
        <w:sdtContent>
          <w:r w:rsidR="00607F5F">
            <w:rPr>
              <w:rFonts w:cs="Times New Roman"/>
            </w:rPr>
            <w:fldChar w:fldCharType="begin"/>
          </w:r>
          <w:r w:rsidR="00C41AA2">
            <w:rPr>
              <w:rFonts w:cs="Times New Roman"/>
            </w:rPr>
            <w:instrText xml:space="preserve">CITATION Pal041 \n  \t  \l 1043 </w:instrText>
          </w:r>
          <w:r w:rsidR="00607F5F">
            <w:rPr>
              <w:rFonts w:cs="Times New Roman"/>
            </w:rPr>
            <w:fldChar w:fldCharType="separate"/>
          </w:r>
          <w:r w:rsidR="00C41AA2" w:rsidRPr="00C41AA2">
            <w:rPr>
              <w:rFonts w:cs="Times New Roman"/>
              <w:noProof/>
            </w:rPr>
            <w:t>(2004)</w:t>
          </w:r>
          <w:r w:rsidR="00607F5F">
            <w:rPr>
              <w:rFonts w:cs="Times New Roman"/>
            </w:rPr>
            <w:fldChar w:fldCharType="end"/>
          </w:r>
        </w:sdtContent>
      </w:sdt>
      <w:r w:rsidR="00607F5F">
        <w:rPr>
          <w:rFonts w:cs="Times New Roman"/>
        </w:rPr>
        <w:t>.</w:t>
      </w:r>
    </w:p>
    <w:p w:rsidR="00CF3745" w:rsidRPr="00204761" w:rsidRDefault="00CF3745" w:rsidP="00204761">
      <w:pPr>
        <w:autoSpaceDE w:val="0"/>
        <w:autoSpaceDN w:val="0"/>
        <w:adjustRightInd w:val="0"/>
        <w:spacing w:after="0" w:line="360" w:lineRule="auto"/>
        <w:jc w:val="both"/>
        <w:rPr>
          <w:rFonts w:cs="Times New Roman"/>
        </w:rPr>
      </w:pPr>
    </w:p>
    <w:tbl>
      <w:tblPr>
        <w:tblStyle w:val="TableGrid"/>
        <w:tblW w:w="0" w:type="auto"/>
        <w:tblLayout w:type="fixed"/>
        <w:tblLook w:val="04A0" w:firstRow="1" w:lastRow="0" w:firstColumn="1" w:lastColumn="0" w:noHBand="0" w:noVBand="1"/>
      </w:tblPr>
      <w:tblGrid>
        <w:gridCol w:w="1668"/>
        <w:gridCol w:w="3543"/>
        <w:gridCol w:w="1418"/>
        <w:gridCol w:w="567"/>
        <w:gridCol w:w="709"/>
        <w:gridCol w:w="567"/>
        <w:gridCol w:w="816"/>
      </w:tblGrid>
      <w:tr w:rsidR="00BE2437" w:rsidRPr="00B9083A" w:rsidTr="004B10CE">
        <w:trPr>
          <w:trHeight w:val="275"/>
        </w:trPr>
        <w:tc>
          <w:tcPr>
            <w:tcW w:w="1668" w:type="dxa"/>
            <w:vMerge w:val="restart"/>
          </w:tcPr>
          <w:p w:rsidR="00BE2437" w:rsidRPr="00B9083A" w:rsidRDefault="00BE2437" w:rsidP="00B9083A">
            <w:pPr>
              <w:autoSpaceDE w:val="0"/>
              <w:autoSpaceDN w:val="0"/>
              <w:adjustRightInd w:val="0"/>
              <w:jc w:val="both"/>
              <w:rPr>
                <w:rFonts w:cs="Times New Roman"/>
                <w:b/>
                <w:sz w:val="20"/>
                <w:szCs w:val="20"/>
              </w:rPr>
            </w:pPr>
            <w:r w:rsidRPr="00B9083A">
              <w:rPr>
                <w:rFonts w:cs="Times New Roman"/>
                <w:b/>
                <w:sz w:val="20"/>
                <w:szCs w:val="20"/>
              </w:rPr>
              <w:t>Accounting issue restated</w:t>
            </w:r>
          </w:p>
        </w:tc>
        <w:tc>
          <w:tcPr>
            <w:tcW w:w="3543" w:type="dxa"/>
            <w:vMerge w:val="restart"/>
          </w:tcPr>
          <w:p w:rsidR="00BE2437" w:rsidRPr="00B9083A" w:rsidRDefault="00BE2437" w:rsidP="00F5727D">
            <w:pPr>
              <w:autoSpaceDE w:val="0"/>
              <w:autoSpaceDN w:val="0"/>
              <w:adjustRightInd w:val="0"/>
              <w:spacing w:line="360" w:lineRule="auto"/>
              <w:jc w:val="both"/>
              <w:rPr>
                <w:rFonts w:cs="Times New Roman"/>
                <w:b/>
                <w:sz w:val="20"/>
                <w:szCs w:val="20"/>
              </w:rPr>
            </w:pPr>
            <w:r w:rsidRPr="00B9083A">
              <w:rPr>
                <w:rFonts w:cs="Times New Roman"/>
                <w:b/>
                <w:sz w:val="20"/>
                <w:szCs w:val="20"/>
              </w:rPr>
              <w:t>Description</w:t>
            </w:r>
          </w:p>
        </w:tc>
        <w:tc>
          <w:tcPr>
            <w:tcW w:w="1418" w:type="dxa"/>
            <w:vMerge w:val="restart"/>
          </w:tcPr>
          <w:p w:rsidR="00BE2437" w:rsidRDefault="00BE2437" w:rsidP="00F5727D">
            <w:pPr>
              <w:autoSpaceDE w:val="0"/>
              <w:autoSpaceDN w:val="0"/>
              <w:adjustRightInd w:val="0"/>
              <w:spacing w:line="360" w:lineRule="auto"/>
              <w:jc w:val="both"/>
              <w:rPr>
                <w:rFonts w:cs="Times New Roman"/>
                <w:b/>
                <w:sz w:val="20"/>
                <w:szCs w:val="20"/>
              </w:rPr>
            </w:pPr>
            <w:r w:rsidRPr="00B9083A">
              <w:rPr>
                <w:rFonts w:cs="Times New Roman"/>
                <w:b/>
                <w:sz w:val="20"/>
                <w:szCs w:val="20"/>
              </w:rPr>
              <w:t>Category</w:t>
            </w:r>
          </w:p>
          <w:p w:rsidR="00607F5F" w:rsidRPr="00B9083A" w:rsidRDefault="00607F5F" w:rsidP="00F5727D">
            <w:pPr>
              <w:autoSpaceDE w:val="0"/>
              <w:autoSpaceDN w:val="0"/>
              <w:adjustRightInd w:val="0"/>
              <w:spacing w:line="360" w:lineRule="auto"/>
              <w:jc w:val="both"/>
              <w:rPr>
                <w:rFonts w:cs="Times New Roman"/>
                <w:b/>
                <w:sz w:val="20"/>
                <w:szCs w:val="20"/>
              </w:rPr>
            </w:pPr>
          </w:p>
        </w:tc>
        <w:tc>
          <w:tcPr>
            <w:tcW w:w="2659" w:type="dxa"/>
            <w:gridSpan w:val="4"/>
          </w:tcPr>
          <w:p w:rsidR="00BE2437" w:rsidRPr="00B9083A" w:rsidRDefault="003351F7" w:rsidP="003351F7">
            <w:pPr>
              <w:autoSpaceDE w:val="0"/>
              <w:autoSpaceDN w:val="0"/>
              <w:adjustRightInd w:val="0"/>
              <w:spacing w:line="360" w:lineRule="auto"/>
              <w:jc w:val="center"/>
              <w:rPr>
                <w:rFonts w:cs="Times New Roman"/>
                <w:b/>
                <w:sz w:val="20"/>
                <w:szCs w:val="20"/>
              </w:rPr>
            </w:pPr>
            <w:r>
              <w:rPr>
                <w:rFonts w:cs="Times New Roman"/>
                <w:b/>
                <w:sz w:val="20"/>
                <w:szCs w:val="20"/>
              </w:rPr>
              <w:t xml:space="preserve">Restatement </w:t>
            </w:r>
            <w:r w:rsidR="00BE2437" w:rsidRPr="00B9083A">
              <w:rPr>
                <w:rFonts w:cs="Times New Roman"/>
                <w:b/>
                <w:sz w:val="20"/>
                <w:szCs w:val="20"/>
              </w:rPr>
              <w:t>Issue Breakdown</w:t>
            </w:r>
          </w:p>
        </w:tc>
      </w:tr>
      <w:tr w:rsidR="004B10CE" w:rsidRPr="00B9083A" w:rsidTr="004B10CE">
        <w:trPr>
          <w:trHeight w:val="124"/>
        </w:trPr>
        <w:tc>
          <w:tcPr>
            <w:tcW w:w="1668" w:type="dxa"/>
            <w:vMerge/>
          </w:tcPr>
          <w:p w:rsidR="00BE2437" w:rsidRPr="00B9083A" w:rsidRDefault="00BE2437" w:rsidP="00F5727D">
            <w:pPr>
              <w:autoSpaceDE w:val="0"/>
              <w:autoSpaceDN w:val="0"/>
              <w:adjustRightInd w:val="0"/>
              <w:spacing w:line="360" w:lineRule="auto"/>
              <w:jc w:val="both"/>
              <w:rPr>
                <w:rFonts w:cs="Times New Roman"/>
              </w:rPr>
            </w:pPr>
          </w:p>
        </w:tc>
        <w:tc>
          <w:tcPr>
            <w:tcW w:w="3543" w:type="dxa"/>
            <w:vMerge/>
          </w:tcPr>
          <w:p w:rsidR="00BE2437" w:rsidRPr="00B9083A" w:rsidRDefault="00BE2437" w:rsidP="00F5727D">
            <w:pPr>
              <w:autoSpaceDE w:val="0"/>
              <w:autoSpaceDN w:val="0"/>
              <w:adjustRightInd w:val="0"/>
              <w:spacing w:line="360" w:lineRule="auto"/>
              <w:jc w:val="both"/>
              <w:rPr>
                <w:rFonts w:cs="Times New Roman"/>
              </w:rPr>
            </w:pPr>
          </w:p>
        </w:tc>
        <w:tc>
          <w:tcPr>
            <w:tcW w:w="1418" w:type="dxa"/>
            <w:vMerge/>
          </w:tcPr>
          <w:p w:rsidR="00BE2437" w:rsidRPr="00B9083A" w:rsidRDefault="00BE2437" w:rsidP="00F5727D">
            <w:pPr>
              <w:autoSpaceDE w:val="0"/>
              <w:autoSpaceDN w:val="0"/>
              <w:adjustRightInd w:val="0"/>
              <w:spacing w:line="360" w:lineRule="auto"/>
              <w:jc w:val="both"/>
              <w:rPr>
                <w:rFonts w:cs="Times New Roman"/>
              </w:rPr>
            </w:pPr>
          </w:p>
        </w:tc>
        <w:tc>
          <w:tcPr>
            <w:tcW w:w="1276" w:type="dxa"/>
            <w:gridSpan w:val="2"/>
          </w:tcPr>
          <w:p w:rsidR="00BE2437" w:rsidRPr="00B9083A" w:rsidRDefault="00074AD3" w:rsidP="00F5727D">
            <w:pPr>
              <w:autoSpaceDE w:val="0"/>
              <w:autoSpaceDN w:val="0"/>
              <w:adjustRightInd w:val="0"/>
              <w:spacing w:line="360" w:lineRule="auto"/>
              <w:jc w:val="both"/>
              <w:rPr>
                <w:rFonts w:cs="Times New Roman"/>
                <w:b/>
                <w:sz w:val="20"/>
                <w:szCs w:val="20"/>
              </w:rPr>
            </w:pPr>
            <w:r>
              <w:rPr>
                <w:rFonts w:cs="Times New Roman"/>
                <w:sz w:val="20"/>
                <w:szCs w:val="20"/>
              </w:rPr>
              <w:t xml:space="preserve">  </w:t>
            </w:r>
            <w:r w:rsidR="00BE2437" w:rsidRPr="00B9083A">
              <w:rPr>
                <w:rFonts w:cs="Times New Roman"/>
                <w:b/>
                <w:sz w:val="20"/>
                <w:szCs w:val="20"/>
              </w:rPr>
              <w:t>2004</w:t>
            </w:r>
          </w:p>
        </w:tc>
        <w:tc>
          <w:tcPr>
            <w:tcW w:w="1383" w:type="dxa"/>
            <w:gridSpan w:val="2"/>
          </w:tcPr>
          <w:p w:rsidR="00BE2437" w:rsidRPr="00B9083A" w:rsidRDefault="00074AD3" w:rsidP="00F5727D">
            <w:pPr>
              <w:autoSpaceDE w:val="0"/>
              <w:autoSpaceDN w:val="0"/>
              <w:adjustRightInd w:val="0"/>
              <w:spacing w:line="360" w:lineRule="auto"/>
              <w:jc w:val="both"/>
              <w:rPr>
                <w:rFonts w:cs="Times New Roman"/>
                <w:b/>
                <w:sz w:val="20"/>
                <w:szCs w:val="20"/>
              </w:rPr>
            </w:pPr>
            <w:r>
              <w:rPr>
                <w:rFonts w:cs="Times New Roman"/>
                <w:sz w:val="20"/>
                <w:szCs w:val="20"/>
              </w:rPr>
              <w:t xml:space="preserve"> </w:t>
            </w:r>
            <w:r w:rsidR="00BE2437" w:rsidRPr="00B9083A">
              <w:rPr>
                <w:rFonts w:cs="Times New Roman"/>
                <w:sz w:val="20"/>
                <w:szCs w:val="20"/>
              </w:rPr>
              <w:t xml:space="preserve"> </w:t>
            </w:r>
            <w:r w:rsidR="00BE2437" w:rsidRPr="00B9083A">
              <w:rPr>
                <w:rFonts w:cs="Times New Roman"/>
                <w:b/>
                <w:sz w:val="20"/>
                <w:szCs w:val="20"/>
              </w:rPr>
              <w:t>2008</w:t>
            </w:r>
          </w:p>
        </w:tc>
      </w:tr>
      <w:tr w:rsidR="003351F7" w:rsidRPr="00B9083A" w:rsidTr="004B10CE">
        <w:trPr>
          <w:trHeight w:val="230"/>
        </w:trPr>
        <w:tc>
          <w:tcPr>
            <w:tcW w:w="1668" w:type="dxa"/>
            <w:vMerge/>
          </w:tcPr>
          <w:p w:rsidR="00BE2437" w:rsidRPr="00B9083A" w:rsidRDefault="00BE2437" w:rsidP="00F5727D">
            <w:pPr>
              <w:autoSpaceDE w:val="0"/>
              <w:autoSpaceDN w:val="0"/>
              <w:adjustRightInd w:val="0"/>
              <w:spacing w:line="360" w:lineRule="auto"/>
              <w:jc w:val="both"/>
              <w:rPr>
                <w:rFonts w:cs="Times New Roman"/>
              </w:rPr>
            </w:pPr>
          </w:p>
        </w:tc>
        <w:tc>
          <w:tcPr>
            <w:tcW w:w="3543" w:type="dxa"/>
            <w:vMerge/>
          </w:tcPr>
          <w:p w:rsidR="00BE2437" w:rsidRPr="00B9083A" w:rsidRDefault="00BE2437" w:rsidP="00F5727D">
            <w:pPr>
              <w:autoSpaceDE w:val="0"/>
              <w:autoSpaceDN w:val="0"/>
              <w:adjustRightInd w:val="0"/>
              <w:spacing w:line="360" w:lineRule="auto"/>
              <w:jc w:val="both"/>
              <w:rPr>
                <w:rFonts w:cs="Times New Roman"/>
              </w:rPr>
            </w:pPr>
          </w:p>
        </w:tc>
        <w:tc>
          <w:tcPr>
            <w:tcW w:w="1418" w:type="dxa"/>
            <w:vMerge/>
          </w:tcPr>
          <w:p w:rsidR="00BE2437" w:rsidRPr="00B9083A" w:rsidRDefault="00BE2437" w:rsidP="00F5727D">
            <w:pPr>
              <w:autoSpaceDE w:val="0"/>
              <w:autoSpaceDN w:val="0"/>
              <w:adjustRightInd w:val="0"/>
              <w:spacing w:line="360" w:lineRule="auto"/>
              <w:jc w:val="both"/>
              <w:rPr>
                <w:rFonts w:cs="Times New Roman"/>
              </w:rPr>
            </w:pPr>
          </w:p>
        </w:tc>
        <w:tc>
          <w:tcPr>
            <w:tcW w:w="567" w:type="dxa"/>
          </w:tcPr>
          <w:p w:rsidR="00BE2437" w:rsidRPr="00B9083A" w:rsidRDefault="00BE2437" w:rsidP="00F5727D">
            <w:pPr>
              <w:autoSpaceDE w:val="0"/>
              <w:autoSpaceDN w:val="0"/>
              <w:adjustRightInd w:val="0"/>
              <w:spacing w:line="360" w:lineRule="auto"/>
              <w:jc w:val="both"/>
              <w:rPr>
                <w:rFonts w:cs="Times New Roman"/>
                <w:sz w:val="20"/>
                <w:szCs w:val="20"/>
              </w:rPr>
            </w:pPr>
            <w:r w:rsidRPr="00B9083A">
              <w:rPr>
                <w:rFonts w:cs="Times New Roman"/>
                <w:sz w:val="20"/>
                <w:szCs w:val="20"/>
              </w:rPr>
              <w:t>#</w:t>
            </w:r>
          </w:p>
        </w:tc>
        <w:tc>
          <w:tcPr>
            <w:tcW w:w="709" w:type="dxa"/>
          </w:tcPr>
          <w:p w:rsidR="00BE2437" w:rsidRPr="008F11AC" w:rsidRDefault="00BE2437" w:rsidP="00F5727D">
            <w:pPr>
              <w:autoSpaceDE w:val="0"/>
              <w:autoSpaceDN w:val="0"/>
              <w:adjustRightInd w:val="0"/>
              <w:spacing w:line="360" w:lineRule="auto"/>
              <w:jc w:val="both"/>
              <w:rPr>
                <w:rFonts w:cs="Times New Roman"/>
                <w:sz w:val="20"/>
                <w:szCs w:val="20"/>
                <w:vertAlign w:val="superscript"/>
              </w:rPr>
            </w:pPr>
            <w:r w:rsidRPr="00B9083A">
              <w:rPr>
                <w:rFonts w:cs="Times New Roman"/>
                <w:sz w:val="20"/>
                <w:szCs w:val="20"/>
              </w:rPr>
              <w:t>%</w:t>
            </w:r>
            <w:r w:rsidR="008F11AC">
              <w:rPr>
                <w:rFonts w:cs="Times New Roman"/>
                <w:sz w:val="20"/>
                <w:szCs w:val="20"/>
                <w:vertAlign w:val="superscript"/>
              </w:rPr>
              <w:t>*</w:t>
            </w:r>
          </w:p>
        </w:tc>
        <w:tc>
          <w:tcPr>
            <w:tcW w:w="567" w:type="dxa"/>
          </w:tcPr>
          <w:p w:rsidR="00BE2437" w:rsidRPr="00B9083A" w:rsidRDefault="00BE2437" w:rsidP="00F5727D">
            <w:pPr>
              <w:autoSpaceDE w:val="0"/>
              <w:autoSpaceDN w:val="0"/>
              <w:adjustRightInd w:val="0"/>
              <w:spacing w:line="360" w:lineRule="auto"/>
              <w:jc w:val="both"/>
              <w:rPr>
                <w:rFonts w:cs="Times New Roman"/>
                <w:sz w:val="20"/>
                <w:szCs w:val="20"/>
              </w:rPr>
            </w:pPr>
            <w:r w:rsidRPr="00B9083A">
              <w:rPr>
                <w:rFonts w:cs="Times New Roman"/>
                <w:sz w:val="20"/>
                <w:szCs w:val="20"/>
              </w:rPr>
              <w:t>#</w:t>
            </w:r>
          </w:p>
        </w:tc>
        <w:tc>
          <w:tcPr>
            <w:tcW w:w="816" w:type="dxa"/>
          </w:tcPr>
          <w:p w:rsidR="00BE2437" w:rsidRPr="008F11AC" w:rsidRDefault="00BE2437" w:rsidP="00F5727D">
            <w:pPr>
              <w:autoSpaceDE w:val="0"/>
              <w:autoSpaceDN w:val="0"/>
              <w:adjustRightInd w:val="0"/>
              <w:spacing w:line="360" w:lineRule="auto"/>
              <w:jc w:val="both"/>
              <w:rPr>
                <w:rFonts w:cs="Times New Roman"/>
                <w:sz w:val="20"/>
                <w:szCs w:val="20"/>
                <w:vertAlign w:val="superscript"/>
              </w:rPr>
            </w:pPr>
            <w:r w:rsidRPr="00B9083A">
              <w:rPr>
                <w:rFonts w:cs="Times New Roman"/>
                <w:sz w:val="20"/>
                <w:szCs w:val="20"/>
              </w:rPr>
              <w:t>%</w:t>
            </w:r>
            <w:r w:rsidR="008F11AC">
              <w:rPr>
                <w:rFonts w:cs="Times New Roman"/>
                <w:sz w:val="20"/>
                <w:szCs w:val="20"/>
                <w:vertAlign w:val="superscript"/>
              </w:rPr>
              <w:t>*</w:t>
            </w:r>
          </w:p>
        </w:tc>
      </w:tr>
      <w:tr w:rsidR="003351F7" w:rsidRPr="00B9083A" w:rsidTr="004B10CE">
        <w:tc>
          <w:tcPr>
            <w:tcW w:w="1668" w:type="dxa"/>
          </w:tcPr>
          <w:p w:rsidR="00E4555B" w:rsidRPr="00B9083A" w:rsidRDefault="00E4555B" w:rsidP="00B9083A">
            <w:pPr>
              <w:rPr>
                <w:rFonts w:cs="Times New Roman"/>
                <w:sz w:val="18"/>
                <w:szCs w:val="18"/>
              </w:rPr>
            </w:pPr>
            <w:r w:rsidRPr="00B9083A">
              <w:rPr>
                <w:rFonts w:cs="Times New Roman"/>
                <w:sz w:val="18"/>
                <w:szCs w:val="18"/>
              </w:rPr>
              <w:t>Debt, quasi-debt,</w:t>
            </w:r>
          </w:p>
          <w:p w:rsidR="00E4555B" w:rsidRPr="00B9083A" w:rsidRDefault="00E4555B" w:rsidP="00B9083A">
            <w:pPr>
              <w:rPr>
                <w:rFonts w:cs="Times New Roman"/>
                <w:sz w:val="18"/>
                <w:szCs w:val="18"/>
              </w:rPr>
            </w:pPr>
            <w:r w:rsidRPr="00B9083A">
              <w:rPr>
                <w:rFonts w:cs="Times New Roman"/>
                <w:sz w:val="18"/>
                <w:szCs w:val="18"/>
              </w:rPr>
              <w:t>warrants &amp; equity</w:t>
            </w:r>
          </w:p>
          <w:p w:rsidR="00E4555B" w:rsidRPr="00B9083A" w:rsidRDefault="00E4555B" w:rsidP="00B9083A">
            <w:pPr>
              <w:rPr>
                <w:rFonts w:cs="Times New Roman"/>
                <w:sz w:val="18"/>
                <w:szCs w:val="18"/>
              </w:rPr>
            </w:pPr>
            <w:r w:rsidRPr="00B9083A">
              <w:rPr>
                <w:rFonts w:cs="Times New Roman"/>
                <w:sz w:val="18"/>
                <w:szCs w:val="18"/>
              </w:rPr>
              <w:t>security issues</w:t>
            </w:r>
          </w:p>
          <w:p w:rsidR="00E4555B" w:rsidRPr="00B9083A" w:rsidRDefault="00E4555B" w:rsidP="00B9083A">
            <w:pPr>
              <w:rPr>
                <w:rFonts w:cs="Times New Roman"/>
                <w:sz w:val="18"/>
                <w:szCs w:val="18"/>
              </w:rPr>
            </w:pPr>
            <w:r w:rsidRPr="00B9083A">
              <w:rPr>
                <w:rFonts w:cs="Times New Roman"/>
                <w:sz w:val="18"/>
                <w:szCs w:val="18"/>
              </w:rPr>
              <w:t>(including</w:t>
            </w:r>
          </w:p>
          <w:p w:rsidR="00E4555B" w:rsidRPr="00B9083A" w:rsidRDefault="00E4555B" w:rsidP="00B9083A">
            <w:pPr>
              <w:rPr>
                <w:rFonts w:cs="Times New Roman"/>
                <w:sz w:val="18"/>
                <w:szCs w:val="18"/>
              </w:rPr>
            </w:pPr>
            <w:r w:rsidRPr="00B9083A">
              <w:rPr>
                <w:rFonts w:cs="Times New Roman"/>
                <w:sz w:val="18"/>
                <w:szCs w:val="18"/>
              </w:rPr>
              <w:t>beneficial</w:t>
            </w:r>
          </w:p>
          <w:p w:rsidR="00E4555B" w:rsidRPr="00B9083A" w:rsidRDefault="00E4555B" w:rsidP="00B9083A">
            <w:pPr>
              <w:rPr>
                <w:rFonts w:cs="Times New Roman"/>
                <w:sz w:val="18"/>
                <w:szCs w:val="18"/>
              </w:rPr>
            </w:pPr>
            <w:r w:rsidRPr="00B9083A">
              <w:rPr>
                <w:rFonts w:cs="Times New Roman"/>
                <w:sz w:val="18"/>
                <w:szCs w:val="18"/>
              </w:rPr>
              <w:t>conversion</w:t>
            </w:r>
          </w:p>
          <w:p w:rsidR="00E4555B" w:rsidRPr="00B9083A" w:rsidRDefault="00E4555B" w:rsidP="00B9083A">
            <w:pPr>
              <w:rPr>
                <w:rFonts w:cs="Times New Roman"/>
                <w:sz w:val="18"/>
                <w:szCs w:val="18"/>
              </w:rPr>
            </w:pPr>
            <w:r w:rsidRPr="00B9083A">
              <w:rPr>
                <w:rFonts w:cs="Times New Roman"/>
                <w:sz w:val="18"/>
                <w:szCs w:val="18"/>
              </w:rPr>
              <w:t>features)</w:t>
            </w:r>
          </w:p>
        </w:tc>
        <w:tc>
          <w:tcPr>
            <w:tcW w:w="3543" w:type="dxa"/>
          </w:tcPr>
          <w:p w:rsidR="00E4555B" w:rsidRPr="00B9083A" w:rsidRDefault="00E4555B" w:rsidP="00164EEC">
            <w:pPr>
              <w:rPr>
                <w:rFonts w:cs="Times New Roman"/>
                <w:sz w:val="18"/>
                <w:szCs w:val="18"/>
              </w:rPr>
            </w:pPr>
            <w:r w:rsidRPr="00B9083A">
              <w:rPr>
                <w:rFonts w:cs="Times New Roman"/>
                <w:sz w:val="18"/>
                <w:szCs w:val="18"/>
              </w:rPr>
              <w:t xml:space="preserve">These restatements are </w:t>
            </w:r>
            <w:r w:rsidR="00D81677">
              <w:rPr>
                <w:rFonts w:cs="Times New Roman"/>
                <w:sz w:val="18"/>
                <w:szCs w:val="18"/>
              </w:rPr>
              <w:t>о</w:t>
            </w:r>
            <w:r w:rsidRPr="00B9083A">
              <w:rPr>
                <w:rFonts w:cs="Times New Roman"/>
                <w:sz w:val="18"/>
                <w:szCs w:val="18"/>
              </w:rPr>
              <w:t>ften due t</w:t>
            </w:r>
            <w:r w:rsidR="00D81677">
              <w:rPr>
                <w:rFonts w:cs="Times New Roman"/>
                <w:sz w:val="18"/>
                <w:szCs w:val="18"/>
              </w:rPr>
              <w:t>о</w:t>
            </w:r>
            <w:r w:rsidRPr="00B9083A">
              <w:rPr>
                <w:rFonts w:cs="Times New Roman"/>
                <w:sz w:val="18"/>
                <w:szCs w:val="18"/>
              </w:rPr>
              <w:t xml:space="preserve"> err</w:t>
            </w:r>
            <w:r w:rsidR="00D81677">
              <w:rPr>
                <w:rFonts w:cs="Times New Roman"/>
                <w:sz w:val="18"/>
                <w:szCs w:val="18"/>
              </w:rPr>
              <w:t>о</w:t>
            </w:r>
            <w:r w:rsidRPr="00B9083A">
              <w:rPr>
                <w:rFonts w:cs="Times New Roman"/>
                <w:sz w:val="18"/>
                <w:szCs w:val="18"/>
              </w:rPr>
              <w:t xml:space="preserve">rs </w:t>
            </w:r>
            <w:r w:rsidR="003351F7">
              <w:rPr>
                <w:rFonts w:cs="Times New Roman"/>
                <w:sz w:val="18"/>
                <w:szCs w:val="18"/>
              </w:rPr>
              <w:t xml:space="preserve">in the </w:t>
            </w:r>
            <w:r w:rsidRPr="00B9083A">
              <w:rPr>
                <w:rFonts w:cs="Times New Roman"/>
                <w:sz w:val="18"/>
                <w:szCs w:val="18"/>
              </w:rPr>
              <w:t>calculati</w:t>
            </w:r>
            <w:r w:rsidR="00D81677">
              <w:rPr>
                <w:rFonts w:cs="Times New Roman"/>
                <w:sz w:val="18"/>
                <w:szCs w:val="18"/>
              </w:rPr>
              <w:t>о</w:t>
            </w:r>
            <w:r w:rsidRPr="00B9083A">
              <w:rPr>
                <w:rFonts w:cs="Times New Roman"/>
                <w:sz w:val="18"/>
                <w:szCs w:val="18"/>
              </w:rPr>
              <w:t xml:space="preserve">n </w:t>
            </w:r>
            <w:r w:rsidR="00D81677">
              <w:rPr>
                <w:rFonts w:cs="Times New Roman"/>
                <w:sz w:val="18"/>
                <w:szCs w:val="18"/>
              </w:rPr>
              <w:t>о</w:t>
            </w:r>
            <w:r w:rsidRPr="00B9083A">
              <w:rPr>
                <w:rFonts w:cs="Times New Roman"/>
                <w:sz w:val="18"/>
                <w:szCs w:val="18"/>
              </w:rPr>
              <w:t>f bal</w:t>
            </w:r>
            <w:r w:rsidR="003351F7">
              <w:rPr>
                <w:rFonts w:cs="Times New Roman"/>
                <w:sz w:val="18"/>
                <w:szCs w:val="18"/>
              </w:rPr>
              <w:t>ances arising fr</w:t>
            </w:r>
            <w:r w:rsidR="00D81677">
              <w:rPr>
                <w:rFonts w:cs="Times New Roman"/>
                <w:sz w:val="18"/>
                <w:szCs w:val="18"/>
              </w:rPr>
              <w:t>о</w:t>
            </w:r>
            <w:r w:rsidR="003351F7">
              <w:rPr>
                <w:rFonts w:cs="Times New Roman"/>
                <w:sz w:val="18"/>
                <w:szCs w:val="18"/>
              </w:rPr>
              <w:t xml:space="preserve">m debt, equity </w:t>
            </w:r>
            <w:r w:rsidR="00D81677">
              <w:rPr>
                <w:rFonts w:cs="Times New Roman"/>
                <w:sz w:val="18"/>
                <w:szCs w:val="18"/>
              </w:rPr>
              <w:t>о</w:t>
            </w:r>
            <w:r w:rsidRPr="00B9083A">
              <w:rPr>
                <w:rFonts w:cs="Times New Roman"/>
                <w:sz w:val="18"/>
                <w:szCs w:val="18"/>
              </w:rPr>
              <w:t>r quasi-d</w:t>
            </w:r>
            <w:r w:rsidR="003351F7">
              <w:rPr>
                <w:rFonts w:cs="Times New Roman"/>
                <w:sz w:val="18"/>
                <w:szCs w:val="18"/>
              </w:rPr>
              <w:t>ebt instruments with c</w:t>
            </w:r>
            <w:r w:rsidR="00D81677">
              <w:rPr>
                <w:rFonts w:cs="Times New Roman"/>
                <w:sz w:val="18"/>
                <w:szCs w:val="18"/>
              </w:rPr>
              <w:t>о</w:t>
            </w:r>
            <w:r w:rsidR="003351F7">
              <w:rPr>
                <w:rFonts w:cs="Times New Roman"/>
                <w:sz w:val="18"/>
                <w:szCs w:val="18"/>
              </w:rPr>
              <w:t>nversi</w:t>
            </w:r>
            <w:r w:rsidR="00D81677">
              <w:rPr>
                <w:rFonts w:cs="Times New Roman"/>
                <w:sz w:val="18"/>
                <w:szCs w:val="18"/>
              </w:rPr>
              <w:t>о</w:t>
            </w:r>
            <w:r w:rsidR="003351F7">
              <w:rPr>
                <w:rFonts w:cs="Times New Roman"/>
                <w:sz w:val="18"/>
                <w:szCs w:val="18"/>
              </w:rPr>
              <w:t xml:space="preserve">n </w:t>
            </w:r>
            <w:r w:rsidR="00D81677">
              <w:rPr>
                <w:rFonts w:cs="Times New Roman"/>
                <w:sz w:val="18"/>
                <w:szCs w:val="18"/>
              </w:rPr>
              <w:t>о</w:t>
            </w:r>
            <w:r w:rsidRPr="00B9083A">
              <w:rPr>
                <w:rFonts w:cs="Times New Roman"/>
                <w:sz w:val="18"/>
                <w:szCs w:val="18"/>
              </w:rPr>
              <w:t>pti</w:t>
            </w:r>
            <w:r w:rsidR="00D81677">
              <w:rPr>
                <w:rFonts w:cs="Times New Roman"/>
                <w:sz w:val="18"/>
                <w:szCs w:val="18"/>
              </w:rPr>
              <w:t>о</w:t>
            </w:r>
            <w:r w:rsidRPr="00B9083A">
              <w:rPr>
                <w:rFonts w:cs="Times New Roman"/>
                <w:sz w:val="18"/>
                <w:szCs w:val="18"/>
              </w:rPr>
              <w:t>ns (</w:t>
            </w:r>
            <w:r w:rsidR="003351F7">
              <w:rPr>
                <w:rFonts w:cs="Times New Roman"/>
                <w:sz w:val="18"/>
                <w:szCs w:val="18"/>
              </w:rPr>
              <w:t>including beneficial c</w:t>
            </w:r>
            <w:r w:rsidR="00D81677">
              <w:rPr>
                <w:rFonts w:cs="Times New Roman"/>
                <w:sz w:val="18"/>
                <w:szCs w:val="18"/>
              </w:rPr>
              <w:t>о</w:t>
            </w:r>
            <w:r w:rsidR="003351F7">
              <w:rPr>
                <w:rFonts w:cs="Times New Roman"/>
                <w:sz w:val="18"/>
                <w:szCs w:val="18"/>
              </w:rPr>
              <w:t>nversi</w:t>
            </w:r>
            <w:r w:rsidR="00D81677">
              <w:rPr>
                <w:rFonts w:cs="Times New Roman"/>
                <w:sz w:val="18"/>
                <w:szCs w:val="18"/>
              </w:rPr>
              <w:t>о</w:t>
            </w:r>
            <w:r w:rsidR="003351F7">
              <w:rPr>
                <w:rFonts w:cs="Times New Roman"/>
                <w:sz w:val="18"/>
                <w:szCs w:val="18"/>
              </w:rPr>
              <w:t xml:space="preserve">n </w:t>
            </w:r>
            <w:r w:rsidRPr="00B9083A">
              <w:rPr>
                <w:rFonts w:cs="Times New Roman"/>
                <w:sz w:val="18"/>
                <w:szCs w:val="18"/>
              </w:rPr>
              <w:t>features). In additi</w:t>
            </w:r>
            <w:r w:rsidR="00D81677">
              <w:rPr>
                <w:rFonts w:cs="Times New Roman"/>
                <w:sz w:val="18"/>
                <w:szCs w:val="18"/>
              </w:rPr>
              <w:t>о</w:t>
            </w:r>
            <w:r w:rsidRPr="00B9083A">
              <w:rPr>
                <w:rFonts w:cs="Times New Roman"/>
                <w:sz w:val="18"/>
                <w:szCs w:val="18"/>
              </w:rPr>
              <w:t>n, certain debt instruments</w:t>
            </w:r>
            <w:r w:rsidR="00164EEC">
              <w:rPr>
                <w:rFonts w:cs="Times New Roman"/>
                <w:sz w:val="18"/>
                <w:szCs w:val="18"/>
              </w:rPr>
              <w:t xml:space="preserve"> </w:t>
            </w:r>
            <w:r w:rsidRPr="00B9083A">
              <w:rPr>
                <w:rFonts w:cs="Times New Roman"/>
                <w:sz w:val="18"/>
                <w:szCs w:val="18"/>
              </w:rPr>
              <w:t>may be err</w:t>
            </w:r>
            <w:r w:rsidR="00D81677">
              <w:rPr>
                <w:rFonts w:cs="Times New Roman"/>
                <w:sz w:val="18"/>
                <w:szCs w:val="18"/>
              </w:rPr>
              <w:t>о</w:t>
            </w:r>
            <w:r w:rsidRPr="00B9083A">
              <w:rPr>
                <w:rFonts w:cs="Times New Roman"/>
                <w:sz w:val="18"/>
                <w:szCs w:val="18"/>
              </w:rPr>
              <w:t>ne</w:t>
            </w:r>
            <w:r w:rsidR="00D81677">
              <w:rPr>
                <w:rFonts w:cs="Times New Roman"/>
                <w:sz w:val="18"/>
                <w:szCs w:val="18"/>
              </w:rPr>
              <w:t>о</w:t>
            </w:r>
            <w:r w:rsidRPr="00B9083A">
              <w:rPr>
                <w:rFonts w:cs="Times New Roman"/>
                <w:sz w:val="18"/>
                <w:szCs w:val="18"/>
              </w:rPr>
              <w:t>usly valued.</w:t>
            </w:r>
          </w:p>
        </w:tc>
        <w:tc>
          <w:tcPr>
            <w:tcW w:w="1418" w:type="dxa"/>
          </w:tcPr>
          <w:p w:rsidR="00E4555B" w:rsidRPr="008F11AC" w:rsidRDefault="00E4555B" w:rsidP="00B9083A">
            <w:pPr>
              <w:rPr>
                <w:rFonts w:cs="Times New Roman"/>
                <w:sz w:val="18"/>
                <w:szCs w:val="18"/>
                <w:vertAlign w:val="superscript"/>
              </w:rPr>
            </w:pPr>
            <w:r w:rsidRPr="00B9083A">
              <w:rPr>
                <w:rFonts w:cs="Times New Roman"/>
                <w:sz w:val="18"/>
                <w:szCs w:val="18"/>
              </w:rPr>
              <w:t>Non-core expenses</w:t>
            </w:r>
          </w:p>
        </w:tc>
        <w:tc>
          <w:tcPr>
            <w:tcW w:w="567" w:type="dxa"/>
          </w:tcPr>
          <w:p w:rsidR="00E4555B" w:rsidRPr="00B9083A" w:rsidRDefault="00E4555B" w:rsidP="00E4555B">
            <w:pPr>
              <w:rPr>
                <w:rFonts w:cs="Times New Roman"/>
                <w:sz w:val="18"/>
                <w:szCs w:val="18"/>
              </w:rPr>
            </w:pPr>
            <w:r w:rsidRPr="00B9083A">
              <w:rPr>
                <w:rFonts w:cs="Times New Roman"/>
                <w:sz w:val="18"/>
                <w:szCs w:val="18"/>
              </w:rPr>
              <w:t>167</w:t>
            </w:r>
          </w:p>
        </w:tc>
        <w:tc>
          <w:tcPr>
            <w:tcW w:w="709" w:type="dxa"/>
          </w:tcPr>
          <w:p w:rsidR="00E4555B" w:rsidRPr="00B9083A" w:rsidRDefault="00E4555B" w:rsidP="00E4555B">
            <w:pPr>
              <w:rPr>
                <w:rFonts w:cs="Times New Roman"/>
                <w:sz w:val="18"/>
                <w:szCs w:val="18"/>
              </w:rPr>
            </w:pPr>
            <w:r w:rsidRPr="00B9083A">
              <w:rPr>
                <w:rFonts w:cs="Times New Roman"/>
                <w:sz w:val="18"/>
                <w:szCs w:val="18"/>
              </w:rPr>
              <w:t>17,9%</w:t>
            </w:r>
          </w:p>
        </w:tc>
        <w:tc>
          <w:tcPr>
            <w:tcW w:w="567" w:type="dxa"/>
          </w:tcPr>
          <w:p w:rsidR="00E4555B" w:rsidRPr="00B9083A" w:rsidRDefault="00E4555B" w:rsidP="00E4555B">
            <w:pPr>
              <w:rPr>
                <w:rFonts w:cs="Times New Roman"/>
                <w:sz w:val="18"/>
                <w:szCs w:val="18"/>
              </w:rPr>
            </w:pPr>
            <w:r w:rsidRPr="00B9083A">
              <w:rPr>
                <w:rFonts w:cs="Times New Roman"/>
                <w:sz w:val="18"/>
                <w:szCs w:val="18"/>
              </w:rPr>
              <w:t>191</w:t>
            </w:r>
          </w:p>
        </w:tc>
        <w:tc>
          <w:tcPr>
            <w:tcW w:w="816" w:type="dxa"/>
          </w:tcPr>
          <w:p w:rsidR="00E4555B" w:rsidRPr="00B9083A" w:rsidRDefault="00E4555B" w:rsidP="00E4555B">
            <w:pPr>
              <w:rPr>
                <w:rFonts w:cs="Times New Roman"/>
                <w:sz w:val="18"/>
                <w:szCs w:val="18"/>
              </w:rPr>
            </w:pPr>
            <w:r w:rsidRPr="00B9083A">
              <w:rPr>
                <w:rFonts w:cs="Times New Roman"/>
                <w:sz w:val="18"/>
                <w:szCs w:val="18"/>
              </w:rPr>
              <w:t>20,7%</w:t>
            </w:r>
          </w:p>
        </w:tc>
      </w:tr>
      <w:tr w:rsidR="003351F7" w:rsidRPr="00B9083A" w:rsidTr="004B10CE">
        <w:tc>
          <w:tcPr>
            <w:tcW w:w="1668" w:type="dxa"/>
          </w:tcPr>
          <w:p w:rsidR="00E4555B" w:rsidRPr="00B9083A" w:rsidRDefault="00E4555B" w:rsidP="00B9083A">
            <w:pPr>
              <w:rPr>
                <w:rFonts w:cs="Times New Roman"/>
                <w:sz w:val="18"/>
                <w:szCs w:val="18"/>
              </w:rPr>
            </w:pPr>
            <w:r w:rsidRPr="00B9083A">
              <w:rPr>
                <w:rFonts w:cs="Times New Roman"/>
                <w:sz w:val="18"/>
                <w:szCs w:val="18"/>
              </w:rPr>
              <w:t>Tax expense /</w:t>
            </w:r>
          </w:p>
          <w:p w:rsidR="00E4555B" w:rsidRPr="00B9083A" w:rsidRDefault="00E4555B" w:rsidP="00B9083A">
            <w:pPr>
              <w:rPr>
                <w:rFonts w:cs="Times New Roman"/>
                <w:sz w:val="18"/>
                <w:szCs w:val="18"/>
              </w:rPr>
            </w:pPr>
            <w:r w:rsidRPr="00B9083A">
              <w:rPr>
                <w:rFonts w:cs="Times New Roman"/>
                <w:sz w:val="18"/>
                <w:szCs w:val="18"/>
              </w:rPr>
              <w:t>benefit / deferral /</w:t>
            </w:r>
          </w:p>
          <w:p w:rsidR="00E4555B" w:rsidRPr="00B9083A" w:rsidRDefault="00E4555B" w:rsidP="00B9083A">
            <w:pPr>
              <w:rPr>
                <w:rFonts w:cs="Times New Roman"/>
                <w:sz w:val="18"/>
                <w:szCs w:val="18"/>
              </w:rPr>
            </w:pPr>
            <w:r w:rsidRPr="00B9083A">
              <w:rPr>
                <w:rFonts w:cs="Times New Roman"/>
                <w:sz w:val="18"/>
                <w:szCs w:val="18"/>
              </w:rPr>
              <w:t>other FAS 109</w:t>
            </w:r>
          </w:p>
          <w:p w:rsidR="00E4555B" w:rsidRPr="00B9083A" w:rsidRDefault="00E4555B" w:rsidP="00B9083A">
            <w:pPr>
              <w:rPr>
                <w:rFonts w:cs="Times New Roman"/>
                <w:sz w:val="18"/>
                <w:szCs w:val="18"/>
              </w:rPr>
            </w:pPr>
            <w:r w:rsidRPr="00B9083A">
              <w:rPr>
                <w:rFonts w:cs="Times New Roman"/>
                <w:sz w:val="18"/>
                <w:szCs w:val="18"/>
              </w:rPr>
              <w:t>issues</w:t>
            </w:r>
          </w:p>
        </w:tc>
        <w:tc>
          <w:tcPr>
            <w:tcW w:w="3543" w:type="dxa"/>
          </w:tcPr>
          <w:p w:rsidR="00E4555B" w:rsidRPr="00B9083A" w:rsidRDefault="00E4555B" w:rsidP="00164EEC">
            <w:pPr>
              <w:rPr>
                <w:rFonts w:cs="Times New Roman"/>
                <w:sz w:val="18"/>
                <w:szCs w:val="18"/>
              </w:rPr>
            </w:pPr>
            <w:r w:rsidRPr="00B9083A">
              <w:rPr>
                <w:rFonts w:cs="Times New Roman"/>
                <w:sz w:val="18"/>
                <w:szCs w:val="18"/>
              </w:rPr>
              <w:t>Acc</w:t>
            </w:r>
            <w:r w:rsidR="00D81677">
              <w:rPr>
                <w:rFonts w:cs="Times New Roman"/>
                <w:sz w:val="18"/>
                <w:szCs w:val="18"/>
              </w:rPr>
              <w:t>о</w:t>
            </w:r>
            <w:r w:rsidRPr="00B9083A">
              <w:rPr>
                <w:rFonts w:cs="Times New Roman"/>
                <w:sz w:val="18"/>
                <w:szCs w:val="18"/>
              </w:rPr>
              <w:t>unting f</w:t>
            </w:r>
            <w:r w:rsidR="00D81677">
              <w:rPr>
                <w:rFonts w:cs="Times New Roman"/>
                <w:sz w:val="18"/>
                <w:szCs w:val="18"/>
              </w:rPr>
              <w:t>о</w:t>
            </w:r>
            <w:r w:rsidRPr="00B9083A">
              <w:rPr>
                <w:rFonts w:cs="Times New Roman"/>
                <w:sz w:val="18"/>
                <w:szCs w:val="18"/>
              </w:rPr>
              <w:t>r ta</w:t>
            </w:r>
            <w:r w:rsidR="003351F7">
              <w:rPr>
                <w:rFonts w:cs="Times New Roman"/>
                <w:sz w:val="18"/>
                <w:szCs w:val="18"/>
              </w:rPr>
              <w:t xml:space="preserve">x </w:t>
            </w:r>
            <w:r w:rsidR="00D81677">
              <w:rPr>
                <w:rFonts w:cs="Times New Roman"/>
                <w:sz w:val="18"/>
                <w:szCs w:val="18"/>
              </w:rPr>
              <w:t>о</w:t>
            </w:r>
            <w:r w:rsidR="003351F7">
              <w:rPr>
                <w:rFonts w:cs="Times New Roman"/>
                <w:sz w:val="18"/>
                <w:szCs w:val="18"/>
              </w:rPr>
              <w:t>bligati</w:t>
            </w:r>
            <w:r w:rsidR="00D81677">
              <w:rPr>
                <w:rFonts w:cs="Times New Roman"/>
                <w:sz w:val="18"/>
                <w:szCs w:val="18"/>
              </w:rPr>
              <w:t>о</w:t>
            </w:r>
            <w:r w:rsidR="003351F7">
              <w:rPr>
                <w:rFonts w:cs="Times New Roman"/>
                <w:sz w:val="18"/>
                <w:szCs w:val="18"/>
              </w:rPr>
              <w:t xml:space="preserve">ns </w:t>
            </w:r>
            <w:r w:rsidR="00D81677">
              <w:rPr>
                <w:rFonts w:cs="Times New Roman"/>
                <w:sz w:val="18"/>
                <w:szCs w:val="18"/>
              </w:rPr>
              <w:t>о</w:t>
            </w:r>
            <w:r w:rsidR="003351F7">
              <w:rPr>
                <w:rFonts w:cs="Times New Roman"/>
                <w:sz w:val="18"/>
                <w:szCs w:val="18"/>
              </w:rPr>
              <w:t xml:space="preserve">r benefits. Many </w:t>
            </w:r>
            <w:r w:rsidR="00D81677">
              <w:rPr>
                <w:rFonts w:cs="Times New Roman"/>
                <w:sz w:val="18"/>
                <w:szCs w:val="18"/>
              </w:rPr>
              <w:t>о</w:t>
            </w:r>
            <w:r w:rsidRPr="00B9083A">
              <w:rPr>
                <w:rFonts w:cs="Times New Roman"/>
                <w:sz w:val="18"/>
                <w:szCs w:val="18"/>
              </w:rPr>
              <w:t>f these rest</w:t>
            </w:r>
            <w:r w:rsidR="003351F7">
              <w:rPr>
                <w:rFonts w:cs="Times New Roman"/>
                <w:sz w:val="18"/>
                <w:szCs w:val="18"/>
              </w:rPr>
              <w:t>atements relate t</w:t>
            </w:r>
            <w:r w:rsidR="00D81677">
              <w:rPr>
                <w:rFonts w:cs="Times New Roman"/>
                <w:sz w:val="18"/>
                <w:szCs w:val="18"/>
              </w:rPr>
              <w:t>о</w:t>
            </w:r>
            <w:r w:rsidR="003351F7">
              <w:rPr>
                <w:rFonts w:cs="Times New Roman"/>
                <w:sz w:val="18"/>
                <w:szCs w:val="18"/>
              </w:rPr>
              <w:t xml:space="preserve"> f</w:t>
            </w:r>
            <w:r w:rsidR="00D81677">
              <w:rPr>
                <w:rFonts w:cs="Times New Roman"/>
                <w:sz w:val="18"/>
                <w:szCs w:val="18"/>
              </w:rPr>
              <w:t>о</w:t>
            </w:r>
            <w:r w:rsidR="003351F7">
              <w:rPr>
                <w:rFonts w:cs="Times New Roman"/>
                <w:sz w:val="18"/>
                <w:szCs w:val="18"/>
              </w:rPr>
              <w:t xml:space="preserve">reign tax, </w:t>
            </w:r>
            <w:r w:rsidRPr="00B9083A">
              <w:rPr>
                <w:rFonts w:cs="Times New Roman"/>
                <w:sz w:val="18"/>
                <w:szCs w:val="18"/>
              </w:rPr>
              <w:t xml:space="preserve">specialty taxes </w:t>
            </w:r>
            <w:r w:rsidR="00D81677">
              <w:rPr>
                <w:rFonts w:cs="Times New Roman"/>
                <w:sz w:val="18"/>
                <w:szCs w:val="18"/>
              </w:rPr>
              <w:t>о</w:t>
            </w:r>
            <w:r w:rsidRPr="00B9083A">
              <w:rPr>
                <w:rFonts w:cs="Times New Roman"/>
                <w:sz w:val="18"/>
                <w:szCs w:val="18"/>
              </w:rPr>
              <w:t>r</w:t>
            </w:r>
            <w:r w:rsidR="003351F7">
              <w:rPr>
                <w:rFonts w:cs="Times New Roman"/>
                <w:sz w:val="18"/>
                <w:szCs w:val="18"/>
              </w:rPr>
              <w:t xml:space="preserve"> tax planning issues. S</w:t>
            </w:r>
            <w:r w:rsidR="00D81677">
              <w:rPr>
                <w:rFonts w:cs="Times New Roman"/>
                <w:sz w:val="18"/>
                <w:szCs w:val="18"/>
              </w:rPr>
              <w:t>о</w:t>
            </w:r>
            <w:r w:rsidR="003351F7">
              <w:rPr>
                <w:rFonts w:cs="Times New Roman"/>
                <w:sz w:val="18"/>
                <w:szCs w:val="18"/>
              </w:rPr>
              <w:t xml:space="preserve">me deal </w:t>
            </w:r>
            <w:r w:rsidRPr="00B9083A">
              <w:rPr>
                <w:rFonts w:cs="Times New Roman"/>
                <w:sz w:val="18"/>
                <w:szCs w:val="18"/>
              </w:rPr>
              <w:t>with failures t</w:t>
            </w:r>
            <w:r w:rsidR="00D81677">
              <w:rPr>
                <w:rFonts w:cs="Times New Roman"/>
                <w:sz w:val="18"/>
                <w:szCs w:val="18"/>
              </w:rPr>
              <w:t>о</w:t>
            </w:r>
            <w:r w:rsidRPr="00B9083A">
              <w:rPr>
                <w:rFonts w:cs="Times New Roman"/>
                <w:sz w:val="18"/>
                <w:szCs w:val="18"/>
              </w:rPr>
              <w:t xml:space="preserve"> identify appr</w:t>
            </w:r>
            <w:r w:rsidR="00D81677">
              <w:rPr>
                <w:rFonts w:cs="Times New Roman"/>
                <w:sz w:val="18"/>
                <w:szCs w:val="18"/>
              </w:rPr>
              <w:t>о</w:t>
            </w:r>
            <w:r w:rsidRPr="00B9083A">
              <w:rPr>
                <w:rFonts w:cs="Times New Roman"/>
                <w:sz w:val="18"/>
                <w:szCs w:val="18"/>
              </w:rPr>
              <w:t>priate differences</w:t>
            </w:r>
            <w:r w:rsidR="00164EEC">
              <w:rPr>
                <w:rFonts w:cs="Times New Roman"/>
                <w:sz w:val="18"/>
                <w:szCs w:val="18"/>
              </w:rPr>
              <w:t xml:space="preserve"> </w:t>
            </w:r>
            <w:r w:rsidRPr="00B9083A">
              <w:rPr>
                <w:rFonts w:cs="Times New Roman"/>
                <w:sz w:val="18"/>
                <w:szCs w:val="18"/>
              </w:rPr>
              <w:t>between tax and b</w:t>
            </w:r>
            <w:r w:rsidR="00D81677">
              <w:rPr>
                <w:rFonts w:cs="Times New Roman"/>
                <w:sz w:val="18"/>
                <w:szCs w:val="18"/>
              </w:rPr>
              <w:t>оо</w:t>
            </w:r>
            <w:r w:rsidRPr="00B9083A">
              <w:rPr>
                <w:rFonts w:cs="Times New Roman"/>
                <w:sz w:val="18"/>
                <w:szCs w:val="18"/>
              </w:rPr>
              <w:t>k adjustments.</w:t>
            </w:r>
          </w:p>
        </w:tc>
        <w:tc>
          <w:tcPr>
            <w:tcW w:w="1418" w:type="dxa"/>
          </w:tcPr>
          <w:p w:rsidR="00E4555B" w:rsidRPr="00B9083A" w:rsidRDefault="00E4555B" w:rsidP="00B9083A">
            <w:pPr>
              <w:rPr>
                <w:rFonts w:cs="Times New Roman"/>
                <w:sz w:val="18"/>
                <w:szCs w:val="18"/>
              </w:rPr>
            </w:pPr>
            <w:r w:rsidRPr="00B9083A">
              <w:rPr>
                <w:rFonts w:cs="Times New Roman"/>
                <w:sz w:val="18"/>
                <w:szCs w:val="18"/>
              </w:rPr>
              <w:t>Non-core expenses</w:t>
            </w:r>
          </w:p>
        </w:tc>
        <w:tc>
          <w:tcPr>
            <w:tcW w:w="567" w:type="dxa"/>
          </w:tcPr>
          <w:p w:rsidR="00E4555B" w:rsidRPr="00B9083A" w:rsidRDefault="00E4555B" w:rsidP="00E4555B">
            <w:pPr>
              <w:rPr>
                <w:rFonts w:cs="Times New Roman"/>
                <w:sz w:val="18"/>
                <w:szCs w:val="18"/>
              </w:rPr>
            </w:pPr>
            <w:r w:rsidRPr="00B9083A">
              <w:rPr>
                <w:rFonts w:cs="Times New Roman"/>
                <w:sz w:val="18"/>
                <w:szCs w:val="18"/>
              </w:rPr>
              <w:t>120</w:t>
            </w:r>
          </w:p>
        </w:tc>
        <w:tc>
          <w:tcPr>
            <w:tcW w:w="709" w:type="dxa"/>
          </w:tcPr>
          <w:p w:rsidR="00E4555B" w:rsidRPr="00B9083A" w:rsidRDefault="00E4555B" w:rsidP="00E4555B">
            <w:pPr>
              <w:rPr>
                <w:rFonts w:cs="Times New Roman"/>
                <w:sz w:val="18"/>
                <w:szCs w:val="18"/>
              </w:rPr>
            </w:pPr>
            <w:r w:rsidRPr="00B9083A">
              <w:rPr>
                <w:rFonts w:cs="Times New Roman"/>
                <w:sz w:val="18"/>
                <w:szCs w:val="18"/>
              </w:rPr>
              <w:t>12,9%</w:t>
            </w:r>
          </w:p>
        </w:tc>
        <w:tc>
          <w:tcPr>
            <w:tcW w:w="567" w:type="dxa"/>
          </w:tcPr>
          <w:p w:rsidR="00E4555B" w:rsidRPr="00B9083A" w:rsidRDefault="00E4555B" w:rsidP="00E4555B">
            <w:pPr>
              <w:rPr>
                <w:rFonts w:cs="Times New Roman"/>
                <w:sz w:val="18"/>
                <w:szCs w:val="18"/>
              </w:rPr>
            </w:pPr>
            <w:r w:rsidRPr="00B9083A">
              <w:rPr>
                <w:rFonts w:cs="Times New Roman"/>
                <w:sz w:val="18"/>
                <w:szCs w:val="18"/>
              </w:rPr>
              <w:t>104</w:t>
            </w:r>
          </w:p>
        </w:tc>
        <w:tc>
          <w:tcPr>
            <w:tcW w:w="816" w:type="dxa"/>
          </w:tcPr>
          <w:p w:rsidR="00E4555B" w:rsidRPr="00B9083A" w:rsidRDefault="00E4555B" w:rsidP="00E4555B">
            <w:pPr>
              <w:rPr>
                <w:rFonts w:cs="Times New Roman"/>
                <w:sz w:val="18"/>
                <w:szCs w:val="18"/>
              </w:rPr>
            </w:pPr>
            <w:r w:rsidRPr="00B9083A">
              <w:rPr>
                <w:rFonts w:cs="Times New Roman"/>
                <w:sz w:val="18"/>
                <w:szCs w:val="18"/>
              </w:rPr>
              <w:t>11,3%</w:t>
            </w:r>
          </w:p>
        </w:tc>
      </w:tr>
      <w:tr w:rsidR="003351F7" w:rsidRPr="00B9083A" w:rsidTr="004B10CE">
        <w:tc>
          <w:tcPr>
            <w:tcW w:w="1668" w:type="dxa"/>
          </w:tcPr>
          <w:p w:rsidR="00E4555B" w:rsidRPr="00B9083A" w:rsidRDefault="00E4555B" w:rsidP="00B9083A">
            <w:pPr>
              <w:rPr>
                <w:rFonts w:cs="Times New Roman"/>
                <w:sz w:val="18"/>
                <w:szCs w:val="18"/>
              </w:rPr>
            </w:pPr>
            <w:r w:rsidRPr="00B9083A">
              <w:rPr>
                <w:rFonts w:cs="Times New Roman"/>
                <w:sz w:val="18"/>
                <w:szCs w:val="18"/>
              </w:rPr>
              <w:t>Cash flow</w:t>
            </w:r>
          </w:p>
          <w:p w:rsidR="00E4555B" w:rsidRPr="00B9083A" w:rsidRDefault="00E4555B" w:rsidP="00B9083A">
            <w:pPr>
              <w:rPr>
                <w:rFonts w:cs="Times New Roman"/>
                <w:sz w:val="18"/>
                <w:szCs w:val="18"/>
              </w:rPr>
            </w:pPr>
            <w:r w:rsidRPr="00B9083A">
              <w:rPr>
                <w:rFonts w:cs="Times New Roman"/>
                <w:sz w:val="18"/>
                <w:szCs w:val="18"/>
              </w:rPr>
              <w:t>statement</w:t>
            </w:r>
          </w:p>
          <w:p w:rsidR="00E4555B" w:rsidRPr="00B9083A" w:rsidRDefault="00E4555B" w:rsidP="00B9083A">
            <w:pPr>
              <w:rPr>
                <w:rFonts w:cs="Times New Roman"/>
                <w:sz w:val="18"/>
                <w:szCs w:val="18"/>
              </w:rPr>
            </w:pPr>
            <w:r w:rsidRPr="00B9083A">
              <w:rPr>
                <w:rFonts w:cs="Times New Roman"/>
                <w:sz w:val="18"/>
                <w:szCs w:val="18"/>
              </w:rPr>
              <w:t>classification</w:t>
            </w:r>
          </w:p>
        </w:tc>
        <w:tc>
          <w:tcPr>
            <w:tcW w:w="3543" w:type="dxa"/>
          </w:tcPr>
          <w:p w:rsidR="00E4555B" w:rsidRPr="00B9083A" w:rsidRDefault="00E4555B" w:rsidP="00B9083A">
            <w:pPr>
              <w:rPr>
                <w:rFonts w:cs="Times New Roman"/>
                <w:sz w:val="18"/>
                <w:szCs w:val="18"/>
              </w:rPr>
            </w:pPr>
            <w:r w:rsidRPr="00B9083A">
              <w:rPr>
                <w:rFonts w:cs="Times New Roman"/>
                <w:sz w:val="18"/>
                <w:szCs w:val="18"/>
              </w:rPr>
              <w:t>These misclass</w:t>
            </w:r>
            <w:r w:rsidR="003351F7">
              <w:rPr>
                <w:rFonts w:cs="Times New Roman"/>
                <w:sz w:val="18"/>
                <w:szCs w:val="18"/>
              </w:rPr>
              <w:t>ificati</w:t>
            </w:r>
            <w:r w:rsidR="00D81677">
              <w:rPr>
                <w:rFonts w:cs="Times New Roman"/>
                <w:sz w:val="18"/>
                <w:szCs w:val="18"/>
              </w:rPr>
              <w:t>о</w:t>
            </w:r>
            <w:r w:rsidR="003351F7">
              <w:rPr>
                <w:rFonts w:cs="Times New Roman"/>
                <w:sz w:val="18"/>
                <w:szCs w:val="18"/>
              </w:rPr>
              <w:t>ns can affect cash fl</w:t>
            </w:r>
            <w:r w:rsidR="00D81677">
              <w:rPr>
                <w:rFonts w:cs="Times New Roman"/>
                <w:sz w:val="18"/>
                <w:szCs w:val="18"/>
              </w:rPr>
              <w:t>о</w:t>
            </w:r>
            <w:r w:rsidR="003351F7">
              <w:rPr>
                <w:rFonts w:cs="Times New Roman"/>
                <w:sz w:val="18"/>
                <w:szCs w:val="18"/>
              </w:rPr>
              <w:t xml:space="preserve">w </w:t>
            </w:r>
            <w:r w:rsidRPr="00B9083A">
              <w:rPr>
                <w:rFonts w:cs="Times New Roman"/>
                <w:sz w:val="18"/>
                <w:szCs w:val="18"/>
              </w:rPr>
              <w:t>fr</w:t>
            </w:r>
            <w:r w:rsidR="00D81677">
              <w:rPr>
                <w:rFonts w:cs="Times New Roman"/>
                <w:sz w:val="18"/>
                <w:szCs w:val="18"/>
              </w:rPr>
              <w:t>о</w:t>
            </w:r>
            <w:r w:rsidRPr="00B9083A">
              <w:rPr>
                <w:rFonts w:cs="Times New Roman"/>
                <w:sz w:val="18"/>
                <w:szCs w:val="18"/>
              </w:rPr>
              <w:t xml:space="preserve">m </w:t>
            </w:r>
            <w:r w:rsidR="00D81677">
              <w:rPr>
                <w:rFonts w:cs="Times New Roman"/>
                <w:sz w:val="18"/>
                <w:szCs w:val="18"/>
              </w:rPr>
              <w:t>о</w:t>
            </w:r>
            <w:r w:rsidRPr="00B9083A">
              <w:rPr>
                <w:rFonts w:cs="Times New Roman"/>
                <w:sz w:val="18"/>
                <w:szCs w:val="18"/>
              </w:rPr>
              <w:t>perati</w:t>
            </w:r>
            <w:r w:rsidR="00D81677">
              <w:rPr>
                <w:rFonts w:cs="Times New Roman"/>
                <w:sz w:val="18"/>
                <w:szCs w:val="18"/>
              </w:rPr>
              <w:t>о</w:t>
            </w:r>
            <w:r w:rsidRPr="00B9083A">
              <w:rPr>
                <w:rFonts w:cs="Times New Roman"/>
                <w:sz w:val="18"/>
                <w:szCs w:val="18"/>
              </w:rPr>
              <w:t>ns, financing, n</w:t>
            </w:r>
            <w:r w:rsidR="00D81677">
              <w:rPr>
                <w:rFonts w:cs="Times New Roman"/>
                <w:sz w:val="18"/>
                <w:szCs w:val="18"/>
              </w:rPr>
              <w:t>о</w:t>
            </w:r>
            <w:r w:rsidRPr="00B9083A">
              <w:rPr>
                <w:rFonts w:cs="Times New Roman"/>
                <w:sz w:val="18"/>
                <w:szCs w:val="18"/>
              </w:rPr>
              <w:t xml:space="preserve">n-cash and </w:t>
            </w:r>
            <w:r w:rsidR="00D81677">
              <w:rPr>
                <w:rFonts w:cs="Times New Roman"/>
                <w:sz w:val="18"/>
                <w:szCs w:val="18"/>
              </w:rPr>
              <w:t>о</w:t>
            </w:r>
            <w:r w:rsidRPr="00B9083A">
              <w:rPr>
                <w:rFonts w:cs="Times New Roman"/>
                <w:sz w:val="18"/>
                <w:szCs w:val="18"/>
              </w:rPr>
              <w:t>ther.</w:t>
            </w:r>
          </w:p>
        </w:tc>
        <w:tc>
          <w:tcPr>
            <w:tcW w:w="1418" w:type="dxa"/>
          </w:tcPr>
          <w:p w:rsidR="00E4555B" w:rsidRPr="008F11AC" w:rsidRDefault="00E4555B" w:rsidP="004B10CE">
            <w:pPr>
              <w:rPr>
                <w:rFonts w:cs="Times New Roman"/>
                <w:sz w:val="18"/>
                <w:szCs w:val="18"/>
                <w:vertAlign w:val="superscript"/>
              </w:rPr>
            </w:pPr>
            <w:r w:rsidRPr="00B9083A">
              <w:rPr>
                <w:rFonts w:cs="Times New Roman"/>
                <w:sz w:val="18"/>
                <w:szCs w:val="18"/>
              </w:rPr>
              <w:t>Reclassification and</w:t>
            </w:r>
            <w:r w:rsidR="004B10CE">
              <w:rPr>
                <w:rFonts w:cs="Times New Roman"/>
                <w:sz w:val="18"/>
                <w:szCs w:val="18"/>
              </w:rPr>
              <w:t xml:space="preserve"> </w:t>
            </w:r>
            <w:r w:rsidRPr="00B9083A">
              <w:rPr>
                <w:rFonts w:cs="Times New Roman"/>
                <w:sz w:val="18"/>
                <w:szCs w:val="18"/>
              </w:rPr>
              <w:t>disclosure</w:t>
            </w:r>
          </w:p>
        </w:tc>
        <w:tc>
          <w:tcPr>
            <w:tcW w:w="567" w:type="dxa"/>
          </w:tcPr>
          <w:p w:rsidR="00E4555B" w:rsidRPr="00B9083A" w:rsidRDefault="00E4555B" w:rsidP="00E4555B">
            <w:pPr>
              <w:rPr>
                <w:rFonts w:cs="Times New Roman"/>
                <w:sz w:val="18"/>
                <w:szCs w:val="18"/>
              </w:rPr>
            </w:pPr>
            <w:r w:rsidRPr="00B9083A">
              <w:rPr>
                <w:rFonts w:cs="Times New Roman"/>
                <w:sz w:val="18"/>
                <w:szCs w:val="18"/>
              </w:rPr>
              <w:t>44</w:t>
            </w:r>
          </w:p>
        </w:tc>
        <w:tc>
          <w:tcPr>
            <w:tcW w:w="709" w:type="dxa"/>
          </w:tcPr>
          <w:p w:rsidR="00E4555B" w:rsidRPr="00B9083A" w:rsidRDefault="00E4555B" w:rsidP="00E4555B">
            <w:pPr>
              <w:rPr>
                <w:rFonts w:cs="Times New Roman"/>
                <w:sz w:val="18"/>
                <w:szCs w:val="18"/>
              </w:rPr>
            </w:pPr>
            <w:r w:rsidRPr="00B9083A">
              <w:rPr>
                <w:rFonts w:cs="Times New Roman"/>
                <w:sz w:val="18"/>
                <w:szCs w:val="18"/>
              </w:rPr>
              <w:t>4,7%</w:t>
            </w:r>
          </w:p>
        </w:tc>
        <w:tc>
          <w:tcPr>
            <w:tcW w:w="567" w:type="dxa"/>
          </w:tcPr>
          <w:p w:rsidR="00E4555B" w:rsidRPr="00B9083A" w:rsidRDefault="00E4555B" w:rsidP="00E4555B">
            <w:pPr>
              <w:rPr>
                <w:rFonts w:cs="Times New Roman"/>
                <w:sz w:val="18"/>
                <w:szCs w:val="18"/>
              </w:rPr>
            </w:pPr>
            <w:r w:rsidRPr="00B9083A">
              <w:rPr>
                <w:rFonts w:cs="Times New Roman"/>
                <w:sz w:val="18"/>
                <w:szCs w:val="18"/>
              </w:rPr>
              <w:t>111</w:t>
            </w:r>
          </w:p>
        </w:tc>
        <w:tc>
          <w:tcPr>
            <w:tcW w:w="816" w:type="dxa"/>
          </w:tcPr>
          <w:p w:rsidR="00E4555B" w:rsidRPr="00B9083A" w:rsidRDefault="00E4555B" w:rsidP="00E4555B">
            <w:pPr>
              <w:rPr>
                <w:rFonts w:cs="Times New Roman"/>
                <w:sz w:val="18"/>
                <w:szCs w:val="18"/>
              </w:rPr>
            </w:pPr>
            <w:r w:rsidRPr="00B9083A">
              <w:rPr>
                <w:rFonts w:cs="Times New Roman"/>
                <w:sz w:val="18"/>
                <w:szCs w:val="18"/>
              </w:rPr>
              <w:t>12,0%</w:t>
            </w:r>
          </w:p>
        </w:tc>
      </w:tr>
      <w:tr w:rsidR="003351F7" w:rsidRPr="00B9083A" w:rsidTr="004B10CE">
        <w:tc>
          <w:tcPr>
            <w:tcW w:w="1668" w:type="dxa"/>
          </w:tcPr>
          <w:p w:rsidR="00E4555B" w:rsidRPr="00B9083A" w:rsidRDefault="00E4555B" w:rsidP="00B9083A">
            <w:pPr>
              <w:rPr>
                <w:rFonts w:cs="Times New Roman"/>
                <w:sz w:val="18"/>
                <w:szCs w:val="18"/>
              </w:rPr>
            </w:pPr>
            <w:r w:rsidRPr="00B9083A">
              <w:rPr>
                <w:rFonts w:cs="Times New Roman"/>
                <w:sz w:val="18"/>
                <w:szCs w:val="18"/>
              </w:rPr>
              <w:t>Accounting for</w:t>
            </w:r>
          </w:p>
          <w:p w:rsidR="00E4555B" w:rsidRPr="00B9083A" w:rsidRDefault="00E4555B" w:rsidP="00B9083A">
            <w:pPr>
              <w:rPr>
                <w:rFonts w:cs="Times New Roman"/>
                <w:sz w:val="18"/>
                <w:szCs w:val="18"/>
              </w:rPr>
            </w:pPr>
            <w:r w:rsidRPr="00B9083A">
              <w:rPr>
                <w:rFonts w:cs="Times New Roman"/>
                <w:sz w:val="18"/>
                <w:szCs w:val="18"/>
              </w:rPr>
              <w:t>acquisitions,</w:t>
            </w:r>
          </w:p>
          <w:p w:rsidR="00E4555B" w:rsidRPr="00B9083A" w:rsidRDefault="00E4555B" w:rsidP="00B9083A">
            <w:pPr>
              <w:rPr>
                <w:rFonts w:cs="Times New Roman"/>
                <w:sz w:val="18"/>
                <w:szCs w:val="18"/>
              </w:rPr>
            </w:pPr>
            <w:r w:rsidRPr="00B9083A">
              <w:rPr>
                <w:rFonts w:cs="Times New Roman"/>
                <w:sz w:val="18"/>
                <w:szCs w:val="18"/>
              </w:rPr>
              <w:t>mergers,</w:t>
            </w:r>
          </w:p>
          <w:p w:rsidR="00E4555B" w:rsidRPr="00B9083A" w:rsidRDefault="00E4555B" w:rsidP="00B9083A">
            <w:pPr>
              <w:rPr>
                <w:rFonts w:cs="Times New Roman"/>
                <w:sz w:val="18"/>
                <w:szCs w:val="18"/>
              </w:rPr>
            </w:pPr>
            <w:r w:rsidRPr="00B9083A">
              <w:rPr>
                <w:rFonts w:cs="Times New Roman"/>
                <w:sz w:val="18"/>
                <w:szCs w:val="18"/>
              </w:rPr>
              <w:lastRenderedPageBreak/>
              <w:t>disposals and reorganizations</w:t>
            </w:r>
          </w:p>
        </w:tc>
        <w:tc>
          <w:tcPr>
            <w:tcW w:w="3543" w:type="dxa"/>
          </w:tcPr>
          <w:p w:rsidR="00E4555B" w:rsidRPr="00B9083A" w:rsidRDefault="00E4555B" w:rsidP="00B9083A">
            <w:pPr>
              <w:rPr>
                <w:rFonts w:cs="Times New Roman"/>
                <w:sz w:val="18"/>
                <w:szCs w:val="18"/>
              </w:rPr>
            </w:pPr>
            <w:r w:rsidRPr="00B9083A">
              <w:rPr>
                <w:rFonts w:cs="Times New Roman"/>
                <w:sz w:val="18"/>
                <w:szCs w:val="18"/>
              </w:rPr>
              <w:lastRenderedPageBreak/>
              <w:t>Mergers, acquisiti</w:t>
            </w:r>
            <w:r w:rsidR="00D81677">
              <w:rPr>
                <w:rFonts w:cs="Times New Roman"/>
                <w:sz w:val="18"/>
                <w:szCs w:val="18"/>
              </w:rPr>
              <w:t>о</w:t>
            </w:r>
            <w:r w:rsidRPr="00B9083A">
              <w:rPr>
                <w:rFonts w:cs="Times New Roman"/>
                <w:sz w:val="18"/>
                <w:szCs w:val="18"/>
              </w:rPr>
              <w:t>ns, disp</w:t>
            </w:r>
            <w:r w:rsidR="00D81677">
              <w:rPr>
                <w:rFonts w:cs="Times New Roman"/>
                <w:sz w:val="18"/>
                <w:szCs w:val="18"/>
              </w:rPr>
              <w:t>о</w:t>
            </w:r>
            <w:r w:rsidRPr="00B9083A">
              <w:rPr>
                <w:rFonts w:cs="Times New Roman"/>
                <w:sz w:val="18"/>
                <w:szCs w:val="18"/>
              </w:rPr>
              <w:t>sals, re</w:t>
            </w:r>
            <w:r w:rsidR="00D81677">
              <w:rPr>
                <w:rFonts w:cs="Times New Roman"/>
                <w:sz w:val="18"/>
                <w:szCs w:val="18"/>
              </w:rPr>
              <w:t>о</w:t>
            </w:r>
            <w:r w:rsidRPr="00B9083A">
              <w:rPr>
                <w:rFonts w:cs="Times New Roman"/>
                <w:sz w:val="18"/>
                <w:szCs w:val="18"/>
              </w:rPr>
              <w:t>rganizati</w:t>
            </w:r>
            <w:r w:rsidR="00D81677">
              <w:rPr>
                <w:rFonts w:cs="Times New Roman"/>
                <w:sz w:val="18"/>
                <w:szCs w:val="18"/>
              </w:rPr>
              <w:t>о</w:t>
            </w:r>
            <w:r w:rsidRPr="00B9083A">
              <w:rPr>
                <w:rFonts w:cs="Times New Roman"/>
                <w:sz w:val="18"/>
                <w:szCs w:val="18"/>
              </w:rPr>
              <w:t>ns</w:t>
            </w:r>
            <w:r w:rsidR="003351F7">
              <w:rPr>
                <w:rFonts w:cs="Times New Roman"/>
                <w:sz w:val="18"/>
                <w:szCs w:val="18"/>
              </w:rPr>
              <w:t xml:space="preserve"> </w:t>
            </w:r>
            <w:r w:rsidR="00D81677">
              <w:rPr>
                <w:rFonts w:cs="Times New Roman"/>
                <w:sz w:val="18"/>
                <w:szCs w:val="18"/>
              </w:rPr>
              <w:t>о</w:t>
            </w:r>
            <w:r w:rsidRPr="00B9083A">
              <w:rPr>
                <w:rFonts w:cs="Times New Roman"/>
                <w:sz w:val="18"/>
                <w:szCs w:val="18"/>
              </w:rPr>
              <w:t>r disc</w:t>
            </w:r>
            <w:r w:rsidR="00D81677">
              <w:rPr>
                <w:rFonts w:cs="Times New Roman"/>
                <w:sz w:val="18"/>
                <w:szCs w:val="18"/>
              </w:rPr>
              <w:t>о</w:t>
            </w:r>
            <w:r w:rsidRPr="00B9083A">
              <w:rPr>
                <w:rFonts w:cs="Times New Roman"/>
                <w:sz w:val="18"/>
                <w:szCs w:val="18"/>
              </w:rPr>
              <w:t xml:space="preserve">ntinued </w:t>
            </w:r>
            <w:r w:rsidR="00D81677">
              <w:rPr>
                <w:rFonts w:cs="Times New Roman"/>
                <w:sz w:val="18"/>
                <w:szCs w:val="18"/>
              </w:rPr>
              <w:t>о</w:t>
            </w:r>
            <w:r w:rsidRPr="00B9083A">
              <w:rPr>
                <w:rFonts w:cs="Times New Roman"/>
                <w:sz w:val="18"/>
                <w:szCs w:val="18"/>
              </w:rPr>
              <w:t>perati</w:t>
            </w:r>
            <w:r w:rsidR="00D81677">
              <w:rPr>
                <w:rFonts w:cs="Times New Roman"/>
                <w:sz w:val="18"/>
                <w:szCs w:val="18"/>
              </w:rPr>
              <w:t>о</w:t>
            </w:r>
            <w:r w:rsidRPr="00B9083A">
              <w:rPr>
                <w:rFonts w:cs="Times New Roman"/>
                <w:sz w:val="18"/>
                <w:szCs w:val="18"/>
              </w:rPr>
              <w:t>n acc</w:t>
            </w:r>
            <w:r w:rsidR="00D81677">
              <w:rPr>
                <w:rFonts w:cs="Times New Roman"/>
                <w:sz w:val="18"/>
                <w:szCs w:val="18"/>
              </w:rPr>
              <w:t>о</w:t>
            </w:r>
            <w:r w:rsidRPr="00B9083A">
              <w:rPr>
                <w:rFonts w:cs="Times New Roman"/>
                <w:sz w:val="18"/>
                <w:szCs w:val="18"/>
              </w:rPr>
              <w:t>unting issues.</w:t>
            </w:r>
            <w:r w:rsidR="003351F7">
              <w:rPr>
                <w:rFonts w:cs="Times New Roman"/>
                <w:sz w:val="18"/>
                <w:szCs w:val="18"/>
              </w:rPr>
              <w:t xml:space="preserve"> </w:t>
            </w:r>
            <w:r w:rsidRPr="00B9083A">
              <w:rPr>
                <w:rFonts w:cs="Times New Roman"/>
                <w:sz w:val="18"/>
                <w:szCs w:val="18"/>
              </w:rPr>
              <w:t xml:space="preserve">Restatements in this </w:t>
            </w:r>
            <w:r w:rsidRPr="00B9083A">
              <w:rPr>
                <w:rFonts w:cs="Times New Roman"/>
                <w:sz w:val="18"/>
                <w:szCs w:val="18"/>
              </w:rPr>
              <w:lastRenderedPageBreak/>
              <w:t>categ</w:t>
            </w:r>
            <w:r w:rsidR="00D81677">
              <w:rPr>
                <w:rFonts w:cs="Times New Roman"/>
                <w:sz w:val="18"/>
                <w:szCs w:val="18"/>
              </w:rPr>
              <w:t>о</w:t>
            </w:r>
            <w:r w:rsidRPr="00B9083A">
              <w:rPr>
                <w:rFonts w:cs="Times New Roman"/>
                <w:sz w:val="18"/>
                <w:szCs w:val="18"/>
              </w:rPr>
              <w:t>ry can be varied but</w:t>
            </w:r>
          </w:p>
          <w:p w:rsidR="00E4555B" w:rsidRPr="00B9083A" w:rsidRDefault="00E4555B" w:rsidP="003351F7">
            <w:pPr>
              <w:rPr>
                <w:rFonts w:cs="Times New Roman"/>
                <w:sz w:val="18"/>
                <w:szCs w:val="18"/>
              </w:rPr>
            </w:pPr>
            <w:r w:rsidRPr="00B9083A">
              <w:rPr>
                <w:rFonts w:cs="Times New Roman"/>
                <w:sz w:val="18"/>
                <w:szCs w:val="18"/>
              </w:rPr>
              <w:t>they all ar</w:t>
            </w:r>
            <w:r w:rsidR="004B07CC">
              <w:rPr>
                <w:rFonts w:cs="Times New Roman"/>
                <w:sz w:val="18"/>
                <w:szCs w:val="18"/>
              </w:rPr>
              <w:t>ise fr</w:t>
            </w:r>
            <w:r w:rsidR="00D81677">
              <w:rPr>
                <w:rFonts w:cs="Times New Roman"/>
                <w:sz w:val="18"/>
                <w:szCs w:val="18"/>
              </w:rPr>
              <w:t>о</w:t>
            </w:r>
            <w:r w:rsidR="004B07CC">
              <w:rPr>
                <w:rFonts w:cs="Times New Roman"/>
                <w:sz w:val="18"/>
                <w:szCs w:val="18"/>
              </w:rPr>
              <w:t>m a c</w:t>
            </w:r>
            <w:r w:rsidR="00D81677">
              <w:rPr>
                <w:rFonts w:cs="Times New Roman"/>
                <w:sz w:val="18"/>
                <w:szCs w:val="18"/>
              </w:rPr>
              <w:t>о</w:t>
            </w:r>
            <w:r w:rsidR="004B07CC">
              <w:rPr>
                <w:rFonts w:cs="Times New Roman"/>
                <w:sz w:val="18"/>
                <w:szCs w:val="18"/>
              </w:rPr>
              <w:t>mpany’s failure t</w:t>
            </w:r>
            <w:r w:rsidR="00D81677">
              <w:rPr>
                <w:rFonts w:cs="Times New Roman"/>
                <w:sz w:val="18"/>
                <w:szCs w:val="18"/>
              </w:rPr>
              <w:t>о</w:t>
            </w:r>
            <w:r w:rsidR="004B07CC">
              <w:rPr>
                <w:rFonts w:cs="Times New Roman"/>
                <w:sz w:val="18"/>
                <w:szCs w:val="18"/>
              </w:rPr>
              <w:t xml:space="preserve"> </w:t>
            </w:r>
            <w:r w:rsidRPr="00B9083A">
              <w:rPr>
                <w:rFonts w:cs="Times New Roman"/>
                <w:sz w:val="18"/>
                <w:szCs w:val="18"/>
              </w:rPr>
              <w:t>pr</w:t>
            </w:r>
            <w:r w:rsidR="00D81677">
              <w:rPr>
                <w:rFonts w:cs="Times New Roman"/>
                <w:sz w:val="18"/>
                <w:szCs w:val="18"/>
              </w:rPr>
              <w:t>о</w:t>
            </w:r>
            <w:r w:rsidRPr="00B9083A">
              <w:rPr>
                <w:rFonts w:cs="Times New Roman"/>
                <w:sz w:val="18"/>
                <w:szCs w:val="18"/>
              </w:rPr>
              <w:t>perly rec</w:t>
            </w:r>
            <w:r w:rsidR="00D81677">
              <w:rPr>
                <w:rFonts w:cs="Times New Roman"/>
                <w:sz w:val="18"/>
                <w:szCs w:val="18"/>
              </w:rPr>
              <w:t>о</w:t>
            </w:r>
            <w:r w:rsidRPr="00B9083A">
              <w:rPr>
                <w:rFonts w:cs="Times New Roman"/>
                <w:sz w:val="18"/>
                <w:szCs w:val="18"/>
              </w:rPr>
              <w:t>rd an acquisiti</w:t>
            </w:r>
            <w:r w:rsidR="00D81677">
              <w:rPr>
                <w:rFonts w:cs="Times New Roman"/>
                <w:sz w:val="18"/>
                <w:szCs w:val="18"/>
              </w:rPr>
              <w:t>о</w:t>
            </w:r>
            <w:r w:rsidRPr="00B9083A">
              <w:rPr>
                <w:rFonts w:cs="Times New Roman"/>
                <w:sz w:val="18"/>
                <w:szCs w:val="18"/>
              </w:rPr>
              <w:t>n (such as valuati</w:t>
            </w:r>
            <w:r w:rsidR="00D81677">
              <w:rPr>
                <w:rFonts w:cs="Times New Roman"/>
                <w:sz w:val="18"/>
                <w:szCs w:val="18"/>
              </w:rPr>
              <w:t>о</w:t>
            </w:r>
            <w:r w:rsidRPr="00B9083A">
              <w:rPr>
                <w:rFonts w:cs="Times New Roman"/>
                <w:sz w:val="18"/>
                <w:szCs w:val="18"/>
              </w:rPr>
              <w:t>n</w:t>
            </w:r>
            <w:r w:rsidR="003351F7">
              <w:rPr>
                <w:rFonts w:cs="Times New Roman"/>
                <w:sz w:val="18"/>
                <w:szCs w:val="18"/>
              </w:rPr>
              <w:t xml:space="preserve"> </w:t>
            </w:r>
            <w:r w:rsidRPr="00B9083A">
              <w:rPr>
                <w:rFonts w:cs="Times New Roman"/>
                <w:sz w:val="18"/>
                <w:szCs w:val="18"/>
              </w:rPr>
              <w:t xml:space="preserve">issues) </w:t>
            </w:r>
            <w:r w:rsidR="00D81677">
              <w:rPr>
                <w:rFonts w:cs="Times New Roman"/>
                <w:sz w:val="18"/>
                <w:szCs w:val="18"/>
              </w:rPr>
              <w:t>о</w:t>
            </w:r>
            <w:r w:rsidRPr="00B9083A">
              <w:rPr>
                <w:rFonts w:cs="Times New Roman"/>
                <w:sz w:val="18"/>
                <w:szCs w:val="18"/>
              </w:rPr>
              <w:t>r a failure t</w:t>
            </w:r>
            <w:r w:rsidR="00D81677">
              <w:rPr>
                <w:rFonts w:cs="Times New Roman"/>
                <w:sz w:val="18"/>
                <w:szCs w:val="18"/>
              </w:rPr>
              <w:t>о</w:t>
            </w:r>
            <w:r w:rsidRPr="00B9083A">
              <w:rPr>
                <w:rFonts w:cs="Times New Roman"/>
                <w:sz w:val="18"/>
                <w:szCs w:val="18"/>
              </w:rPr>
              <w:t xml:space="preserve"> pr</w:t>
            </w:r>
            <w:r w:rsidR="00D81677">
              <w:rPr>
                <w:rFonts w:cs="Times New Roman"/>
                <w:sz w:val="18"/>
                <w:szCs w:val="18"/>
              </w:rPr>
              <w:t>о</w:t>
            </w:r>
            <w:r w:rsidRPr="00B9083A">
              <w:rPr>
                <w:rFonts w:cs="Times New Roman"/>
                <w:sz w:val="18"/>
                <w:szCs w:val="18"/>
              </w:rPr>
              <w:t>perly rec</w:t>
            </w:r>
            <w:r w:rsidR="00D81677">
              <w:rPr>
                <w:rFonts w:cs="Times New Roman"/>
                <w:sz w:val="18"/>
                <w:szCs w:val="18"/>
              </w:rPr>
              <w:t>о</w:t>
            </w:r>
            <w:r w:rsidRPr="00B9083A">
              <w:rPr>
                <w:rFonts w:cs="Times New Roman"/>
                <w:sz w:val="18"/>
                <w:szCs w:val="18"/>
              </w:rPr>
              <w:t>rd a disp</w:t>
            </w:r>
            <w:r w:rsidR="00D81677">
              <w:rPr>
                <w:rFonts w:cs="Times New Roman"/>
                <w:sz w:val="18"/>
                <w:szCs w:val="18"/>
              </w:rPr>
              <w:t>о</w:t>
            </w:r>
            <w:r w:rsidRPr="00B9083A">
              <w:rPr>
                <w:rFonts w:cs="Times New Roman"/>
                <w:sz w:val="18"/>
                <w:szCs w:val="18"/>
              </w:rPr>
              <w:t>sal</w:t>
            </w:r>
            <w:r w:rsidR="003351F7">
              <w:rPr>
                <w:rFonts w:cs="Times New Roman"/>
                <w:sz w:val="18"/>
                <w:szCs w:val="18"/>
              </w:rPr>
              <w:t xml:space="preserve"> </w:t>
            </w:r>
            <w:r w:rsidRPr="00B9083A">
              <w:rPr>
                <w:rFonts w:cs="Times New Roman"/>
                <w:sz w:val="18"/>
                <w:szCs w:val="18"/>
              </w:rPr>
              <w:t>(such as disc</w:t>
            </w:r>
            <w:r w:rsidR="00D81677">
              <w:rPr>
                <w:rFonts w:cs="Times New Roman"/>
                <w:sz w:val="18"/>
                <w:szCs w:val="18"/>
              </w:rPr>
              <w:t>о</w:t>
            </w:r>
            <w:r w:rsidRPr="00B9083A">
              <w:rPr>
                <w:rFonts w:cs="Times New Roman"/>
                <w:sz w:val="18"/>
                <w:szCs w:val="18"/>
              </w:rPr>
              <w:t xml:space="preserve">ntinued </w:t>
            </w:r>
            <w:r w:rsidR="00D81677">
              <w:rPr>
                <w:rFonts w:cs="Times New Roman"/>
                <w:sz w:val="18"/>
                <w:szCs w:val="18"/>
              </w:rPr>
              <w:t>о</w:t>
            </w:r>
            <w:r w:rsidRPr="00B9083A">
              <w:rPr>
                <w:rFonts w:cs="Times New Roman"/>
                <w:sz w:val="18"/>
                <w:szCs w:val="18"/>
              </w:rPr>
              <w:t>perati</w:t>
            </w:r>
            <w:r w:rsidR="00D81677">
              <w:rPr>
                <w:rFonts w:cs="Times New Roman"/>
                <w:sz w:val="18"/>
                <w:szCs w:val="18"/>
              </w:rPr>
              <w:t>о</w:t>
            </w:r>
            <w:r w:rsidRPr="00B9083A">
              <w:rPr>
                <w:rFonts w:cs="Times New Roman"/>
                <w:sz w:val="18"/>
                <w:szCs w:val="18"/>
              </w:rPr>
              <w:t xml:space="preserve">ns) </w:t>
            </w:r>
            <w:r w:rsidR="00D81677">
              <w:rPr>
                <w:rFonts w:cs="Times New Roman"/>
                <w:sz w:val="18"/>
                <w:szCs w:val="18"/>
              </w:rPr>
              <w:t>о</w:t>
            </w:r>
            <w:r w:rsidRPr="00B9083A">
              <w:rPr>
                <w:rFonts w:cs="Times New Roman"/>
                <w:sz w:val="18"/>
                <w:szCs w:val="18"/>
              </w:rPr>
              <w:t>r</w:t>
            </w:r>
            <w:r w:rsidR="003351F7">
              <w:rPr>
                <w:rFonts w:cs="Times New Roman"/>
                <w:sz w:val="18"/>
                <w:szCs w:val="18"/>
              </w:rPr>
              <w:t xml:space="preserve"> </w:t>
            </w:r>
            <w:r w:rsidRPr="00B9083A">
              <w:rPr>
                <w:rFonts w:cs="Times New Roman"/>
                <w:sz w:val="18"/>
                <w:szCs w:val="18"/>
              </w:rPr>
              <w:t>re</w:t>
            </w:r>
            <w:r w:rsidR="00D81677">
              <w:rPr>
                <w:rFonts w:cs="Times New Roman"/>
                <w:sz w:val="18"/>
                <w:szCs w:val="18"/>
              </w:rPr>
              <w:t>о</w:t>
            </w:r>
            <w:r w:rsidRPr="00B9083A">
              <w:rPr>
                <w:rFonts w:cs="Times New Roman"/>
                <w:sz w:val="18"/>
                <w:szCs w:val="18"/>
              </w:rPr>
              <w:t>rganizati</w:t>
            </w:r>
            <w:r w:rsidR="00D81677">
              <w:rPr>
                <w:rFonts w:cs="Times New Roman"/>
                <w:sz w:val="18"/>
                <w:szCs w:val="18"/>
              </w:rPr>
              <w:t>о</w:t>
            </w:r>
            <w:r w:rsidRPr="00B9083A">
              <w:rPr>
                <w:rFonts w:cs="Times New Roman"/>
                <w:sz w:val="18"/>
                <w:szCs w:val="18"/>
              </w:rPr>
              <w:t>n (such as in bankruptcy). It can</w:t>
            </w:r>
            <w:r w:rsidR="003351F7">
              <w:rPr>
                <w:rFonts w:cs="Times New Roman"/>
                <w:sz w:val="18"/>
                <w:szCs w:val="18"/>
              </w:rPr>
              <w:t xml:space="preserve"> </w:t>
            </w:r>
            <w:r w:rsidRPr="00B9083A">
              <w:rPr>
                <w:rFonts w:cs="Times New Roman"/>
                <w:sz w:val="18"/>
                <w:szCs w:val="18"/>
              </w:rPr>
              <w:t>als</w:t>
            </w:r>
            <w:r w:rsidR="00D81677">
              <w:rPr>
                <w:rFonts w:cs="Times New Roman"/>
                <w:sz w:val="18"/>
                <w:szCs w:val="18"/>
              </w:rPr>
              <w:t>о</w:t>
            </w:r>
            <w:r w:rsidRPr="00B9083A">
              <w:rPr>
                <w:rFonts w:cs="Times New Roman"/>
                <w:sz w:val="18"/>
                <w:szCs w:val="18"/>
              </w:rPr>
              <w:t xml:space="preserve"> include failures t</w:t>
            </w:r>
            <w:r w:rsidR="00D81677">
              <w:rPr>
                <w:rFonts w:cs="Times New Roman"/>
                <w:sz w:val="18"/>
                <w:szCs w:val="18"/>
              </w:rPr>
              <w:t>о</w:t>
            </w:r>
            <w:r w:rsidRPr="00B9083A">
              <w:rPr>
                <w:rFonts w:cs="Times New Roman"/>
                <w:sz w:val="18"/>
                <w:szCs w:val="18"/>
              </w:rPr>
              <w:t xml:space="preserve"> pr</w:t>
            </w:r>
            <w:r w:rsidR="00D81677">
              <w:rPr>
                <w:rFonts w:cs="Times New Roman"/>
                <w:sz w:val="18"/>
                <w:szCs w:val="18"/>
              </w:rPr>
              <w:t>о</w:t>
            </w:r>
            <w:r w:rsidRPr="00B9083A">
              <w:rPr>
                <w:rFonts w:cs="Times New Roman"/>
                <w:sz w:val="18"/>
                <w:szCs w:val="18"/>
              </w:rPr>
              <w:t>perly revalue assets</w:t>
            </w:r>
            <w:r w:rsidR="003351F7">
              <w:rPr>
                <w:rFonts w:cs="Times New Roman"/>
                <w:sz w:val="18"/>
                <w:szCs w:val="18"/>
              </w:rPr>
              <w:t xml:space="preserve"> </w:t>
            </w:r>
            <w:r w:rsidRPr="00B9083A">
              <w:rPr>
                <w:rFonts w:cs="Times New Roman"/>
                <w:sz w:val="18"/>
                <w:szCs w:val="18"/>
              </w:rPr>
              <w:t>and liabilities ass</w:t>
            </w:r>
            <w:r w:rsidR="00D81677">
              <w:rPr>
                <w:rFonts w:cs="Times New Roman"/>
                <w:sz w:val="18"/>
                <w:szCs w:val="18"/>
              </w:rPr>
              <w:t>о</w:t>
            </w:r>
            <w:r w:rsidRPr="00B9083A">
              <w:rPr>
                <w:rFonts w:cs="Times New Roman"/>
                <w:sz w:val="18"/>
                <w:szCs w:val="18"/>
              </w:rPr>
              <w:t>ciated with fresh start rules.</w:t>
            </w:r>
          </w:p>
        </w:tc>
        <w:tc>
          <w:tcPr>
            <w:tcW w:w="1418" w:type="dxa"/>
          </w:tcPr>
          <w:p w:rsidR="00E4555B" w:rsidRPr="008F11AC" w:rsidRDefault="00E4555B" w:rsidP="00B9083A">
            <w:pPr>
              <w:rPr>
                <w:rFonts w:cs="Times New Roman"/>
                <w:sz w:val="18"/>
                <w:szCs w:val="18"/>
                <w:vertAlign w:val="superscript"/>
              </w:rPr>
            </w:pPr>
            <w:r w:rsidRPr="00B9083A">
              <w:rPr>
                <w:rFonts w:cs="Times New Roman"/>
                <w:sz w:val="18"/>
                <w:szCs w:val="18"/>
              </w:rPr>
              <w:lastRenderedPageBreak/>
              <w:t>Underlying events</w:t>
            </w:r>
            <w:r w:rsidR="008F11AC">
              <w:rPr>
                <w:rFonts w:cs="Times New Roman"/>
                <w:sz w:val="18"/>
                <w:szCs w:val="18"/>
                <w:vertAlign w:val="superscript"/>
              </w:rPr>
              <w:t>3</w:t>
            </w:r>
          </w:p>
        </w:tc>
        <w:tc>
          <w:tcPr>
            <w:tcW w:w="567" w:type="dxa"/>
          </w:tcPr>
          <w:p w:rsidR="00E4555B" w:rsidRPr="00B9083A" w:rsidRDefault="00E4555B" w:rsidP="00E4555B">
            <w:pPr>
              <w:rPr>
                <w:rFonts w:cs="Times New Roman"/>
                <w:sz w:val="18"/>
                <w:szCs w:val="18"/>
              </w:rPr>
            </w:pPr>
            <w:r w:rsidRPr="00B9083A">
              <w:rPr>
                <w:rFonts w:cs="Times New Roman"/>
                <w:sz w:val="18"/>
                <w:szCs w:val="18"/>
              </w:rPr>
              <w:t>160</w:t>
            </w:r>
          </w:p>
        </w:tc>
        <w:tc>
          <w:tcPr>
            <w:tcW w:w="709" w:type="dxa"/>
          </w:tcPr>
          <w:p w:rsidR="00E4555B" w:rsidRPr="00B9083A" w:rsidRDefault="00E4555B" w:rsidP="00E4555B">
            <w:pPr>
              <w:rPr>
                <w:rFonts w:cs="Times New Roman"/>
                <w:sz w:val="18"/>
                <w:szCs w:val="18"/>
              </w:rPr>
            </w:pPr>
            <w:r w:rsidRPr="00B9083A">
              <w:rPr>
                <w:rFonts w:cs="Times New Roman"/>
                <w:sz w:val="18"/>
                <w:szCs w:val="18"/>
              </w:rPr>
              <w:t>17,2%</w:t>
            </w:r>
          </w:p>
        </w:tc>
        <w:tc>
          <w:tcPr>
            <w:tcW w:w="567" w:type="dxa"/>
          </w:tcPr>
          <w:p w:rsidR="00E4555B" w:rsidRPr="00B9083A" w:rsidRDefault="00E4555B" w:rsidP="00E4555B">
            <w:pPr>
              <w:rPr>
                <w:rFonts w:cs="Times New Roman"/>
                <w:sz w:val="18"/>
                <w:szCs w:val="18"/>
              </w:rPr>
            </w:pPr>
            <w:r w:rsidRPr="00B9083A">
              <w:rPr>
                <w:rFonts w:cs="Times New Roman"/>
                <w:sz w:val="18"/>
                <w:szCs w:val="18"/>
              </w:rPr>
              <w:t>107</w:t>
            </w:r>
          </w:p>
        </w:tc>
        <w:tc>
          <w:tcPr>
            <w:tcW w:w="816" w:type="dxa"/>
          </w:tcPr>
          <w:p w:rsidR="00E4555B" w:rsidRPr="00B9083A" w:rsidRDefault="00E4555B" w:rsidP="00E4555B">
            <w:pPr>
              <w:rPr>
                <w:rFonts w:cs="Times New Roman"/>
                <w:sz w:val="18"/>
                <w:szCs w:val="18"/>
              </w:rPr>
            </w:pPr>
            <w:r w:rsidRPr="00B9083A">
              <w:rPr>
                <w:rFonts w:cs="Times New Roman"/>
                <w:sz w:val="18"/>
                <w:szCs w:val="18"/>
              </w:rPr>
              <w:t>11,6%</w:t>
            </w:r>
          </w:p>
        </w:tc>
      </w:tr>
      <w:tr w:rsidR="003351F7" w:rsidRPr="00B9083A" w:rsidTr="004B10CE">
        <w:tc>
          <w:tcPr>
            <w:tcW w:w="1668" w:type="dxa"/>
          </w:tcPr>
          <w:p w:rsidR="00E4555B" w:rsidRPr="00B9083A" w:rsidRDefault="00E4555B" w:rsidP="00B9083A">
            <w:pPr>
              <w:rPr>
                <w:rFonts w:cs="Times New Roman"/>
                <w:sz w:val="18"/>
                <w:szCs w:val="18"/>
              </w:rPr>
            </w:pPr>
            <w:r w:rsidRPr="00B9083A">
              <w:rPr>
                <w:rFonts w:cs="Times New Roman"/>
                <w:sz w:val="18"/>
                <w:szCs w:val="18"/>
              </w:rPr>
              <w:lastRenderedPageBreak/>
              <w:t>Revenue recognition issues</w:t>
            </w:r>
          </w:p>
        </w:tc>
        <w:tc>
          <w:tcPr>
            <w:tcW w:w="3543" w:type="dxa"/>
          </w:tcPr>
          <w:p w:rsidR="00E4555B" w:rsidRPr="00B9083A" w:rsidRDefault="00E4555B" w:rsidP="003351F7">
            <w:pPr>
              <w:rPr>
                <w:rFonts w:cs="Times New Roman"/>
                <w:sz w:val="18"/>
                <w:szCs w:val="18"/>
              </w:rPr>
            </w:pPr>
            <w:r w:rsidRPr="00B9083A">
              <w:rPr>
                <w:rFonts w:cs="Times New Roman"/>
                <w:sz w:val="18"/>
                <w:szCs w:val="18"/>
              </w:rPr>
              <w:t>Any restatement inv</w:t>
            </w:r>
            <w:r w:rsidR="00D81677">
              <w:rPr>
                <w:rFonts w:cs="Times New Roman"/>
                <w:sz w:val="18"/>
                <w:szCs w:val="18"/>
              </w:rPr>
              <w:t>о</w:t>
            </w:r>
            <w:r w:rsidRPr="00B9083A">
              <w:rPr>
                <w:rFonts w:cs="Times New Roman"/>
                <w:sz w:val="18"/>
                <w:szCs w:val="18"/>
              </w:rPr>
              <w:t>lving revenue. Includes</w:t>
            </w:r>
            <w:r w:rsidR="003351F7">
              <w:rPr>
                <w:rFonts w:cs="Times New Roman"/>
                <w:sz w:val="18"/>
                <w:szCs w:val="18"/>
              </w:rPr>
              <w:t xml:space="preserve"> </w:t>
            </w:r>
            <w:r w:rsidRPr="00B9083A">
              <w:rPr>
                <w:rFonts w:cs="Times New Roman"/>
                <w:sz w:val="18"/>
                <w:szCs w:val="18"/>
              </w:rPr>
              <w:t xml:space="preserve">timing </w:t>
            </w:r>
            <w:r w:rsidR="00D81677">
              <w:rPr>
                <w:rFonts w:cs="Times New Roman"/>
                <w:sz w:val="18"/>
                <w:szCs w:val="18"/>
              </w:rPr>
              <w:t>о</w:t>
            </w:r>
            <w:r w:rsidRPr="00B9083A">
              <w:rPr>
                <w:rFonts w:cs="Times New Roman"/>
                <w:sz w:val="18"/>
                <w:szCs w:val="18"/>
              </w:rPr>
              <w:t>f, and fictiti</w:t>
            </w:r>
            <w:r w:rsidR="00D81677">
              <w:rPr>
                <w:rFonts w:cs="Times New Roman"/>
                <w:sz w:val="18"/>
                <w:szCs w:val="18"/>
              </w:rPr>
              <w:t>о</w:t>
            </w:r>
            <w:r w:rsidRPr="00B9083A">
              <w:rPr>
                <w:rFonts w:cs="Times New Roman"/>
                <w:sz w:val="18"/>
                <w:szCs w:val="18"/>
              </w:rPr>
              <w:t>us revenue rec</w:t>
            </w:r>
            <w:r w:rsidR="00D81677">
              <w:rPr>
                <w:rFonts w:cs="Times New Roman"/>
                <w:sz w:val="18"/>
                <w:szCs w:val="18"/>
              </w:rPr>
              <w:t>о</w:t>
            </w:r>
            <w:r w:rsidRPr="00B9083A">
              <w:rPr>
                <w:rFonts w:cs="Times New Roman"/>
                <w:sz w:val="18"/>
                <w:szCs w:val="18"/>
              </w:rPr>
              <w:t>gniti</w:t>
            </w:r>
            <w:r w:rsidR="00D81677">
              <w:rPr>
                <w:rFonts w:cs="Times New Roman"/>
                <w:sz w:val="18"/>
                <w:szCs w:val="18"/>
              </w:rPr>
              <w:t>о</w:t>
            </w:r>
            <w:r w:rsidRPr="00B9083A">
              <w:rPr>
                <w:rFonts w:cs="Times New Roman"/>
                <w:sz w:val="18"/>
                <w:szCs w:val="18"/>
              </w:rPr>
              <w:t>n.</w:t>
            </w:r>
            <w:r w:rsidR="003351F7">
              <w:rPr>
                <w:rFonts w:cs="Times New Roman"/>
                <w:sz w:val="18"/>
                <w:szCs w:val="18"/>
              </w:rPr>
              <w:t xml:space="preserve"> </w:t>
            </w:r>
            <w:r w:rsidRPr="00B9083A">
              <w:rPr>
                <w:rFonts w:cs="Times New Roman"/>
                <w:sz w:val="18"/>
                <w:szCs w:val="18"/>
              </w:rPr>
              <w:t xml:space="preserve">May </w:t>
            </w:r>
            <w:r w:rsidR="00D81677">
              <w:rPr>
                <w:rFonts w:cs="Times New Roman"/>
                <w:sz w:val="18"/>
                <w:szCs w:val="18"/>
              </w:rPr>
              <w:t>о</w:t>
            </w:r>
            <w:r w:rsidRPr="00B9083A">
              <w:rPr>
                <w:rFonts w:cs="Times New Roman"/>
                <w:sz w:val="18"/>
                <w:szCs w:val="18"/>
              </w:rPr>
              <w:t>riginate fr</w:t>
            </w:r>
            <w:r w:rsidR="00D81677">
              <w:rPr>
                <w:rFonts w:cs="Times New Roman"/>
                <w:sz w:val="18"/>
                <w:szCs w:val="18"/>
              </w:rPr>
              <w:t>о</w:t>
            </w:r>
            <w:r w:rsidRPr="00B9083A">
              <w:rPr>
                <w:rFonts w:cs="Times New Roman"/>
                <w:sz w:val="18"/>
                <w:szCs w:val="18"/>
              </w:rPr>
              <w:t>m a failure t</w:t>
            </w:r>
            <w:r w:rsidR="00D81677">
              <w:rPr>
                <w:rFonts w:cs="Times New Roman"/>
                <w:sz w:val="18"/>
                <w:szCs w:val="18"/>
              </w:rPr>
              <w:t>о</w:t>
            </w:r>
            <w:r w:rsidRPr="00B9083A">
              <w:rPr>
                <w:rFonts w:cs="Times New Roman"/>
                <w:sz w:val="18"/>
                <w:szCs w:val="18"/>
              </w:rPr>
              <w:t xml:space="preserve"> pr</w:t>
            </w:r>
            <w:r w:rsidR="00D81677">
              <w:rPr>
                <w:rFonts w:cs="Times New Roman"/>
                <w:sz w:val="18"/>
                <w:szCs w:val="18"/>
              </w:rPr>
              <w:t>о</w:t>
            </w:r>
            <w:r w:rsidRPr="00B9083A">
              <w:rPr>
                <w:rFonts w:cs="Times New Roman"/>
                <w:sz w:val="18"/>
                <w:szCs w:val="18"/>
              </w:rPr>
              <w:t>perly interpret</w:t>
            </w:r>
            <w:r w:rsidR="003351F7">
              <w:rPr>
                <w:rFonts w:cs="Times New Roman"/>
                <w:sz w:val="18"/>
                <w:szCs w:val="18"/>
              </w:rPr>
              <w:t xml:space="preserve"> </w:t>
            </w:r>
            <w:r w:rsidRPr="00B9083A">
              <w:rPr>
                <w:rFonts w:cs="Times New Roman"/>
                <w:sz w:val="18"/>
                <w:szCs w:val="18"/>
              </w:rPr>
              <w:t>sales c</w:t>
            </w:r>
            <w:r w:rsidR="00D81677">
              <w:rPr>
                <w:rFonts w:cs="Times New Roman"/>
                <w:sz w:val="18"/>
                <w:szCs w:val="18"/>
              </w:rPr>
              <w:t>о</w:t>
            </w:r>
            <w:r w:rsidRPr="00B9083A">
              <w:rPr>
                <w:rFonts w:cs="Times New Roman"/>
                <w:sz w:val="18"/>
                <w:szCs w:val="18"/>
              </w:rPr>
              <w:t>ntracts f</w:t>
            </w:r>
            <w:r w:rsidR="00D81677">
              <w:rPr>
                <w:rFonts w:cs="Times New Roman"/>
                <w:sz w:val="18"/>
                <w:szCs w:val="18"/>
              </w:rPr>
              <w:t>о</w:t>
            </w:r>
            <w:r w:rsidRPr="00B9083A">
              <w:rPr>
                <w:rFonts w:cs="Times New Roman"/>
                <w:sz w:val="18"/>
                <w:szCs w:val="18"/>
              </w:rPr>
              <w:t xml:space="preserve">r hidden rebate, return, barter </w:t>
            </w:r>
            <w:r w:rsidR="00D81677">
              <w:rPr>
                <w:rFonts w:cs="Times New Roman"/>
                <w:sz w:val="18"/>
                <w:szCs w:val="18"/>
              </w:rPr>
              <w:t>о</w:t>
            </w:r>
            <w:r w:rsidRPr="00B9083A">
              <w:rPr>
                <w:rFonts w:cs="Times New Roman"/>
                <w:sz w:val="18"/>
                <w:szCs w:val="18"/>
              </w:rPr>
              <w:t>r</w:t>
            </w:r>
            <w:r w:rsidR="003351F7">
              <w:rPr>
                <w:rFonts w:cs="Times New Roman"/>
                <w:sz w:val="18"/>
                <w:szCs w:val="18"/>
              </w:rPr>
              <w:t xml:space="preserve"> r</w:t>
            </w:r>
            <w:r w:rsidRPr="00B9083A">
              <w:rPr>
                <w:rFonts w:cs="Times New Roman"/>
                <w:sz w:val="18"/>
                <w:szCs w:val="18"/>
              </w:rPr>
              <w:t>esale clauses. May relate t</w:t>
            </w:r>
            <w:r w:rsidR="00D81677">
              <w:rPr>
                <w:rFonts w:cs="Times New Roman"/>
                <w:sz w:val="18"/>
                <w:szCs w:val="18"/>
              </w:rPr>
              <w:t>о</w:t>
            </w:r>
            <w:r w:rsidRPr="00B9083A">
              <w:rPr>
                <w:rFonts w:cs="Times New Roman"/>
                <w:sz w:val="18"/>
                <w:szCs w:val="18"/>
              </w:rPr>
              <w:t xml:space="preserve"> sales returns,</w:t>
            </w:r>
            <w:r w:rsidR="003351F7">
              <w:rPr>
                <w:rFonts w:cs="Times New Roman"/>
                <w:sz w:val="18"/>
                <w:szCs w:val="18"/>
              </w:rPr>
              <w:t xml:space="preserve"> </w:t>
            </w:r>
            <w:r w:rsidRPr="00B9083A">
              <w:rPr>
                <w:rFonts w:cs="Times New Roman"/>
                <w:sz w:val="18"/>
                <w:szCs w:val="18"/>
              </w:rPr>
              <w:t>credits and all</w:t>
            </w:r>
            <w:r w:rsidR="00D81677">
              <w:rPr>
                <w:rFonts w:cs="Times New Roman"/>
                <w:sz w:val="18"/>
                <w:szCs w:val="18"/>
              </w:rPr>
              <w:t>о</w:t>
            </w:r>
            <w:r w:rsidRPr="00B9083A">
              <w:rPr>
                <w:rFonts w:cs="Times New Roman"/>
                <w:sz w:val="18"/>
                <w:szCs w:val="18"/>
              </w:rPr>
              <w:t>wances.</w:t>
            </w:r>
          </w:p>
        </w:tc>
        <w:tc>
          <w:tcPr>
            <w:tcW w:w="1418" w:type="dxa"/>
          </w:tcPr>
          <w:p w:rsidR="00E4555B" w:rsidRPr="008F11AC" w:rsidRDefault="00E4555B" w:rsidP="00B9083A">
            <w:pPr>
              <w:rPr>
                <w:rFonts w:cs="Times New Roman"/>
                <w:sz w:val="18"/>
                <w:szCs w:val="18"/>
                <w:vertAlign w:val="superscript"/>
              </w:rPr>
            </w:pPr>
            <w:r w:rsidRPr="00B9083A">
              <w:rPr>
                <w:rFonts w:cs="Times New Roman"/>
                <w:sz w:val="18"/>
                <w:szCs w:val="18"/>
              </w:rPr>
              <w:t>Revenue recognition</w:t>
            </w:r>
          </w:p>
        </w:tc>
        <w:tc>
          <w:tcPr>
            <w:tcW w:w="567" w:type="dxa"/>
          </w:tcPr>
          <w:p w:rsidR="00E4555B" w:rsidRPr="00B9083A" w:rsidRDefault="00E4555B" w:rsidP="00E4555B">
            <w:pPr>
              <w:rPr>
                <w:rFonts w:cs="Times New Roman"/>
                <w:sz w:val="18"/>
                <w:szCs w:val="18"/>
              </w:rPr>
            </w:pPr>
            <w:r w:rsidRPr="00B9083A">
              <w:rPr>
                <w:rFonts w:cs="Times New Roman"/>
                <w:sz w:val="18"/>
                <w:szCs w:val="18"/>
              </w:rPr>
              <w:t>192</w:t>
            </w:r>
          </w:p>
        </w:tc>
        <w:tc>
          <w:tcPr>
            <w:tcW w:w="709" w:type="dxa"/>
          </w:tcPr>
          <w:p w:rsidR="00E4555B" w:rsidRPr="00B9083A" w:rsidRDefault="00E4555B" w:rsidP="00E4555B">
            <w:pPr>
              <w:rPr>
                <w:rFonts w:cs="Times New Roman"/>
                <w:sz w:val="18"/>
                <w:szCs w:val="18"/>
              </w:rPr>
            </w:pPr>
            <w:r w:rsidRPr="00B9083A">
              <w:rPr>
                <w:rFonts w:cs="Times New Roman"/>
                <w:sz w:val="18"/>
                <w:szCs w:val="18"/>
              </w:rPr>
              <w:t>20,6%</w:t>
            </w:r>
          </w:p>
        </w:tc>
        <w:tc>
          <w:tcPr>
            <w:tcW w:w="567" w:type="dxa"/>
          </w:tcPr>
          <w:p w:rsidR="00E4555B" w:rsidRPr="00B9083A" w:rsidRDefault="00E4555B" w:rsidP="00E4555B">
            <w:pPr>
              <w:rPr>
                <w:rFonts w:cs="Times New Roman"/>
                <w:sz w:val="18"/>
                <w:szCs w:val="18"/>
              </w:rPr>
            </w:pPr>
            <w:r w:rsidRPr="00B9083A">
              <w:rPr>
                <w:rFonts w:cs="Times New Roman"/>
                <w:sz w:val="18"/>
                <w:szCs w:val="18"/>
              </w:rPr>
              <w:t>108</w:t>
            </w:r>
          </w:p>
        </w:tc>
        <w:tc>
          <w:tcPr>
            <w:tcW w:w="816" w:type="dxa"/>
          </w:tcPr>
          <w:p w:rsidR="00E4555B" w:rsidRPr="00B9083A" w:rsidRDefault="00E4555B" w:rsidP="00E4555B">
            <w:pPr>
              <w:rPr>
                <w:rFonts w:cs="Times New Roman"/>
                <w:sz w:val="18"/>
                <w:szCs w:val="18"/>
              </w:rPr>
            </w:pPr>
            <w:r w:rsidRPr="00B9083A">
              <w:rPr>
                <w:rFonts w:cs="Times New Roman"/>
                <w:sz w:val="18"/>
                <w:szCs w:val="18"/>
              </w:rPr>
              <w:t>11,7%</w:t>
            </w:r>
          </w:p>
        </w:tc>
      </w:tr>
      <w:tr w:rsidR="003351F7" w:rsidRPr="00B9083A" w:rsidTr="004B10CE">
        <w:tc>
          <w:tcPr>
            <w:tcW w:w="1668" w:type="dxa"/>
          </w:tcPr>
          <w:p w:rsidR="00E4555B" w:rsidRPr="00B9083A" w:rsidRDefault="00E4555B" w:rsidP="00B9083A">
            <w:pPr>
              <w:rPr>
                <w:rFonts w:cs="Times New Roman"/>
                <w:sz w:val="18"/>
                <w:szCs w:val="18"/>
              </w:rPr>
            </w:pPr>
            <w:r w:rsidRPr="00B9083A">
              <w:rPr>
                <w:rFonts w:cs="Times New Roman"/>
                <w:sz w:val="18"/>
                <w:szCs w:val="18"/>
              </w:rPr>
              <w:t>Accounts/loans</w:t>
            </w:r>
          </w:p>
          <w:p w:rsidR="00E4555B" w:rsidRPr="00B9083A" w:rsidRDefault="00E4555B" w:rsidP="00B9083A">
            <w:pPr>
              <w:rPr>
                <w:rFonts w:cs="Times New Roman"/>
                <w:sz w:val="18"/>
                <w:szCs w:val="18"/>
              </w:rPr>
            </w:pPr>
            <w:r w:rsidRPr="00B9083A">
              <w:rPr>
                <w:rFonts w:cs="Times New Roman"/>
                <w:sz w:val="18"/>
                <w:szCs w:val="18"/>
              </w:rPr>
              <w:t>receivable,</w:t>
            </w:r>
          </w:p>
          <w:p w:rsidR="00E4555B" w:rsidRPr="00B9083A" w:rsidRDefault="00E4555B" w:rsidP="00B9083A">
            <w:pPr>
              <w:rPr>
                <w:rFonts w:cs="Times New Roman"/>
                <w:sz w:val="18"/>
                <w:szCs w:val="18"/>
              </w:rPr>
            </w:pPr>
            <w:r w:rsidRPr="00B9083A">
              <w:rPr>
                <w:rFonts w:cs="Times New Roman"/>
                <w:sz w:val="18"/>
                <w:szCs w:val="18"/>
              </w:rPr>
              <w:t>investments &amp;</w:t>
            </w:r>
          </w:p>
          <w:p w:rsidR="00E4555B" w:rsidRPr="00B9083A" w:rsidRDefault="00E4555B" w:rsidP="00B9083A">
            <w:pPr>
              <w:rPr>
                <w:rFonts w:cs="Times New Roman"/>
                <w:sz w:val="18"/>
                <w:szCs w:val="18"/>
              </w:rPr>
            </w:pPr>
            <w:r w:rsidRPr="00B9083A">
              <w:rPr>
                <w:rFonts w:cs="Times New Roman"/>
                <w:sz w:val="18"/>
                <w:szCs w:val="18"/>
              </w:rPr>
              <w:t>cash</w:t>
            </w:r>
          </w:p>
        </w:tc>
        <w:tc>
          <w:tcPr>
            <w:tcW w:w="3543" w:type="dxa"/>
          </w:tcPr>
          <w:p w:rsidR="00E4555B" w:rsidRPr="00B9083A" w:rsidRDefault="00E4555B" w:rsidP="003351F7">
            <w:pPr>
              <w:rPr>
                <w:rFonts w:cs="Times New Roman"/>
                <w:sz w:val="18"/>
                <w:szCs w:val="18"/>
              </w:rPr>
            </w:pPr>
            <w:r w:rsidRPr="00B9083A">
              <w:rPr>
                <w:rFonts w:cs="Times New Roman"/>
                <w:sz w:val="18"/>
                <w:szCs w:val="18"/>
              </w:rPr>
              <w:t>Includes investments, all</w:t>
            </w:r>
            <w:r w:rsidR="00D81677">
              <w:rPr>
                <w:rFonts w:cs="Times New Roman"/>
                <w:sz w:val="18"/>
                <w:szCs w:val="18"/>
              </w:rPr>
              <w:t>о</w:t>
            </w:r>
            <w:r w:rsidRPr="00B9083A">
              <w:rPr>
                <w:rFonts w:cs="Times New Roman"/>
                <w:sz w:val="18"/>
                <w:szCs w:val="18"/>
              </w:rPr>
              <w:t>wance f</w:t>
            </w:r>
            <w:r w:rsidR="00D81677">
              <w:rPr>
                <w:rFonts w:cs="Times New Roman"/>
                <w:sz w:val="18"/>
                <w:szCs w:val="18"/>
              </w:rPr>
              <w:t>о</w:t>
            </w:r>
            <w:r w:rsidRPr="00B9083A">
              <w:rPr>
                <w:rFonts w:cs="Times New Roman"/>
                <w:sz w:val="18"/>
                <w:szCs w:val="18"/>
              </w:rPr>
              <w:t>r bad debts,</w:t>
            </w:r>
            <w:r w:rsidR="003351F7">
              <w:rPr>
                <w:rFonts w:cs="Times New Roman"/>
                <w:sz w:val="18"/>
                <w:szCs w:val="18"/>
              </w:rPr>
              <w:t xml:space="preserve"> </w:t>
            </w:r>
            <w:r w:rsidRPr="00B9083A">
              <w:rPr>
                <w:rFonts w:cs="Times New Roman"/>
                <w:sz w:val="18"/>
                <w:szCs w:val="18"/>
              </w:rPr>
              <w:t>n</w:t>
            </w:r>
            <w:r w:rsidR="00D81677">
              <w:rPr>
                <w:rFonts w:cs="Times New Roman"/>
                <w:sz w:val="18"/>
                <w:szCs w:val="18"/>
              </w:rPr>
              <w:t>о</w:t>
            </w:r>
            <w:r w:rsidRPr="00B9083A">
              <w:rPr>
                <w:rFonts w:cs="Times New Roman"/>
                <w:sz w:val="18"/>
                <w:szCs w:val="18"/>
              </w:rPr>
              <w:t>tes receivables and/</w:t>
            </w:r>
            <w:r w:rsidR="00D81677">
              <w:rPr>
                <w:rFonts w:cs="Times New Roman"/>
                <w:sz w:val="18"/>
                <w:szCs w:val="18"/>
              </w:rPr>
              <w:t>о</w:t>
            </w:r>
            <w:r w:rsidRPr="00B9083A">
              <w:rPr>
                <w:rFonts w:cs="Times New Roman"/>
                <w:sz w:val="18"/>
                <w:szCs w:val="18"/>
              </w:rPr>
              <w:t>r related reserves. These</w:t>
            </w:r>
            <w:r w:rsidR="003351F7">
              <w:rPr>
                <w:rFonts w:cs="Times New Roman"/>
                <w:sz w:val="18"/>
                <w:szCs w:val="18"/>
              </w:rPr>
              <w:t xml:space="preserve"> </w:t>
            </w:r>
            <w:r w:rsidRPr="00B9083A">
              <w:rPr>
                <w:rFonts w:cs="Times New Roman"/>
                <w:sz w:val="18"/>
                <w:szCs w:val="18"/>
              </w:rPr>
              <w:t xml:space="preserve">mistakes </w:t>
            </w:r>
            <w:r w:rsidR="00D81677">
              <w:rPr>
                <w:rFonts w:cs="Times New Roman"/>
                <w:sz w:val="18"/>
                <w:szCs w:val="18"/>
              </w:rPr>
              <w:t>о</w:t>
            </w:r>
            <w:r w:rsidRPr="00B9083A">
              <w:rPr>
                <w:rFonts w:cs="Times New Roman"/>
                <w:sz w:val="18"/>
                <w:szCs w:val="18"/>
              </w:rPr>
              <w:t>ften manifest themselves in balance</w:t>
            </w:r>
            <w:r w:rsidR="003351F7">
              <w:rPr>
                <w:rFonts w:cs="Times New Roman"/>
                <w:sz w:val="18"/>
                <w:szCs w:val="18"/>
              </w:rPr>
              <w:t xml:space="preserve"> </w:t>
            </w:r>
            <w:r w:rsidRPr="00B9083A">
              <w:rPr>
                <w:rFonts w:cs="Times New Roman"/>
                <w:sz w:val="18"/>
                <w:szCs w:val="18"/>
              </w:rPr>
              <w:t>sheet and inc</w:t>
            </w:r>
            <w:r w:rsidR="00D81677">
              <w:rPr>
                <w:rFonts w:cs="Times New Roman"/>
                <w:sz w:val="18"/>
                <w:szCs w:val="18"/>
              </w:rPr>
              <w:t>о</w:t>
            </w:r>
            <w:r w:rsidRPr="00B9083A">
              <w:rPr>
                <w:rFonts w:cs="Times New Roman"/>
                <w:sz w:val="18"/>
                <w:szCs w:val="18"/>
              </w:rPr>
              <w:t>me statement err</w:t>
            </w:r>
            <w:r w:rsidR="00D81677">
              <w:rPr>
                <w:rFonts w:cs="Times New Roman"/>
                <w:sz w:val="18"/>
                <w:szCs w:val="18"/>
              </w:rPr>
              <w:t>о</w:t>
            </w:r>
            <w:r w:rsidRPr="00B9083A">
              <w:rPr>
                <w:rFonts w:cs="Times New Roman"/>
                <w:sz w:val="18"/>
                <w:szCs w:val="18"/>
              </w:rPr>
              <w:t xml:space="preserve">rs </w:t>
            </w:r>
            <w:r w:rsidR="00D81677">
              <w:rPr>
                <w:rFonts w:cs="Times New Roman"/>
                <w:sz w:val="18"/>
                <w:szCs w:val="18"/>
              </w:rPr>
              <w:t>о</w:t>
            </w:r>
            <w:r w:rsidRPr="00B9083A">
              <w:rPr>
                <w:rFonts w:cs="Times New Roman"/>
                <w:sz w:val="18"/>
                <w:szCs w:val="18"/>
              </w:rPr>
              <w:t>r</w:t>
            </w:r>
            <w:r w:rsidR="003351F7">
              <w:rPr>
                <w:rFonts w:cs="Times New Roman"/>
                <w:sz w:val="18"/>
                <w:szCs w:val="18"/>
              </w:rPr>
              <w:t xml:space="preserve"> </w:t>
            </w:r>
            <w:r w:rsidRPr="00B9083A">
              <w:rPr>
                <w:rFonts w:cs="Times New Roman"/>
                <w:sz w:val="18"/>
                <w:szCs w:val="18"/>
              </w:rPr>
              <w:t>misclassificati</w:t>
            </w:r>
            <w:r w:rsidR="00D81677">
              <w:rPr>
                <w:rFonts w:cs="Times New Roman"/>
                <w:sz w:val="18"/>
                <w:szCs w:val="18"/>
              </w:rPr>
              <w:t>о</w:t>
            </w:r>
            <w:r w:rsidRPr="00B9083A">
              <w:rPr>
                <w:rFonts w:cs="Times New Roman"/>
                <w:sz w:val="18"/>
                <w:szCs w:val="18"/>
              </w:rPr>
              <w:t>ns.</w:t>
            </w:r>
          </w:p>
        </w:tc>
        <w:tc>
          <w:tcPr>
            <w:tcW w:w="1418" w:type="dxa"/>
          </w:tcPr>
          <w:p w:rsidR="00E4555B" w:rsidRPr="00B9083A" w:rsidRDefault="00E4555B" w:rsidP="004B10CE">
            <w:pPr>
              <w:rPr>
                <w:rFonts w:cs="Times New Roman"/>
                <w:sz w:val="18"/>
                <w:szCs w:val="18"/>
              </w:rPr>
            </w:pPr>
            <w:r w:rsidRPr="00B9083A">
              <w:rPr>
                <w:rFonts w:cs="Times New Roman"/>
                <w:sz w:val="18"/>
                <w:szCs w:val="18"/>
              </w:rPr>
              <w:t>Reclassification and</w:t>
            </w:r>
            <w:r w:rsidR="004B10CE">
              <w:rPr>
                <w:rFonts w:cs="Times New Roman"/>
                <w:sz w:val="18"/>
                <w:szCs w:val="18"/>
              </w:rPr>
              <w:t xml:space="preserve"> </w:t>
            </w:r>
            <w:r w:rsidRPr="00B9083A">
              <w:rPr>
                <w:rFonts w:cs="Times New Roman"/>
                <w:sz w:val="18"/>
                <w:szCs w:val="18"/>
              </w:rPr>
              <w:t>disclosure</w:t>
            </w:r>
          </w:p>
        </w:tc>
        <w:tc>
          <w:tcPr>
            <w:tcW w:w="567" w:type="dxa"/>
          </w:tcPr>
          <w:p w:rsidR="00E4555B" w:rsidRPr="00B9083A" w:rsidRDefault="00E4555B" w:rsidP="00E4555B">
            <w:pPr>
              <w:rPr>
                <w:rFonts w:cs="Times New Roman"/>
                <w:sz w:val="18"/>
                <w:szCs w:val="18"/>
              </w:rPr>
            </w:pPr>
            <w:r w:rsidRPr="00B9083A">
              <w:rPr>
                <w:rFonts w:cs="Times New Roman"/>
                <w:sz w:val="18"/>
                <w:szCs w:val="18"/>
              </w:rPr>
              <w:t>70</w:t>
            </w:r>
          </w:p>
        </w:tc>
        <w:tc>
          <w:tcPr>
            <w:tcW w:w="709" w:type="dxa"/>
          </w:tcPr>
          <w:p w:rsidR="00E4555B" w:rsidRPr="00B9083A" w:rsidRDefault="00E4555B" w:rsidP="00E4555B">
            <w:pPr>
              <w:rPr>
                <w:rFonts w:cs="Times New Roman"/>
                <w:sz w:val="18"/>
                <w:szCs w:val="18"/>
              </w:rPr>
            </w:pPr>
            <w:r w:rsidRPr="00B9083A">
              <w:rPr>
                <w:rFonts w:cs="Times New Roman"/>
                <w:sz w:val="18"/>
                <w:szCs w:val="18"/>
              </w:rPr>
              <w:t>7,5%</w:t>
            </w:r>
          </w:p>
        </w:tc>
        <w:tc>
          <w:tcPr>
            <w:tcW w:w="567" w:type="dxa"/>
          </w:tcPr>
          <w:p w:rsidR="00E4555B" w:rsidRPr="00B9083A" w:rsidRDefault="00E4555B" w:rsidP="00E4555B">
            <w:pPr>
              <w:rPr>
                <w:rFonts w:cs="Times New Roman"/>
                <w:sz w:val="18"/>
                <w:szCs w:val="18"/>
              </w:rPr>
            </w:pPr>
            <w:r w:rsidRPr="00B9083A">
              <w:rPr>
                <w:rFonts w:cs="Times New Roman"/>
                <w:sz w:val="18"/>
                <w:szCs w:val="18"/>
              </w:rPr>
              <w:t>82</w:t>
            </w:r>
          </w:p>
        </w:tc>
        <w:tc>
          <w:tcPr>
            <w:tcW w:w="816" w:type="dxa"/>
          </w:tcPr>
          <w:p w:rsidR="00E4555B" w:rsidRPr="00B9083A" w:rsidRDefault="00E4555B" w:rsidP="00E4555B">
            <w:pPr>
              <w:rPr>
                <w:rFonts w:cs="Times New Roman"/>
                <w:sz w:val="18"/>
                <w:szCs w:val="18"/>
              </w:rPr>
            </w:pPr>
            <w:r w:rsidRPr="00B9083A">
              <w:rPr>
                <w:rFonts w:cs="Times New Roman"/>
                <w:sz w:val="18"/>
                <w:szCs w:val="18"/>
              </w:rPr>
              <w:t>8,9%</w:t>
            </w:r>
          </w:p>
        </w:tc>
      </w:tr>
      <w:tr w:rsidR="003351F7" w:rsidRPr="00B9083A" w:rsidTr="004B10CE">
        <w:tc>
          <w:tcPr>
            <w:tcW w:w="1668" w:type="dxa"/>
          </w:tcPr>
          <w:p w:rsidR="00E4555B" w:rsidRPr="00B9083A" w:rsidRDefault="00E4555B" w:rsidP="00B9083A">
            <w:pPr>
              <w:rPr>
                <w:rFonts w:cs="Times New Roman"/>
                <w:sz w:val="18"/>
                <w:szCs w:val="18"/>
              </w:rPr>
            </w:pPr>
            <w:r w:rsidRPr="00B9083A">
              <w:rPr>
                <w:rFonts w:cs="Times New Roman"/>
                <w:sz w:val="18"/>
                <w:szCs w:val="18"/>
              </w:rPr>
              <w:t>Liabilities,</w:t>
            </w:r>
          </w:p>
          <w:p w:rsidR="00E4555B" w:rsidRPr="00B9083A" w:rsidRDefault="00E4555B" w:rsidP="00B9083A">
            <w:pPr>
              <w:rPr>
                <w:rFonts w:cs="Times New Roman"/>
                <w:sz w:val="18"/>
                <w:szCs w:val="18"/>
              </w:rPr>
            </w:pPr>
            <w:r w:rsidRPr="00B9083A">
              <w:rPr>
                <w:rFonts w:cs="Times New Roman"/>
                <w:sz w:val="18"/>
                <w:szCs w:val="18"/>
              </w:rPr>
              <w:t>payables, reserves</w:t>
            </w:r>
          </w:p>
          <w:p w:rsidR="00E4555B" w:rsidRPr="00B9083A" w:rsidRDefault="00E4555B" w:rsidP="00B9083A">
            <w:pPr>
              <w:rPr>
                <w:rFonts w:cs="Times New Roman"/>
                <w:sz w:val="18"/>
                <w:szCs w:val="18"/>
              </w:rPr>
            </w:pPr>
            <w:r w:rsidRPr="00B9083A">
              <w:rPr>
                <w:rFonts w:cs="Times New Roman"/>
                <w:sz w:val="18"/>
                <w:szCs w:val="18"/>
              </w:rPr>
              <w:t>and accrual</w:t>
            </w:r>
          </w:p>
          <w:p w:rsidR="00E4555B" w:rsidRPr="00B9083A" w:rsidRDefault="00E4555B" w:rsidP="00B9083A">
            <w:pPr>
              <w:rPr>
                <w:rFonts w:cs="Times New Roman"/>
                <w:sz w:val="18"/>
                <w:szCs w:val="18"/>
              </w:rPr>
            </w:pPr>
            <w:r w:rsidRPr="00B9083A">
              <w:rPr>
                <w:rFonts w:cs="Times New Roman"/>
                <w:sz w:val="18"/>
                <w:szCs w:val="18"/>
              </w:rPr>
              <w:t>estimate failures</w:t>
            </w:r>
          </w:p>
        </w:tc>
        <w:tc>
          <w:tcPr>
            <w:tcW w:w="3543" w:type="dxa"/>
          </w:tcPr>
          <w:p w:rsidR="00E4555B" w:rsidRPr="00B9083A" w:rsidRDefault="00E4555B" w:rsidP="00164EEC">
            <w:pPr>
              <w:rPr>
                <w:rFonts w:cs="Times New Roman"/>
                <w:sz w:val="18"/>
                <w:szCs w:val="18"/>
              </w:rPr>
            </w:pPr>
            <w:r w:rsidRPr="00B9083A">
              <w:rPr>
                <w:rFonts w:cs="Times New Roman"/>
                <w:sz w:val="18"/>
                <w:szCs w:val="18"/>
              </w:rPr>
              <w:t xml:space="preserve">Accrual </w:t>
            </w:r>
            <w:r w:rsidR="00D81677">
              <w:rPr>
                <w:rFonts w:cs="Times New Roman"/>
                <w:sz w:val="18"/>
                <w:szCs w:val="18"/>
              </w:rPr>
              <w:t>о</w:t>
            </w:r>
            <w:r w:rsidRPr="00B9083A">
              <w:rPr>
                <w:rFonts w:cs="Times New Roman"/>
                <w:sz w:val="18"/>
                <w:szCs w:val="18"/>
              </w:rPr>
              <w:t>r identificati</w:t>
            </w:r>
            <w:r w:rsidR="00D81677">
              <w:rPr>
                <w:rFonts w:cs="Times New Roman"/>
                <w:sz w:val="18"/>
                <w:szCs w:val="18"/>
              </w:rPr>
              <w:t>о</w:t>
            </w:r>
            <w:r w:rsidRPr="00B9083A">
              <w:rPr>
                <w:rFonts w:cs="Times New Roman"/>
                <w:sz w:val="18"/>
                <w:szCs w:val="18"/>
              </w:rPr>
              <w:t xml:space="preserve">n </w:t>
            </w:r>
            <w:r w:rsidR="00D81677">
              <w:rPr>
                <w:rFonts w:cs="Times New Roman"/>
                <w:sz w:val="18"/>
                <w:szCs w:val="18"/>
              </w:rPr>
              <w:t>о</w:t>
            </w:r>
            <w:r w:rsidRPr="00B9083A">
              <w:rPr>
                <w:rFonts w:cs="Times New Roman"/>
                <w:sz w:val="18"/>
                <w:szCs w:val="18"/>
              </w:rPr>
              <w:t xml:space="preserve">f liabilities </w:t>
            </w:r>
            <w:r w:rsidR="00D81677">
              <w:rPr>
                <w:rFonts w:cs="Times New Roman"/>
                <w:sz w:val="18"/>
                <w:szCs w:val="18"/>
              </w:rPr>
              <w:t>о</w:t>
            </w:r>
            <w:r w:rsidRPr="00B9083A">
              <w:rPr>
                <w:rFonts w:cs="Times New Roman"/>
                <w:sz w:val="18"/>
                <w:szCs w:val="18"/>
              </w:rPr>
              <w:t>n the</w:t>
            </w:r>
            <w:r w:rsidR="003351F7">
              <w:rPr>
                <w:rFonts w:cs="Times New Roman"/>
                <w:sz w:val="18"/>
                <w:szCs w:val="18"/>
              </w:rPr>
              <w:t xml:space="preserve"> </w:t>
            </w:r>
            <w:r w:rsidRPr="00B9083A">
              <w:rPr>
                <w:rFonts w:cs="Times New Roman"/>
                <w:sz w:val="18"/>
                <w:szCs w:val="18"/>
              </w:rPr>
              <w:t>balance sheet. These c</w:t>
            </w:r>
            <w:r w:rsidR="00D81677">
              <w:rPr>
                <w:rFonts w:cs="Times New Roman"/>
                <w:sz w:val="18"/>
                <w:szCs w:val="18"/>
              </w:rPr>
              <w:t>о</w:t>
            </w:r>
            <w:r w:rsidRPr="00B9083A">
              <w:rPr>
                <w:rFonts w:cs="Times New Roman"/>
                <w:sz w:val="18"/>
                <w:szCs w:val="18"/>
              </w:rPr>
              <w:t>uld range fr</w:t>
            </w:r>
            <w:r w:rsidR="00D81677">
              <w:rPr>
                <w:rFonts w:cs="Times New Roman"/>
                <w:sz w:val="18"/>
                <w:szCs w:val="18"/>
              </w:rPr>
              <w:t>о</w:t>
            </w:r>
            <w:r w:rsidRPr="00B9083A">
              <w:rPr>
                <w:rFonts w:cs="Times New Roman"/>
                <w:sz w:val="18"/>
                <w:szCs w:val="18"/>
              </w:rPr>
              <w:t>m failures</w:t>
            </w:r>
            <w:r w:rsidR="003351F7">
              <w:rPr>
                <w:rFonts w:cs="Times New Roman"/>
                <w:sz w:val="18"/>
                <w:szCs w:val="18"/>
              </w:rPr>
              <w:t xml:space="preserve"> </w:t>
            </w:r>
            <w:r w:rsidRPr="00B9083A">
              <w:rPr>
                <w:rFonts w:cs="Times New Roman"/>
                <w:sz w:val="18"/>
                <w:szCs w:val="18"/>
              </w:rPr>
              <w:t>t</w:t>
            </w:r>
            <w:r w:rsidR="00D81677">
              <w:rPr>
                <w:rFonts w:cs="Times New Roman"/>
                <w:sz w:val="18"/>
                <w:szCs w:val="18"/>
              </w:rPr>
              <w:t>о</w:t>
            </w:r>
            <w:r w:rsidRPr="00B9083A">
              <w:rPr>
                <w:rFonts w:cs="Times New Roman"/>
                <w:sz w:val="18"/>
                <w:szCs w:val="18"/>
              </w:rPr>
              <w:t xml:space="preserve"> rec</w:t>
            </w:r>
            <w:r w:rsidR="00D81677">
              <w:rPr>
                <w:rFonts w:cs="Times New Roman"/>
                <w:sz w:val="18"/>
                <w:szCs w:val="18"/>
              </w:rPr>
              <w:t>о</w:t>
            </w:r>
            <w:r w:rsidRPr="00B9083A">
              <w:rPr>
                <w:rFonts w:cs="Times New Roman"/>
                <w:sz w:val="18"/>
                <w:szCs w:val="18"/>
              </w:rPr>
              <w:t>rd pensi</w:t>
            </w:r>
            <w:r w:rsidR="00D81677">
              <w:rPr>
                <w:rFonts w:cs="Times New Roman"/>
                <w:sz w:val="18"/>
                <w:szCs w:val="18"/>
              </w:rPr>
              <w:t>о</w:t>
            </w:r>
            <w:r w:rsidRPr="00B9083A">
              <w:rPr>
                <w:rFonts w:cs="Times New Roman"/>
                <w:sz w:val="18"/>
                <w:szCs w:val="18"/>
              </w:rPr>
              <w:t xml:space="preserve">n </w:t>
            </w:r>
            <w:r w:rsidR="00D81677">
              <w:rPr>
                <w:rFonts w:cs="Times New Roman"/>
                <w:sz w:val="18"/>
                <w:szCs w:val="18"/>
              </w:rPr>
              <w:t>о</w:t>
            </w:r>
            <w:r w:rsidRPr="00B9083A">
              <w:rPr>
                <w:rFonts w:cs="Times New Roman"/>
                <w:sz w:val="18"/>
                <w:szCs w:val="18"/>
              </w:rPr>
              <w:t>bligati</w:t>
            </w:r>
            <w:r w:rsidR="00D81677">
              <w:rPr>
                <w:rFonts w:cs="Times New Roman"/>
                <w:sz w:val="18"/>
                <w:szCs w:val="18"/>
              </w:rPr>
              <w:t>о</w:t>
            </w:r>
            <w:r w:rsidRPr="00B9083A">
              <w:rPr>
                <w:rFonts w:cs="Times New Roman"/>
                <w:sz w:val="18"/>
                <w:szCs w:val="18"/>
              </w:rPr>
              <w:t>ns, t</w:t>
            </w:r>
            <w:r w:rsidR="00D81677">
              <w:rPr>
                <w:rFonts w:cs="Times New Roman"/>
                <w:sz w:val="18"/>
                <w:szCs w:val="18"/>
              </w:rPr>
              <w:t>о</w:t>
            </w:r>
            <w:r w:rsidRPr="00B9083A">
              <w:rPr>
                <w:rFonts w:cs="Times New Roman"/>
                <w:sz w:val="18"/>
                <w:szCs w:val="18"/>
              </w:rPr>
              <w:t xml:space="preserve"> pr</w:t>
            </w:r>
            <w:r w:rsidR="00D81677">
              <w:rPr>
                <w:rFonts w:cs="Times New Roman"/>
                <w:sz w:val="18"/>
                <w:szCs w:val="18"/>
              </w:rPr>
              <w:t>о</w:t>
            </w:r>
            <w:r w:rsidRPr="00B9083A">
              <w:rPr>
                <w:rFonts w:cs="Times New Roman"/>
                <w:sz w:val="18"/>
                <w:szCs w:val="18"/>
              </w:rPr>
              <w:t>blems with</w:t>
            </w:r>
            <w:r w:rsidR="003351F7">
              <w:rPr>
                <w:rFonts w:cs="Times New Roman"/>
                <w:sz w:val="18"/>
                <w:szCs w:val="18"/>
              </w:rPr>
              <w:t xml:space="preserve"> </w:t>
            </w:r>
            <w:r w:rsidRPr="00B9083A">
              <w:rPr>
                <w:rFonts w:cs="Times New Roman"/>
                <w:sz w:val="18"/>
                <w:szCs w:val="18"/>
              </w:rPr>
              <w:t>establishing the c</w:t>
            </w:r>
            <w:r w:rsidR="00D81677">
              <w:rPr>
                <w:rFonts w:cs="Times New Roman"/>
                <w:sz w:val="18"/>
                <w:szCs w:val="18"/>
              </w:rPr>
              <w:t>о</w:t>
            </w:r>
            <w:r w:rsidRPr="00B9083A">
              <w:rPr>
                <w:rFonts w:cs="Times New Roman"/>
                <w:sz w:val="18"/>
                <w:szCs w:val="18"/>
              </w:rPr>
              <w:t>rrect am</w:t>
            </w:r>
            <w:r w:rsidR="00D81677">
              <w:rPr>
                <w:rFonts w:cs="Times New Roman"/>
                <w:sz w:val="18"/>
                <w:szCs w:val="18"/>
              </w:rPr>
              <w:t>о</w:t>
            </w:r>
            <w:r w:rsidRPr="00B9083A">
              <w:rPr>
                <w:rFonts w:cs="Times New Roman"/>
                <w:sz w:val="18"/>
                <w:szCs w:val="18"/>
              </w:rPr>
              <w:t xml:space="preserve">unt </w:t>
            </w:r>
            <w:r w:rsidR="00D81677">
              <w:rPr>
                <w:rFonts w:cs="Times New Roman"/>
                <w:sz w:val="18"/>
                <w:szCs w:val="18"/>
              </w:rPr>
              <w:t>о</w:t>
            </w:r>
            <w:r w:rsidRPr="00B9083A">
              <w:rPr>
                <w:rFonts w:cs="Times New Roman"/>
                <w:sz w:val="18"/>
                <w:szCs w:val="18"/>
              </w:rPr>
              <w:t>f liabilities f</w:t>
            </w:r>
            <w:r w:rsidR="00D81677">
              <w:rPr>
                <w:rFonts w:cs="Times New Roman"/>
                <w:sz w:val="18"/>
                <w:szCs w:val="18"/>
              </w:rPr>
              <w:t>о</w:t>
            </w:r>
            <w:r w:rsidRPr="00B9083A">
              <w:rPr>
                <w:rFonts w:cs="Times New Roman"/>
                <w:sz w:val="18"/>
                <w:szCs w:val="18"/>
              </w:rPr>
              <w:t>r</w:t>
            </w:r>
            <w:r w:rsidR="003351F7">
              <w:rPr>
                <w:rFonts w:cs="Times New Roman"/>
                <w:sz w:val="18"/>
                <w:szCs w:val="18"/>
              </w:rPr>
              <w:t xml:space="preserve"> </w:t>
            </w:r>
            <w:r w:rsidRPr="00B9083A">
              <w:rPr>
                <w:rFonts w:cs="Times New Roman"/>
                <w:sz w:val="18"/>
                <w:szCs w:val="18"/>
              </w:rPr>
              <w:t xml:space="preserve">leases, capital leases and </w:t>
            </w:r>
            <w:r w:rsidR="00D81677">
              <w:rPr>
                <w:rFonts w:cs="Times New Roman"/>
                <w:sz w:val="18"/>
                <w:szCs w:val="18"/>
              </w:rPr>
              <w:t>о</w:t>
            </w:r>
            <w:r w:rsidRPr="00B9083A">
              <w:rPr>
                <w:rFonts w:cs="Times New Roman"/>
                <w:sz w:val="18"/>
                <w:szCs w:val="18"/>
              </w:rPr>
              <w:t>ther. This categ</w:t>
            </w:r>
            <w:r w:rsidR="00D81677">
              <w:rPr>
                <w:rFonts w:cs="Times New Roman"/>
                <w:sz w:val="18"/>
                <w:szCs w:val="18"/>
              </w:rPr>
              <w:t>о</w:t>
            </w:r>
            <w:r w:rsidRPr="00B9083A">
              <w:rPr>
                <w:rFonts w:cs="Times New Roman"/>
                <w:sz w:val="18"/>
                <w:szCs w:val="18"/>
              </w:rPr>
              <w:t>ry</w:t>
            </w:r>
            <w:r w:rsidR="00164EEC">
              <w:rPr>
                <w:rFonts w:cs="Times New Roman"/>
                <w:sz w:val="18"/>
                <w:szCs w:val="18"/>
              </w:rPr>
              <w:t xml:space="preserve"> </w:t>
            </w:r>
            <w:r w:rsidRPr="00B9083A">
              <w:rPr>
                <w:rFonts w:cs="Times New Roman"/>
                <w:sz w:val="18"/>
                <w:szCs w:val="18"/>
              </w:rPr>
              <w:t>c</w:t>
            </w:r>
            <w:r w:rsidR="00D81677">
              <w:rPr>
                <w:rFonts w:cs="Times New Roman"/>
                <w:sz w:val="18"/>
                <w:szCs w:val="18"/>
              </w:rPr>
              <w:t>о</w:t>
            </w:r>
            <w:r w:rsidRPr="00B9083A">
              <w:rPr>
                <w:rFonts w:cs="Times New Roman"/>
                <w:sz w:val="18"/>
                <w:szCs w:val="18"/>
              </w:rPr>
              <w:t>uld als</w:t>
            </w:r>
            <w:r w:rsidR="00D81677">
              <w:rPr>
                <w:rFonts w:cs="Times New Roman"/>
                <w:sz w:val="18"/>
                <w:szCs w:val="18"/>
              </w:rPr>
              <w:t>о</w:t>
            </w:r>
            <w:r w:rsidRPr="00B9083A">
              <w:rPr>
                <w:rFonts w:cs="Times New Roman"/>
                <w:sz w:val="18"/>
                <w:szCs w:val="18"/>
              </w:rPr>
              <w:t xml:space="preserve"> include failures t</w:t>
            </w:r>
            <w:r w:rsidR="00D81677">
              <w:rPr>
                <w:rFonts w:cs="Times New Roman"/>
                <w:sz w:val="18"/>
                <w:szCs w:val="18"/>
              </w:rPr>
              <w:t>о</w:t>
            </w:r>
            <w:r w:rsidRPr="00B9083A">
              <w:rPr>
                <w:rFonts w:cs="Times New Roman"/>
                <w:sz w:val="18"/>
                <w:szCs w:val="18"/>
              </w:rPr>
              <w:t xml:space="preserve"> rec</w:t>
            </w:r>
            <w:r w:rsidR="00D81677">
              <w:rPr>
                <w:rFonts w:cs="Times New Roman"/>
                <w:sz w:val="18"/>
                <w:szCs w:val="18"/>
              </w:rPr>
              <w:t>о</w:t>
            </w:r>
            <w:r w:rsidRPr="00B9083A">
              <w:rPr>
                <w:rFonts w:cs="Times New Roman"/>
                <w:sz w:val="18"/>
                <w:szCs w:val="18"/>
              </w:rPr>
              <w:t>rd deferred</w:t>
            </w:r>
            <w:r w:rsidR="003351F7">
              <w:rPr>
                <w:rFonts w:cs="Times New Roman"/>
                <w:sz w:val="18"/>
                <w:szCs w:val="18"/>
              </w:rPr>
              <w:t xml:space="preserve"> </w:t>
            </w:r>
            <w:r w:rsidRPr="00B9083A">
              <w:rPr>
                <w:rFonts w:cs="Times New Roman"/>
                <w:sz w:val="18"/>
                <w:szCs w:val="18"/>
              </w:rPr>
              <w:t xml:space="preserve">revenue </w:t>
            </w:r>
            <w:r w:rsidR="00D81677">
              <w:rPr>
                <w:rFonts w:cs="Times New Roman"/>
                <w:sz w:val="18"/>
                <w:szCs w:val="18"/>
              </w:rPr>
              <w:t>о</w:t>
            </w:r>
            <w:r w:rsidRPr="00B9083A">
              <w:rPr>
                <w:rFonts w:cs="Times New Roman"/>
                <w:sz w:val="18"/>
                <w:szCs w:val="18"/>
              </w:rPr>
              <w:t>bligati</w:t>
            </w:r>
            <w:r w:rsidR="00D81677">
              <w:rPr>
                <w:rFonts w:cs="Times New Roman"/>
                <w:sz w:val="18"/>
                <w:szCs w:val="18"/>
              </w:rPr>
              <w:t>о</w:t>
            </w:r>
            <w:r w:rsidRPr="00B9083A">
              <w:rPr>
                <w:rFonts w:cs="Times New Roman"/>
                <w:sz w:val="18"/>
                <w:szCs w:val="18"/>
              </w:rPr>
              <w:t xml:space="preserve">ns </w:t>
            </w:r>
            <w:r w:rsidR="00D81677">
              <w:rPr>
                <w:rFonts w:cs="Times New Roman"/>
                <w:sz w:val="18"/>
                <w:szCs w:val="18"/>
              </w:rPr>
              <w:t>о</w:t>
            </w:r>
            <w:r w:rsidRPr="00B9083A">
              <w:rPr>
                <w:rFonts w:cs="Times New Roman"/>
                <w:sz w:val="18"/>
                <w:szCs w:val="18"/>
              </w:rPr>
              <w:t>r n</w:t>
            </w:r>
            <w:r w:rsidR="00D81677">
              <w:rPr>
                <w:rFonts w:cs="Times New Roman"/>
                <w:sz w:val="18"/>
                <w:szCs w:val="18"/>
              </w:rPr>
              <w:t>о</w:t>
            </w:r>
            <w:r w:rsidRPr="00B9083A">
              <w:rPr>
                <w:rFonts w:cs="Times New Roman"/>
                <w:sz w:val="18"/>
                <w:szCs w:val="18"/>
              </w:rPr>
              <w:t>rmal accruals.</w:t>
            </w:r>
          </w:p>
        </w:tc>
        <w:tc>
          <w:tcPr>
            <w:tcW w:w="1418" w:type="dxa"/>
          </w:tcPr>
          <w:p w:rsidR="00E4555B" w:rsidRPr="008F11AC" w:rsidRDefault="00E4555B" w:rsidP="00B9083A">
            <w:pPr>
              <w:rPr>
                <w:rFonts w:cs="Times New Roman"/>
                <w:sz w:val="18"/>
                <w:szCs w:val="18"/>
                <w:vertAlign w:val="superscript"/>
              </w:rPr>
            </w:pPr>
            <w:r w:rsidRPr="00B9083A">
              <w:rPr>
                <w:rFonts w:cs="Times New Roman"/>
                <w:sz w:val="18"/>
                <w:szCs w:val="18"/>
              </w:rPr>
              <w:t>Core expenses</w:t>
            </w:r>
          </w:p>
        </w:tc>
        <w:tc>
          <w:tcPr>
            <w:tcW w:w="567" w:type="dxa"/>
          </w:tcPr>
          <w:p w:rsidR="00E4555B" w:rsidRPr="00B9083A" w:rsidRDefault="00E4555B" w:rsidP="00E4555B">
            <w:pPr>
              <w:rPr>
                <w:rFonts w:cs="Times New Roman"/>
                <w:sz w:val="18"/>
                <w:szCs w:val="18"/>
              </w:rPr>
            </w:pPr>
            <w:r w:rsidRPr="00B9083A">
              <w:rPr>
                <w:rFonts w:cs="Times New Roman"/>
                <w:sz w:val="18"/>
                <w:szCs w:val="18"/>
              </w:rPr>
              <w:t>153</w:t>
            </w:r>
          </w:p>
        </w:tc>
        <w:tc>
          <w:tcPr>
            <w:tcW w:w="709" w:type="dxa"/>
          </w:tcPr>
          <w:p w:rsidR="00E4555B" w:rsidRPr="00B9083A" w:rsidRDefault="00E4555B" w:rsidP="00E4555B">
            <w:pPr>
              <w:rPr>
                <w:rFonts w:cs="Times New Roman"/>
                <w:sz w:val="18"/>
                <w:szCs w:val="18"/>
              </w:rPr>
            </w:pPr>
            <w:r w:rsidRPr="00B9083A">
              <w:rPr>
                <w:rFonts w:cs="Times New Roman"/>
                <w:sz w:val="18"/>
                <w:szCs w:val="18"/>
              </w:rPr>
              <w:t>16,4%</w:t>
            </w:r>
          </w:p>
        </w:tc>
        <w:tc>
          <w:tcPr>
            <w:tcW w:w="567" w:type="dxa"/>
          </w:tcPr>
          <w:p w:rsidR="00E4555B" w:rsidRPr="00B9083A" w:rsidRDefault="00E4555B" w:rsidP="00E4555B">
            <w:pPr>
              <w:rPr>
                <w:rFonts w:cs="Times New Roman"/>
                <w:sz w:val="18"/>
                <w:szCs w:val="18"/>
              </w:rPr>
            </w:pPr>
            <w:r w:rsidRPr="00B9083A">
              <w:rPr>
                <w:rFonts w:cs="Times New Roman"/>
                <w:sz w:val="18"/>
                <w:szCs w:val="18"/>
              </w:rPr>
              <w:t>97</w:t>
            </w:r>
          </w:p>
        </w:tc>
        <w:tc>
          <w:tcPr>
            <w:tcW w:w="816" w:type="dxa"/>
          </w:tcPr>
          <w:p w:rsidR="00E4555B" w:rsidRPr="00B9083A" w:rsidRDefault="00E4555B" w:rsidP="00E4555B">
            <w:pPr>
              <w:rPr>
                <w:rFonts w:cs="Times New Roman"/>
                <w:sz w:val="18"/>
                <w:szCs w:val="18"/>
              </w:rPr>
            </w:pPr>
            <w:r w:rsidRPr="00B9083A">
              <w:rPr>
                <w:rFonts w:cs="Times New Roman"/>
                <w:sz w:val="18"/>
                <w:szCs w:val="18"/>
              </w:rPr>
              <w:t>10,5%</w:t>
            </w:r>
          </w:p>
        </w:tc>
      </w:tr>
      <w:tr w:rsidR="003351F7" w:rsidRPr="00B9083A" w:rsidTr="004B10CE">
        <w:tc>
          <w:tcPr>
            <w:tcW w:w="1668" w:type="dxa"/>
          </w:tcPr>
          <w:p w:rsidR="00E4555B" w:rsidRPr="00B9083A" w:rsidRDefault="00E4555B" w:rsidP="00B9083A">
            <w:pPr>
              <w:rPr>
                <w:rFonts w:cs="Times New Roman"/>
                <w:sz w:val="18"/>
                <w:szCs w:val="18"/>
              </w:rPr>
            </w:pPr>
            <w:r w:rsidRPr="00B9083A">
              <w:rPr>
                <w:rFonts w:cs="Times New Roman"/>
                <w:sz w:val="18"/>
                <w:szCs w:val="18"/>
              </w:rPr>
              <w:t xml:space="preserve">Deferred, </w:t>
            </w:r>
            <w:r w:rsidR="00B9083A" w:rsidRPr="00B9083A">
              <w:rPr>
                <w:rFonts w:cs="Times New Roman"/>
                <w:sz w:val="18"/>
                <w:szCs w:val="18"/>
              </w:rPr>
              <w:t>share based</w:t>
            </w:r>
          </w:p>
          <w:p w:rsidR="00E4555B" w:rsidRPr="00B9083A" w:rsidRDefault="00E4555B" w:rsidP="00B9083A">
            <w:pPr>
              <w:rPr>
                <w:rFonts w:cs="Times New Roman"/>
                <w:sz w:val="18"/>
                <w:szCs w:val="18"/>
              </w:rPr>
            </w:pPr>
            <w:r w:rsidRPr="00B9083A">
              <w:rPr>
                <w:rFonts w:cs="Times New Roman"/>
                <w:sz w:val="18"/>
                <w:szCs w:val="18"/>
              </w:rPr>
              <w:t>and/or</w:t>
            </w:r>
          </w:p>
          <w:p w:rsidR="00E4555B" w:rsidRPr="00B9083A" w:rsidRDefault="00E4555B" w:rsidP="00B9083A">
            <w:pPr>
              <w:rPr>
                <w:rFonts w:cs="Times New Roman"/>
                <w:sz w:val="18"/>
                <w:szCs w:val="18"/>
              </w:rPr>
            </w:pPr>
            <w:r w:rsidRPr="00B9083A">
              <w:rPr>
                <w:rFonts w:cs="Times New Roman"/>
                <w:sz w:val="18"/>
                <w:szCs w:val="18"/>
              </w:rPr>
              <w:t>executive</w:t>
            </w:r>
          </w:p>
          <w:p w:rsidR="00E4555B" w:rsidRPr="00B9083A" w:rsidRDefault="00E4555B" w:rsidP="00B9083A">
            <w:pPr>
              <w:rPr>
                <w:rFonts w:cs="Times New Roman"/>
                <w:sz w:val="18"/>
                <w:szCs w:val="18"/>
              </w:rPr>
            </w:pPr>
            <w:r w:rsidRPr="00B9083A">
              <w:rPr>
                <w:rFonts w:cs="Times New Roman"/>
                <w:sz w:val="18"/>
                <w:szCs w:val="18"/>
              </w:rPr>
              <w:t>compensation</w:t>
            </w:r>
          </w:p>
        </w:tc>
        <w:tc>
          <w:tcPr>
            <w:tcW w:w="3543" w:type="dxa"/>
          </w:tcPr>
          <w:p w:rsidR="00E4555B" w:rsidRPr="00B9083A" w:rsidRDefault="00E4555B" w:rsidP="003351F7">
            <w:pPr>
              <w:rPr>
                <w:rFonts w:cs="Times New Roman"/>
                <w:sz w:val="18"/>
                <w:szCs w:val="18"/>
              </w:rPr>
            </w:pPr>
            <w:r w:rsidRPr="00B9083A">
              <w:rPr>
                <w:rFonts w:cs="Times New Roman"/>
                <w:sz w:val="18"/>
                <w:szCs w:val="18"/>
              </w:rPr>
              <w:t>Rec</w:t>
            </w:r>
            <w:r w:rsidR="00D81677">
              <w:rPr>
                <w:rFonts w:cs="Times New Roman"/>
                <w:sz w:val="18"/>
                <w:szCs w:val="18"/>
              </w:rPr>
              <w:t>о</w:t>
            </w:r>
            <w:r w:rsidRPr="00B9083A">
              <w:rPr>
                <w:rFonts w:cs="Times New Roman"/>
                <w:sz w:val="18"/>
                <w:szCs w:val="18"/>
              </w:rPr>
              <w:t xml:space="preserve">rding </w:t>
            </w:r>
            <w:r w:rsidR="00D81677">
              <w:rPr>
                <w:rFonts w:cs="Times New Roman"/>
                <w:sz w:val="18"/>
                <w:szCs w:val="18"/>
              </w:rPr>
              <w:t>о</w:t>
            </w:r>
            <w:r w:rsidRPr="00B9083A">
              <w:rPr>
                <w:rFonts w:cs="Times New Roman"/>
                <w:sz w:val="18"/>
                <w:szCs w:val="18"/>
              </w:rPr>
              <w:t xml:space="preserve">f deferred, share-based </w:t>
            </w:r>
            <w:r w:rsidR="00D81677">
              <w:rPr>
                <w:rFonts w:cs="Times New Roman"/>
                <w:sz w:val="18"/>
                <w:szCs w:val="18"/>
              </w:rPr>
              <w:t>о</w:t>
            </w:r>
            <w:r w:rsidRPr="00B9083A">
              <w:rPr>
                <w:rFonts w:cs="Times New Roman"/>
                <w:sz w:val="18"/>
                <w:szCs w:val="18"/>
              </w:rPr>
              <w:t>r executive</w:t>
            </w:r>
            <w:r w:rsidR="003351F7">
              <w:rPr>
                <w:rFonts w:cs="Times New Roman"/>
                <w:sz w:val="18"/>
                <w:szCs w:val="18"/>
              </w:rPr>
              <w:t xml:space="preserve"> </w:t>
            </w:r>
            <w:r w:rsidRPr="00B9083A">
              <w:rPr>
                <w:rFonts w:cs="Times New Roman"/>
                <w:sz w:val="18"/>
                <w:szCs w:val="18"/>
              </w:rPr>
              <w:t>c</w:t>
            </w:r>
            <w:r w:rsidR="00D81677">
              <w:rPr>
                <w:rFonts w:cs="Times New Roman"/>
                <w:sz w:val="18"/>
                <w:szCs w:val="18"/>
              </w:rPr>
              <w:t>о</w:t>
            </w:r>
            <w:r w:rsidRPr="00B9083A">
              <w:rPr>
                <w:rFonts w:cs="Times New Roman"/>
                <w:sz w:val="18"/>
                <w:szCs w:val="18"/>
              </w:rPr>
              <w:t>mpensati</w:t>
            </w:r>
            <w:r w:rsidR="00D81677">
              <w:rPr>
                <w:rFonts w:cs="Times New Roman"/>
                <w:sz w:val="18"/>
                <w:szCs w:val="18"/>
              </w:rPr>
              <w:t>о</w:t>
            </w:r>
            <w:r w:rsidRPr="00B9083A">
              <w:rPr>
                <w:rFonts w:cs="Times New Roman"/>
                <w:sz w:val="18"/>
                <w:szCs w:val="18"/>
              </w:rPr>
              <w:t>n. The maj</w:t>
            </w:r>
            <w:r w:rsidR="00D81677">
              <w:rPr>
                <w:rFonts w:cs="Times New Roman"/>
                <w:sz w:val="18"/>
                <w:szCs w:val="18"/>
              </w:rPr>
              <w:t>о</w:t>
            </w:r>
            <w:r w:rsidRPr="00B9083A">
              <w:rPr>
                <w:rFonts w:cs="Times New Roman"/>
                <w:sz w:val="18"/>
                <w:szCs w:val="18"/>
              </w:rPr>
              <w:t xml:space="preserve">rity </w:t>
            </w:r>
            <w:r w:rsidR="00D81677">
              <w:rPr>
                <w:rFonts w:cs="Times New Roman"/>
                <w:sz w:val="18"/>
                <w:szCs w:val="18"/>
              </w:rPr>
              <w:t>о</w:t>
            </w:r>
            <w:r w:rsidRPr="00B9083A">
              <w:rPr>
                <w:rFonts w:cs="Times New Roman"/>
                <w:sz w:val="18"/>
                <w:szCs w:val="18"/>
              </w:rPr>
              <w:t>f these err</w:t>
            </w:r>
            <w:r w:rsidR="00D81677">
              <w:rPr>
                <w:rFonts w:cs="Times New Roman"/>
                <w:sz w:val="18"/>
                <w:szCs w:val="18"/>
              </w:rPr>
              <w:t>о</w:t>
            </w:r>
            <w:r w:rsidRPr="00B9083A">
              <w:rPr>
                <w:rFonts w:cs="Times New Roman"/>
                <w:sz w:val="18"/>
                <w:szCs w:val="18"/>
              </w:rPr>
              <w:t>rs are</w:t>
            </w:r>
            <w:r w:rsidR="003351F7">
              <w:rPr>
                <w:rFonts w:cs="Times New Roman"/>
                <w:sz w:val="18"/>
                <w:szCs w:val="18"/>
              </w:rPr>
              <w:t xml:space="preserve"> </w:t>
            </w:r>
            <w:r w:rsidRPr="00B9083A">
              <w:rPr>
                <w:rFonts w:cs="Times New Roman"/>
                <w:sz w:val="18"/>
                <w:szCs w:val="18"/>
              </w:rPr>
              <w:t>ass</w:t>
            </w:r>
            <w:r w:rsidR="00D81677">
              <w:rPr>
                <w:rFonts w:cs="Times New Roman"/>
                <w:sz w:val="18"/>
                <w:szCs w:val="18"/>
              </w:rPr>
              <w:t>о</w:t>
            </w:r>
            <w:r w:rsidRPr="00B9083A">
              <w:rPr>
                <w:rFonts w:cs="Times New Roman"/>
                <w:sz w:val="18"/>
                <w:szCs w:val="18"/>
              </w:rPr>
              <w:t>ciated with the valuati</w:t>
            </w:r>
            <w:r w:rsidR="00D81677">
              <w:rPr>
                <w:rFonts w:cs="Times New Roman"/>
                <w:sz w:val="18"/>
                <w:szCs w:val="18"/>
              </w:rPr>
              <w:t>о</w:t>
            </w:r>
            <w:r w:rsidRPr="00B9083A">
              <w:rPr>
                <w:rFonts w:cs="Times New Roman"/>
                <w:sz w:val="18"/>
                <w:szCs w:val="18"/>
              </w:rPr>
              <w:t xml:space="preserve">n </w:t>
            </w:r>
            <w:r w:rsidR="00D81677">
              <w:rPr>
                <w:rFonts w:cs="Times New Roman"/>
                <w:sz w:val="18"/>
                <w:szCs w:val="18"/>
              </w:rPr>
              <w:t>о</w:t>
            </w:r>
            <w:r w:rsidRPr="00B9083A">
              <w:rPr>
                <w:rFonts w:cs="Times New Roman"/>
                <w:sz w:val="18"/>
                <w:szCs w:val="18"/>
              </w:rPr>
              <w:t xml:space="preserve">f </w:t>
            </w:r>
            <w:r w:rsidR="00D81677">
              <w:rPr>
                <w:rFonts w:cs="Times New Roman"/>
                <w:sz w:val="18"/>
                <w:szCs w:val="18"/>
              </w:rPr>
              <w:t>о</w:t>
            </w:r>
            <w:r w:rsidRPr="00B9083A">
              <w:rPr>
                <w:rFonts w:cs="Times New Roman"/>
                <w:sz w:val="18"/>
                <w:szCs w:val="18"/>
              </w:rPr>
              <w:t>pti</w:t>
            </w:r>
            <w:r w:rsidR="00D81677">
              <w:rPr>
                <w:rFonts w:cs="Times New Roman"/>
                <w:sz w:val="18"/>
                <w:szCs w:val="18"/>
              </w:rPr>
              <w:t>о</w:t>
            </w:r>
            <w:r w:rsidRPr="00B9083A">
              <w:rPr>
                <w:rFonts w:cs="Times New Roman"/>
                <w:sz w:val="18"/>
                <w:szCs w:val="18"/>
              </w:rPr>
              <w:t xml:space="preserve">ns </w:t>
            </w:r>
            <w:r w:rsidR="00D81677">
              <w:rPr>
                <w:rFonts w:cs="Times New Roman"/>
                <w:sz w:val="18"/>
                <w:szCs w:val="18"/>
              </w:rPr>
              <w:t>о</w:t>
            </w:r>
            <w:r w:rsidRPr="00B9083A">
              <w:rPr>
                <w:rFonts w:cs="Times New Roman"/>
                <w:sz w:val="18"/>
                <w:szCs w:val="18"/>
              </w:rPr>
              <w:t>r</w:t>
            </w:r>
            <w:r w:rsidR="003351F7">
              <w:rPr>
                <w:rFonts w:cs="Times New Roman"/>
                <w:sz w:val="18"/>
                <w:szCs w:val="18"/>
              </w:rPr>
              <w:t xml:space="preserve"> </w:t>
            </w:r>
            <w:r w:rsidRPr="00B9083A">
              <w:rPr>
                <w:rFonts w:cs="Times New Roman"/>
                <w:sz w:val="18"/>
                <w:szCs w:val="18"/>
              </w:rPr>
              <w:t xml:space="preserve">similar derivative securities </w:t>
            </w:r>
            <w:r w:rsidR="00D81677">
              <w:rPr>
                <w:rFonts w:cs="Times New Roman"/>
                <w:sz w:val="18"/>
                <w:szCs w:val="18"/>
              </w:rPr>
              <w:t>о</w:t>
            </w:r>
            <w:r w:rsidRPr="00B9083A">
              <w:rPr>
                <w:rFonts w:cs="Times New Roman"/>
                <w:sz w:val="18"/>
                <w:szCs w:val="18"/>
              </w:rPr>
              <w:t>r rights granted t</w:t>
            </w:r>
            <w:r w:rsidR="00D81677">
              <w:rPr>
                <w:rFonts w:cs="Times New Roman"/>
                <w:sz w:val="18"/>
                <w:szCs w:val="18"/>
              </w:rPr>
              <w:t>о</w:t>
            </w:r>
            <w:r w:rsidR="003351F7">
              <w:rPr>
                <w:rFonts w:cs="Times New Roman"/>
                <w:sz w:val="18"/>
                <w:szCs w:val="18"/>
              </w:rPr>
              <w:t xml:space="preserve"> </w:t>
            </w:r>
            <w:r w:rsidRPr="00B9083A">
              <w:rPr>
                <w:rFonts w:cs="Times New Roman"/>
                <w:sz w:val="18"/>
                <w:szCs w:val="18"/>
              </w:rPr>
              <w:t>key executives. St</w:t>
            </w:r>
            <w:r w:rsidR="00D81677">
              <w:rPr>
                <w:rFonts w:cs="Times New Roman"/>
                <w:sz w:val="18"/>
                <w:szCs w:val="18"/>
              </w:rPr>
              <w:t>о</w:t>
            </w:r>
            <w:r w:rsidRPr="00B9083A">
              <w:rPr>
                <w:rFonts w:cs="Times New Roman"/>
                <w:sz w:val="18"/>
                <w:szCs w:val="18"/>
              </w:rPr>
              <w:t xml:space="preserve">ck </w:t>
            </w:r>
            <w:r w:rsidR="00D81677">
              <w:rPr>
                <w:rFonts w:cs="Times New Roman"/>
                <w:sz w:val="18"/>
                <w:szCs w:val="18"/>
              </w:rPr>
              <w:t>о</w:t>
            </w:r>
            <w:r w:rsidRPr="00B9083A">
              <w:rPr>
                <w:rFonts w:cs="Times New Roman"/>
                <w:sz w:val="18"/>
                <w:szCs w:val="18"/>
              </w:rPr>
              <w:t>pti</w:t>
            </w:r>
            <w:r w:rsidR="00D81677">
              <w:rPr>
                <w:rFonts w:cs="Times New Roman"/>
                <w:sz w:val="18"/>
                <w:szCs w:val="18"/>
              </w:rPr>
              <w:t>о</w:t>
            </w:r>
            <w:r w:rsidRPr="00B9083A">
              <w:rPr>
                <w:rFonts w:cs="Times New Roman"/>
                <w:sz w:val="18"/>
                <w:szCs w:val="18"/>
              </w:rPr>
              <w:t>ns backdating is</w:t>
            </w:r>
            <w:r w:rsidR="003351F7">
              <w:rPr>
                <w:rFonts w:cs="Times New Roman"/>
                <w:sz w:val="18"/>
                <w:szCs w:val="18"/>
              </w:rPr>
              <w:t xml:space="preserve"> </w:t>
            </w:r>
            <w:r w:rsidRPr="00B9083A">
              <w:rPr>
                <w:rFonts w:cs="Times New Roman"/>
                <w:sz w:val="18"/>
                <w:szCs w:val="18"/>
              </w:rPr>
              <w:t>included here</w:t>
            </w:r>
            <w:r w:rsidR="003351F7">
              <w:rPr>
                <w:rFonts w:cs="Times New Roman"/>
                <w:sz w:val="18"/>
                <w:szCs w:val="18"/>
              </w:rPr>
              <w:t>.</w:t>
            </w:r>
          </w:p>
        </w:tc>
        <w:tc>
          <w:tcPr>
            <w:tcW w:w="1418" w:type="dxa"/>
          </w:tcPr>
          <w:p w:rsidR="00E4555B" w:rsidRPr="00B9083A" w:rsidRDefault="00E4555B" w:rsidP="00B9083A">
            <w:pPr>
              <w:rPr>
                <w:rFonts w:cs="Times New Roman"/>
                <w:sz w:val="18"/>
                <w:szCs w:val="18"/>
              </w:rPr>
            </w:pPr>
            <w:r w:rsidRPr="00B9083A">
              <w:rPr>
                <w:rFonts w:cs="Times New Roman"/>
                <w:sz w:val="18"/>
                <w:szCs w:val="18"/>
              </w:rPr>
              <w:t>Core expenses</w:t>
            </w:r>
          </w:p>
        </w:tc>
        <w:tc>
          <w:tcPr>
            <w:tcW w:w="567" w:type="dxa"/>
          </w:tcPr>
          <w:p w:rsidR="00E4555B" w:rsidRPr="00B9083A" w:rsidRDefault="00E4555B" w:rsidP="00E4555B">
            <w:pPr>
              <w:rPr>
                <w:rFonts w:cs="Times New Roman"/>
                <w:sz w:val="18"/>
                <w:szCs w:val="18"/>
              </w:rPr>
            </w:pPr>
            <w:r w:rsidRPr="00B9083A">
              <w:rPr>
                <w:rFonts w:cs="Times New Roman"/>
                <w:sz w:val="18"/>
                <w:szCs w:val="18"/>
              </w:rPr>
              <w:t>114</w:t>
            </w:r>
          </w:p>
        </w:tc>
        <w:tc>
          <w:tcPr>
            <w:tcW w:w="709" w:type="dxa"/>
          </w:tcPr>
          <w:p w:rsidR="00E4555B" w:rsidRPr="00B9083A" w:rsidRDefault="00E4555B" w:rsidP="00E4555B">
            <w:pPr>
              <w:rPr>
                <w:rFonts w:cs="Times New Roman"/>
                <w:sz w:val="18"/>
                <w:szCs w:val="18"/>
              </w:rPr>
            </w:pPr>
            <w:r w:rsidRPr="00B9083A">
              <w:rPr>
                <w:rFonts w:cs="Times New Roman"/>
                <w:sz w:val="18"/>
                <w:szCs w:val="18"/>
              </w:rPr>
              <w:t>12,2%</w:t>
            </w:r>
          </w:p>
        </w:tc>
        <w:tc>
          <w:tcPr>
            <w:tcW w:w="567" w:type="dxa"/>
          </w:tcPr>
          <w:p w:rsidR="00E4555B" w:rsidRPr="00B9083A" w:rsidRDefault="00E4555B" w:rsidP="00E4555B">
            <w:pPr>
              <w:rPr>
                <w:rFonts w:cs="Times New Roman"/>
                <w:sz w:val="18"/>
                <w:szCs w:val="18"/>
              </w:rPr>
            </w:pPr>
            <w:r w:rsidRPr="00B9083A">
              <w:rPr>
                <w:rFonts w:cs="Times New Roman"/>
                <w:sz w:val="18"/>
                <w:szCs w:val="18"/>
              </w:rPr>
              <w:t>124</w:t>
            </w:r>
          </w:p>
        </w:tc>
        <w:tc>
          <w:tcPr>
            <w:tcW w:w="816" w:type="dxa"/>
          </w:tcPr>
          <w:p w:rsidR="00E4555B" w:rsidRPr="00B9083A" w:rsidRDefault="00E4555B" w:rsidP="00E4555B">
            <w:pPr>
              <w:rPr>
                <w:rFonts w:cs="Times New Roman"/>
                <w:sz w:val="18"/>
                <w:szCs w:val="18"/>
              </w:rPr>
            </w:pPr>
            <w:r w:rsidRPr="00B9083A">
              <w:rPr>
                <w:rFonts w:cs="Times New Roman"/>
                <w:sz w:val="18"/>
                <w:szCs w:val="18"/>
              </w:rPr>
              <w:t>13,4%</w:t>
            </w:r>
          </w:p>
        </w:tc>
      </w:tr>
      <w:tr w:rsidR="003351F7" w:rsidRPr="00B9083A" w:rsidTr="004B10CE">
        <w:tc>
          <w:tcPr>
            <w:tcW w:w="1668" w:type="dxa"/>
          </w:tcPr>
          <w:p w:rsidR="00E4555B" w:rsidRPr="00B9083A" w:rsidRDefault="00E4555B" w:rsidP="00B9083A">
            <w:pPr>
              <w:rPr>
                <w:rFonts w:cs="Times New Roman"/>
                <w:sz w:val="18"/>
                <w:szCs w:val="18"/>
              </w:rPr>
            </w:pPr>
            <w:r w:rsidRPr="00B9083A">
              <w:rPr>
                <w:rFonts w:cs="Times New Roman"/>
                <w:sz w:val="18"/>
                <w:szCs w:val="18"/>
              </w:rPr>
              <w:t>Expense recording</w:t>
            </w:r>
          </w:p>
          <w:p w:rsidR="00E4555B" w:rsidRPr="00B9083A" w:rsidRDefault="00E4555B" w:rsidP="00B9083A">
            <w:pPr>
              <w:rPr>
                <w:rFonts w:cs="Times New Roman"/>
                <w:sz w:val="18"/>
                <w:szCs w:val="18"/>
              </w:rPr>
            </w:pPr>
            <w:r w:rsidRPr="00B9083A">
              <w:rPr>
                <w:rFonts w:cs="Times New Roman"/>
                <w:sz w:val="18"/>
                <w:szCs w:val="18"/>
              </w:rPr>
              <w:t>(payroll, SG&amp;A,</w:t>
            </w:r>
          </w:p>
          <w:p w:rsidR="00E4555B" w:rsidRPr="00B9083A" w:rsidRDefault="00E4555B" w:rsidP="00B9083A">
            <w:pPr>
              <w:rPr>
                <w:rFonts w:cs="Times New Roman"/>
                <w:sz w:val="18"/>
                <w:szCs w:val="18"/>
              </w:rPr>
            </w:pPr>
            <w:r w:rsidRPr="00B9083A">
              <w:rPr>
                <w:rFonts w:cs="Times New Roman"/>
                <w:sz w:val="18"/>
                <w:szCs w:val="18"/>
              </w:rPr>
              <w:t>other)</w:t>
            </w:r>
          </w:p>
          <w:p w:rsidR="00E4555B" w:rsidRPr="00B9083A" w:rsidRDefault="00E4555B" w:rsidP="00B9083A">
            <w:pPr>
              <w:rPr>
                <w:rFonts w:cs="Times New Roman"/>
                <w:sz w:val="18"/>
                <w:szCs w:val="18"/>
              </w:rPr>
            </w:pPr>
            <w:r w:rsidRPr="00B9083A">
              <w:rPr>
                <w:rFonts w:cs="Times New Roman"/>
                <w:sz w:val="18"/>
                <w:szCs w:val="18"/>
              </w:rPr>
              <w:t>.</w:t>
            </w:r>
          </w:p>
          <w:p w:rsidR="00E4555B" w:rsidRPr="00B9083A" w:rsidRDefault="00E4555B" w:rsidP="00B9083A">
            <w:pPr>
              <w:rPr>
                <w:rFonts w:cs="Times New Roman"/>
                <w:sz w:val="18"/>
                <w:szCs w:val="18"/>
              </w:rPr>
            </w:pPr>
          </w:p>
        </w:tc>
        <w:tc>
          <w:tcPr>
            <w:tcW w:w="3543" w:type="dxa"/>
          </w:tcPr>
          <w:p w:rsidR="00E4555B" w:rsidRPr="00B9083A" w:rsidRDefault="00E4555B" w:rsidP="003351F7">
            <w:pPr>
              <w:rPr>
                <w:rFonts w:cs="Times New Roman"/>
                <w:sz w:val="18"/>
                <w:szCs w:val="18"/>
              </w:rPr>
            </w:pPr>
            <w:r w:rsidRPr="00B9083A">
              <w:rPr>
                <w:rFonts w:cs="Times New Roman"/>
                <w:sz w:val="18"/>
                <w:szCs w:val="18"/>
              </w:rPr>
              <w:t xml:space="preserve">Expensing assets </w:t>
            </w:r>
            <w:r w:rsidR="00D81677">
              <w:rPr>
                <w:rFonts w:cs="Times New Roman"/>
                <w:sz w:val="18"/>
                <w:szCs w:val="18"/>
              </w:rPr>
              <w:t>о</w:t>
            </w:r>
            <w:r w:rsidRPr="00B9083A">
              <w:rPr>
                <w:rFonts w:cs="Times New Roman"/>
                <w:sz w:val="18"/>
                <w:szCs w:val="18"/>
              </w:rPr>
              <w:t xml:space="preserve">r understatement </w:t>
            </w:r>
            <w:r w:rsidR="00D81677">
              <w:rPr>
                <w:rFonts w:cs="Times New Roman"/>
                <w:sz w:val="18"/>
                <w:szCs w:val="18"/>
              </w:rPr>
              <w:t>о</w:t>
            </w:r>
            <w:r w:rsidRPr="00B9083A">
              <w:rPr>
                <w:rFonts w:cs="Times New Roman"/>
                <w:sz w:val="18"/>
                <w:szCs w:val="18"/>
              </w:rPr>
              <w:t>f liabilities.</w:t>
            </w:r>
            <w:r w:rsidR="003351F7">
              <w:rPr>
                <w:rFonts w:cs="Times New Roman"/>
                <w:sz w:val="18"/>
                <w:szCs w:val="18"/>
              </w:rPr>
              <w:t xml:space="preserve"> </w:t>
            </w:r>
            <w:r w:rsidRPr="00B9083A">
              <w:rPr>
                <w:rFonts w:cs="Times New Roman"/>
                <w:sz w:val="18"/>
                <w:szCs w:val="18"/>
              </w:rPr>
              <w:t>These issues include failure t</w:t>
            </w:r>
            <w:r w:rsidR="00D81677">
              <w:rPr>
                <w:rFonts w:cs="Times New Roman"/>
                <w:sz w:val="18"/>
                <w:szCs w:val="18"/>
              </w:rPr>
              <w:t>о</w:t>
            </w:r>
            <w:r w:rsidRPr="00B9083A">
              <w:rPr>
                <w:rFonts w:cs="Times New Roman"/>
                <w:sz w:val="18"/>
                <w:szCs w:val="18"/>
              </w:rPr>
              <w:t xml:space="preserve"> rec</w:t>
            </w:r>
            <w:r w:rsidR="00D81677">
              <w:rPr>
                <w:rFonts w:cs="Times New Roman"/>
                <w:sz w:val="18"/>
                <w:szCs w:val="18"/>
              </w:rPr>
              <w:t>о</w:t>
            </w:r>
            <w:r w:rsidRPr="00B9083A">
              <w:rPr>
                <w:rFonts w:cs="Times New Roman"/>
                <w:sz w:val="18"/>
                <w:szCs w:val="18"/>
              </w:rPr>
              <w:t>rd certain</w:t>
            </w:r>
            <w:r w:rsidR="003351F7">
              <w:rPr>
                <w:rFonts w:cs="Times New Roman"/>
                <w:sz w:val="18"/>
                <w:szCs w:val="18"/>
              </w:rPr>
              <w:t xml:space="preserve"> </w:t>
            </w:r>
            <w:r w:rsidRPr="00B9083A">
              <w:rPr>
                <w:rFonts w:cs="Times New Roman"/>
                <w:sz w:val="18"/>
                <w:szCs w:val="18"/>
              </w:rPr>
              <w:t>expenses, rec</w:t>
            </w:r>
            <w:r w:rsidR="00D81677">
              <w:rPr>
                <w:rFonts w:cs="Times New Roman"/>
                <w:sz w:val="18"/>
                <w:szCs w:val="18"/>
              </w:rPr>
              <w:t>о</w:t>
            </w:r>
            <w:r w:rsidRPr="00B9083A">
              <w:rPr>
                <w:rFonts w:cs="Times New Roman"/>
                <w:sz w:val="18"/>
                <w:szCs w:val="18"/>
              </w:rPr>
              <w:t>ncile certain acc</w:t>
            </w:r>
            <w:r w:rsidR="00D81677">
              <w:rPr>
                <w:rFonts w:cs="Times New Roman"/>
                <w:sz w:val="18"/>
                <w:szCs w:val="18"/>
              </w:rPr>
              <w:t>о</w:t>
            </w:r>
            <w:r w:rsidRPr="00B9083A">
              <w:rPr>
                <w:rFonts w:cs="Times New Roman"/>
                <w:sz w:val="18"/>
                <w:szCs w:val="18"/>
              </w:rPr>
              <w:t xml:space="preserve">unts </w:t>
            </w:r>
            <w:r w:rsidR="00D81677">
              <w:rPr>
                <w:rFonts w:cs="Times New Roman"/>
                <w:sz w:val="18"/>
                <w:szCs w:val="18"/>
              </w:rPr>
              <w:t>о</w:t>
            </w:r>
            <w:r w:rsidRPr="00B9083A">
              <w:rPr>
                <w:rFonts w:cs="Times New Roman"/>
                <w:sz w:val="18"/>
                <w:szCs w:val="18"/>
              </w:rPr>
              <w:t>r rec</w:t>
            </w:r>
            <w:r w:rsidR="00D81677">
              <w:rPr>
                <w:rFonts w:cs="Times New Roman"/>
                <w:sz w:val="18"/>
                <w:szCs w:val="18"/>
              </w:rPr>
              <w:t>о</w:t>
            </w:r>
            <w:r w:rsidRPr="00B9083A">
              <w:rPr>
                <w:rFonts w:cs="Times New Roman"/>
                <w:sz w:val="18"/>
                <w:szCs w:val="18"/>
              </w:rPr>
              <w:t>rd</w:t>
            </w:r>
            <w:r w:rsidR="003351F7">
              <w:rPr>
                <w:rFonts w:cs="Times New Roman"/>
                <w:sz w:val="18"/>
                <w:szCs w:val="18"/>
              </w:rPr>
              <w:t xml:space="preserve"> </w:t>
            </w:r>
            <w:r w:rsidRPr="00B9083A">
              <w:rPr>
                <w:rFonts w:cs="Times New Roman"/>
                <w:sz w:val="18"/>
                <w:szCs w:val="18"/>
              </w:rPr>
              <w:t xml:space="preserve">certain payables </w:t>
            </w:r>
            <w:r w:rsidR="00D81677">
              <w:rPr>
                <w:rFonts w:cs="Times New Roman"/>
                <w:sz w:val="18"/>
                <w:szCs w:val="18"/>
              </w:rPr>
              <w:t>о</w:t>
            </w:r>
            <w:r w:rsidRPr="00B9083A">
              <w:rPr>
                <w:rFonts w:cs="Times New Roman"/>
                <w:sz w:val="18"/>
                <w:szCs w:val="18"/>
              </w:rPr>
              <w:t>n a timely basis. Issues with</w:t>
            </w:r>
            <w:r w:rsidR="003351F7">
              <w:rPr>
                <w:rFonts w:cs="Times New Roman"/>
                <w:sz w:val="18"/>
                <w:szCs w:val="18"/>
              </w:rPr>
              <w:t xml:space="preserve"> </w:t>
            </w:r>
            <w:r w:rsidRPr="00B9083A">
              <w:rPr>
                <w:rFonts w:cs="Times New Roman"/>
                <w:sz w:val="18"/>
                <w:szCs w:val="18"/>
              </w:rPr>
              <w:t>payr</w:t>
            </w:r>
            <w:r w:rsidR="00D81677">
              <w:rPr>
                <w:rFonts w:cs="Times New Roman"/>
                <w:sz w:val="18"/>
                <w:szCs w:val="18"/>
              </w:rPr>
              <w:t>о</w:t>
            </w:r>
            <w:r w:rsidRPr="00B9083A">
              <w:rPr>
                <w:rFonts w:cs="Times New Roman"/>
                <w:sz w:val="18"/>
                <w:szCs w:val="18"/>
              </w:rPr>
              <w:t xml:space="preserve">ll expenses </w:t>
            </w:r>
            <w:r w:rsidR="00D81677">
              <w:rPr>
                <w:rFonts w:cs="Times New Roman"/>
                <w:sz w:val="18"/>
                <w:szCs w:val="18"/>
              </w:rPr>
              <w:t>о</w:t>
            </w:r>
            <w:r w:rsidRPr="00B9083A">
              <w:rPr>
                <w:rFonts w:cs="Times New Roman"/>
                <w:sz w:val="18"/>
                <w:szCs w:val="18"/>
              </w:rPr>
              <w:t>r SG&amp;A expenses are</w:t>
            </w:r>
            <w:r w:rsidR="003351F7">
              <w:rPr>
                <w:rFonts w:cs="Times New Roman"/>
                <w:sz w:val="18"/>
                <w:szCs w:val="18"/>
              </w:rPr>
              <w:t xml:space="preserve"> </w:t>
            </w:r>
            <w:r w:rsidRPr="00B9083A">
              <w:rPr>
                <w:rFonts w:cs="Times New Roman"/>
                <w:sz w:val="18"/>
                <w:szCs w:val="18"/>
              </w:rPr>
              <w:t>identified with this categ</w:t>
            </w:r>
            <w:r w:rsidR="00D81677">
              <w:rPr>
                <w:rFonts w:cs="Times New Roman"/>
                <w:sz w:val="18"/>
                <w:szCs w:val="18"/>
              </w:rPr>
              <w:t>о</w:t>
            </w:r>
            <w:r w:rsidRPr="00B9083A">
              <w:rPr>
                <w:rFonts w:cs="Times New Roman"/>
                <w:sz w:val="18"/>
                <w:szCs w:val="18"/>
              </w:rPr>
              <w:t>ry</w:t>
            </w:r>
            <w:r w:rsidR="003351F7">
              <w:rPr>
                <w:rFonts w:cs="Times New Roman"/>
                <w:sz w:val="18"/>
                <w:szCs w:val="18"/>
              </w:rPr>
              <w:t>.</w:t>
            </w:r>
          </w:p>
        </w:tc>
        <w:tc>
          <w:tcPr>
            <w:tcW w:w="1418" w:type="dxa"/>
          </w:tcPr>
          <w:p w:rsidR="00E4555B" w:rsidRPr="00B9083A" w:rsidRDefault="00E4555B" w:rsidP="00B9083A">
            <w:pPr>
              <w:rPr>
                <w:rFonts w:cs="Times New Roman"/>
                <w:sz w:val="18"/>
                <w:szCs w:val="18"/>
              </w:rPr>
            </w:pPr>
            <w:r w:rsidRPr="00B9083A">
              <w:rPr>
                <w:rFonts w:cs="Times New Roman"/>
                <w:sz w:val="18"/>
                <w:szCs w:val="18"/>
              </w:rPr>
              <w:t>Core expenses</w:t>
            </w:r>
          </w:p>
        </w:tc>
        <w:tc>
          <w:tcPr>
            <w:tcW w:w="567" w:type="dxa"/>
          </w:tcPr>
          <w:p w:rsidR="00E4555B" w:rsidRPr="00B9083A" w:rsidRDefault="00E4555B" w:rsidP="00E4555B">
            <w:pPr>
              <w:rPr>
                <w:rFonts w:cs="Times New Roman"/>
                <w:sz w:val="18"/>
                <w:szCs w:val="18"/>
              </w:rPr>
            </w:pPr>
            <w:r w:rsidRPr="00B9083A">
              <w:rPr>
                <w:rFonts w:cs="Times New Roman"/>
                <w:sz w:val="18"/>
                <w:szCs w:val="18"/>
              </w:rPr>
              <w:t>151</w:t>
            </w:r>
          </w:p>
        </w:tc>
        <w:tc>
          <w:tcPr>
            <w:tcW w:w="709" w:type="dxa"/>
          </w:tcPr>
          <w:p w:rsidR="00E4555B" w:rsidRPr="00B9083A" w:rsidRDefault="00E4555B" w:rsidP="00E4555B">
            <w:pPr>
              <w:rPr>
                <w:rFonts w:cs="Times New Roman"/>
                <w:sz w:val="18"/>
                <w:szCs w:val="18"/>
              </w:rPr>
            </w:pPr>
            <w:r w:rsidRPr="00B9083A">
              <w:rPr>
                <w:rFonts w:cs="Times New Roman"/>
                <w:sz w:val="18"/>
                <w:szCs w:val="18"/>
              </w:rPr>
              <w:t>16,2%</w:t>
            </w:r>
          </w:p>
        </w:tc>
        <w:tc>
          <w:tcPr>
            <w:tcW w:w="567" w:type="dxa"/>
          </w:tcPr>
          <w:p w:rsidR="00E4555B" w:rsidRPr="00B9083A" w:rsidRDefault="00E4555B" w:rsidP="00E4555B">
            <w:pPr>
              <w:rPr>
                <w:rFonts w:cs="Times New Roman"/>
                <w:sz w:val="18"/>
                <w:szCs w:val="18"/>
              </w:rPr>
            </w:pPr>
            <w:r w:rsidRPr="00B9083A">
              <w:rPr>
                <w:rFonts w:cs="Times New Roman"/>
                <w:sz w:val="18"/>
                <w:szCs w:val="18"/>
              </w:rPr>
              <w:t>126</w:t>
            </w:r>
          </w:p>
        </w:tc>
        <w:tc>
          <w:tcPr>
            <w:tcW w:w="816" w:type="dxa"/>
          </w:tcPr>
          <w:p w:rsidR="00E4555B" w:rsidRPr="00B9083A" w:rsidRDefault="00E4555B" w:rsidP="00E4555B">
            <w:pPr>
              <w:rPr>
                <w:rFonts w:cs="Times New Roman"/>
                <w:sz w:val="18"/>
                <w:szCs w:val="18"/>
              </w:rPr>
            </w:pPr>
            <w:r w:rsidRPr="00B9083A">
              <w:rPr>
                <w:rFonts w:cs="Times New Roman"/>
                <w:sz w:val="18"/>
                <w:szCs w:val="18"/>
              </w:rPr>
              <w:t>13,7%</w:t>
            </w:r>
          </w:p>
        </w:tc>
      </w:tr>
      <w:tr w:rsidR="003351F7" w:rsidRPr="00B9083A" w:rsidTr="004B10CE">
        <w:tc>
          <w:tcPr>
            <w:tcW w:w="1668" w:type="dxa"/>
          </w:tcPr>
          <w:p w:rsidR="00E4555B" w:rsidRPr="00B9083A" w:rsidRDefault="00E4555B" w:rsidP="00B9083A">
            <w:pPr>
              <w:rPr>
                <w:rFonts w:cs="Times New Roman"/>
                <w:sz w:val="18"/>
                <w:szCs w:val="18"/>
              </w:rPr>
            </w:pPr>
            <w:r w:rsidRPr="00B9083A">
              <w:rPr>
                <w:rFonts w:cs="Times New Roman"/>
                <w:sz w:val="18"/>
                <w:szCs w:val="18"/>
              </w:rPr>
              <w:t>PPE or intangible</w:t>
            </w:r>
          </w:p>
          <w:p w:rsidR="00E4555B" w:rsidRPr="00B9083A" w:rsidRDefault="00E4555B" w:rsidP="00B9083A">
            <w:pPr>
              <w:rPr>
                <w:rFonts w:cs="Times New Roman"/>
                <w:sz w:val="18"/>
                <w:szCs w:val="18"/>
              </w:rPr>
            </w:pPr>
            <w:r w:rsidRPr="00B9083A">
              <w:rPr>
                <w:rFonts w:cs="Times New Roman"/>
                <w:sz w:val="18"/>
                <w:szCs w:val="18"/>
              </w:rPr>
              <w:t>asset valuation or</w:t>
            </w:r>
          </w:p>
          <w:p w:rsidR="00E4555B" w:rsidRPr="00B9083A" w:rsidRDefault="00E4555B" w:rsidP="00B9083A">
            <w:pPr>
              <w:rPr>
                <w:rFonts w:cs="Times New Roman"/>
                <w:sz w:val="18"/>
                <w:szCs w:val="18"/>
              </w:rPr>
            </w:pPr>
            <w:r w:rsidRPr="00B9083A">
              <w:rPr>
                <w:rFonts w:cs="Times New Roman"/>
                <w:sz w:val="18"/>
                <w:szCs w:val="18"/>
              </w:rPr>
              <w:t>impairment</w:t>
            </w:r>
          </w:p>
          <w:p w:rsidR="00E4555B" w:rsidRPr="00B9083A" w:rsidRDefault="00E4555B" w:rsidP="00B9083A">
            <w:pPr>
              <w:rPr>
                <w:rFonts w:cs="Times New Roman"/>
                <w:sz w:val="18"/>
                <w:szCs w:val="18"/>
              </w:rPr>
            </w:pPr>
          </w:p>
        </w:tc>
        <w:tc>
          <w:tcPr>
            <w:tcW w:w="3543" w:type="dxa"/>
          </w:tcPr>
          <w:p w:rsidR="00E4555B" w:rsidRPr="00B9083A" w:rsidRDefault="00E4555B" w:rsidP="00164EEC">
            <w:pPr>
              <w:rPr>
                <w:rFonts w:cs="Times New Roman"/>
                <w:sz w:val="18"/>
                <w:szCs w:val="18"/>
              </w:rPr>
            </w:pPr>
            <w:r w:rsidRPr="00B9083A">
              <w:rPr>
                <w:rFonts w:cs="Times New Roman"/>
                <w:sz w:val="18"/>
                <w:szCs w:val="18"/>
              </w:rPr>
              <w:t>Rec</w:t>
            </w:r>
            <w:r w:rsidR="00D81677">
              <w:rPr>
                <w:rFonts w:cs="Times New Roman"/>
                <w:sz w:val="18"/>
                <w:szCs w:val="18"/>
              </w:rPr>
              <w:t>о</w:t>
            </w:r>
            <w:r w:rsidRPr="00B9083A">
              <w:rPr>
                <w:rFonts w:cs="Times New Roman"/>
                <w:sz w:val="18"/>
                <w:szCs w:val="18"/>
              </w:rPr>
              <w:t xml:space="preserve">rding </w:t>
            </w:r>
            <w:r w:rsidR="00D81677">
              <w:rPr>
                <w:rFonts w:cs="Times New Roman"/>
                <w:sz w:val="18"/>
                <w:szCs w:val="18"/>
              </w:rPr>
              <w:t>о</w:t>
            </w:r>
            <w:r w:rsidRPr="00B9083A">
              <w:rPr>
                <w:rFonts w:cs="Times New Roman"/>
                <w:sz w:val="18"/>
                <w:szCs w:val="18"/>
              </w:rPr>
              <w:t>f assets that are required t</w:t>
            </w:r>
            <w:r w:rsidR="00D81677">
              <w:rPr>
                <w:rFonts w:cs="Times New Roman"/>
                <w:sz w:val="18"/>
                <w:szCs w:val="18"/>
              </w:rPr>
              <w:t>о</w:t>
            </w:r>
            <w:r w:rsidRPr="00B9083A">
              <w:rPr>
                <w:rFonts w:cs="Times New Roman"/>
                <w:sz w:val="18"/>
                <w:szCs w:val="18"/>
              </w:rPr>
              <w:t xml:space="preserve"> be valued</w:t>
            </w:r>
            <w:r w:rsidR="003351F7">
              <w:rPr>
                <w:rFonts w:cs="Times New Roman"/>
                <w:sz w:val="18"/>
                <w:szCs w:val="18"/>
              </w:rPr>
              <w:t xml:space="preserve"> </w:t>
            </w:r>
            <w:r w:rsidR="00D81677">
              <w:rPr>
                <w:rFonts w:cs="Times New Roman"/>
                <w:sz w:val="18"/>
                <w:szCs w:val="18"/>
              </w:rPr>
              <w:t>о</w:t>
            </w:r>
            <w:r w:rsidRPr="00B9083A">
              <w:rPr>
                <w:rFonts w:cs="Times New Roman"/>
                <w:sz w:val="18"/>
                <w:szCs w:val="18"/>
              </w:rPr>
              <w:t>r assessed f</w:t>
            </w:r>
            <w:r w:rsidR="00D81677">
              <w:rPr>
                <w:rFonts w:cs="Times New Roman"/>
                <w:sz w:val="18"/>
                <w:szCs w:val="18"/>
              </w:rPr>
              <w:t>о</w:t>
            </w:r>
            <w:r w:rsidRPr="00B9083A">
              <w:rPr>
                <w:rFonts w:cs="Times New Roman"/>
                <w:sz w:val="18"/>
                <w:szCs w:val="18"/>
              </w:rPr>
              <w:t>r diminuti</w:t>
            </w:r>
            <w:r w:rsidR="00D81677">
              <w:rPr>
                <w:rFonts w:cs="Times New Roman"/>
                <w:sz w:val="18"/>
                <w:szCs w:val="18"/>
              </w:rPr>
              <w:t>о</w:t>
            </w:r>
            <w:r w:rsidRPr="00B9083A">
              <w:rPr>
                <w:rFonts w:cs="Times New Roman"/>
                <w:sz w:val="18"/>
                <w:szCs w:val="18"/>
              </w:rPr>
              <w:t xml:space="preserve">n in value </w:t>
            </w:r>
            <w:r w:rsidR="00D81677">
              <w:rPr>
                <w:rFonts w:cs="Times New Roman"/>
                <w:sz w:val="18"/>
                <w:szCs w:val="18"/>
              </w:rPr>
              <w:t>о</w:t>
            </w:r>
            <w:r w:rsidRPr="00B9083A">
              <w:rPr>
                <w:rFonts w:cs="Times New Roman"/>
                <w:sz w:val="18"/>
                <w:szCs w:val="18"/>
              </w:rPr>
              <w:t>n a peri</w:t>
            </w:r>
            <w:r w:rsidR="00D81677">
              <w:rPr>
                <w:rFonts w:cs="Times New Roman"/>
                <w:sz w:val="18"/>
                <w:szCs w:val="18"/>
              </w:rPr>
              <w:t>о</w:t>
            </w:r>
            <w:r w:rsidRPr="00B9083A">
              <w:rPr>
                <w:rFonts w:cs="Times New Roman"/>
                <w:sz w:val="18"/>
                <w:szCs w:val="18"/>
              </w:rPr>
              <w:t>dic</w:t>
            </w:r>
            <w:r w:rsidR="003351F7">
              <w:rPr>
                <w:rFonts w:cs="Times New Roman"/>
                <w:sz w:val="18"/>
                <w:szCs w:val="18"/>
              </w:rPr>
              <w:t xml:space="preserve"> </w:t>
            </w:r>
            <w:r w:rsidRPr="00B9083A">
              <w:rPr>
                <w:rFonts w:cs="Times New Roman"/>
                <w:sz w:val="18"/>
                <w:szCs w:val="18"/>
              </w:rPr>
              <w:t>basis. Examples include: intangible assets,</w:t>
            </w:r>
            <w:r w:rsidR="003351F7">
              <w:rPr>
                <w:rFonts w:cs="Times New Roman"/>
                <w:sz w:val="18"/>
                <w:szCs w:val="18"/>
              </w:rPr>
              <w:t xml:space="preserve"> </w:t>
            </w:r>
            <w:r w:rsidRPr="00B9083A">
              <w:rPr>
                <w:rFonts w:cs="Times New Roman"/>
                <w:sz w:val="18"/>
                <w:szCs w:val="18"/>
              </w:rPr>
              <w:t>g</w:t>
            </w:r>
            <w:r w:rsidR="00D81677">
              <w:rPr>
                <w:rFonts w:cs="Times New Roman"/>
                <w:sz w:val="18"/>
                <w:szCs w:val="18"/>
              </w:rPr>
              <w:t>оо</w:t>
            </w:r>
            <w:r w:rsidRPr="00B9083A">
              <w:rPr>
                <w:rFonts w:cs="Times New Roman"/>
                <w:sz w:val="18"/>
                <w:szCs w:val="18"/>
              </w:rPr>
              <w:t>dwill, buildings, securities, investments,</w:t>
            </w:r>
            <w:r w:rsidR="003351F7">
              <w:rPr>
                <w:rFonts w:cs="Times New Roman"/>
                <w:sz w:val="18"/>
                <w:szCs w:val="18"/>
              </w:rPr>
              <w:t xml:space="preserve"> </w:t>
            </w:r>
            <w:r w:rsidRPr="00B9083A">
              <w:rPr>
                <w:rFonts w:cs="Times New Roman"/>
                <w:sz w:val="18"/>
                <w:szCs w:val="18"/>
              </w:rPr>
              <w:t>leaseh</w:t>
            </w:r>
            <w:r w:rsidR="00D81677">
              <w:rPr>
                <w:rFonts w:cs="Times New Roman"/>
                <w:sz w:val="18"/>
                <w:szCs w:val="18"/>
              </w:rPr>
              <w:t>о</w:t>
            </w:r>
            <w:r w:rsidRPr="00B9083A">
              <w:rPr>
                <w:rFonts w:cs="Times New Roman"/>
                <w:sz w:val="18"/>
                <w:szCs w:val="18"/>
              </w:rPr>
              <w:t>ld impr</w:t>
            </w:r>
            <w:r w:rsidR="00D81677">
              <w:rPr>
                <w:rFonts w:cs="Times New Roman"/>
                <w:sz w:val="18"/>
                <w:szCs w:val="18"/>
              </w:rPr>
              <w:t>о</w:t>
            </w:r>
            <w:r w:rsidRPr="00B9083A">
              <w:rPr>
                <w:rFonts w:cs="Times New Roman"/>
                <w:sz w:val="18"/>
                <w:szCs w:val="18"/>
              </w:rPr>
              <w:t>vements, etc</w:t>
            </w:r>
            <w:r w:rsidRPr="00B9083A">
              <w:rPr>
                <w:rFonts w:cs="Times New Roman"/>
                <w:i/>
                <w:iCs/>
                <w:sz w:val="18"/>
                <w:szCs w:val="18"/>
              </w:rPr>
              <w:t xml:space="preserve">. </w:t>
            </w:r>
            <w:r w:rsidRPr="00B9083A">
              <w:rPr>
                <w:rFonts w:cs="Times New Roman"/>
                <w:sz w:val="18"/>
                <w:szCs w:val="18"/>
              </w:rPr>
              <w:t>The IPR&amp;D</w:t>
            </w:r>
            <w:r w:rsidR="00164EEC">
              <w:rPr>
                <w:rFonts w:cs="Times New Roman"/>
                <w:sz w:val="18"/>
                <w:szCs w:val="18"/>
              </w:rPr>
              <w:t xml:space="preserve"> </w:t>
            </w:r>
            <w:r w:rsidRPr="00B9083A">
              <w:rPr>
                <w:rFonts w:cs="Times New Roman"/>
                <w:sz w:val="18"/>
                <w:szCs w:val="18"/>
              </w:rPr>
              <w:t>restatements (95) are included here.</w:t>
            </w:r>
          </w:p>
        </w:tc>
        <w:tc>
          <w:tcPr>
            <w:tcW w:w="1418" w:type="dxa"/>
          </w:tcPr>
          <w:p w:rsidR="00E4555B" w:rsidRPr="00B9083A" w:rsidRDefault="00E4555B" w:rsidP="00B9083A">
            <w:pPr>
              <w:rPr>
                <w:rFonts w:cs="Times New Roman"/>
                <w:sz w:val="18"/>
                <w:szCs w:val="18"/>
              </w:rPr>
            </w:pPr>
            <w:r w:rsidRPr="00B9083A">
              <w:rPr>
                <w:rFonts w:cs="Times New Roman"/>
                <w:sz w:val="18"/>
                <w:szCs w:val="18"/>
              </w:rPr>
              <w:t>Non-core expenses</w:t>
            </w:r>
          </w:p>
        </w:tc>
        <w:tc>
          <w:tcPr>
            <w:tcW w:w="567" w:type="dxa"/>
          </w:tcPr>
          <w:p w:rsidR="00E4555B" w:rsidRPr="00B9083A" w:rsidRDefault="00E4555B" w:rsidP="00E4555B">
            <w:pPr>
              <w:rPr>
                <w:rFonts w:cs="Times New Roman"/>
                <w:sz w:val="18"/>
                <w:szCs w:val="18"/>
              </w:rPr>
            </w:pPr>
            <w:r w:rsidRPr="00B9083A">
              <w:rPr>
                <w:rFonts w:cs="Times New Roman"/>
                <w:sz w:val="18"/>
                <w:szCs w:val="18"/>
              </w:rPr>
              <w:t>131</w:t>
            </w:r>
          </w:p>
        </w:tc>
        <w:tc>
          <w:tcPr>
            <w:tcW w:w="709" w:type="dxa"/>
          </w:tcPr>
          <w:p w:rsidR="00E4555B" w:rsidRPr="00B9083A" w:rsidRDefault="00E4555B" w:rsidP="00E4555B">
            <w:pPr>
              <w:rPr>
                <w:rFonts w:cs="Times New Roman"/>
                <w:sz w:val="18"/>
                <w:szCs w:val="18"/>
              </w:rPr>
            </w:pPr>
            <w:r w:rsidRPr="00B9083A">
              <w:rPr>
                <w:rFonts w:cs="Times New Roman"/>
                <w:sz w:val="18"/>
                <w:szCs w:val="18"/>
              </w:rPr>
              <w:t>14,1%</w:t>
            </w:r>
          </w:p>
        </w:tc>
        <w:tc>
          <w:tcPr>
            <w:tcW w:w="567" w:type="dxa"/>
          </w:tcPr>
          <w:p w:rsidR="00E4555B" w:rsidRPr="00B9083A" w:rsidRDefault="00E4555B" w:rsidP="00E4555B">
            <w:pPr>
              <w:rPr>
                <w:rFonts w:cs="Times New Roman"/>
                <w:sz w:val="18"/>
                <w:szCs w:val="18"/>
              </w:rPr>
            </w:pPr>
            <w:r w:rsidRPr="00B9083A">
              <w:rPr>
                <w:rFonts w:cs="Times New Roman"/>
                <w:sz w:val="18"/>
                <w:szCs w:val="18"/>
              </w:rPr>
              <w:t>62</w:t>
            </w:r>
          </w:p>
        </w:tc>
        <w:tc>
          <w:tcPr>
            <w:tcW w:w="816" w:type="dxa"/>
          </w:tcPr>
          <w:p w:rsidR="00E4555B" w:rsidRPr="00B9083A" w:rsidRDefault="00E4555B" w:rsidP="00E4555B">
            <w:pPr>
              <w:rPr>
                <w:rFonts w:cs="Times New Roman"/>
                <w:sz w:val="18"/>
                <w:szCs w:val="18"/>
              </w:rPr>
            </w:pPr>
            <w:r w:rsidRPr="00B9083A">
              <w:rPr>
                <w:rFonts w:cs="Times New Roman"/>
                <w:sz w:val="18"/>
                <w:szCs w:val="18"/>
              </w:rPr>
              <w:t>6,7%</w:t>
            </w:r>
          </w:p>
        </w:tc>
      </w:tr>
      <w:tr w:rsidR="003351F7" w:rsidRPr="00B9083A" w:rsidTr="004B10CE">
        <w:tc>
          <w:tcPr>
            <w:tcW w:w="1668" w:type="dxa"/>
          </w:tcPr>
          <w:p w:rsidR="00E4555B" w:rsidRPr="00B9083A" w:rsidRDefault="00E4555B" w:rsidP="00B9083A">
            <w:pPr>
              <w:rPr>
                <w:rFonts w:cs="Times New Roman"/>
                <w:sz w:val="18"/>
                <w:szCs w:val="18"/>
              </w:rPr>
            </w:pPr>
            <w:r w:rsidRPr="00B9083A">
              <w:rPr>
                <w:rFonts w:cs="Times New Roman"/>
                <w:sz w:val="18"/>
                <w:szCs w:val="18"/>
              </w:rPr>
              <w:t>Foreign, related</w:t>
            </w:r>
          </w:p>
          <w:p w:rsidR="00E4555B" w:rsidRPr="00B9083A" w:rsidRDefault="00E4555B" w:rsidP="00B9083A">
            <w:pPr>
              <w:rPr>
                <w:rFonts w:cs="Times New Roman"/>
                <w:sz w:val="18"/>
                <w:szCs w:val="18"/>
              </w:rPr>
            </w:pPr>
            <w:r w:rsidRPr="00B9083A">
              <w:rPr>
                <w:rFonts w:cs="Times New Roman"/>
                <w:sz w:val="18"/>
                <w:szCs w:val="18"/>
              </w:rPr>
              <w:t>party, affiliated,</w:t>
            </w:r>
          </w:p>
          <w:p w:rsidR="00E4555B" w:rsidRPr="00B9083A" w:rsidRDefault="00E4555B" w:rsidP="00B9083A">
            <w:pPr>
              <w:rPr>
                <w:rFonts w:cs="Times New Roman"/>
                <w:sz w:val="18"/>
                <w:szCs w:val="18"/>
              </w:rPr>
            </w:pPr>
            <w:r w:rsidRPr="00B9083A">
              <w:rPr>
                <w:rFonts w:cs="Times New Roman"/>
                <w:sz w:val="18"/>
                <w:szCs w:val="18"/>
              </w:rPr>
              <w:t>or subsidiary</w:t>
            </w:r>
          </w:p>
          <w:p w:rsidR="00E4555B" w:rsidRPr="00B9083A" w:rsidRDefault="00E4555B" w:rsidP="00B9083A">
            <w:pPr>
              <w:rPr>
                <w:rFonts w:cs="Times New Roman"/>
                <w:sz w:val="18"/>
                <w:szCs w:val="18"/>
              </w:rPr>
            </w:pPr>
            <w:r w:rsidRPr="00B9083A">
              <w:rPr>
                <w:rFonts w:cs="Times New Roman"/>
                <w:sz w:val="18"/>
                <w:szCs w:val="18"/>
              </w:rPr>
              <w:t>issues</w:t>
            </w:r>
          </w:p>
          <w:p w:rsidR="00E4555B" w:rsidRPr="00B9083A" w:rsidRDefault="00E4555B" w:rsidP="00B9083A">
            <w:pPr>
              <w:rPr>
                <w:rFonts w:cs="Times New Roman"/>
                <w:sz w:val="18"/>
                <w:szCs w:val="18"/>
              </w:rPr>
            </w:pPr>
          </w:p>
        </w:tc>
        <w:tc>
          <w:tcPr>
            <w:tcW w:w="3543" w:type="dxa"/>
          </w:tcPr>
          <w:p w:rsidR="00E4555B" w:rsidRPr="00B9083A" w:rsidRDefault="00E4555B" w:rsidP="00164EEC">
            <w:pPr>
              <w:rPr>
                <w:rFonts w:cs="Times New Roman"/>
                <w:sz w:val="18"/>
                <w:szCs w:val="18"/>
              </w:rPr>
            </w:pPr>
            <w:r w:rsidRPr="00B9083A">
              <w:rPr>
                <w:rFonts w:cs="Times New Roman"/>
                <w:sz w:val="18"/>
                <w:szCs w:val="18"/>
              </w:rPr>
              <w:t>The m</w:t>
            </w:r>
            <w:r w:rsidR="00D81677">
              <w:rPr>
                <w:rFonts w:cs="Times New Roman"/>
                <w:sz w:val="18"/>
                <w:szCs w:val="18"/>
              </w:rPr>
              <w:t>о</w:t>
            </w:r>
            <w:r w:rsidRPr="00B9083A">
              <w:rPr>
                <w:rFonts w:cs="Times New Roman"/>
                <w:sz w:val="18"/>
                <w:szCs w:val="18"/>
              </w:rPr>
              <w:t>st prevalent issues in this categ</w:t>
            </w:r>
            <w:r w:rsidR="00D81677">
              <w:rPr>
                <w:rFonts w:cs="Times New Roman"/>
                <w:sz w:val="18"/>
                <w:szCs w:val="18"/>
              </w:rPr>
              <w:t>о</w:t>
            </w:r>
            <w:r w:rsidRPr="00B9083A">
              <w:rPr>
                <w:rFonts w:cs="Times New Roman"/>
                <w:sz w:val="18"/>
                <w:szCs w:val="18"/>
              </w:rPr>
              <w:t>ry arise</w:t>
            </w:r>
            <w:r w:rsidR="003351F7">
              <w:rPr>
                <w:rFonts w:cs="Times New Roman"/>
                <w:sz w:val="18"/>
                <w:szCs w:val="18"/>
              </w:rPr>
              <w:t xml:space="preserve"> </w:t>
            </w:r>
            <w:r w:rsidRPr="00B9083A">
              <w:rPr>
                <w:rFonts w:cs="Times New Roman"/>
                <w:sz w:val="18"/>
                <w:szCs w:val="18"/>
              </w:rPr>
              <w:t>fr</w:t>
            </w:r>
            <w:r w:rsidR="00D81677">
              <w:rPr>
                <w:rFonts w:cs="Times New Roman"/>
                <w:sz w:val="18"/>
                <w:szCs w:val="18"/>
              </w:rPr>
              <w:t>о</w:t>
            </w:r>
            <w:r w:rsidRPr="00B9083A">
              <w:rPr>
                <w:rFonts w:cs="Times New Roman"/>
                <w:sz w:val="18"/>
                <w:szCs w:val="18"/>
              </w:rPr>
              <w:t>m pr</w:t>
            </w:r>
            <w:r w:rsidR="00D81677">
              <w:rPr>
                <w:rFonts w:cs="Times New Roman"/>
                <w:sz w:val="18"/>
                <w:szCs w:val="18"/>
              </w:rPr>
              <w:t>о</w:t>
            </w:r>
            <w:r w:rsidRPr="00B9083A">
              <w:rPr>
                <w:rFonts w:cs="Times New Roman"/>
                <w:sz w:val="18"/>
                <w:szCs w:val="18"/>
              </w:rPr>
              <w:t>blems with f</w:t>
            </w:r>
            <w:r w:rsidR="00D81677">
              <w:rPr>
                <w:rFonts w:cs="Times New Roman"/>
                <w:sz w:val="18"/>
                <w:szCs w:val="18"/>
              </w:rPr>
              <w:t>о</w:t>
            </w:r>
            <w:r w:rsidRPr="00B9083A">
              <w:rPr>
                <w:rFonts w:cs="Times New Roman"/>
                <w:sz w:val="18"/>
                <w:szCs w:val="18"/>
              </w:rPr>
              <w:t>reign affiliates and their</w:t>
            </w:r>
            <w:r w:rsidR="003351F7">
              <w:rPr>
                <w:rFonts w:cs="Times New Roman"/>
                <w:sz w:val="18"/>
                <w:szCs w:val="18"/>
              </w:rPr>
              <w:t xml:space="preserve"> </w:t>
            </w:r>
            <w:r w:rsidRPr="00B9083A">
              <w:rPr>
                <w:rFonts w:cs="Times New Roman"/>
                <w:sz w:val="18"/>
                <w:szCs w:val="18"/>
              </w:rPr>
              <w:t>related acc</w:t>
            </w:r>
            <w:r w:rsidR="00D81677">
              <w:rPr>
                <w:rFonts w:cs="Times New Roman"/>
                <w:sz w:val="18"/>
                <w:szCs w:val="18"/>
              </w:rPr>
              <w:t>о</w:t>
            </w:r>
            <w:r w:rsidRPr="00B9083A">
              <w:rPr>
                <w:rFonts w:cs="Times New Roman"/>
                <w:sz w:val="18"/>
                <w:szCs w:val="18"/>
              </w:rPr>
              <w:t xml:space="preserve">unting </w:t>
            </w:r>
            <w:r w:rsidR="00D81677">
              <w:rPr>
                <w:rFonts w:cs="Times New Roman"/>
                <w:sz w:val="18"/>
                <w:szCs w:val="18"/>
              </w:rPr>
              <w:t>о</w:t>
            </w:r>
            <w:r w:rsidRPr="00B9083A">
              <w:rPr>
                <w:rFonts w:cs="Times New Roman"/>
                <w:sz w:val="18"/>
                <w:szCs w:val="18"/>
              </w:rPr>
              <w:t>r financial rep</w:t>
            </w:r>
            <w:r w:rsidR="00D81677">
              <w:rPr>
                <w:rFonts w:cs="Times New Roman"/>
                <w:sz w:val="18"/>
                <w:szCs w:val="18"/>
              </w:rPr>
              <w:t>о</w:t>
            </w:r>
            <w:r w:rsidRPr="00B9083A">
              <w:rPr>
                <w:rFonts w:cs="Times New Roman"/>
                <w:sz w:val="18"/>
                <w:szCs w:val="18"/>
              </w:rPr>
              <w:t>rting. They</w:t>
            </w:r>
            <w:r w:rsidR="003351F7">
              <w:rPr>
                <w:rFonts w:cs="Times New Roman"/>
                <w:sz w:val="18"/>
                <w:szCs w:val="18"/>
              </w:rPr>
              <w:t xml:space="preserve"> </w:t>
            </w:r>
            <w:r w:rsidRPr="00B9083A">
              <w:rPr>
                <w:rFonts w:cs="Times New Roman"/>
                <w:sz w:val="18"/>
                <w:szCs w:val="18"/>
              </w:rPr>
              <w:t>include discl</w:t>
            </w:r>
            <w:r w:rsidR="00D81677">
              <w:rPr>
                <w:rFonts w:cs="Times New Roman"/>
                <w:sz w:val="18"/>
                <w:szCs w:val="18"/>
              </w:rPr>
              <w:t>о</w:t>
            </w:r>
            <w:r w:rsidRPr="00B9083A">
              <w:rPr>
                <w:rFonts w:cs="Times New Roman"/>
                <w:sz w:val="18"/>
                <w:szCs w:val="18"/>
              </w:rPr>
              <w:t>sures ab</w:t>
            </w:r>
            <w:r w:rsidR="00D81677">
              <w:rPr>
                <w:rFonts w:cs="Times New Roman"/>
                <w:sz w:val="18"/>
                <w:szCs w:val="18"/>
              </w:rPr>
              <w:t>о</w:t>
            </w:r>
            <w:r w:rsidRPr="00B9083A">
              <w:rPr>
                <w:rFonts w:cs="Times New Roman"/>
                <w:sz w:val="18"/>
                <w:szCs w:val="18"/>
              </w:rPr>
              <w:t>ut related, alliance,</w:t>
            </w:r>
            <w:r w:rsidR="00164EEC">
              <w:rPr>
                <w:rFonts w:cs="Times New Roman"/>
                <w:sz w:val="18"/>
                <w:szCs w:val="18"/>
              </w:rPr>
              <w:t xml:space="preserve"> </w:t>
            </w:r>
            <w:r w:rsidRPr="00B9083A">
              <w:rPr>
                <w:rFonts w:cs="Times New Roman"/>
                <w:sz w:val="18"/>
                <w:szCs w:val="18"/>
              </w:rPr>
              <w:t>affiliated and/</w:t>
            </w:r>
            <w:r w:rsidR="00D81677">
              <w:rPr>
                <w:rFonts w:cs="Times New Roman"/>
                <w:sz w:val="18"/>
                <w:szCs w:val="18"/>
              </w:rPr>
              <w:t>о</w:t>
            </w:r>
            <w:r w:rsidRPr="00B9083A">
              <w:rPr>
                <w:rFonts w:cs="Times New Roman"/>
                <w:sz w:val="18"/>
                <w:szCs w:val="18"/>
              </w:rPr>
              <w:t>r subsidiary entities.</w:t>
            </w:r>
          </w:p>
        </w:tc>
        <w:tc>
          <w:tcPr>
            <w:tcW w:w="1418" w:type="dxa"/>
          </w:tcPr>
          <w:p w:rsidR="00E4555B" w:rsidRPr="00B9083A" w:rsidRDefault="00E4555B" w:rsidP="00B9083A">
            <w:pPr>
              <w:rPr>
                <w:rFonts w:cs="Times New Roman"/>
                <w:sz w:val="18"/>
                <w:szCs w:val="18"/>
              </w:rPr>
            </w:pPr>
            <w:r w:rsidRPr="00B9083A">
              <w:rPr>
                <w:rFonts w:cs="Times New Roman"/>
                <w:sz w:val="18"/>
                <w:szCs w:val="18"/>
              </w:rPr>
              <w:t>Underlying events</w:t>
            </w:r>
          </w:p>
        </w:tc>
        <w:tc>
          <w:tcPr>
            <w:tcW w:w="567" w:type="dxa"/>
          </w:tcPr>
          <w:p w:rsidR="00E4555B" w:rsidRPr="00B9083A" w:rsidRDefault="00E4555B" w:rsidP="00E4555B">
            <w:pPr>
              <w:rPr>
                <w:rFonts w:cs="Times New Roman"/>
                <w:sz w:val="18"/>
                <w:szCs w:val="18"/>
              </w:rPr>
            </w:pPr>
            <w:r w:rsidRPr="00B9083A">
              <w:rPr>
                <w:rFonts w:cs="Times New Roman"/>
                <w:sz w:val="18"/>
                <w:szCs w:val="18"/>
              </w:rPr>
              <w:t>108</w:t>
            </w:r>
          </w:p>
        </w:tc>
        <w:tc>
          <w:tcPr>
            <w:tcW w:w="709" w:type="dxa"/>
          </w:tcPr>
          <w:p w:rsidR="00E4555B" w:rsidRPr="00B9083A" w:rsidRDefault="00E4555B" w:rsidP="00E4555B">
            <w:pPr>
              <w:rPr>
                <w:rFonts w:cs="Times New Roman"/>
                <w:sz w:val="18"/>
                <w:szCs w:val="18"/>
              </w:rPr>
            </w:pPr>
            <w:r w:rsidRPr="00B9083A">
              <w:rPr>
                <w:rFonts w:cs="Times New Roman"/>
                <w:sz w:val="18"/>
                <w:szCs w:val="18"/>
              </w:rPr>
              <w:t>11,6%</w:t>
            </w:r>
          </w:p>
        </w:tc>
        <w:tc>
          <w:tcPr>
            <w:tcW w:w="567" w:type="dxa"/>
          </w:tcPr>
          <w:p w:rsidR="00E4555B" w:rsidRPr="00B9083A" w:rsidRDefault="00E4555B" w:rsidP="00E4555B">
            <w:pPr>
              <w:rPr>
                <w:rFonts w:cs="Times New Roman"/>
                <w:sz w:val="18"/>
                <w:szCs w:val="18"/>
              </w:rPr>
            </w:pPr>
            <w:r w:rsidRPr="00B9083A">
              <w:rPr>
                <w:rFonts w:cs="Times New Roman"/>
                <w:sz w:val="18"/>
                <w:szCs w:val="18"/>
              </w:rPr>
              <w:t>58</w:t>
            </w:r>
          </w:p>
        </w:tc>
        <w:tc>
          <w:tcPr>
            <w:tcW w:w="816" w:type="dxa"/>
          </w:tcPr>
          <w:p w:rsidR="00E4555B" w:rsidRPr="00B9083A" w:rsidRDefault="00E4555B" w:rsidP="00E4555B">
            <w:pPr>
              <w:rPr>
                <w:rFonts w:cs="Times New Roman"/>
                <w:sz w:val="18"/>
                <w:szCs w:val="18"/>
              </w:rPr>
            </w:pPr>
            <w:r w:rsidRPr="00B9083A">
              <w:rPr>
                <w:rFonts w:cs="Times New Roman"/>
                <w:sz w:val="18"/>
                <w:szCs w:val="18"/>
              </w:rPr>
              <w:t>6,3%</w:t>
            </w:r>
          </w:p>
        </w:tc>
      </w:tr>
      <w:tr w:rsidR="003351F7" w:rsidRPr="00B9083A" w:rsidTr="004B10CE">
        <w:tc>
          <w:tcPr>
            <w:tcW w:w="1668" w:type="dxa"/>
          </w:tcPr>
          <w:p w:rsidR="00E4555B" w:rsidRPr="00B9083A" w:rsidRDefault="00E4555B" w:rsidP="00B9083A">
            <w:pPr>
              <w:rPr>
                <w:rFonts w:cs="Times New Roman"/>
                <w:sz w:val="18"/>
                <w:szCs w:val="18"/>
              </w:rPr>
            </w:pPr>
            <w:r w:rsidRPr="00B9083A">
              <w:rPr>
                <w:rFonts w:cs="Times New Roman"/>
                <w:sz w:val="18"/>
                <w:szCs w:val="18"/>
              </w:rPr>
              <w:t>Cost of sales</w:t>
            </w:r>
          </w:p>
          <w:p w:rsidR="00E4555B" w:rsidRPr="00B9083A" w:rsidRDefault="00E4555B" w:rsidP="00B9083A">
            <w:pPr>
              <w:rPr>
                <w:rFonts w:cs="Times New Roman"/>
                <w:sz w:val="18"/>
                <w:szCs w:val="18"/>
              </w:rPr>
            </w:pPr>
            <w:r w:rsidRPr="00B9083A">
              <w:rPr>
                <w:rFonts w:cs="Times New Roman"/>
                <w:sz w:val="18"/>
                <w:szCs w:val="18"/>
              </w:rPr>
              <w:t>(inventory,</w:t>
            </w:r>
          </w:p>
          <w:p w:rsidR="00E4555B" w:rsidRPr="00B9083A" w:rsidRDefault="00E4555B" w:rsidP="00B9083A">
            <w:pPr>
              <w:rPr>
                <w:rFonts w:cs="Times New Roman"/>
                <w:sz w:val="18"/>
                <w:szCs w:val="18"/>
              </w:rPr>
            </w:pPr>
            <w:r w:rsidRPr="00B9083A">
              <w:rPr>
                <w:rFonts w:cs="Times New Roman"/>
                <w:sz w:val="18"/>
                <w:szCs w:val="18"/>
              </w:rPr>
              <w:t>vendor)</w:t>
            </w:r>
          </w:p>
          <w:p w:rsidR="00E4555B" w:rsidRPr="00B9083A" w:rsidRDefault="00E4555B" w:rsidP="00B9083A">
            <w:pPr>
              <w:rPr>
                <w:rFonts w:cs="Times New Roman"/>
                <w:sz w:val="18"/>
                <w:szCs w:val="18"/>
              </w:rPr>
            </w:pPr>
          </w:p>
        </w:tc>
        <w:tc>
          <w:tcPr>
            <w:tcW w:w="3543" w:type="dxa"/>
          </w:tcPr>
          <w:p w:rsidR="00E4555B" w:rsidRPr="00B9083A" w:rsidRDefault="00E4555B" w:rsidP="00B9083A">
            <w:pPr>
              <w:rPr>
                <w:rFonts w:cs="Times New Roman"/>
                <w:sz w:val="18"/>
                <w:szCs w:val="18"/>
              </w:rPr>
            </w:pPr>
            <w:r w:rsidRPr="00B9083A">
              <w:rPr>
                <w:rFonts w:cs="Times New Roman"/>
                <w:sz w:val="18"/>
                <w:szCs w:val="18"/>
              </w:rPr>
              <w:t>Transacti</w:t>
            </w:r>
            <w:r w:rsidR="00D81677">
              <w:rPr>
                <w:rFonts w:cs="Times New Roman"/>
                <w:sz w:val="18"/>
                <w:szCs w:val="18"/>
              </w:rPr>
              <w:t>о</w:t>
            </w:r>
            <w:r w:rsidRPr="00B9083A">
              <w:rPr>
                <w:rFonts w:cs="Times New Roman"/>
                <w:sz w:val="18"/>
                <w:szCs w:val="18"/>
              </w:rPr>
              <w:t>ns affecting invent</w:t>
            </w:r>
            <w:r w:rsidR="00D81677">
              <w:rPr>
                <w:rFonts w:cs="Times New Roman"/>
                <w:sz w:val="18"/>
                <w:szCs w:val="18"/>
              </w:rPr>
              <w:t>о</w:t>
            </w:r>
            <w:r w:rsidRPr="00B9083A">
              <w:rPr>
                <w:rFonts w:cs="Times New Roman"/>
                <w:sz w:val="18"/>
                <w:szCs w:val="18"/>
              </w:rPr>
              <w:t>ry, vend</w:t>
            </w:r>
            <w:r w:rsidR="00D81677">
              <w:rPr>
                <w:rFonts w:cs="Times New Roman"/>
                <w:sz w:val="18"/>
                <w:szCs w:val="18"/>
              </w:rPr>
              <w:t>о</w:t>
            </w:r>
            <w:r w:rsidRPr="00B9083A">
              <w:rPr>
                <w:rFonts w:cs="Times New Roman"/>
                <w:sz w:val="18"/>
                <w:szCs w:val="18"/>
              </w:rPr>
              <w:t>rs</w:t>
            </w:r>
          </w:p>
          <w:p w:rsidR="00E4555B" w:rsidRPr="00B9083A" w:rsidRDefault="00E4555B" w:rsidP="003351F7">
            <w:pPr>
              <w:rPr>
                <w:rFonts w:cs="Times New Roman"/>
                <w:sz w:val="18"/>
                <w:szCs w:val="18"/>
              </w:rPr>
            </w:pPr>
            <w:r w:rsidRPr="00B9083A">
              <w:rPr>
                <w:rFonts w:cs="Times New Roman"/>
                <w:sz w:val="18"/>
                <w:szCs w:val="18"/>
              </w:rPr>
              <w:t>(including rebates) and/</w:t>
            </w:r>
            <w:r w:rsidR="00D81677">
              <w:rPr>
                <w:rFonts w:cs="Times New Roman"/>
                <w:sz w:val="18"/>
                <w:szCs w:val="18"/>
              </w:rPr>
              <w:t>о</w:t>
            </w:r>
            <w:r w:rsidRPr="00B9083A">
              <w:rPr>
                <w:rFonts w:cs="Times New Roman"/>
                <w:sz w:val="18"/>
                <w:szCs w:val="18"/>
              </w:rPr>
              <w:t>r c</w:t>
            </w:r>
            <w:r w:rsidR="00D81677">
              <w:rPr>
                <w:rFonts w:cs="Times New Roman"/>
                <w:sz w:val="18"/>
                <w:szCs w:val="18"/>
              </w:rPr>
              <w:t>о</w:t>
            </w:r>
            <w:r w:rsidRPr="00B9083A">
              <w:rPr>
                <w:rFonts w:cs="Times New Roman"/>
                <w:sz w:val="18"/>
                <w:szCs w:val="18"/>
              </w:rPr>
              <w:t xml:space="preserve">st </w:t>
            </w:r>
            <w:r w:rsidR="00D81677">
              <w:rPr>
                <w:rFonts w:cs="Times New Roman"/>
                <w:sz w:val="18"/>
                <w:szCs w:val="18"/>
              </w:rPr>
              <w:t>о</w:t>
            </w:r>
            <w:r w:rsidRPr="00B9083A">
              <w:rPr>
                <w:rFonts w:cs="Times New Roman"/>
                <w:sz w:val="18"/>
                <w:szCs w:val="18"/>
              </w:rPr>
              <w:t>f sales. Such</w:t>
            </w:r>
            <w:r w:rsidR="003351F7">
              <w:rPr>
                <w:rFonts w:cs="Times New Roman"/>
                <w:sz w:val="18"/>
                <w:szCs w:val="18"/>
              </w:rPr>
              <w:t xml:space="preserve"> </w:t>
            </w:r>
            <w:r w:rsidRPr="00B9083A">
              <w:rPr>
                <w:rFonts w:cs="Times New Roman"/>
                <w:sz w:val="18"/>
                <w:szCs w:val="18"/>
              </w:rPr>
              <w:t>err</w:t>
            </w:r>
            <w:r w:rsidR="00D81677">
              <w:rPr>
                <w:rFonts w:cs="Times New Roman"/>
                <w:sz w:val="18"/>
                <w:szCs w:val="18"/>
              </w:rPr>
              <w:t>о</w:t>
            </w:r>
            <w:r w:rsidRPr="00B9083A">
              <w:rPr>
                <w:rFonts w:cs="Times New Roman"/>
                <w:sz w:val="18"/>
                <w:szCs w:val="18"/>
              </w:rPr>
              <w:t>rs primarily are related t</w:t>
            </w:r>
            <w:r w:rsidR="00D81677">
              <w:rPr>
                <w:rFonts w:cs="Times New Roman"/>
                <w:sz w:val="18"/>
                <w:szCs w:val="18"/>
              </w:rPr>
              <w:t>о</w:t>
            </w:r>
            <w:r w:rsidRPr="00B9083A">
              <w:rPr>
                <w:rFonts w:cs="Times New Roman"/>
                <w:sz w:val="18"/>
                <w:szCs w:val="18"/>
              </w:rPr>
              <w:t xml:space="preserve"> invent</w:t>
            </w:r>
            <w:r w:rsidR="00D81677">
              <w:rPr>
                <w:rFonts w:cs="Times New Roman"/>
                <w:sz w:val="18"/>
                <w:szCs w:val="18"/>
              </w:rPr>
              <w:t>о</w:t>
            </w:r>
            <w:r w:rsidRPr="00B9083A">
              <w:rPr>
                <w:rFonts w:cs="Times New Roman"/>
                <w:sz w:val="18"/>
                <w:szCs w:val="18"/>
              </w:rPr>
              <w:t>ry</w:t>
            </w:r>
            <w:r w:rsidR="003351F7">
              <w:rPr>
                <w:rFonts w:cs="Times New Roman"/>
                <w:sz w:val="18"/>
                <w:szCs w:val="18"/>
              </w:rPr>
              <w:t xml:space="preserve"> </w:t>
            </w:r>
            <w:r w:rsidRPr="00B9083A">
              <w:rPr>
                <w:rFonts w:cs="Times New Roman"/>
                <w:sz w:val="18"/>
                <w:szCs w:val="18"/>
              </w:rPr>
              <w:t>capitalizati</w:t>
            </w:r>
            <w:r w:rsidR="00D81677">
              <w:rPr>
                <w:rFonts w:cs="Times New Roman"/>
                <w:sz w:val="18"/>
                <w:szCs w:val="18"/>
              </w:rPr>
              <w:t>о</w:t>
            </w:r>
            <w:r w:rsidRPr="00B9083A">
              <w:rPr>
                <w:rFonts w:cs="Times New Roman"/>
                <w:sz w:val="18"/>
                <w:szCs w:val="18"/>
              </w:rPr>
              <w:t xml:space="preserve">n </w:t>
            </w:r>
            <w:r w:rsidR="00D81677">
              <w:rPr>
                <w:rFonts w:cs="Times New Roman"/>
                <w:sz w:val="18"/>
                <w:szCs w:val="18"/>
              </w:rPr>
              <w:t>о</w:t>
            </w:r>
            <w:r w:rsidRPr="00B9083A">
              <w:rPr>
                <w:rFonts w:cs="Times New Roman"/>
                <w:sz w:val="18"/>
                <w:szCs w:val="18"/>
              </w:rPr>
              <w:t>r the calculati</w:t>
            </w:r>
            <w:r w:rsidR="00D81677">
              <w:rPr>
                <w:rFonts w:cs="Times New Roman"/>
                <w:sz w:val="18"/>
                <w:szCs w:val="18"/>
              </w:rPr>
              <w:t>о</w:t>
            </w:r>
            <w:r w:rsidRPr="00B9083A">
              <w:rPr>
                <w:rFonts w:cs="Times New Roman"/>
                <w:sz w:val="18"/>
                <w:szCs w:val="18"/>
              </w:rPr>
              <w:t xml:space="preserve">n </w:t>
            </w:r>
            <w:r w:rsidR="00D81677">
              <w:rPr>
                <w:rFonts w:cs="Times New Roman"/>
                <w:sz w:val="18"/>
                <w:szCs w:val="18"/>
              </w:rPr>
              <w:t>о</w:t>
            </w:r>
            <w:r w:rsidRPr="00B9083A">
              <w:rPr>
                <w:rFonts w:cs="Times New Roman"/>
                <w:sz w:val="18"/>
                <w:szCs w:val="18"/>
              </w:rPr>
              <w:t>f balances at</w:t>
            </w:r>
            <w:r w:rsidR="003351F7">
              <w:rPr>
                <w:rFonts w:cs="Times New Roman"/>
                <w:sz w:val="18"/>
                <w:szCs w:val="18"/>
              </w:rPr>
              <w:t xml:space="preserve"> </w:t>
            </w:r>
            <w:r w:rsidRPr="00B9083A">
              <w:rPr>
                <w:rFonts w:cs="Times New Roman"/>
                <w:sz w:val="18"/>
                <w:szCs w:val="18"/>
              </w:rPr>
              <w:t>year end</w:t>
            </w:r>
          </w:p>
        </w:tc>
        <w:tc>
          <w:tcPr>
            <w:tcW w:w="1418" w:type="dxa"/>
          </w:tcPr>
          <w:p w:rsidR="00E4555B" w:rsidRPr="00B9083A" w:rsidRDefault="00E4555B" w:rsidP="00B9083A">
            <w:pPr>
              <w:rPr>
                <w:rFonts w:cs="Times New Roman"/>
                <w:sz w:val="18"/>
                <w:szCs w:val="18"/>
              </w:rPr>
            </w:pPr>
            <w:r w:rsidRPr="00B9083A">
              <w:rPr>
                <w:rFonts w:cs="Times New Roman"/>
                <w:sz w:val="18"/>
                <w:szCs w:val="18"/>
              </w:rPr>
              <w:t>Core expenses</w:t>
            </w:r>
          </w:p>
        </w:tc>
        <w:tc>
          <w:tcPr>
            <w:tcW w:w="567" w:type="dxa"/>
          </w:tcPr>
          <w:p w:rsidR="00E4555B" w:rsidRPr="00B9083A" w:rsidRDefault="00E4555B" w:rsidP="00E4555B">
            <w:pPr>
              <w:rPr>
                <w:rFonts w:cs="Times New Roman"/>
                <w:sz w:val="18"/>
                <w:szCs w:val="18"/>
              </w:rPr>
            </w:pPr>
            <w:r w:rsidRPr="00B9083A">
              <w:rPr>
                <w:rFonts w:cs="Times New Roman"/>
                <w:sz w:val="18"/>
                <w:szCs w:val="18"/>
              </w:rPr>
              <w:t>87</w:t>
            </w:r>
          </w:p>
        </w:tc>
        <w:tc>
          <w:tcPr>
            <w:tcW w:w="709" w:type="dxa"/>
          </w:tcPr>
          <w:p w:rsidR="00E4555B" w:rsidRPr="00B9083A" w:rsidRDefault="00E4555B" w:rsidP="00E4555B">
            <w:pPr>
              <w:rPr>
                <w:rFonts w:cs="Times New Roman"/>
                <w:sz w:val="18"/>
                <w:szCs w:val="18"/>
              </w:rPr>
            </w:pPr>
            <w:r w:rsidRPr="00B9083A">
              <w:rPr>
                <w:rFonts w:cs="Times New Roman"/>
                <w:sz w:val="18"/>
                <w:szCs w:val="18"/>
              </w:rPr>
              <w:t>9,3%</w:t>
            </w:r>
          </w:p>
        </w:tc>
        <w:tc>
          <w:tcPr>
            <w:tcW w:w="567" w:type="dxa"/>
          </w:tcPr>
          <w:p w:rsidR="00E4555B" w:rsidRPr="00B9083A" w:rsidRDefault="00E4555B" w:rsidP="00E4555B">
            <w:pPr>
              <w:rPr>
                <w:rFonts w:cs="Times New Roman"/>
                <w:sz w:val="18"/>
                <w:szCs w:val="18"/>
              </w:rPr>
            </w:pPr>
            <w:r w:rsidRPr="00B9083A">
              <w:rPr>
                <w:rFonts w:cs="Times New Roman"/>
                <w:sz w:val="18"/>
                <w:szCs w:val="18"/>
              </w:rPr>
              <w:t>51</w:t>
            </w:r>
          </w:p>
        </w:tc>
        <w:tc>
          <w:tcPr>
            <w:tcW w:w="816" w:type="dxa"/>
          </w:tcPr>
          <w:p w:rsidR="00E4555B" w:rsidRPr="00B9083A" w:rsidRDefault="00E4555B" w:rsidP="00E4555B">
            <w:pPr>
              <w:rPr>
                <w:rFonts w:cs="Times New Roman"/>
                <w:sz w:val="18"/>
                <w:szCs w:val="18"/>
              </w:rPr>
            </w:pPr>
            <w:r w:rsidRPr="00B9083A">
              <w:rPr>
                <w:rFonts w:cs="Times New Roman"/>
                <w:sz w:val="18"/>
                <w:szCs w:val="18"/>
              </w:rPr>
              <w:t>5,5%</w:t>
            </w:r>
          </w:p>
        </w:tc>
      </w:tr>
      <w:tr w:rsidR="003351F7" w:rsidRPr="00B9083A" w:rsidTr="004B10CE">
        <w:trPr>
          <w:trHeight w:val="1212"/>
        </w:trPr>
        <w:tc>
          <w:tcPr>
            <w:tcW w:w="1668" w:type="dxa"/>
          </w:tcPr>
          <w:p w:rsidR="00E4555B" w:rsidRPr="00B9083A" w:rsidRDefault="00E4555B" w:rsidP="00B9083A">
            <w:pPr>
              <w:rPr>
                <w:rFonts w:cs="Times New Roman"/>
                <w:sz w:val="18"/>
                <w:szCs w:val="18"/>
              </w:rPr>
            </w:pPr>
            <w:r w:rsidRPr="00B9083A">
              <w:rPr>
                <w:rFonts w:cs="Times New Roman"/>
                <w:sz w:val="18"/>
                <w:szCs w:val="18"/>
              </w:rPr>
              <w:t>Consolidation</w:t>
            </w:r>
          </w:p>
          <w:p w:rsidR="00E4555B" w:rsidRPr="00B9083A" w:rsidRDefault="00E4555B" w:rsidP="00B9083A">
            <w:pPr>
              <w:rPr>
                <w:rFonts w:cs="Times New Roman"/>
                <w:sz w:val="18"/>
                <w:szCs w:val="18"/>
              </w:rPr>
            </w:pPr>
            <w:r w:rsidRPr="00B9083A">
              <w:rPr>
                <w:rFonts w:cs="Times New Roman"/>
                <w:sz w:val="18"/>
                <w:szCs w:val="18"/>
              </w:rPr>
              <w:t>issues (including</w:t>
            </w:r>
          </w:p>
          <w:p w:rsidR="00E4555B" w:rsidRPr="00B9083A" w:rsidRDefault="00E4555B" w:rsidP="00B9083A">
            <w:pPr>
              <w:rPr>
                <w:rFonts w:cs="Times New Roman"/>
                <w:sz w:val="18"/>
                <w:szCs w:val="18"/>
              </w:rPr>
            </w:pPr>
            <w:r w:rsidRPr="00B9083A">
              <w:rPr>
                <w:rFonts w:cs="Times New Roman"/>
                <w:sz w:val="18"/>
                <w:szCs w:val="18"/>
              </w:rPr>
              <w:t>Fin 46 variable</w:t>
            </w:r>
          </w:p>
          <w:p w:rsidR="00E4555B" w:rsidRPr="00B9083A" w:rsidRDefault="00E4555B" w:rsidP="00B9083A">
            <w:pPr>
              <w:rPr>
                <w:rFonts w:cs="Times New Roman"/>
                <w:sz w:val="18"/>
                <w:szCs w:val="18"/>
              </w:rPr>
            </w:pPr>
            <w:r w:rsidRPr="00B9083A">
              <w:rPr>
                <w:rFonts w:cs="Times New Roman"/>
                <w:sz w:val="18"/>
                <w:szCs w:val="18"/>
              </w:rPr>
              <w:t>interest &amp; off</w:t>
            </w:r>
            <w:r w:rsidR="004B10CE">
              <w:rPr>
                <w:rFonts w:cs="Times New Roman"/>
                <w:sz w:val="18"/>
                <w:szCs w:val="18"/>
              </w:rPr>
              <w:t xml:space="preserve"> </w:t>
            </w:r>
            <w:r w:rsidRPr="00B9083A">
              <w:rPr>
                <w:rFonts w:cs="Times New Roman"/>
                <w:sz w:val="18"/>
                <w:szCs w:val="18"/>
              </w:rPr>
              <w:t>balance</w:t>
            </w:r>
            <w:r w:rsidR="004B10CE">
              <w:rPr>
                <w:rFonts w:cs="Times New Roman"/>
                <w:sz w:val="18"/>
                <w:szCs w:val="18"/>
              </w:rPr>
              <w:t xml:space="preserve"> </w:t>
            </w:r>
            <w:r w:rsidRPr="00B9083A">
              <w:rPr>
                <w:rFonts w:cs="Times New Roman"/>
                <w:sz w:val="18"/>
                <w:szCs w:val="18"/>
              </w:rPr>
              <w:t>sheet</w:t>
            </w:r>
          </w:p>
          <w:p w:rsidR="00E4555B" w:rsidRPr="00B9083A" w:rsidRDefault="003351F7" w:rsidP="00B9083A">
            <w:pPr>
              <w:rPr>
                <w:rFonts w:cs="Times New Roman"/>
                <w:sz w:val="18"/>
                <w:szCs w:val="18"/>
              </w:rPr>
            </w:pPr>
            <w:r>
              <w:rPr>
                <w:rFonts w:cs="Times New Roman"/>
                <w:sz w:val="18"/>
                <w:szCs w:val="18"/>
              </w:rPr>
              <w:t>entities)</w:t>
            </w:r>
          </w:p>
        </w:tc>
        <w:tc>
          <w:tcPr>
            <w:tcW w:w="3543" w:type="dxa"/>
          </w:tcPr>
          <w:p w:rsidR="00E4555B" w:rsidRPr="00B9083A" w:rsidRDefault="00E4555B" w:rsidP="00B9083A">
            <w:pPr>
              <w:rPr>
                <w:rFonts w:cs="Times New Roman"/>
                <w:sz w:val="18"/>
                <w:szCs w:val="18"/>
              </w:rPr>
            </w:pPr>
            <w:r w:rsidRPr="00B9083A">
              <w:rPr>
                <w:rFonts w:cs="Times New Roman"/>
                <w:sz w:val="18"/>
                <w:szCs w:val="18"/>
              </w:rPr>
              <w:t>This can include mistakes in h</w:t>
            </w:r>
            <w:r w:rsidR="00D81677">
              <w:rPr>
                <w:rFonts w:cs="Times New Roman"/>
                <w:sz w:val="18"/>
                <w:szCs w:val="18"/>
              </w:rPr>
              <w:t>о</w:t>
            </w:r>
            <w:r w:rsidRPr="00B9083A">
              <w:rPr>
                <w:rFonts w:cs="Times New Roman"/>
                <w:sz w:val="18"/>
                <w:szCs w:val="18"/>
              </w:rPr>
              <w:t>w j</w:t>
            </w:r>
            <w:r w:rsidR="00D81677">
              <w:rPr>
                <w:rFonts w:cs="Times New Roman"/>
                <w:sz w:val="18"/>
                <w:szCs w:val="18"/>
              </w:rPr>
              <w:t>о</w:t>
            </w:r>
            <w:r w:rsidRPr="00B9083A">
              <w:rPr>
                <w:rFonts w:cs="Times New Roman"/>
                <w:sz w:val="18"/>
                <w:szCs w:val="18"/>
              </w:rPr>
              <w:t>int ventures,</w:t>
            </w:r>
            <w:r w:rsidR="003351F7">
              <w:rPr>
                <w:rFonts w:cs="Times New Roman"/>
                <w:sz w:val="18"/>
                <w:szCs w:val="18"/>
              </w:rPr>
              <w:t xml:space="preserve"> </w:t>
            </w:r>
            <w:r w:rsidR="00D81677">
              <w:rPr>
                <w:rFonts w:cs="Times New Roman"/>
                <w:sz w:val="18"/>
                <w:szCs w:val="18"/>
              </w:rPr>
              <w:t>о</w:t>
            </w:r>
            <w:r w:rsidRPr="00B9083A">
              <w:rPr>
                <w:rFonts w:cs="Times New Roman"/>
                <w:sz w:val="18"/>
                <w:szCs w:val="18"/>
              </w:rPr>
              <w:t xml:space="preserve">ff-balance sheet entities </w:t>
            </w:r>
            <w:r w:rsidR="00D81677">
              <w:rPr>
                <w:rFonts w:cs="Times New Roman"/>
                <w:sz w:val="18"/>
                <w:szCs w:val="18"/>
              </w:rPr>
              <w:t>о</w:t>
            </w:r>
            <w:r w:rsidRPr="00B9083A">
              <w:rPr>
                <w:rFonts w:cs="Times New Roman"/>
                <w:sz w:val="18"/>
                <w:szCs w:val="18"/>
              </w:rPr>
              <w:t>r min</w:t>
            </w:r>
            <w:r w:rsidR="00D81677">
              <w:rPr>
                <w:rFonts w:cs="Times New Roman"/>
                <w:sz w:val="18"/>
                <w:szCs w:val="18"/>
              </w:rPr>
              <w:t>о</w:t>
            </w:r>
            <w:r w:rsidRPr="00B9083A">
              <w:rPr>
                <w:rFonts w:cs="Times New Roman"/>
                <w:sz w:val="18"/>
                <w:szCs w:val="18"/>
              </w:rPr>
              <w:t>rity interests are</w:t>
            </w:r>
            <w:r w:rsidR="003351F7">
              <w:rPr>
                <w:rFonts w:cs="Times New Roman"/>
                <w:sz w:val="18"/>
                <w:szCs w:val="18"/>
              </w:rPr>
              <w:t xml:space="preserve"> </w:t>
            </w:r>
            <w:r w:rsidRPr="00B9083A">
              <w:rPr>
                <w:rFonts w:cs="Times New Roman"/>
                <w:sz w:val="18"/>
                <w:szCs w:val="18"/>
              </w:rPr>
              <w:t>rec</w:t>
            </w:r>
            <w:r w:rsidR="00D81677">
              <w:rPr>
                <w:rFonts w:cs="Times New Roman"/>
                <w:sz w:val="18"/>
                <w:szCs w:val="18"/>
              </w:rPr>
              <w:t>о</w:t>
            </w:r>
            <w:r w:rsidRPr="00B9083A">
              <w:rPr>
                <w:rFonts w:cs="Times New Roman"/>
                <w:sz w:val="18"/>
                <w:szCs w:val="18"/>
              </w:rPr>
              <w:t xml:space="preserve">rded </w:t>
            </w:r>
            <w:r w:rsidR="00D81677">
              <w:rPr>
                <w:rFonts w:cs="Times New Roman"/>
                <w:sz w:val="18"/>
                <w:szCs w:val="18"/>
              </w:rPr>
              <w:t>о</w:t>
            </w:r>
            <w:r w:rsidRPr="00B9083A">
              <w:rPr>
                <w:rFonts w:cs="Times New Roman"/>
                <w:sz w:val="18"/>
                <w:szCs w:val="18"/>
              </w:rPr>
              <w:t>r manifested. It can als</w:t>
            </w:r>
            <w:r w:rsidR="00D81677">
              <w:rPr>
                <w:rFonts w:cs="Times New Roman"/>
                <w:sz w:val="18"/>
                <w:szCs w:val="18"/>
              </w:rPr>
              <w:t>о</w:t>
            </w:r>
            <w:r w:rsidRPr="00B9083A">
              <w:rPr>
                <w:rFonts w:cs="Times New Roman"/>
                <w:sz w:val="18"/>
                <w:szCs w:val="18"/>
              </w:rPr>
              <w:t xml:space="preserve"> include issues</w:t>
            </w:r>
          </w:p>
          <w:p w:rsidR="00E4555B" w:rsidRPr="00B9083A" w:rsidRDefault="00E4555B" w:rsidP="00164EEC">
            <w:pPr>
              <w:rPr>
                <w:rFonts w:cs="Times New Roman"/>
                <w:sz w:val="18"/>
                <w:szCs w:val="18"/>
              </w:rPr>
            </w:pPr>
            <w:r w:rsidRPr="00B9083A">
              <w:rPr>
                <w:rFonts w:cs="Times New Roman"/>
                <w:sz w:val="18"/>
                <w:szCs w:val="18"/>
              </w:rPr>
              <w:t>ass</w:t>
            </w:r>
            <w:r w:rsidR="00D81677">
              <w:rPr>
                <w:rFonts w:cs="Times New Roman"/>
                <w:sz w:val="18"/>
                <w:szCs w:val="18"/>
              </w:rPr>
              <w:t>о</w:t>
            </w:r>
            <w:r w:rsidRPr="00B9083A">
              <w:rPr>
                <w:rFonts w:cs="Times New Roman"/>
                <w:sz w:val="18"/>
                <w:szCs w:val="18"/>
              </w:rPr>
              <w:t>ciated with f</w:t>
            </w:r>
            <w:r w:rsidR="00D81677">
              <w:rPr>
                <w:rFonts w:cs="Times New Roman"/>
                <w:sz w:val="18"/>
                <w:szCs w:val="18"/>
              </w:rPr>
              <w:t>о</w:t>
            </w:r>
            <w:r w:rsidRPr="00B9083A">
              <w:rPr>
                <w:rFonts w:cs="Times New Roman"/>
                <w:sz w:val="18"/>
                <w:szCs w:val="18"/>
              </w:rPr>
              <w:t>reign currency translati</w:t>
            </w:r>
            <w:r w:rsidR="00D81677">
              <w:rPr>
                <w:rFonts w:cs="Times New Roman"/>
                <w:sz w:val="18"/>
                <w:szCs w:val="18"/>
              </w:rPr>
              <w:t>о</w:t>
            </w:r>
            <w:r w:rsidRPr="00B9083A">
              <w:rPr>
                <w:rFonts w:cs="Times New Roman"/>
                <w:sz w:val="18"/>
                <w:szCs w:val="18"/>
              </w:rPr>
              <w:t xml:space="preserve">ns </w:t>
            </w:r>
            <w:r w:rsidR="00D81677">
              <w:rPr>
                <w:rFonts w:cs="Times New Roman"/>
                <w:sz w:val="18"/>
                <w:szCs w:val="18"/>
              </w:rPr>
              <w:t>о</w:t>
            </w:r>
            <w:r w:rsidRPr="00B9083A">
              <w:rPr>
                <w:rFonts w:cs="Times New Roman"/>
                <w:sz w:val="18"/>
                <w:szCs w:val="18"/>
              </w:rPr>
              <w:t>f</w:t>
            </w:r>
            <w:r w:rsidR="00164EEC">
              <w:rPr>
                <w:rFonts w:cs="Times New Roman"/>
                <w:sz w:val="18"/>
                <w:szCs w:val="18"/>
              </w:rPr>
              <w:t xml:space="preserve"> </w:t>
            </w:r>
            <w:r w:rsidRPr="00B9083A">
              <w:rPr>
                <w:rFonts w:cs="Times New Roman"/>
                <w:sz w:val="18"/>
                <w:szCs w:val="18"/>
              </w:rPr>
              <w:t>f</w:t>
            </w:r>
            <w:r w:rsidR="00D81677">
              <w:rPr>
                <w:rFonts w:cs="Times New Roman"/>
                <w:sz w:val="18"/>
                <w:szCs w:val="18"/>
              </w:rPr>
              <w:t>о</w:t>
            </w:r>
            <w:r w:rsidRPr="00B9083A">
              <w:rPr>
                <w:rFonts w:cs="Times New Roman"/>
                <w:sz w:val="18"/>
                <w:szCs w:val="18"/>
              </w:rPr>
              <w:t>reign affiliates</w:t>
            </w:r>
            <w:r w:rsidR="004B10CE">
              <w:rPr>
                <w:rFonts w:cs="Times New Roman"/>
                <w:sz w:val="18"/>
                <w:szCs w:val="18"/>
              </w:rPr>
              <w:t>.</w:t>
            </w:r>
          </w:p>
        </w:tc>
        <w:tc>
          <w:tcPr>
            <w:tcW w:w="1418" w:type="dxa"/>
          </w:tcPr>
          <w:p w:rsidR="00E4555B" w:rsidRPr="00B9083A" w:rsidRDefault="00E4555B" w:rsidP="00B9083A">
            <w:pPr>
              <w:rPr>
                <w:rFonts w:cs="Times New Roman"/>
                <w:sz w:val="18"/>
                <w:szCs w:val="18"/>
              </w:rPr>
            </w:pPr>
            <w:r w:rsidRPr="00B9083A">
              <w:rPr>
                <w:rFonts w:cs="Times New Roman"/>
                <w:sz w:val="18"/>
                <w:szCs w:val="18"/>
              </w:rPr>
              <w:t>Underlying events</w:t>
            </w:r>
          </w:p>
        </w:tc>
        <w:tc>
          <w:tcPr>
            <w:tcW w:w="567" w:type="dxa"/>
          </w:tcPr>
          <w:p w:rsidR="00E4555B" w:rsidRPr="00B9083A" w:rsidRDefault="00E4555B" w:rsidP="00E4555B">
            <w:pPr>
              <w:rPr>
                <w:rFonts w:cs="Times New Roman"/>
                <w:sz w:val="18"/>
                <w:szCs w:val="18"/>
              </w:rPr>
            </w:pPr>
            <w:r w:rsidRPr="00B9083A">
              <w:rPr>
                <w:rFonts w:cs="Times New Roman"/>
                <w:sz w:val="18"/>
                <w:szCs w:val="18"/>
              </w:rPr>
              <w:t>93</w:t>
            </w:r>
          </w:p>
        </w:tc>
        <w:tc>
          <w:tcPr>
            <w:tcW w:w="709" w:type="dxa"/>
          </w:tcPr>
          <w:p w:rsidR="00E4555B" w:rsidRPr="00B9083A" w:rsidRDefault="00E4555B" w:rsidP="00E4555B">
            <w:pPr>
              <w:rPr>
                <w:rFonts w:cs="Times New Roman"/>
                <w:sz w:val="18"/>
                <w:szCs w:val="18"/>
              </w:rPr>
            </w:pPr>
            <w:r w:rsidRPr="00B9083A">
              <w:rPr>
                <w:rFonts w:cs="Times New Roman"/>
                <w:sz w:val="18"/>
                <w:szCs w:val="18"/>
              </w:rPr>
              <w:t>10,0%</w:t>
            </w:r>
          </w:p>
        </w:tc>
        <w:tc>
          <w:tcPr>
            <w:tcW w:w="567" w:type="dxa"/>
          </w:tcPr>
          <w:p w:rsidR="00E4555B" w:rsidRPr="00B9083A" w:rsidRDefault="00E4555B" w:rsidP="00E4555B">
            <w:pPr>
              <w:rPr>
                <w:rFonts w:cs="Times New Roman"/>
                <w:sz w:val="18"/>
                <w:szCs w:val="18"/>
              </w:rPr>
            </w:pPr>
            <w:r w:rsidRPr="00B9083A">
              <w:rPr>
                <w:rFonts w:cs="Times New Roman"/>
                <w:sz w:val="18"/>
                <w:szCs w:val="18"/>
              </w:rPr>
              <w:t>65</w:t>
            </w:r>
          </w:p>
        </w:tc>
        <w:tc>
          <w:tcPr>
            <w:tcW w:w="816" w:type="dxa"/>
          </w:tcPr>
          <w:p w:rsidR="00E4555B" w:rsidRPr="00B9083A" w:rsidRDefault="00E4555B" w:rsidP="00E4555B">
            <w:pPr>
              <w:rPr>
                <w:rFonts w:cs="Times New Roman"/>
                <w:sz w:val="18"/>
                <w:szCs w:val="18"/>
              </w:rPr>
            </w:pPr>
            <w:r w:rsidRPr="00B9083A">
              <w:rPr>
                <w:rFonts w:cs="Times New Roman"/>
                <w:sz w:val="18"/>
                <w:szCs w:val="18"/>
              </w:rPr>
              <w:t>7,0%</w:t>
            </w:r>
          </w:p>
        </w:tc>
      </w:tr>
      <w:tr w:rsidR="003351F7" w:rsidRPr="00B9083A" w:rsidTr="004B10CE">
        <w:tc>
          <w:tcPr>
            <w:tcW w:w="1668" w:type="dxa"/>
          </w:tcPr>
          <w:p w:rsidR="00E4555B" w:rsidRPr="00B9083A" w:rsidRDefault="00E4555B" w:rsidP="00B9083A">
            <w:pPr>
              <w:rPr>
                <w:rFonts w:cs="Times New Roman"/>
                <w:sz w:val="18"/>
                <w:szCs w:val="18"/>
              </w:rPr>
            </w:pPr>
            <w:r w:rsidRPr="00B9083A">
              <w:rPr>
                <w:rFonts w:cs="Times New Roman"/>
                <w:sz w:val="18"/>
                <w:szCs w:val="18"/>
              </w:rPr>
              <w:t>EPS, ratio and</w:t>
            </w:r>
          </w:p>
          <w:p w:rsidR="00E4555B" w:rsidRPr="00B9083A" w:rsidRDefault="00E4555B" w:rsidP="00B9083A">
            <w:pPr>
              <w:rPr>
                <w:rFonts w:cs="Times New Roman"/>
                <w:sz w:val="18"/>
                <w:szCs w:val="18"/>
              </w:rPr>
            </w:pPr>
            <w:r w:rsidRPr="00B9083A">
              <w:rPr>
                <w:rFonts w:cs="Times New Roman"/>
                <w:sz w:val="18"/>
                <w:szCs w:val="18"/>
              </w:rPr>
              <w:t>classification of</w:t>
            </w:r>
          </w:p>
          <w:p w:rsidR="00E4555B" w:rsidRPr="00B9083A" w:rsidRDefault="00E4555B" w:rsidP="00B9083A">
            <w:pPr>
              <w:rPr>
                <w:rFonts w:cs="Times New Roman"/>
                <w:sz w:val="18"/>
                <w:szCs w:val="18"/>
              </w:rPr>
            </w:pPr>
            <w:r w:rsidRPr="00B9083A">
              <w:rPr>
                <w:rFonts w:cs="Times New Roman"/>
                <w:sz w:val="18"/>
                <w:szCs w:val="18"/>
              </w:rPr>
              <w:lastRenderedPageBreak/>
              <w:t>income statement</w:t>
            </w:r>
          </w:p>
          <w:p w:rsidR="00E4555B" w:rsidRPr="00B9083A" w:rsidRDefault="004B10CE" w:rsidP="00B9083A">
            <w:pPr>
              <w:rPr>
                <w:rFonts w:cs="Times New Roman"/>
                <w:sz w:val="18"/>
                <w:szCs w:val="18"/>
              </w:rPr>
            </w:pPr>
            <w:r>
              <w:rPr>
                <w:rFonts w:cs="Times New Roman"/>
                <w:sz w:val="18"/>
                <w:szCs w:val="18"/>
              </w:rPr>
              <w:t>issues</w:t>
            </w:r>
          </w:p>
        </w:tc>
        <w:tc>
          <w:tcPr>
            <w:tcW w:w="3543" w:type="dxa"/>
          </w:tcPr>
          <w:p w:rsidR="00E4555B" w:rsidRPr="00B9083A" w:rsidRDefault="00E4555B" w:rsidP="00B9083A">
            <w:pPr>
              <w:rPr>
                <w:rFonts w:cs="Times New Roman"/>
                <w:sz w:val="18"/>
                <w:szCs w:val="18"/>
              </w:rPr>
            </w:pPr>
            <w:r w:rsidRPr="00B9083A">
              <w:rPr>
                <w:rFonts w:cs="Times New Roman"/>
                <w:sz w:val="18"/>
                <w:szCs w:val="18"/>
              </w:rPr>
              <w:lastRenderedPageBreak/>
              <w:t>Discl</w:t>
            </w:r>
            <w:r w:rsidR="00D81677">
              <w:rPr>
                <w:rFonts w:cs="Times New Roman"/>
                <w:sz w:val="18"/>
                <w:szCs w:val="18"/>
              </w:rPr>
              <w:t>о</w:t>
            </w:r>
            <w:r w:rsidRPr="00B9083A">
              <w:rPr>
                <w:rFonts w:cs="Times New Roman"/>
                <w:sz w:val="18"/>
                <w:szCs w:val="18"/>
              </w:rPr>
              <w:t xml:space="preserve">sure </w:t>
            </w:r>
            <w:r w:rsidR="00D81677">
              <w:rPr>
                <w:rFonts w:cs="Times New Roman"/>
                <w:sz w:val="18"/>
                <w:szCs w:val="18"/>
              </w:rPr>
              <w:t>о</w:t>
            </w:r>
            <w:r w:rsidRPr="00B9083A">
              <w:rPr>
                <w:rFonts w:cs="Times New Roman"/>
                <w:sz w:val="18"/>
                <w:szCs w:val="18"/>
              </w:rPr>
              <w:t>f financial/</w:t>
            </w:r>
            <w:r w:rsidR="00D81677">
              <w:rPr>
                <w:rFonts w:cs="Times New Roman"/>
                <w:sz w:val="18"/>
                <w:szCs w:val="18"/>
              </w:rPr>
              <w:t>о</w:t>
            </w:r>
            <w:r w:rsidRPr="00B9083A">
              <w:rPr>
                <w:rFonts w:cs="Times New Roman"/>
                <w:sz w:val="18"/>
                <w:szCs w:val="18"/>
              </w:rPr>
              <w:t>perati</w:t>
            </w:r>
            <w:r w:rsidR="00D81677">
              <w:rPr>
                <w:rFonts w:cs="Times New Roman"/>
                <w:sz w:val="18"/>
                <w:szCs w:val="18"/>
              </w:rPr>
              <w:t>о</w:t>
            </w:r>
            <w:r w:rsidRPr="00B9083A">
              <w:rPr>
                <w:rFonts w:cs="Times New Roman"/>
                <w:sz w:val="18"/>
                <w:szCs w:val="18"/>
              </w:rPr>
              <w:t>nal rati</w:t>
            </w:r>
            <w:r w:rsidR="00D81677">
              <w:rPr>
                <w:rFonts w:cs="Times New Roman"/>
                <w:sz w:val="18"/>
                <w:szCs w:val="18"/>
              </w:rPr>
              <w:t>о</w:t>
            </w:r>
            <w:r w:rsidRPr="00B9083A">
              <w:rPr>
                <w:rFonts w:cs="Times New Roman"/>
                <w:sz w:val="18"/>
                <w:szCs w:val="18"/>
              </w:rPr>
              <w:t xml:space="preserve">s </w:t>
            </w:r>
            <w:r w:rsidR="00D81677">
              <w:rPr>
                <w:rFonts w:cs="Times New Roman"/>
                <w:sz w:val="18"/>
                <w:szCs w:val="18"/>
              </w:rPr>
              <w:t>о</w:t>
            </w:r>
            <w:r w:rsidRPr="00B9083A">
              <w:rPr>
                <w:rFonts w:cs="Times New Roman"/>
                <w:sz w:val="18"/>
                <w:szCs w:val="18"/>
              </w:rPr>
              <w:t>r</w:t>
            </w:r>
          </w:p>
          <w:p w:rsidR="00E4555B" w:rsidRPr="00B9083A" w:rsidRDefault="00E4555B" w:rsidP="00B9083A">
            <w:pPr>
              <w:rPr>
                <w:rFonts w:cs="Times New Roman"/>
                <w:sz w:val="18"/>
                <w:szCs w:val="18"/>
              </w:rPr>
            </w:pPr>
            <w:r w:rsidRPr="00B9083A">
              <w:rPr>
                <w:rFonts w:cs="Times New Roman"/>
                <w:sz w:val="18"/>
                <w:szCs w:val="18"/>
              </w:rPr>
              <w:t>margins and earnings per share calculati</w:t>
            </w:r>
            <w:r w:rsidR="00D81677">
              <w:rPr>
                <w:rFonts w:cs="Times New Roman"/>
                <w:sz w:val="18"/>
                <w:szCs w:val="18"/>
              </w:rPr>
              <w:t>о</w:t>
            </w:r>
            <w:r w:rsidRPr="00B9083A">
              <w:rPr>
                <w:rFonts w:cs="Times New Roman"/>
                <w:sz w:val="18"/>
                <w:szCs w:val="18"/>
              </w:rPr>
              <w:t>n</w:t>
            </w:r>
          </w:p>
          <w:p w:rsidR="00E4555B" w:rsidRPr="00B9083A" w:rsidRDefault="00E4555B" w:rsidP="00B9083A">
            <w:pPr>
              <w:rPr>
                <w:rFonts w:cs="Times New Roman"/>
                <w:sz w:val="18"/>
                <w:szCs w:val="18"/>
              </w:rPr>
            </w:pPr>
            <w:r w:rsidRPr="00B9083A">
              <w:rPr>
                <w:rFonts w:cs="Times New Roman"/>
                <w:sz w:val="18"/>
                <w:szCs w:val="18"/>
              </w:rPr>
              <w:lastRenderedPageBreak/>
              <w:t>issues. Als</w:t>
            </w:r>
            <w:r w:rsidR="00D81677">
              <w:rPr>
                <w:rFonts w:cs="Times New Roman"/>
                <w:sz w:val="18"/>
                <w:szCs w:val="18"/>
              </w:rPr>
              <w:t>о</w:t>
            </w:r>
            <w:r w:rsidRPr="00B9083A">
              <w:rPr>
                <w:rFonts w:cs="Times New Roman"/>
                <w:sz w:val="18"/>
                <w:szCs w:val="18"/>
              </w:rPr>
              <w:t xml:space="preserve"> inc</w:t>
            </w:r>
            <w:r w:rsidR="00D81677">
              <w:rPr>
                <w:rFonts w:cs="Times New Roman"/>
                <w:sz w:val="18"/>
                <w:szCs w:val="18"/>
              </w:rPr>
              <w:t>о</w:t>
            </w:r>
            <w:r w:rsidRPr="00B9083A">
              <w:rPr>
                <w:rFonts w:cs="Times New Roman"/>
                <w:sz w:val="18"/>
                <w:szCs w:val="18"/>
              </w:rPr>
              <w:t>me statement item</w:t>
            </w:r>
          </w:p>
          <w:p w:rsidR="00E4555B" w:rsidRPr="00B9083A" w:rsidRDefault="00E4555B" w:rsidP="003351F7">
            <w:pPr>
              <w:rPr>
                <w:rFonts w:cs="Times New Roman"/>
                <w:sz w:val="18"/>
                <w:szCs w:val="18"/>
              </w:rPr>
            </w:pPr>
            <w:r w:rsidRPr="00B9083A">
              <w:rPr>
                <w:rFonts w:cs="Times New Roman"/>
                <w:sz w:val="18"/>
                <w:szCs w:val="18"/>
              </w:rPr>
              <w:t>misclassificati</w:t>
            </w:r>
            <w:r w:rsidR="00D81677">
              <w:rPr>
                <w:rFonts w:cs="Times New Roman"/>
                <w:sz w:val="18"/>
                <w:szCs w:val="18"/>
              </w:rPr>
              <w:t>о</w:t>
            </w:r>
            <w:r w:rsidRPr="00B9083A">
              <w:rPr>
                <w:rFonts w:cs="Times New Roman"/>
                <w:sz w:val="18"/>
                <w:szCs w:val="18"/>
              </w:rPr>
              <w:t xml:space="preserve">n, </w:t>
            </w:r>
            <w:r w:rsidR="00D81677">
              <w:rPr>
                <w:rFonts w:cs="Times New Roman"/>
                <w:sz w:val="18"/>
                <w:szCs w:val="18"/>
              </w:rPr>
              <w:t>о</w:t>
            </w:r>
            <w:r w:rsidRPr="00B9083A">
              <w:rPr>
                <w:rFonts w:cs="Times New Roman"/>
                <w:sz w:val="18"/>
                <w:szCs w:val="18"/>
              </w:rPr>
              <w:t>ften between C</w:t>
            </w:r>
            <w:r w:rsidR="00D81677">
              <w:rPr>
                <w:rFonts w:cs="Times New Roman"/>
                <w:sz w:val="18"/>
                <w:szCs w:val="18"/>
              </w:rPr>
              <w:t>О</w:t>
            </w:r>
            <w:r w:rsidRPr="00B9083A">
              <w:rPr>
                <w:rFonts w:cs="Times New Roman"/>
                <w:sz w:val="18"/>
                <w:szCs w:val="18"/>
              </w:rPr>
              <w:t>S and</w:t>
            </w:r>
            <w:r w:rsidR="003351F7">
              <w:rPr>
                <w:rFonts w:cs="Times New Roman"/>
                <w:sz w:val="18"/>
                <w:szCs w:val="18"/>
              </w:rPr>
              <w:t xml:space="preserve"> SG&amp;A.</w:t>
            </w:r>
          </w:p>
        </w:tc>
        <w:tc>
          <w:tcPr>
            <w:tcW w:w="1418" w:type="dxa"/>
          </w:tcPr>
          <w:p w:rsidR="00E4555B" w:rsidRPr="00B9083A" w:rsidRDefault="00E4555B" w:rsidP="004B10CE">
            <w:pPr>
              <w:rPr>
                <w:rFonts w:cs="Times New Roman"/>
                <w:sz w:val="18"/>
                <w:szCs w:val="18"/>
              </w:rPr>
            </w:pPr>
            <w:r w:rsidRPr="00B9083A">
              <w:rPr>
                <w:rFonts w:cs="Times New Roman"/>
                <w:sz w:val="18"/>
                <w:szCs w:val="18"/>
              </w:rPr>
              <w:lastRenderedPageBreak/>
              <w:t>Reclassification and</w:t>
            </w:r>
            <w:r w:rsidR="004B10CE">
              <w:rPr>
                <w:rFonts w:cs="Times New Roman"/>
                <w:sz w:val="18"/>
                <w:szCs w:val="18"/>
              </w:rPr>
              <w:t xml:space="preserve"> </w:t>
            </w:r>
            <w:r w:rsidRPr="00B9083A">
              <w:rPr>
                <w:rFonts w:cs="Times New Roman"/>
                <w:sz w:val="18"/>
                <w:szCs w:val="18"/>
              </w:rPr>
              <w:t>disclosure</w:t>
            </w:r>
          </w:p>
        </w:tc>
        <w:tc>
          <w:tcPr>
            <w:tcW w:w="567" w:type="dxa"/>
          </w:tcPr>
          <w:p w:rsidR="00E4555B" w:rsidRPr="00B9083A" w:rsidRDefault="00E4555B" w:rsidP="00E4555B">
            <w:pPr>
              <w:rPr>
                <w:rFonts w:cs="Times New Roman"/>
                <w:sz w:val="18"/>
                <w:szCs w:val="18"/>
              </w:rPr>
            </w:pPr>
            <w:r w:rsidRPr="00B9083A">
              <w:rPr>
                <w:rFonts w:cs="Times New Roman"/>
                <w:sz w:val="18"/>
                <w:szCs w:val="18"/>
              </w:rPr>
              <w:t>53</w:t>
            </w:r>
          </w:p>
        </w:tc>
        <w:tc>
          <w:tcPr>
            <w:tcW w:w="709" w:type="dxa"/>
          </w:tcPr>
          <w:p w:rsidR="00E4555B" w:rsidRPr="00B9083A" w:rsidRDefault="00E4555B" w:rsidP="00E4555B">
            <w:pPr>
              <w:rPr>
                <w:rFonts w:cs="Times New Roman"/>
                <w:sz w:val="18"/>
                <w:szCs w:val="18"/>
              </w:rPr>
            </w:pPr>
            <w:r w:rsidRPr="00B9083A">
              <w:rPr>
                <w:rFonts w:cs="Times New Roman"/>
                <w:sz w:val="18"/>
                <w:szCs w:val="18"/>
              </w:rPr>
              <w:t>5,7%</w:t>
            </w:r>
          </w:p>
        </w:tc>
        <w:tc>
          <w:tcPr>
            <w:tcW w:w="567" w:type="dxa"/>
          </w:tcPr>
          <w:p w:rsidR="00E4555B" w:rsidRPr="00B9083A" w:rsidRDefault="00E4555B" w:rsidP="00E4555B">
            <w:pPr>
              <w:rPr>
                <w:rFonts w:cs="Times New Roman"/>
                <w:sz w:val="18"/>
                <w:szCs w:val="18"/>
              </w:rPr>
            </w:pPr>
            <w:r w:rsidRPr="00B9083A">
              <w:rPr>
                <w:rFonts w:cs="Times New Roman"/>
                <w:sz w:val="18"/>
                <w:szCs w:val="18"/>
              </w:rPr>
              <w:t>40</w:t>
            </w:r>
          </w:p>
        </w:tc>
        <w:tc>
          <w:tcPr>
            <w:tcW w:w="816" w:type="dxa"/>
          </w:tcPr>
          <w:p w:rsidR="00E4555B" w:rsidRPr="00B9083A" w:rsidRDefault="00E4555B" w:rsidP="00E4555B">
            <w:pPr>
              <w:rPr>
                <w:rFonts w:cs="Times New Roman"/>
                <w:sz w:val="18"/>
                <w:szCs w:val="18"/>
              </w:rPr>
            </w:pPr>
            <w:r w:rsidRPr="00B9083A">
              <w:rPr>
                <w:rFonts w:cs="Times New Roman"/>
                <w:sz w:val="18"/>
                <w:szCs w:val="18"/>
              </w:rPr>
              <w:t>4,3%</w:t>
            </w:r>
          </w:p>
        </w:tc>
      </w:tr>
      <w:tr w:rsidR="003351F7" w:rsidRPr="00B9083A" w:rsidTr="004B10CE">
        <w:tc>
          <w:tcPr>
            <w:tcW w:w="1668" w:type="dxa"/>
          </w:tcPr>
          <w:p w:rsidR="00E4555B" w:rsidRPr="00B9083A" w:rsidRDefault="00E4555B" w:rsidP="00B9083A">
            <w:pPr>
              <w:rPr>
                <w:rFonts w:cs="Times New Roman"/>
                <w:sz w:val="18"/>
                <w:szCs w:val="18"/>
              </w:rPr>
            </w:pPr>
            <w:r w:rsidRPr="00B9083A">
              <w:rPr>
                <w:rFonts w:cs="Times New Roman"/>
                <w:sz w:val="18"/>
                <w:szCs w:val="18"/>
              </w:rPr>
              <w:lastRenderedPageBreak/>
              <w:t>Balance sheet</w:t>
            </w:r>
          </w:p>
          <w:p w:rsidR="00E4555B" w:rsidRPr="00B9083A" w:rsidRDefault="00E4555B" w:rsidP="00B9083A">
            <w:pPr>
              <w:rPr>
                <w:rFonts w:cs="Times New Roman"/>
                <w:sz w:val="18"/>
                <w:szCs w:val="18"/>
              </w:rPr>
            </w:pPr>
            <w:r w:rsidRPr="00B9083A">
              <w:rPr>
                <w:rFonts w:cs="Times New Roman"/>
                <w:sz w:val="18"/>
                <w:szCs w:val="18"/>
              </w:rPr>
              <w:t>classification of</w:t>
            </w:r>
          </w:p>
          <w:p w:rsidR="00E4555B" w:rsidRPr="00B9083A" w:rsidRDefault="00E4555B" w:rsidP="00B9083A">
            <w:pPr>
              <w:rPr>
                <w:rFonts w:cs="Times New Roman"/>
                <w:sz w:val="18"/>
                <w:szCs w:val="18"/>
              </w:rPr>
            </w:pPr>
            <w:r w:rsidRPr="00B9083A">
              <w:rPr>
                <w:rFonts w:cs="Times New Roman"/>
                <w:sz w:val="18"/>
                <w:szCs w:val="18"/>
              </w:rPr>
              <w:t>assets</w:t>
            </w:r>
          </w:p>
          <w:p w:rsidR="00E4555B" w:rsidRPr="00B9083A" w:rsidRDefault="00E4555B" w:rsidP="00B9083A">
            <w:pPr>
              <w:rPr>
                <w:rFonts w:cs="Times New Roman"/>
                <w:sz w:val="18"/>
                <w:szCs w:val="18"/>
              </w:rPr>
            </w:pPr>
          </w:p>
        </w:tc>
        <w:tc>
          <w:tcPr>
            <w:tcW w:w="3543" w:type="dxa"/>
          </w:tcPr>
          <w:p w:rsidR="00E4555B" w:rsidRPr="00B9083A" w:rsidRDefault="00E4555B" w:rsidP="00164EEC">
            <w:pPr>
              <w:rPr>
                <w:rFonts w:cs="Times New Roman"/>
                <w:sz w:val="18"/>
                <w:szCs w:val="18"/>
              </w:rPr>
            </w:pPr>
            <w:r w:rsidRPr="00B9083A">
              <w:rPr>
                <w:rFonts w:cs="Times New Roman"/>
                <w:sz w:val="18"/>
                <w:szCs w:val="18"/>
              </w:rPr>
              <w:t>This includes h</w:t>
            </w:r>
            <w:r w:rsidR="00D81677">
              <w:rPr>
                <w:rFonts w:cs="Times New Roman"/>
                <w:sz w:val="18"/>
                <w:szCs w:val="18"/>
              </w:rPr>
              <w:t>о</w:t>
            </w:r>
            <w:r w:rsidRPr="00B9083A">
              <w:rPr>
                <w:rFonts w:cs="Times New Roman"/>
                <w:sz w:val="18"/>
                <w:szCs w:val="18"/>
              </w:rPr>
              <w:t>w assets were classified as sh</w:t>
            </w:r>
            <w:r w:rsidR="00D81677">
              <w:rPr>
                <w:rFonts w:cs="Times New Roman"/>
                <w:sz w:val="18"/>
                <w:szCs w:val="18"/>
              </w:rPr>
              <w:t>о</w:t>
            </w:r>
            <w:r w:rsidRPr="00B9083A">
              <w:rPr>
                <w:rFonts w:cs="Times New Roman"/>
                <w:sz w:val="18"/>
                <w:szCs w:val="18"/>
              </w:rPr>
              <w:t>rt</w:t>
            </w:r>
            <w:r w:rsidR="004B10CE">
              <w:rPr>
                <w:rFonts w:cs="Times New Roman"/>
                <w:sz w:val="18"/>
                <w:szCs w:val="18"/>
              </w:rPr>
              <w:t xml:space="preserve"> </w:t>
            </w:r>
            <w:r w:rsidRPr="00B9083A">
              <w:rPr>
                <w:rFonts w:cs="Times New Roman"/>
                <w:sz w:val="18"/>
                <w:szCs w:val="18"/>
              </w:rPr>
              <w:t>term/l</w:t>
            </w:r>
            <w:r w:rsidR="00D81677">
              <w:rPr>
                <w:rFonts w:cs="Times New Roman"/>
                <w:sz w:val="18"/>
                <w:szCs w:val="18"/>
              </w:rPr>
              <w:t>о</w:t>
            </w:r>
            <w:r w:rsidRPr="00B9083A">
              <w:rPr>
                <w:rFonts w:cs="Times New Roman"/>
                <w:sz w:val="18"/>
                <w:szCs w:val="18"/>
              </w:rPr>
              <w:t>ng term, h</w:t>
            </w:r>
            <w:r w:rsidR="00D81677">
              <w:rPr>
                <w:rFonts w:cs="Times New Roman"/>
                <w:sz w:val="18"/>
                <w:szCs w:val="18"/>
              </w:rPr>
              <w:t>о</w:t>
            </w:r>
            <w:r w:rsidRPr="00B9083A">
              <w:rPr>
                <w:rFonts w:cs="Times New Roman"/>
                <w:sz w:val="18"/>
                <w:szCs w:val="18"/>
              </w:rPr>
              <w:t xml:space="preserve">w they were described </w:t>
            </w:r>
            <w:r w:rsidR="00D81677">
              <w:rPr>
                <w:rFonts w:cs="Times New Roman"/>
                <w:sz w:val="18"/>
                <w:szCs w:val="18"/>
              </w:rPr>
              <w:t>о</w:t>
            </w:r>
            <w:r w:rsidRPr="00B9083A">
              <w:rPr>
                <w:rFonts w:cs="Times New Roman"/>
                <w:sz w:val="18"/>
                <w:szCs w:val="18"/>
              </w:rPr>
              <w:t>r</w:t>
            </w:r>
            <w:r w:rsidR="00164EEC">
              <w:rPr>
                <w:rFonts w:cs="Times New Roman"/>
                <w:sz w:val="18"/>
                <w:szCs w:val="18"/>
              </w:rPr>
              <w:t xml:space="preserve"> </w:t>
            </w:r>
            <w:r w:rsidRPr="00B9083A">
              <w:rPr>
                <w:rFonts w:cs="Times New Roman"/>
                <w:sz w:val="18"/>
                <w:szCs w:val="18"/>
              </w:rPr>
              <w:t>whether they sh</w:t>
            </w:r>
            <w:r w:rsidR="00D81677">
              <w:rPr>
                <w:rFonts w:cs="Times New Roman"/>
                <w:sz w:val="18"/>
                <w:szCs w:val="18"/>
              </w:rPr>
              <w:t>о</w:t>
            </w:r>
            <w:r w:rsidRPr="00B9083A">
              <w:rPr>
                <w:rFonts w:cs="Times New Roman"/>
                <w:sz w:val="18"/>
                <w:szCs w:val="18"/>
              </w:rPr>
              <w:t>uld have been netted against</w:t>
            </w:r>
            <w:r w:rsidR="00164EEC">
              <w:rPr>
                <w:rFonts w:cs="Times New Roman"/>
                <w:sz w:val="18"/>
                <w:szCs w:val="18"/>
              </w:rPr>
              <w:t xml:space="preserve"> </w:t>
            </w:r>
            <w:r w:rsidRPr="00B9083A">
              <w:rPr>
                <w:rFonts w:cs="Times New Roman"/>
                <w:sz w:val="18"/>
                <w:szCs w:val="18"/>
              </w:rPr>
              <w:t>s</w:t>
            </w:r>
            <w:r w:rsidR="00D81677">
              <w:rPr>
                <w:rFonts w:cs="Times New Roman"/>
                <w:sz w:val="18"/>
                <w:szCs w:val="18"/>
              </w:rPr>
              <w:t>о</w:t>
            </w:r>
            <w:r w:rsidRPr="00B9083A">
              <w:rPr>
                <w:rFonts w:cs="Times New Roman"/>
                <w:sz w:val="18"/>
                <w:szCs w:val="18"/>
              </w:rPr>
              <w:t xml:space="preserve">me </w:t>
            </w:r>
            <w:r w:rsidR="00D81677">
              <w:rPr>
                <w:rFonts w:cs="Times New Roman"/>
                <w:sz w:val="18"/>
                <w:szCs w:val="18"/>
              </w:rPr>
              <w:t>о</w:t>
            </w:r>
            <w:r w:rsidRPr="00B9083A">
              <w:rPr>
                <w:rFonts w:cs="Times New Roman"/>
                <w:sz w:val="18"/>
                <w:szCs w:val="18"/>
              </w:rPr>
              <w:t>ther liability.</w:t>
            </w:r>
          </w:p>
        </w:tc>
        <w:tc>
          <w:tcPr>
            <w:tcW w:w="1418" w:type="dxa"/>
          </w:tcPr>
          <w:p w:rsidR="00E4555B" w:rsidRPr="00B9083A" w:rsidRDefault="00E4555B" w:rsidP="004B10CE">
            <w:pPr>
              <w:rPr>
                <w:rFonts w:cs="Times New Roman"/>
                <w:sz w:val="18"/>
                <w:szCs w:val="18"/>
              </w:rPr>
            </w:pPr>
            <w:r w:rsidRPr="00B9083A">
              <w:rPr>
                <w:rFonts w:cs="Times New Roman"/>
                <w:sz w:val="18"/>
                <w:szCs w:val="18"/>
              </w:rPr>
              <w:t>Reclassification and</w:t>
            </w:r>
            <w:r w:rsidR="004B10CE">
              <w:rPr>
                <w:rFonts w:cs="Times New Roman"/>
                <w:sz w:val="18"/>
                <w:szCs w:val="18"/>
              </w:rPr>
              <w:t xml:space="preserve"> </w:t>
            </w:r>
            <w:r w:rsidRPr="00B9083A">
              <w:rPr>
                <w:rFonts w:cs="Times New Roman"/>
                <w:sz w:val="18"/>
                <w:szCs w:val="18"/>
              </w:rPr>
              <w:t>disclosure</w:t>
            </w:r>
          </w:p>
        </w:tc>
        <w:tc>
          <w:tcPr>
            <w:tcW w:w="567" w:type="dxa"/>
          </w:tcPr>
          <w:p w:rsidR="00E4555B" w:rsidRPr="00B9083A" w:rsidRDefault="00E4555B" w:rsidP="00E4555B">
            <w:pPr>
              <w:rPr>
                <w:rFonts w:cs="Times New Roman"/>
                <w:sz w:val="18"/>
                <w:szCs w:val="18"/>
              </w:rPr>
            </w:pPr>
            <w:r w:rsidRPr="00B9083A">
              <w:rPr>
                <w:rFonts w:cs="Times New Roman"/>
                <w:sz w:val="18"/>
                <w:szCs w:val="18"/>
              </w:rPr>
              <w:t>33</w:t>
            </w:r>
          </w:p>
        </w:tc>
        <w:tc>
          <w:tcPr>
            <w:tcW w:w="709" w:type="dxa"/>
          </w:tcPr>
          <w:p w:rsidR="00E4555B" w:rsidRPr="00B9083A" w:rsidRDefault="00E4555B" w:rsidP="00E4555B">
            <w:pPr>
              <w:rPr>
                <w:rFonts w:cs="Times New Roman"/>
                <w:sz w:val="18"/>
                <w:szCs w:val="18"/>
              </w:rPr>
            </w:pPr>
            <w:r w:rsidRPr="00B9083A">
              <w:rPr>
                <w:rFonts w:cs="Times New Roman"/>
                <w:sz w:val="18"/>
                <w:szCs w:val="18"/>
              </w:rPr>
              <w:t>3,5%</w:t>
            </w:r>
          </w:p>
        </w:tc>
        <w:tc>
          <w:tcPr>
            <w:tcW w:w="567" w:type="dxa"/>
          </w:tcPr>
          <w:p w:rsidR="00E4555B" w:rsidRPr="00B9083A" w:rsidRDefault="00E4555B" w:rsidP="00E4555B">
            <w:pPr>
              <w:rPr>
                <w:rFonts w:cs="Times New Roman"/>
                <w:sz w:val="18"/>
                <w:szCs w:val="18"/>
              </w:rPr>
            </w:pPr>
            <w:r w:rsidRPr="00B9083A">
              <w:rPr>
                <w:rFonts w:cs="Times New Roman"/>
                <w:sz w:val="18"/>
                <w:szCs w:val="18"/>
              </w:rPr>
              <w:t>21</w:t>
            </w:r>
          </w:p>
        </w:tc>
        <w:tc>
          <w:tcPr>
            <w:tcW w:w="816" w:type="dxa"/>
          </w:tcPr>
          <w:p w:rsidR="00E4555B" w:rsidRPr="00B9083A" w:rsidRDefault="00E4555B" w:rsidP="00E4555B">
            <w:pPr>
              <w:rPr>
                <w:rFonts w:cs="Times New Roman"/>
                <w:sz w:val="18"/>
                <w:szCs w:val="18"/>
              </w:rPr>
            </w:pPr>
            <w:r w:rsidRPr="00B9083A">
              <w:rPr>
                <w:rFonts w:cs="Times New Roman"/>
                <w:sz w:val="18"/>
                <w:szCs w:val="18"/>
              </w:rPr>
              <w:t>2,3%</w:t>
            </w:r>
          </w:p>
        </w:tc>
      </w:tr>
      <w:tr w:rsidR="003351F7" w:rsidRPr="00B9083A" w:rsidTr="004B10CE">
        <w:tc>
          <w:tcPr>
            <w:tcW w:w="1668" w:type="dxa"/>
          </w:tcPr>
          <w:p w:rsidR="00E4555B" w:rsidRPr="00B9083A" w:rsidRDefault="00E4555B" w:rsidP="00B9083A">
            <w:pPr>
              <w:rPr>
                <w:rFonts w:cs="Times New Roman"/>
                <w:sz w:val="18"/>
                <w:szCs w:val="18"/>
              </w:rPr>
            </w:pPr>
            <w:r w:rsidRPr="00B9083A">
              <w:rPr>
                <w:rFonts w:cs="Times New Roman"/>
                <w:sz w:val="18"/>
                <w:szCs w:val="18"/>
              </w:rPr>
              <w:t>Capitalization of</w:t>
            </w:r>
          </w:p>
          <w:p w:rsidR="00E4555B" w:rsidRPr="00B9083A" w:rsidRDefault="00E4555B" w:rsidP="00B9083A">
            <w:pPr>
              <w:rPr>
                <w:rFonts w:cs="Times New Roman"/>
                <w:sz w:val="18"/>
                <w:szCs w:val="18"/>
              </w:rPr>
            </w:pPr>
            <w:r w:rsidRPr="00B9083A">
              <w:rPr>
                <w:rFonts w:cs="Times New Roman"/>
                <w:sz w:val="18"/>
                <w:szCs w:val="18"/>
              </w:rPr>
              <w:t>expenditures</w:t>
            </w:r>
          </w:p>
          <w:p w:rsidR="00E4555B" w:rsidRPr="00B9083A" w:rsidRDefault="00E4555B" w:rsidP="00B9083A">
            <w:pPr>
              <w:rPr>
                <w:rFonts w:cs="Times New Roman"/>
                <w:sz w:val="18"/>
                <w:szCs w:val="18"/>
              </w:rPr>
            </w:pPr>
          </w:p>
        </w:tc>
        <w:tc>
          <w:tcPr>
            <w:tcW w:w="3543" w:type="dxa"/>
          </w:tcPr>
          <w:p w:rsidR="00E4555B" w:rsidRPr="00B9083A" w:rsidRDefault="00E4555B" w:rsidP="00B9083A">
            <w:pPr>
              <w:rPr>
                <w:rFonts w:cs="Times New Roman"/>
                <w:sz w:val="18"/>
                <w:szCs w:val="18"/>
              </w:rPr>
            </w:pPr>
            <w:r w:rsidRPr="00B9083A">
              <w:rPr>
                <w:rFonts w:cs="Times New Roman"/>
                <w:sz w:val="18"/>
                <w:szCs w:val="18"/>
              </w:rPr>
              <w:t>Capitalized expenditures related t</w:t>
            </w:r>
            <w:r w:rsidR="00D81677">
              <w:rPr>
                <w:rFonts w:cs="Times New Roman"/>
                <w:sz w:val="18"/>
                <w:szCs w:val="18"/>
              </w:rPr>
              <w:t>о</w:t>
            </w:r>
            <w:r w:rsidRPr="00B9083A">
              <w:rPr>
                <w:rFonts w:cs="Times New Roman"/>
                <w:sz w:val="18"/>
                <w:szCs w:val="18"/>
              </w:rPr>
              <w:t xml:space="preserve"> leases,</w:t>
            </w:r>
          </w:p>
          <w:p w:rsidR="00E4555B" w:rsidRPr="00B9083A" w:rsidRDefault="00E4555B" w:rsidP="00164EEC">
            <w:pPr>
              <w:rPr>
                <w:rFonts w:cs="Times New Roman"/>
                <w:sz w:val="18"/>
                <w:szCs w:val="18"/>
              </w:rPr>
            </w:pPr>
            <w:r w:rsidRPr="00B9083A">
              <w:rPr>
                <w:rFonts w:cs="Times New Roman"/>
                <w:sz w:val="18"/>
                <w:szCs w:val="18"/>
              </w:rPr>
              <w:t>invent</w:t>
            </w:r>
            <w:r w:rsidR="00D81677">
              <w:rPr>
                <w:rFonts w:cs="Times New Roman"/>
                <w:sz w:val="18"/>
                <w:szCs w:val="18"/>
              </w:rPr>
              <w:t>о</w:t>
            </w:r>
            <w:r w:rsidRPr="00B9083A">
              <w:rPr>
                <w:rFonts w:cs="Times New Roman"/>
                <w:sz w:val="18"/>
                <w:szCs w:val="18"/>
              </w:rPr>
              <w:t>ry, c</w:t>
            </w:r>
            <w:r w:rsidR="00D81677">
              <w:rPr>
                <w:rFonts w:cs="Times New Roman"/>
                <w:sz w:val="18"/>
                <w:szCs w:val="18"/>
              </w:rPr>
              <w:t>о</w:t>
            </w:r>
            <w:r w:rsidRPr="00B9083A">
              <w:rPr>
                <w:rFonts w:cs="Times New Roman"/>
                <w:sz w:val="18"/>
                <w:szCs w:val="18"/>
              </w:rPr>
              <w:t>nstructi</w:t>
            </w:r>
            <w:r w:rsidR="00D81677">
              <w:rPr>
                <w:rFonts w:cs="Times New Roman"/>
                <w:sz w:val="18"/>
                <w:szCs w:val="18"/>
              </w:rPr>
              <w:t>о</w:t>
            </w:r>
            <w:r w:rsidRPr="00B9083A">
              <w:rPr>
                <w:rFonts w:cs="Times New Roman"/>
                <w:sz w:val="18"/>
                <w:szCs w:val="18"/>
              </w:rPr>
              <w:t>n, intangible assets, R&amp;D,</w:t>
            </w:r>
            <w:r w:rsidR="00164EEC">
              <w:rPr>
                <w:rFonts w:cs="Times New Roman"/>
                <w:sz w:val="18"/>
                <w:szCs w:val="18"/>
              </w:rPr>
              <w:t xml:space="preserve"> </w:t>
            </w:r>
            <w:r w:rsidRPr="00B9083A">
              <w:rPr>
                <w:rFonts w:cs="Times New Roman"/>
                <w:sz w:val="18"/>
                <w:szCs w:val="18"/>
              </w:rPr>
              <w:t>pr</w:t>
            </w:r>
            <w:r w:rsidR="00D81677">
              <w:rPr>
                <w:rFonts w:cs="Times New Roman"/>
                <w:sz w:val="18"/>
                <w:szCs w:val="18"/>
              </w:rPr>
              <w:t>о</w:t>
            </w:r>
            <w:r w:rsidRPr="00B9083A">
              <w:rPr>
                <w:rFonts w:cs="Times New Roman"/>
                <w:sz w:val="18"/>
                <w:szCs w:val="18"/>
              </w:rPr>
              <w:t>duct devel</w:t>
            </w:r>
            <w:r w:rsidR="00D81677">
              <w:rPr>
                <w:rFonts w:cs="Times New Roman"/>
                <w:sz w:val="18"/>
                <w:szCs w:val="18"/>
              </w:rPr>
              <w:t>о</w:t>
            </w:r>
            <w:r w:rsidRPr="00B9083A">
              <w:rPr>
                <w:rFonts w:cs="Times New Roman"/>
                <w:sz w:val="18"/>
                <w:szCs w:val="18"/>
              </w:rPr>
              <w:t xml:space="preserve">pment and </w:t>
            </w:r>
            <w:r w:rsidR="00D81677">
              <w:rPr>
                <w:rFonts w:cs="Times New Roman"/>
                <w:sz w:val="18"/>
                <w:szCs w:val="18"/>
              </w:rPr>
              <w:t>о</w:t>
            </w:r>
            <w:r w:rsidRPr="00B9083A">
              <w:rPr>
                <w:rFonts w:cs="Times New Roman"/>
                <w:sz w:val="18"/>
                <w:szCs w:val="18"/>
              </w:rPr>
              <w:t>ther purp</w:t>
            </w:r>
            <w:r w:rsidR="00D81677">
              <w:rPr>
                <w:rFonts w:cs="Times New Roman"/>
                <w:sz w:val="18"/>
                <w:szCs w:val="18"/>
              </w:rPr>
              <w:t>о</w:t>
            </w:r>
            <w:r w:rsidRPr="00B9083A">
              <w:rPr>
                <w:rFonts w:cs="Times New Roman"/>
                <w:sz w:val="18"/>
                <w:szCs w:val="18"/>
              </w:rPr>
              <w:t>ses.</w:t>
            </w:r>
          </w:p>
        </w:tc>
        <w:tc>
          <w:tcPr>
            <w:tcW w:w="1418" w:type="dxa"/>
          </w:tcPr>
          <w:p w:rsidR="00E4555B" w:rsidRPr="00B9083A" w:rsidRDefault="00E4555B" w:rsidP="00B9083A">
            <w:pPr>
              <w:rPr>
                <w:rFonts w:cs="Times New Roman"/>
                <w:sz w:val="18"/>
                <w:szCs w:val="18"/>
              </w:rPr>
            </w:pPr>
            <w:r w:rsidRPr="00B9083A">
              <w:rPr>
                <w:rFonts w:cs="Times New Roman"/>
                <w:sz w:val="18"/>
                <w:szCs w:val="18"/>
              </w:rPr>
              <w:t>Core expenses</w:t>
            </w:r>
          </w:p>
        </w:tc>
        <w:tc>
          <w:tcPr>
            <w:tcW w:w="567" w:type="dxa"/>
          </w:tcPr>
          <w:p w:rsidR="00E4555B" w:rsidRPr="00B9083A" w:rsidRDefault="00E4555B" w:rsidP="00E4555B">
            <w:pPr>
              <w:rPr>
                <w:rFonts w:cs="Times New Roman"/>
                <w:sz w:val="18"/>
                <w:szCs w:val="18"/>
              </w:rPr>
            </w:pPr>
            <w:r w:rsidRPr="00B9083A">
              <w:rPr>
                <w:rFonts w:cs="Times New Roman"/>
                <w:sz w:val="18"/>
                <w:szCs w:val="18"/>
              </w:rPr>
              <w:t>53</w:t>
            </w:r>
          </w:p>
        </w:tc>
        <w:tc>
          <w:tcPr>
            <w:tcW w:w="709" w:type="dxa"/>
          </w:tcPr>
          <w:p w:rsidR="00E4555B" w:rsidRPr="00B9083A" w:rsidRDefault="00E4555B" w:rsidP="00E4555B">
            <w:pPr>
              <w:rPr>
                <w:rFonts w:cs="Times New Roman"/>
                <w:sz w:val="18"/>
                <w:szCs w:val="18"/>
              </w:rPr>
            </w:pPr>
            <w:r w:rsidRPr="00B9083A">
              <w:rPr>
                <w:rFonts w:cs="Times New Roman"/>
                <w:sz w:val="18"/>
                <w:szCs w:val="18"/>
              </w:rPr>
              <w:t>5,7%</w:t>
            </w:r>
          </w:p>
        </w:tc>
        <w:tc>
          <w:tcPr>
            <w:tcW w:w="567" w:type="dxa"/>
          </w:tcPr>
          <w:p w:rsidR="00E4555B" w:rsidRPr="00B9083A" w:rsidRDefault="00E4555B" w:rsidP="00E4555B">
            <w:pPr>
              <w:rPr>
                <w:rFonts w:cs="Times New Roman"/>
                <w:sz w:val="18"/>
                <w:szCs w:val="18"/>
              </w:rPr>
            </w:pPr>
            <w:r w:rsidRPr="00B9083A">
              <w:rPr>
                <w:rFonts w:cs="Times New Roman"/>
                <w:sz w:val="18"/>
                <w:szCs w:val="18"/>
              </w:rPr>
              <w:t>34</w:t>
            </w:r>
          </w:p>
        </w:tc>
        <w:tc>
          <w:tcPr>
            <w:tcW w:w="816" w:type="dxa"/>
          </w:tcPr>
          <w:p w:rsidR="00E4555B" w:rsidRPr="00B9083A" w:rsidRDefault="00E4555B" w:rsidP="00E4555B">
            <w:pPr>
              <w:rPr>
                <w:rFonts w:cs="Times New Roman"/>
                <w:sz w:val="18"/>
                <w:szCs w:val="18"/>
              </w:rPr>
            </w:pPr>
            <w:r w:rsidRPr="00B9083A">
              <w:rPr>
                <w:rFonts w:cs="Times New Roman"/>
                <w:sz w:val="18"/>
                <w:szCs w:val="18"/>
              </w:rPr>
              <w:t>3,7%</w:t>
            </w:r>
          </w:p>
        </w:tc>
      </w:tr>
      <w:tr w:rsidR="003351F7" w:rsidRPr="00B9083A" w:rsidTr="004B10CE">
        <w:tc>
          <w:tcPr>
            <w:tcW w:w="1668" w:type="dxa"/>
          </w:tcPr>
          <w:p w:rsidR="00E4555B" w:rsidRPr="00B9083A" w:rsidRDefault="00E4555B" w:rsidP="00B9083A">
            <w:pPr>
              <w:rPr>
                <w:rFonts w:cs="Times New Roman"/>
                <w:sz w:val="18"/>
                <w:szCs w:val="18"/>
              </w:rPr>
            </w:pPr>
            <w:r w:rsidRPr="00B9083A">
              <w:rPr>
                <w:rFonts w:cs="Times New Roman"/>
                <w:sz w:val="18"/>
                <w:szCs w:val="18"/>
              </w:rPr>
              <w:t>Depreciation,</w:t>
            </w:r>
          </w:p>
          <w:p w:rsidR="00E4555B" w:rsidRPr="00B9083A" w:rsidRDefault="00E4555B" w:rsidP="00B9083A">
            <w:pPr>
              <w:rPr>
                <w:rFonts w:cs="Times New Roman"/>
                <w:sz w:val="18"/>
                <w:szCs w:val="18"/>
              </w:rPr>
            </w:pPr>
            <w:r w:rsidRPr="00B9083A">
              <w:rPr>
                <w:rFonts w:cs="Times New Roman"/>
                <w:sz w:val="18"/>
                <w:szCs w:val="18"/>
              </w:rPr>
              <w:t>depletion or</w:t>
            </w:r>
          </w:p>
          <w:p w:rsidR="00E4555B" w:rsidRPr="00B9083A" w:rsidRDefault="00E4555B" w:rsidP="00B9083A">
            <w:pPr>
              <w:rPr>
                <w:rFonts w:cs="Times New Roman"/>
                <w:sz w:val="18"/>
                <w:szCs w:val="18"/>
              </w:rPr>
            </w:pPr>
            <w:r w:rsidRPr="00B9083A">
              <w:rPr>
                <w:rFonts w:cs="Times New Roman"/>
                <w:sz w:val="18"/>
                <w:szCs w:val="18"/>
              </w:rPr>
              <w:t>amortization</w:t>
            </w:r>
          </w:p>
          <w:p w:rsidR="00E4555B" w:rsidRPr="00B9083A" w:rsidRDefault="00E4555B" w:rsidP="00B9083A">
            <w:pPr>
              <w:rPr>
                <w:rFonts w:cs="Times New Roman"/>
                <w:sz w:val="18"/>
                <w:szCs w:val="18"/>
              </w:rPr>
            </w:pPr>
            <w:r w:rsidRPr="00B9083A">
              <w:rPr>
                <w:rFonts w:cs="Times New Roman"/>
                <w:sz w:val="18"/>
                <w:szCs w:val="18"/>
              </w:rPr>
              <w:t>errors</w:t>
            </w:r>
          </w:p>
          <w:p w:rsidR="00E4555B" w:rsidRPr="00B9083A" w:rsidRDefault="00E4555B" w:rsidP="00B9083A">
            <w:pPr>
              <w:rPr>
                <w:rFonts w:cs="Times New Roman"/>
                <w:sz w:val="18"/>
                <w:szCs w:val="18"/>
              </w:rPr>
            </w:pPr>
          </w:p>
        </w:tc>
        <w:tc>
          <w:tcPr>
            <w:tcW w:w="3543" w:type="dxa"/>
          </w:tcPr>
          <w:p w:rsidR="00E4555B" w:rsidRPr="00B9083A" w:rsidRDefault="00E4555B" w:rsidP="00B9083A">
            <w:pPr>
              <w:rPr>
                <w:rFonts w:cs="Times New Roman"/>
                <w:sz w:val="18"/>
                <w:szCs w:val="18"/>
              </w:rPr>
            </w:pPr>
            <w:r w:rsidRPr="00B9083A">
              <w:rPr>
                <w:rFonts w:cs="Times New Roman"/>
                <w:sz w:val="18"/>
                <w:szCs w:val="18"/>
              </w:rPr>
              <w:t>Depreciati</w:t>
            </w:r>
            <w:r w:rsidR="00D81677">
              <w:rPr>
                <w:rFonts w:cs="Times New Roman"/>
                <w:sz w:val="18"/>
                <w:szCs w:val="18"/>
              </w:rPr>
              <w:t>о</w:t>
            </w:r>
            <w:r w:rsidRPr="00B9083A">
              <w:rPr>
                <w:rFonts w:cs="Times New Roman"/>
                <w:sz w:val="18"/>
                <w:szCs w:val="18"/>
              </w:rPr>
              <w:t xml:space="preserve">n </w:t>
            </w:r>
            <w:r w:rsidR="00D81677">
              <w:rPr>
                <w:rFonts w:cs="Times New Roman"/>
                <w:sz w:val="18"/>
                <w:szCs w:val="18"/>
              </w:rPr>
              <w:t>о</w:t>
            </w:r>
            <w:r w:rsidRPr="00B9083A">
              <w:rPr>
                <w:rFonts w:cs="Times New Roman"/>
                <w:sz w:val="18"/>
                <w:szCs w:val="18"/>
              </w:rPr>
              <w:t>f assets, am</w:t>
            </w:r>
            <w:r w:rsidR="00D81677">
              <w:rPr>
                <w:rFonts w:cs="Times New Roman"/>
                <w:sz w:val="18"/>
                <w:szCs w:val="18"/>
              </w:rPr>
              <w:t>о</w:t>
            </w:r>
            <w:r w:rsidRPr="00B9083A">
              <w:rPr>
                <w:rFonts w:cs="Times New Roman"/>
                <w:sz w:val="18"/>
                <w:szCs w:val="18"/>
              </w:rPr>
              <w:t>rtizati</w:t>
            </w:r>
            <w:r w:rsidR="00D81677">
              <w:rPr>
                <w:rFonts w:cs="Times New Roman"/>
                <w:sz w:val="18"/>
                <w:szCs w:val="18"/>
              </w:rPr>
              <w:t>о</w:t>
            </w:r>
            <w:r w:rsidRPr="00B9083A">
              <w:rPr>
                <w:rFonts w:cs="Times New Roman"/>
                <w:sz w:val="18"/>
                <w:szCs w:val="18"/>
              </w:rPr>
              <w:t xml:space="preserve">n </w:t>
            </w:r>
            <w:r w:rsidR="00D81677">
              <w:rPr>
                <w:rFonts w:cs="Times New Roman"/>
                <w:sz w:val="18"/>
                <w:szCs w:val="18"/>
              </w:rPr>
              <w:t>о</w:t>
            </w:r>
            <w:r w:rsidRPr="00B9083A">
              <w:rPr>
                <w:rFonts w:cs="Times New Roman"/>
                <w:sz w:val="18"/>
                <w:szCs w:val="18"/>
              </w:rPr>
              <w:t>f assets</w:t>
            </w:r>
          </w:p>
          <w:p w:rsidR="00E4555B" w:rsidRPr="00B9083A" w:rsidRDefault="00E4555B" w:rsidP="00B9083A">
            <w:pPr>
              <w:rPr>
                <w:rFonts w:cs="Times New Roman"/>
                <w:sz w:val="18"/>
                <w:szCs w:val="18"/>
              </w:rPr>
            </w:pPr>
            <w:r w:rsidRPr="00B9083A">
              <w:rPr>
                <w:rFonts w:cs="Times New Roman"/>
                <w:sz w:val="18"/>
                <w:szCs w:val="18"/>
              </w:rPr>
              <w:t>and/</w:t>
            </w:r>
            <w:r w:rsidR="00D81677">
              <w:rPr>
                <w:rFonts w:cs="Times New Roman"/>
                <w:sz w:val="18"/>
                <w:szCs w:val="18"/>
              </w:rPr>
              <w:t>о</w:t>
            </w:r>
            <w:r w:rsidRPr="00B9083A">
              <w:rPr>
                <w:rFonts w:cs="Times New Roman"/>
                <w:sz w:val="18"/>
                <w:szCs w:val="18"/>
              </w:rPr>
              <w:t>r am</w:t>
            </w:r>
            <w:r w:rsidR="00D81677">
              <w:rPr>
                <w:rFonts w:cs="Times New Roman"/>
                <w:sz w:val="18"/>
                <w:szCs w:val="18"/>
              </w:rPr>
              <w:t>о</w:t>
            </w:r>
            <w:r w:rsidRPr="00B9083A">
              <w:rPr>
                <w:rFonts w:cs="Times New Roman"/>
                <w:sz w:val="18"/>
                <w:szCs w:val="18"/>
              </w:rPr>
              <w:t>rtizati</w:t>
            </w:r>
            <w:r w:rsidR="00D81677">
              <w:rPr>
                <w:rFonts w:cs="Times New Roman"/>
                <w:sz w:val="18"/>
                <w:szCs w:val="18"/>
              </w:rPr>
              <w:t>о</w:t>
            </w:r>
            <w:r w:rsidRPr="00B9083A">
              <w:rPr>
                <w:rFonts w:cs="Times New Roman"/>
                <w:sz w:val="18"/>
                <w:szCs w:val="18"/>
              </w:rPr>
              <w:t xml:space="preserve">n </w:t>
            </w:r>
            <w:r w:rsidR="00D81677">
              <w:rPr>
                <w:rFonts w:cs="Times New Roman"/>
                <w:sz w:val="18"/>
                <w:szCs w:val="18"/>
              </w:rPr>
              <w:t>о</w:t>
            </w:r>
            <w:r w:rsidRPr="00B9083A">
              <w:rPr>
                <w:rFonts w:cs="Times New Roman"/>
                <w:sz w:val="18"/>
                <w:szCs w:val="18"/>
              </w:rPr>
              <w:t xml:space="preserve">f debt premiums </w:t>
            </w:r>
            <w:r w:rsidR="00D81677">
              <w:rPr>
                <w:rFonts w:cs="Times New Roman"/>
                <w:sz w:val="18"/>
                <w:szCs w:val="18"/>
              </w:rPr>
              <w:t>о</w:t>
            </w:r>
            <w:r w:rsidRPr="00B9083A">
              <w:rPr>
                <w:rFonts w:cs="Times New Roman"/>
                <w:sz w:val="18"/>
                <w:szCs w:val="18"/>
              </w:rPr>
              <w:t>r</w:t>
            </w:r>
          </w:p>
          <w:p w:rsidR="00E4555B" w:rsidRPr="00B9083A" w:rsidRDefault="00E4555B" w:rsidP="00B9083A">
            <w:pPr>
              <w:rPr>
                <w:rFonts w:cs="Times New Roman"/>
                <w:sz w:val="18"/>
                <w:szCs w:val="18"/>
              </w:rPr>
            </w:pPr>
            <w:r w:rsidRPr="00B9083A">
              <w:rPr>
                <w:rFonts w:cs="Times New Roman"/>
                <w:sz w:val="18"/>
                <w:szCs w:val="18"/>
              </w:rPr>
              <w:t>disc</w:t>
            </w:r>
            <w:r w:rsidR="00D81677">
              <w:rPr>
                <w:rFonts w:cs="Times New Roman"/>
                <w:sz w:val="18"/>
                <w:szCs w:val="18"/>
              </w:rPr>
              <w:t>о</w:t>
            </w:r>
            <w:r w:rsidRPr="00B9083A">
              <w:rPr>
                <w:rFonts w:cs="Times New Roman"/>
                <w:sz w:val="18"/>
                <w:szCs w:val="18"/>
              </w:rPr>
              <w:t xml:space="preserve">unts. A significant number </w:t>
            </w:r>
            <w:r w:rsidR="00D81677">
              <w:rPr>
                <w:rFonts w:cs="Times New Roman"/>
                <w:sz w:val="18"/>
                <w:szCs w:val="18"/>
              </w:rPr>
              <w:t>о</w:t>
            </w:r>
            <w:r w:rsidRPr="00B9083A">
              <w:rPr>
                <w:rFonts w:cs="Times New Roman"/>
                <w:sz w:val="18"/>
                <w:szCs w:val="18"/>
              </w:rPr>
              <w:t>f these items</w:t>
            </w:r>
            <w:r w:rsidR="00164EEC">
              <w:rPr>
                <w:rFonts w:cs="Times New Roman"/>
                <w:sz w:val="18"/>
                <w:szCs w:val="18"/>
              </w:rPr>
              <w:t xml:space="preserve"> </w:t>
            </w:r>
            <w:r w:rsidRPr="00B9083A">
              <w:rPr>
                <w:rFonts w:cs="Times New Roman"/>
                <w:sz w:val="18"/>
                <w:szCs w:val="18"/>
              </w:rPr>
              <w:t>can be attributed t</w:t>
            </w:r>
            <w:r w:rsidR="00D81677">
              <w:rPr>
                <w:rFonts w:cs="Times New Roman"/>
                <w:sz w:val="18"/>
                <w:szCs w:val="18"/>
              </w:rPr>
              <w:t>о</w:t>
            </w:r>
            <w:r w:rsidRPr="00B9083A">
              <w:rPr>
                <w:rFonts w:cs="Times New Roman"/>
                <w:sz w:val="18"/>
                <w:szCs w:val="18"/>
              </w:rPr>
              <w:t xml:space="preserve"> the recalculati</w:t>
            </w:r>
            <w:r w:rsidR="00D81677">
              <w:rPr>
                <w:rFonts w:cs="Times New Roman"/>
                <w:sz w:val="18"/>
                <w:szCs w:val="18"/>
              </w:rPr>
              <w:t>о</w:t>
            </w:r>
            <w:r w:rsidRPr="00B9083A">
              <w:rPr>
                <w:rFonts w:cs="Times New Roman"/>
                <w:sz w:val="18"/>
                <w:szCs w:val="18"/>
              </w:rPr>
              <w:t xml:space="preserve">n </w:t>
            </w:r>
            <w:r w:rsidR="00D81677">
              <w:rPr>
                <w:rFonts w:cs="Times New Roman"/>
                <w:sz w:val="18"/>
                <w:szCs w:val="18"/>
              </w:rPr>
              <w:t>о</w:t>
            </w:r>
            <w:r w:rsidRPr="00B9083A">
              <w:rPr>
                <w:rFonts w:cs="Times New Roman"/>
                <w:sz w:val="18"/>
                <w:szCs w:val="18"/>
              </w:rPr>
              <w:t>f</w:t>
            </w:r>
          </w:p>
          <w:p w:rsidR="00E4555B" w:rsidRPr="00B9083A" w:rsidRDefault="00E4555B" w:rsidP="00164EEC">
            <w:pPr>
              <w:rPr>
                <w:rFonts w:cs="Times New Roman"/>
                <w:sz w:val="18"/>
                <w:szCs w:val="18"/>
              </w:rPr>
            </w:pPr>
            <w:r w:rsidRPr="00B9083A">
              <w:rPr>
                <w:rFonts w:cs="Times New Roman"/>
                <w:sz w:val="18"/>
                <w:szCs w:val="18"/>
              </w:rPr>
              <w:t>depreciati</w:t>
            </w:r>
            <w:r w:rsidR="00D81677">
              <w:rPr>
                <w:rFonts w:cs="Times New Roman"/>
                <w:sz w:val="18"/>
                <w:szCs w:val="18"/>
              </w:rPr>
              <w:t>о</w:t>
            </w:r>
            <w:r w:rsidRPr="00B9083A">
              <w:rPr>
                <w:rFonts w:cs="Times New Roman"/>
                <w:sz w:val="18"/>
                <w:szCs w:val="18"/>
              </w:rPr>
              <w:t>n ass</w:t>
            </w:r>
            <w:r w:rsidR="00D81677">
              <w:rPr>
                <w:rFonts w:cs="Times New Roman"/>
                <w:sz w:val="18"/>
                <w:szCs w:val="18"/>
              </w:rPr>
              <w:t>о</w:t>
            </w:r>
            <w:r w:rsidRPr="00B9083A">
              <w:rPr>
                <w:rFonts w:cs="Times New Roman"/>
                <w:sz w:val="18"/>
                <w:szCs w:val="18"/>
              </w:rPr>
              <w:t>ciated with revised leaseh</w:t>
            </w:r>
            <w:r w:rsidR="00D81677">
              <w:rPr>
                <w:rFonts w:cs="Times New Roman"/>
                <w:sz w:val="18"/>
                <w:szCs w:val="18"/>
              </w:rPr>
              <w:t>о</w:t>
            </w:r>
            <w:r w:rsidRPr="00B9083A">
              <w:rPr>
                <w:rFonts w:cs="Times New Roman"/>
                <w:sz w:val="18"/>
                <w:szCs w:val="18"/>
              </w:rPr>
              <w:t>ld</w:t>
            </w:r>
            <w:r w:rsidR="00164EEC">
              <w:rPr>
                <w:rFonts w:cs="Times New Roman"/>
                <w:sz w:val="18"/>
                <w:szCs w:val="18"/>
              </w:rPr>
              <w:t xml:space="preserve"> </w:t>
            </w:r>
            <w:r w:rsidRPr="00B9083A">
              <w:rPr>
                <w:rFonts w:cs="Times New Roman"/>
                <w:sz w:val="18"/>
                <w:szCs w:val="18"/>
              </w:rPr>
              <w:t>impr</w:t>
            </w:r>
            <w:r w:rsidR="00D81677">
              <w:rPr>
                <w:rFonts w:cs="Times New Roman"/>
                <w:sz w:val="18"/>
                <w:szCs w:val="18"/>
              </w:rPr>
              <w:t>о</w:t>
            </w:r>
            <w:r w:rsidRPr="00B9083A">
              <w:rPr>
                <w:rFonts w:cs="Times New Roman"/>
                <w:sz w:val="18"/>
                <w:szCs w:val="18"/>
              </w:rPr>
              <w:t>vements and the revised lease acc</w:t>
            </w:r>
            <w:r w:rsidR="00D81677">
              <w:rPr>
                <w:rFonts w:cs="Times New Roman"/>
                <w:sz w:val="18"/>
                <w:szCs w:val="18"/>
              </w:rPr>
              <w:t>о</w:t>
            </w:r>
            <w:r w:rsidRPr="00B9083A">
              <w:rPr>
                <w:rFonts w:cs="Times New Roman"/>
                <w:sz w:val="18"/>
                <w:szCs w:val="18"/>
              </w:rPr>
              <w:t>unting</w:t>
            </w:r>
            <w:r w:rsidR="00164EEC">
              <w:rPr>
                <w:rFonts w:cs="Times New Roman"/>
                <w:sz w:val="18"/>
                <w:szCs w:val="18"/>
              </w:rPr>
              <w:t xml:space="preserve"> </w:t>
            </w:r>
            <w:r w:rsidRPr="00B9083A">
              <w:rPr>
                <w:rFonts w:cs="Times New Roman"/>
                <w:sz w:val="18"/>
                <w:szCs w:val="18"/>
              </w:rPr>
              <w:t>rules.</w:t>
            </w:r>
          </w:p>
        </w:tc>
        <w:tc>
          <w:tcPr>
            <w:tcW w:w="1418" w:type="dxa"/>
          </w:tcPr>
          <w:p w:rsidR="00E4555B" w:rsidRPr="00B9083A" w:rsidRDefault="00E4555B" w:rsidP="00B9083A">
            <w:pPr>
              <w:rPr>
                <w:rFonts w:cs="Times New Roman"/>
                <w:sz w:val="18"/>
                <w:szCs w:val="18"/>
              </w:rPr>
            </w:pPr>
            <w:r w:rsidRPr="00B9083A">
              <w:rPr>
                <w:rFonts w:cs="Times New Roman"/>
                <w:sz w:val="18"/>
                <w:szCs w:val="18"/>
              </w:rPr>
              <w:t>Core expenses</w:t>
            </w:r>
          </w:p>
        </w:tc>
        <w:tc>
          <w:tcPr>
            <w:tcW w:w="567" w:type="dxa"/>
          </w:tcPr>
          <w:p w:rsidR="00E4555B" w:rsidRPr="00B9083A" w:rsidRDefault="00E4555B" w:rsidP="00E4555B">
            <w:pPr>
              <w:rPr>
                <w:rFonts w:cs="Times New Roman"/>
                <w:sz w:val="18"/>
                <w:szCs w:val="18"/>
              </w:rPr>
            </w:pPr>
            <w:r w:rsidRPr="00B9083A">
              <w:rPr>
                <w:rFonts w:cs="Times New Roman"/>
                <w:sz w:val="18"/>
                <w:szCs w:val="18"/>
              </w:rPr>
              <w:t>70</w:t>
            </w:r>
          </w:p>
        </w:tc>
        <w:tc>
          <w:tcPr>
            <w:tcW w:w="709" w:type="dxa"/>
          </w:tcPr>
          <w:p w:rsidR="00E4555B" w:rsidRPr="00B9083A" w:rsidRDefault="00E4555B" w:rsidP="00E4555B">
            <w:pPr>
              <w:rPr>
                <w:rFonts w:cs="Times New Roman"/>
                <w:sz w:val="18"/>
                <w:szCs w:val="18"/>
              </w:rPr>
            </w:pPr>
            <w:r w:rsidRPr="00B9083A">
              <w:rPr>
                <w:rFonts w:cs="Times New Roman"/>
                <w:sz w:val="18"/>
                <w:szCs w:val="18"/>
              </w:rPr>
              <w:t>7,5%</w:t>
            </w:r>
          </w:p>
        </w:tc>
        <w:tc>
          <w:tcPr>
            <w:tcW w:w="567" w:type="dxa"/>
          </w:tcPr>
          <w:p w:rsidR="00E4555B" w:rsidRPr="00B9083A" w:rsidRDefault="00E4555B" w:rsidP="00E4555B">
            <w:pPr>
              <w:rPr>
                <w:rFonts w:cs="Times New Roman"/>
                <w:sz w:val="18"/>
                <w:szCs w:val="18"/>
              </w:rPr>
            </w:pPr>
            <w:r w:rsidRPr="00B9083A">
              <w:rPr>
                <w:rFonts w:cs="Times New Roman"/>
                <w:sz w:val="18"/>
                <w:szCs w:val="18"/>
              </w:rPr>
              <w:t>32</w:t>
            </w:r>
          </w:p>
        </w:tc>
        <w:tc>
          <w:tcPr>
            <w:tcW w:w="816" w:type="dxa"/>
          </w:tcPr>
          <w:p w:rsidR="00E4555B" w:rsidRPr="00B9083A" w:rsidRDefault="00E4555B" w:rsidP="00E4555B">
            <w:pPr>
              <w:rPr>
                <w:rFonts w:cs="Times New Roman"/>
                <w:sz w:val="18"/>
                <w:szCs w:val="18"/>
              </w:rPr>
            </w:pPr>
            <w:r w:rsidRPr="00B9083A">
              <w:rPr>
                <w:rFonts w:cs="Times New Roman"/>
                <w:sz w:val="18"/>
                <w:szCs w:val="18"/>
              </w:rPr>
              <w:t>3,5%</w:t>
            </w:r>
          </w:p>
        </w:tc>
      </w:tr>
      <w:tr w:rsidR="003351F7" w:rsidRPr="00B9083A" w:rsidTr="004B10CE">
        <w:tc>
          <w:tcPr>
            <w:tcW w:w="1668" w:type="dxa"/>
          </w:tcPr>
          <w:p w:rsidR="00E4555B" w:rsidRPr="00B9083A" w:rsidRDefault="00E4555B" w:rsidP="00B9083A">
            <w:pPr>
              <w:rPr>
                <w:rFonts w:cs="Times New Roman"/>
                <w:sz w:val="18"/>
                <w:szCs w:val="18"/>
              </w:rPr>
            </w:pPr>
            <w:r w:rsidRPr="00B9083A">
              <w:rPr>
                <w:rFonts w:cs="Times New Roman"/>
                <w:sz w:val="18"/>
                <w:szCs w:val="18"/>
              </w:rPr>
              <w:t>Inter-company /</w:t>
            </w:r>
          </w:p>
          <w:p w:rsidR="00E4555B" w:rsidRPr="00B9083A" w:rsidRDefault="00E4555B" w:rsidP="00B9083A">
            <w:pPr>
              <w:rPr>
                <w:rFonts w:cs="Times New Roman"/>
                <w:sz w:val="18"/>
                <w:szCs w:val="18"/>
              </w:rPr>
            </w:pPr>
            <w:r w:rsidRPr="00B9083A">
              <w:rPr>
                <w:rFonts w:cs="Times New Roman"/>
                <w:sz w:val="18"/>
                <w:szCs w:val="18"/>
              </w:rPr>
              <w:t>investment in</w:t>
            </w:r>
          </w:p>
          <w:p w:rsidR="00E4555B" w:rsidRPr="00B9083A" w:rsidRDefault="00E4555B" w:rsidP="00B9083A">
            <w:pPr>
              <w:rPr>
                <w:rFonts w:cs="Times New Roman"/>
                <w:sz w:val="18"/>
                <w:szCs w:val="18"/>
              </w:rPr>
            </w:pPr>
            <w:r w:rsidRPr="00B9083A">
              <w:rPr>
                <w:rFonts w:cs="Times New Roman"/>
                <w:sz w:val="18"/>
                <w:szCs w:val="18"/>
              </w:rPr>
              <w:t>subsidiaries and</w:t>
            </w:r>
          </w:p>
          <w:p w:rsidR="00E4555B" w:rsidRPr="00B9083A" w:rsidRDefault="00E4555B" w:rsidP="00B9083A">
            <w:pPr>
              <w:rPr>
                <w:rFonts w:cs="Times New Roman"/>
                <w:sz w:val="18"/>
                <w:szCs w:val="18"/>
              </w:rPr>
            </w:pPr>
            <w:r w:rsidRPr="00B9083A">
              <w:rPr>
                <w:rFonts w:cs="Times New Roman"/>
                <w:sz w:val="18"/>
                <w:szCs w:val="18"/>
              </w:rPr>
              <w:t>affiliates.</w:t>
            </w:r>
          </w:p>
          <w:p w:rsidR="00E4555B" w:rsidRPr="00B9083A" w:rsidRDefault="00E4555B" w:rsidP="00B9083A">
            <w:pPr>
              <w:rPr>
                <w:rFonts w:cs="Times New Roman"/>
                <w:sz w:val="18"/>
                <w:szCs w:val="18"/>
              </w:rPr>
            </w:pPr>
          </w:p>
        </w:tc>
        <w:tc>
          <w:tcPr>
            <w:tcW w:w="3543" w:type="dxa"/>
          </w:tcPr>
          <w:p w:rsidR="00E4555B" w:rsidRPr="00B9083A" w:rsidRDefault="00E4555B" w:rsidP="00164EEC">
            <w:pPr>
              <w:rPr>
                <w:rFonts w:cs="Times New Roman"/>
                <w:sz w:val="18"/>
                <w:szCs w:val="18"/>
              </w:rPr>
            </w:pPr>
            <w:r w:rsidRPr="00B9083A">
              <w:rPr>
                <w:rFonts w:cs="Times New Roman"/>
                <w:sz w:val="18"/>
                <w:szCs w:val="18"/>
              </w:rPr>
              <w:t xml:space="preserve">These restatements </w:t>
            </w:r>
            <w:r w:rsidR="00D81677">
              <w:rPr>
                <w:rFonts w:cs="Times New Roman"/>
                <w:sz w:val="18"/>
                <w:szCs w:val="18"/>
              </w:rPr>
              <w:t>о</w:t>
            </w:r>
            <w:r w:rsidRPr="00B9083A">
              <w:rPr>
                <w:rFonts w:cs="Times New Roman"/>
                <w:sz w:val="18"/>
                <w:szCs w:val="18"/>
              </w:rPr>
              <w:t>ften arise when interc</w:t>
            </w:r>
            <w:r w:rsidR="00D81677">
              <w:rPr>
                <w:rFonts w:cs="Times New Roman"/>
                <w:sz w:val="18"/>
                <w:szCs w:val="18"/>
              </w:rPr>
              <w:t>о</w:t>
            </w:r>
            <w:r w:rsidRPr="00B9083A">
              <w:rPr>
                <w:rFonts w:cs="Times New Roman"/>
                <w:sz w:val="18"/>
                <w:szCs w:val="18"/>
              </w:rPr>
              <w:t>mpany</w:t>
            </w:r>
            <w:r w:rsidR="003351F7">
              <w:rPr>
                <w:rFonts w:cs="Times New Roman"/>
                <w:sz w:val="18"/>
                <w:szCs w:val="18"/>
              </w:rPr>
              <w:t xml:space="preserve"> </w:t>
            </w:r>
            <w:r w:rsidRPr="00B9083A">
              <w:rPr>
                <w:rFonts w:cs="Times New Roman"/>
                <w:sz w:val="18"/>
                <w:szCs w:val="18"/>
              </w:rPr>
              <w:t>balances are n</w:t>
            </w:r>
            <w:r w:rsidR="00D81677">
              <w:rPr>
                <w:rFonts w:cs="Times New Roman"/>
                <w:sz w:val="18"/>
                <w:szCs w:val="18"/>
              </w:rPr>
              <w:t>о</w:t>
            </w:r>
            <w:r w:rsidRPr="00B9083A">
              <w:rPr>
                <w:rFonts w:cs="Times New Roman"/>
                <w:sz w:val="18"/>
                <w:szCs w:val="18"/>
              </w:rPr>
              <w:t>t rec</w:t>
            </w:r>
            <w:r w:rsidR="00D81677">
              <w:rPr>
                <w:rFonts w:cs="Times New Roman"/>
                <w:sz w:val="18"/>
                <w:szCs w:val="18"/>
              </w:rPr>
              <w:t>о</w:t>
            </w:r>
            <w:r w:rsidRPr="00B9083A">
              <w:rPr>
                <w:rFonts w:cs="Times New Roman"/>
                <w:sz w:val="18"/>
                <w:szCs w:val="18"/>
              </w:rPr>
              <w:t xml:space="preserve">gnized </w:t>
            </w:r>
            <w:r w:rsidR="00D81677">
              <w:rPr>
                <w:rFonts w:cs="Times New Roman"/>
                <w:sz w:val="18"/>
                <w:szCs w:val="18"/>
              </w:rPr>
              <w:t>о</w:t>
            </w:r>
            <w:r w:rsidRPr="00B9083A">
              <w:rPr>
                <w:rFonts w:cs="Times New Roman"/>
                <w:sz w:val="18"/>
                <w:szCs w:val="18"/>
              </w:rPr>
              <w:t>r inc</w:t>
            </w:r>
            <w:r w:rsidR="00D81677">
              <w:rPr>
                <w:rFonts w:cs="Times New Roman"/>
                <w:sz w:val="18"/>
                <w:szCs w:val="18"/>
              </w:rPr>
              <w:t>о</w:t>
            </w:r>
            <w:r w:rsidRPr="00B9083A">
              <w:rPr>
                <w:rFonts w:cs="Times New Roman"/>
                <w:sz w:val="18"/>
                <w:szCs w:val="18"/>
              </w:rPr>
              <w:t>me</w:t>
            </w:r>
            <w:r w:rsidR="003351F7">
              <w:rPr>
                <w:rFonts w:cs="Times New Roman"/>
                <w:sz w:val="18"/>
                <w:szCs w:val="18"/>
              </w:rPr>
              <w:t xml:space="preserve"> </w:t>
            </w:r>
            <w:r w:rsidRPr="00B9083A">
              <w:rPr>
                <w:rFonts w:cs="Times New Roman"/>
                <w:sz w:val="18"/>
                <w:szCs w:val="18"/>
              </w:rPr>
              <w:t>figures are misstated by affiliates (f</w:t>
            </w:r>
            <w:r w:rsidR="00D81677">
              <w:rPr>
                <w:rFonts w:cs="Times New Roman"/>
                <w:sz w:val="18"/>
                <w:szCs w:val="18"/>
              </w:rPr>
              <w:t>о</w:t>
            </w:r>
            <w:r w:rsidRPr="00B9083A">
              <w:rPr>
                <w:rFonts w:cs="Times New Roman"/>
                <w:sz w:val="18"/>
                <w:szCs w:val="18"/>
              </w:rPr>
              <w:t xml:space="preserve">reign </w:t>
            </w:r>
            <w:r w:rsidR="00D81677">
              <w:rPr>
                <w:rFonts w:cs="Times New Roman"/>
                <w:sz w:val="18"/>
                <w:szCs w:val="18"/>
              </w:rPr>
              <w:t>о</w:t>
            </w:r>
            <w:r w:rsidRPr="00B9083A">
              <w:rPr>
                <w:rFonts w:cs="Times New Roman"/>
                <w:sz w:val="18"/>
                <w:szCs w:val="18"/>
              </w:rPr>
              <w:t>r</w:t>
            </w:r>
            <w:r w:rsidR="003351F7">
              <w:rPr>
                <w:rFonts w:cs="Times New Roman"/>
                <w:sz w:val="18"/>
                <w:szCs w:val="18"/>
              </w:rPr>
              <w:t xml:space="preserve"> </w:t>
            </w:r>
            <w:r w:rsidRPr="00B9083A">
              <w:rPr>
                <w:rFonts w:cs="Times New Roman"/>
                <w:sz w:val="18"/>
                <w:szCs w:val="18"/>
              </w:rPr>
              <w:t>U.S. based). Als</w:t>
            </w:r>
            <w:r w:rsidR="00D81677">
              <w:rPr>
                <w:rFonts w:cs="Times New Roman"/>
                <w:sz w:val="18"/>
                <w:szCs w:val="18"/>
              </w:rPr>
              <w:t>о</w:t>
            </w:r>
            <w:r w:rsidRPr="00B9083A">
              <w:rPr>
                <w:rFonts w:cs="Times New Roman"/>
                <w:sz w:val="18"/>
                <w:szCs w:val="18"/>
              </w:rPr>
              <w:t xml:space="preserve"> includes investment</w:t>
            </w:r>
            <w:r w:rsidR="00164EEC">
              <w:rPr>
                <w:rFonts w:cs="Times New Roman"/>
                <w:sz w:val="18"/>
                <w:szCs w:val="18"/>
              </w:rPr>
              <w:t xml:space="preserve"> </w:t>
            </w:r>
            <w:r w:rsidRPr="00B9083A">
              <w:rPr>
                <w:rFonts w:cs="Times New Roman"/>
                <w:sz w:val="18"/>
                <w:szCs w:val="18"/>
              </w:rPr>
              <w:t>valuati</w:t>
            </w:r>
            <w:r w:rsidR="00D81677">
              <w:rPr>
                <w:rFonts w:cs="Times New Roman"/>
                <w:sz w:val="18"/>
                <w:szCs w:val="18"/>
              </w:rPr>
              <w:t>о</w:t>
            </w:r>
            <w:r w:rsidRPr="00B9083A">
              <w:rPr>
                <w:rFonts w:cs="Times New Roman"/>
                <w:sz w:val="18"/>
                <w:szCs w:val="18"/>
              </w:rPr>
              <w:t xml:space="preserve">ns </w:t>
            </w:r>
            <w:r w:rsidR="00D81677">
              <w:rPr>
                <w:rFonts w:cs="Times New Roman"/>
                <w:sz w:val="18"/>
                <w:szCs w:val="18"/>
              </w:rPr>
              <w:t>о</w:t>
            </w:r>
            <w:r w:rsidRPr="00B9083A">
              <w:rPr>
                <w:rFonts w:cs="Times New Roman"/>
                <w:sz w:val="18"/>
                <w:szCs w:val="18"/>
              </w:rPr>
              <w:t>r transacti</w:t>
            </w:r>
            <w:r w:rsidR="00D81677">
              <w:rPr>
                <w:rFonts w:cs="Times New Roman"/>
                <w:sz w:val="18"/>
                <w:szCs w:val="18"/>
              </w:rPr>
              <w:t>о</w:t>
            </w:r>
            <w:r w:rsidRPr="00B9083A">
              <w:rPr>
                <w:rFonts w:cs="Times New Roman"/>
                <w:sz w:val="18"/>
                <w:szCs w:val="18"/>
              </w:rPr>
              <w:t>ns.</w:t>
            </w:r>
          </w:p>
        </w:tc>
        <w:tc>
          <w:tcPr>
            <w:tcW w:w="1418" w:type="dxa"/>
          </w:tcPr>
          <w:p w:rsidR="00E4555B" w:rsidRPr="00B9083A" w:rsidRDefault="00E4555B" w:rsidP="00B9083A">
            <w:pPr>
              <w:rPr>
                <w:rFonts w:cs="Times New Roman"/>
                <w:sz w:val="18"/>
                <w:szCs w:val="18"/>
              </w:rPr>
            </w:pPr>
            <w:r w:rsidRPr="00B9083A">
              <w:rPr>
                <w:rFonts w:cs="Times New Roman"/>
                <w:sz w:val="18"/>
                <w:szCs w:val="18"/>
              </w:rPr>
              <w:t>Non-core expenses</w:t>
            </w:r>
          </w:p>
        </w:tc>
        <w:tc>
          <w:tcPr>
            <w:tcW w:w="567" w:type="dxa"/>
          </w:tcPr>
          <w:p w:rsidR="00E4555B" w:rsidRPr="00B9083A" w:rsidRDefault="00E4555B" w:rsidP="00E4555B">
            <w:pPr>
              <w:rPr>
                <w:rFonts w:cs="Times New Roman"/>
                <w:sz w:val="18"/>
                <w:szCs w:val="18"/>
              </w:rPr>
            </w:pPr>
            <w:r w:rsidRPr="00B9083A">
              <w:rPr>
                <w:rFonts w:cs="Times New Roman"/>
                <w:sz w:val="18"/>
                <w:szCs w:val="18"/>
              </w:rPr>
              <w:t>42</w:t>
            </w:r>
          </w:p>
        </w:tc>
        <w:tc>
          <w:tcPr>
            <w:tcW w:w="709" w:type="dxa"/>
          </w:tcPr>
          <w:p w:rsidR="00E4555B" w:rsidRPr="00B9083A" w:rsidRDefault="00E4555B" w:rsidP="00E4555B">
            <w:pPr>
              <w:rPr>
                <w:rFonts w:cs="Times New Roman"/>
                <w:sz w:val="18"/>
                <w:szCs w:val="18"/>
              </w:rPr>
            </w:pPr>
            <w:r w:rsidRPr="00B9083A">
              <w:rPr>
                <w:rFonts w:cs="Times New Roman"/>
                <w:sz w:val="18"/>
                <w:szCs w:val="18"/>
              </w:rPr>
              <w:t>4,5%</w:t>
            </w:r>
          </w:p>
        </w:tc>
        <w:tc>
          <w:tcPr>
            <w:tcW w:w="567" w:type="dxa"/>
          </w:tcPr>
          <w:p w:rsidR="00E4555B" w:rsidRPr="00B9083A" w:rsidRDefault="00E4555B" w:rsidP="00E4555B">
            <w:pPr>
              <w:rPr>
                <w:rFonts w:cs="Times New Roman"/>
                <w:sz w:val="18"/>
                <w:szCs w:val="18"/>
              </w:rPr>
            </w:pPr>
            <w:r w:rsidRPr="00B9083A">
              <w:rPr>
                <w:rFonts w:cs="Times New Roman"/>
                <w:sz w:val="18"/>
                <w:szCs w:val="18"/>
              </w:rPr>
              <w:t>21</w:t>
            </w:r>
          </w:p>
        </w:tc>
        <w:tc>
          <w:tcPr>
            <w:tcW w:w="816" w:type="dxa"/>
          </w:tcPr>
          <w:p w:rsidR="00E4555B" w:rsidRPr="00B9083A" w:rsidRDefault="00E4555B" w:rsidP="00E4555B">
            <w:pPr>
              <w:rPr>
                <w:rFonts w:cs="Times New Roman"/>
                <w:sz w:val="18"/>
                <w:szCs w:val="18"/>
              </w:rPr>
            </w:pPr>
            <w:r w:rsidRPr="00B9083A">
              <w:rPr>
                <w:rFonts w:cs="Times New Roman"/>
                <w:sz w:val="18"/>
                <w:szCs w:val="18"/>
              </w:rPr>
              <w:t>2,3%</w:t>
            </w:r>
          </w:p>
        </w:tc>
      </w:tr>
      <w:tr w:rsidR="003351F7" w:rsidRPr="00B9083A" w:rsidTr="004B10CE">
        <w:tc>
          <w:tcPr>
            <w:tcW w:w="1668" w:type="dxa"/>
          </w:tcPr>
          <w:p w:rsidR="00E4555B" w:rsidRPr="00B9083A" w:rsidRDefault="00E4555B" w:rsidP="00B9083A">
            <w:pPr>
              <w:rPr>
                <w:rFonts w:cs="Times New Roman"/>
                <w:sz w:val="18"/>
                <w:szCs w:val="18"/>
              </w:rPr>
            </w:pPr>
            <w:r w:rsidRPr="00B9083A">
              <w:rPr>
                <w:rFonts w:cs="Times New Roman"/>
                <w:sz w:val="18"/>
                <w:szCs w:val="18"/>
              </w:rPr>
              <w:t>Lease, leasehold</w:t>
            </w:r>
          </w:p>
          <w:p w:rsidR="00E4555B" w:rsidRPr="00B9083A" w:rsidRDefault="003351F7" w:rsidP="003351F7">
            <w:pPr>
              <w:rPr>
                <w:rFonts w:cs="Times New Roman"/>
                <w:sz w:val="18"/>
                <w:szCs w:val="18"/>
              </w:rPr>
            </w:pPr>
            <w:r>
              <w:rPr>
                <w:rFonts w:cs="Times New Roman"/>
                <w:sz w:val="18"/>
                <w:szCs w:val="18"/>
              </w:rPr>
              <w:t>and FASB 13 and 98</w:t>
            </w:r>
          </w:p>
        </w:tc>
        <w:tc>
          <w:tcPr>
            <w:tcW w:w="3543" w:type="dxa"/>
          </w:tcPr>
          <w:p w:rsidR="00E4555B" w:rsidRPr="00B9083A" w:rsidRDefault="00E4555B" w:rsidP="00B9083A">
            <w:pPr>
              <w:rPr>
                <w:rFonts w:cs="Times New Roman"/>
                <w:sz w:val="18"/>
                <w:szCs w:val="18"/>
              </w:rPr>
            </w:pPr>
            <w:r w:rsidRPr="00B9083A">
              <w:rPr>
                <w:rFonts w:cs="Times New Roman"/>
                <w:sz w:val="18"/>
                <w:szCs w:val="18"/>
              </w:rPr>
              <w:t>Lease-related issues.</w:t>
            </w:r>
          </w:p>
        </w:tc>
        <w:tc>
          <w:tcPr>
            <w:tcW w:w="1418" w:type="dxa"/>
          </w:tcPr>
          <w:p w:rsidR="00E4555B" w:rsidRPr="00B9083A" w:rsidRDefault="00E4555B" w:rsidP="00B9083A">
            <w:pPr>
              <w:rPr>
                <w:rFonts w:cs="Times New Roman"/>
                <w:sz w:val="18"/>
                <w:szCs w:val="18"/>
              </w:rPr>
            </w:pPr>
            <w:r w:rsidRPr="00B9083A">
              <w:rPr>
                <w:rFonts w:cs="Times New Roman"/>
                <w:sz w:val="18"/>
                <w:szCs w:val="18"/>
              </w:rPr>
              <w:t>Core expenses</w:t>
            </w:r>
          </w:p>
        </w:tc>
        <w:tc>
          <w:tcPr>
            <w:tcW w:w="567" w:type="dxa"/>
          </w:tcPr>
          <w:p w:rsidR="00E4555B" w:rsidRPr="00B9083A" w:rsidRDefault="00E4555B" w:rsidP="00E4555B">
            <w:pPr>
              <w:rPr>
                <w:rFonts w:cs="Times New Roman"/>
                <w:sz w:val="18"/>
                <w:szCs w:val="18"/>
              </w:rPr>
            </w:pPr>
            <w:r w:rsidRPr="00B9083A">
              <w:rPr>
                <w:rFonts w:cs="Times New Roman"/>
                <w:sz w:val="18"/>
                <w:szCs w:val="18"/>
              </w:rPr>
              <w:t>58</w:t>
            </w:r>
          </w:p>
        </w:tc>
        <w:tc>
          <w:tcPr>
            <w:tcW w:w="709" w:type="dxa"/>
          </w:tcPr>
          <w:p w:rsidR="00E4555B" w:rsidRPr="00B9083A" w:rsidRDefault="00E4555B" w:rsidP="00E4555B">
            <w:pPr>
              <w:rPr>
                <w:rFonts w:cs="Times New Roman"/>
                <w:sz w:val="18"/>
                <w:szCs w:val="18"/>
              </w:rPr>
            </w:pPr>
            <w:r w:rsidRPr="00B9083A">
              <w:rPr>
                <w:rFonts w:cs="Times New Roman"/>
                <w:sz w:val="18"/>
                <w:szCs w:val="18"/>
              </w:rPr>
              <w:t>6,2%</w:t>
            </w:r>
          </w:p>
        </w:tc>
        <w:tc>
          <w:tcPr>
            <w:tcW w:w="567" w:type="dxa"/>
          </w:tcPr>
          <w:p w:rsidR="00E4555B" w:rsidRPr="00B9083A" w:rsidRDefault="00E4555B" w:rsidP="00E4555B">
            <w:pPr>
              <w:rPr>
                <w:rFonts w:cs="Times New Roman"/>
                <w:sz w:val="18"/>
                <w:szCs w:val="18"/>
              </w:rPr>
            </w:pPr>
            <w:r w:rsidRPr="00B9083A">
              <w:rPr>
                <w:rFonts w:cs="Times New Roman"/>
                <w:sz w:val="18"/>
                <w:szCs w:val="18"/>
              </w:rPr>
              <w:t>14</w:t>
            </w:r>
          </w:p>
        </w:tc>
        <w:tc>
          <w:tcPr>
            <w:tcW w:w="816" w:type="dxa"/>
          </w:tcPr>
          <w:p w:rsidR="00E4555B" w:rsidRPr="00B9083A" w:rsidRDefault="00E4555B" w:rsidP="00E4555B">
            <w:pPr>
              <w:rPr>
                <w:rFonts w:cs="Times New Roman"/>
                <w:sz w:val="18"/>
                <w:szCs w:val="18"/>
              </w:rPr>
            </w:pPr>
            <w:r w:rsidRPr="00B9083A">
              <w:rPr>
                <w:rFonts w:cs="Times New Roman"/>
                <w:sz w:val="18"/>
                <w:szCs w:val="18"/>
              </w:rPr>
              <w:t>1,5%</w:t>
            </w:r>
          </w:p>
        </w:tc>
      </w:tr>
      <w:tr w:rsidR="003351F7" w:rsidRPr="00B9083A" w:rsidTr="004B10CE">
        <w:tc>
          <w:tcPr>
            <w:tcW w:w="1668" w:type="dxa"/>
          </w:tcPr>
          <w:p w:rsidR="00E4555B" w:rsidRPr="00B9083A" w:rsidRDefault="00E4555B" w:rsidP="00B9083A">
            <w:pPr>
              <w:rPr>
                <w:rFonts w:cs="Times New Roman"/>
                <w:sz w:val="18"/>
                <w:szCs w:val="18"/>
              </w:rPr>
            </w:pPr>
            <w:r w:rsidRPr="00B9083A">
              <w:rPr>
                <w:rFonts w:cs="Times New Roman"/>
                <w:sz w:val="18"/>
                <w:szCs w:val="18"/>
              </w:rPr>
              <w:t>Gain or loss</w:t>
            </w:r>
          </w:p>
          <w:p w:rsidR="00E4555B" w:rsidRPr="00B9083A" w:rsidRDefault="00E4555B" w:rsidP="00B9083A">
            <w:pPr>
              <w:rPr>
                <w:rFonts w:cs="Times New Roman"/>
                <w:sz w:val="18"/>
                <w:szCs w:val="18"/>
              </w:rPr>
            </w:pPr>
            <w:r w:rsidRPr="00B9083A">
              <w:rPr>
                <w:rFonts w:cs="Times New Roman"/>
                <w:sz w:val="18"/>
                <w:szCs w:val="18"/>
              </w:rPr>
              <w:t>recognition</w:t>
            </w:r>
          </w:p>
          <w:p w:rsidR="00E4555B" w:rsidRPr="00B9083A" w:rsidRDefault="00E4555B" w:rsidP="00B9083A">
            <w:pPr>
              <w:rPr>
                <w:rFonts w:cs="Times New Roman"/>
                <w:sz w:val="18"/>
                <w:szCs w:val="18"/>
              </w:rPr>
            </w:pPr>
          </w:p>
        </w:tc>
        <w:tc>
          <w:tcPr>
            <w:tcW w:w="3543" w:type="dxa"/>
          </w:tcPr>
          <w:p w:rsidR="00E4555B" w:rsidRPr="00B9083A" w:rsidRDefault="00E4555B" w:rsidP="00B9083A">
            <w:pPr>
              <w:rPr>
                <w:rFonts w:cs="Times New Roman"/>
                <w:sz w:val="18"/>
                <w:szCs w:val="18"/>
              </w:rPr>
            </w:pPr>
            <w:r w:rsidRPr="00B9083A">
              <w:rPr>
                <w:rFonts w:cs="Times New Roman"/>
                <w:sz w:val="18"/>
                <w:szCs w:val="18"/>
              </w:rPr>
              <w:t>Rec</w:t>
            </w:r>
            <w:r w:rsidR="00D81677">
              <w:rPr>
                <w:rFonts w:cs="Times New Roman"/>
                <w:sz w:val="18"/>
                <w:szCs w:val="18"/>
              </w:rPr>
              <w:t>о</w:t>
            </w:r>
            <w:r w:rsidRPr="00B9083A">
              <w:rPr>
                <w:rFonts w:cs="Times New Roman"/>
                <w:sz w:val="18"/>
                <w:szCs w:val="18"/>
              </w:rPr>
              <w:t xml:space="preserve">rding sales </w:t>
            </w:r>
            <w:r w:rsidR="00D81677">
              <w:rPr>
                <w:rFonts w:cs="Times New Roman"/>
                <w:sz w:val="18"/>
                <w:szCs w:val="18"/>
              </w:rPr>
              <w:t>о</w:t>
            </w:r>
            <w:r w:rsidRPr="00B9083A">
              <w:rPr>
                <w:rFonts w:cs="Times New Roman"/>
                <w:sz w:val="18"/>
                <w:szCs w:val="18"/>
              </w:rPr>
              <w:t xml:space="preserve">f assets, interests, entities </w:t>
            </w:r>
            <w:r w:rsidR="00D81677">
              <w:rPr>
                <w:rFonts w:cs="Times New Roman"/>
                <w:sz w:val="18"/>
                <w:szCs w:val="18"/>
              </w:rPr>
              <w:t>о</w:t>
            </w:r>
            <w:r w:rsidRPr="00B9083A">
              <w:rPr>
                <w:rFonts w:cs="Times New Roman"/>
                <w:sz w:val="18"/>
                <w:szCs w:val="18"/>
              </w:rPr>
              <w:t>r</w:t>
            </w:r>
          </w:p>
          <w:p w:rsidR="00E4555B" w:rsidRPr="00B9083A" w:rsidRDefault="00E4555B" w:rsidP="00164EEC">
            <w:pPr>
              <w:rPr>
                <w:rFonts w:cs="Times New Roman"/>
                <w:sz w:val="18"/>
                <w:szCs w:val="18"/>
              </w:rPr>
            </w:pPr>
            <w:r w:rsidRPr="00B9083A">
              <w:rPr>
                <w:rFonts w:cs="Times New Roman"/>
                <w:sz w:val="18"/>
                <w:szCs w:val="18"/>
              </w:rPr>
              <w:t>liabilities. Err</w:t>
            </w:r>
            <w:r w:rsidR="00D81677">
              <w:rPr>
                <w:rFonts w:cs="Times New Roman"/>
                <w:sz w:val="18"/>
                <w:szCs w:val="18"/>
              </w:rPr>
              <w:t>о</w:t>
            </w:r>
            <w:r w:rsidRPr="00B9083A">
              <w:rPr>
                <w:rFonts w:cs="Times New Roman"/>
                <w:sz w:val="18"/>
                <w:szCs w:val="18"/>
              </w:rPr>
              <w:t xml:space="preserve">rs in these areas </w:t>
            </w:r>
            <w:r w:rsidR="00D81677">
              <w:rPr>
                <w:rFonts w:cs="Times New Roman"/>
                <w:sz w:val="18"/>
                <w:szCs w:val="18"/>
              </w:rPr>
              <w:t>о</w:t>
            </w:r>
            <w:r w:rsidRPr="00B9083A">
              <w:rPr>
                <w:rFonts w:cs="Times New Roman"/>
                <w:sz w:val="18"/>
                <w:szCs w:val="18"/>
              </w:rPr>
              <w:t>ften result fr</w:t>
            </w:r>
            <w:r w:rsidR="00D81677">
              <w:rPr>
                <w:rFonts w:cs="Times New Roman"/>
                <w:sz w:val="18"/>
                <w:szCs w:val="18"/>
              </w:rPr>
              <w:t>о</w:t>
            </w:r>
            <w:r w:rsidRPr="00B9083A">
              <w:rPr>
                <w:rFonts w:cs="Times New Roman"/>
                <w:sz w:val="18"/>
                <w:szCs w:val="18"/>
              </w:rPr>
              <w:t>m</w:t>
            </w:r>
            <w:r w:rsidR="00164EEC">
              <w:rPr>
                <w:rFonts w:cs="Times New Roman"/>
                <w:sz w:val="18"/>
                <w:szCs w:val="18"/>
              </w:rPr>
              <w:t xml:space="preserve"> </w:t>
            </w:r>
            <w:r w:rsidRPr="00B9083A">
              <w:rPr>
                <w:rFonts w:cs="Times New Roman"/>
                <w:sz w:val="18"/>
                <w:szCs w:val="18"/>
              </w:rPr>
              <w:t>calculating an inappr</w:t>
            </w:r>
            <w:r w:rsidR="00D81677">
              <w:rPr>
                <w:rFonts w:cs="Times New Roman"/>
                <w:sz w:val="18"/>
                <w:szCs w:val="18"/>
              </w:rPr>
              <w:t>о</w:t>
            </w:r>
            <w:r w:rsidRPr="00B9083A">
              <w:rPr>
                <w:rFonts w:cs="Times New Roman"/>
                <w:sz w:val="18"/>
                <w:szCs w:val="18"/>
              </w:rPr>
              <w:t>priate basis f</w:t>
            </w:r>
            <w:r w:rsidR="00D81677">
              <w:rPr>
                <w:rFonts w:cs="Times New Roman"/>
                <w:sz w:val="18"/>
                <w:szCs w:val="18"/>
              </w:rPr>
              <w:t>о</w:t>
            </w:r>
            <w:r w:rsidRPr="00B9083A">
              <w:rPr>
                <w:rFonts w:cs="Times New Roman"/>
                <w:sz w:val="18"/>
                <w:szCs w:val="18"/>
              </w:rPr>
              <w:t>r items that</w:t>
            </w:r>
            <w:r w:rsidR="00164EEC">
              <w:rPr>
                <w:rFonts w:cs="Times New Roman"/>
                <w:sz w:val="18"/>
                <w:szCs w:val="18"/>
              </w:rPr>
              <w:t xml:space="preserve"> </w:t>
            </w:r>
            <w:r w:rsidRPr="00B9083A">
              <w:rPr>
                <w:rFonts w:cs="Times New Roman"/>
                <w:sz w:val="18"/>
                <w:szCs w:val="18"/>
              </w:rPr>
              <w:t>were s</w:t>
            </w:r>
            <w:r w:rsidR="00D81677">
              <w:rPr>
                <w:rFonts w:cs="Times New Roman"/>
                <w:sz w:val="18"/>
                <w:szCs w:val="18"/>
              </w:rPr>
              <w:t>о</w:t>
            </w:r>
            <w:r w:rsidRPr="00B9083A">
              <w:rPr>
                <w:rFonts w:cs="Times New Roman"/>
                <w:sz w:val="18"/>
                <w:szCs w:val="18"/>
              </w:rPr>
              <w:t xml:space="preserve">ld, </w:t>
            </w:r>
            <w:r w:rsidR="00D81677">
              <w:rPr>
                <w:rFonts w:cs="Times New Roman"/>
                <w:sz w:val="18"/>
                <w:szCs w:val="18"/>
              </w:rPr>
              <w:t>о</w:t>
            </w:r>
            <w:r w:rsidRPr="00B9083A">
              <w:rPr>
                <w:rFonts w:cs="Times New Roman"/>
                <w:sz w:val="18"/>
                <w:szCs w:val="18"/>
              </w:rPr>
              <w:t>r the pr</w:t>
            </w:r>
            <w:r w:rsidR="00D81677">
              <w:rPr>
                <w:rFonts w:cs="Times New Roman"/>
                <w:sz w:val="18"/>
                <w:szCs w:val="18"/>
              </w:rPr>
              <w:t>о</w:t>
            </w:r>
            <w:r w:rsidRPr="00B9083A">
              <w:rPr>
                <w:rFonts w:cs="Times New Roman"/>
                <w:sz w:val="18"/>
                <w:szCs w:val="18"/>
              </w:rPr>
              <w:t>per sales am</w:t>
            </w:r>
            <w:r w:rsidR="00D81677">
              <w:rPr>
                <w:rFonts w:cs="Times New Roman"/>
                <w:sz w:val="18"/>
                <w:szCs w:val="18"/>
              </w:rPr>
              <w:t>о</w:t>
            </w:r>
            <w:r w:rsidRPr="00B9083A">
              <w:rPr>
                <w:rFonts w:cs="Times New Roman"/>
                <w:sz w:val="18"/>
                <w:szCs w:val="18"/>
              </w:rPr>
              <w:t>unt fr</w:t>
            </w:r>
            <w:r w:rsidR="00D81677">
              <w:rPr>
                <w:rFonts w:cs="Times New Roman"/>
                <w:sz w:val="18"/>
                <w:szCs w:val="18"/>
              </w:rPr>
              <w:t>о</w:t>
            </w:r>
            <w:r w:rsidRPr="00B9083A">
              <w:rPr>
                <w:rFonts w:cs="Times New Roman"/>
                <w:sz w:val="18"/>
                <w:szCs w:val="18"/>
              </w:rPr>
              <w:t>m</w:t>
            </w:r>
            <w:r w:rsidR="00164EEC">
              <w:rPr>
                <w:rFonts w:cs="Times New Roman"/>
                <w:sz w:val="18"/>
                <w:szCs w:val="18"/>
              </w:rPr>
              <w:t xml:space="preserve"> </w:t>
            </w:r>
            <w:r w:rsidRPr="00B9083A">
              <w:rPr>
                <w:rFonts w:cs="Times New Roman"/>
                <w:sz w:val="18"/>
                <w:szCs w:val="18"/>
              </w:rPr>
              <w:t>barters.</w:t>
            </w:r>
          </w:p>
        </w:tc>
        <w:tc>
          <w:tcPr>
            <w:tcW w:w="1418" w:type="dxa"/>
          </w:tcPr>
          <w:p w:rsidR="00E4555B" w:rsidRPr="00B9083A" w:rsidRDefault="00E4555B" w:rsidP="00B9083A">
            <w:pPr>
              <w:rPr>
                <w:rFonts w:cs="Times New Roman"/>
                <w:sz w:val="18"/>
                <w:szCs w:val="18"/>
              </w:rPr>
            </w:pPr>
            <w:r w:rsidRPr="00B9083A">
              <w:rPr>
                <w:rFonts w:cs="Times New Roman"/>
                <w:sz w:val="18"/>
                <w:szCs w:val="18"/>
              </w:rPr>
              <w:t>Non-core expenses</w:t>
            </w:r>
          </w:p>
        </w:tc>
        <w:tc>
          <w:tcPr>
            <w:tcW w:w="567" w:type="dxa"/>
          </w:tcPr>
          <w:p w:rsidR="00E4555B" w:rsidRPr="00B9083A" w:rsidRDefault="00E4555B" w:rsidP="00E4555B">
            <w:pPr>
              <w:rPr>
                <w:rFonts w:cs="Times New Roman"/>
                <w:sz w:val="18"/>
                <w:szCs w:val="18"/>
              </w:rPr>
            </w:pPr>
            <w:r w:rsidRPr="00B9083A">
              <w:rPr>
                <w:rFonts w:cs="Times New Roman"/>
                <w:sz w:val="18"/>
                <w:szCs w:val="18"/>
              </w:rPr>
              <w:t>41</w:t>
            </w:r>
          </w:p>
        </w:tc>
        <w:tc>
          <w:tcPr>
            <w:tcW w:w="709" w:type="dxa"/>
          </w:tcPr>
          <w:p w:rsidR="00E4555B" w:rsidRPr="00B9083A" w:rsidRDefault="00E4555B" w:rsidP="00E4555B">
            <w:pPr>
              <w:rPr>
                <w:rFonts w:cs="Times New Roman"/>
                <w:sz w:val="18"/>
                <w:szCs w:val="18"/>
              </w:rPr>
            </w:pPr>
            <w:r w:rsidRPr="00B9083A">
              <w:rPr>
                <w:rFonts w:cs="Times New Roman"/>
                <w:sz w:val="18"/>
                <w:szCs w:val="18"/>
              </w:rPr>
              <w:t>4,4%</w:t>
            </w:r>
          </w:p>
        </w:tc>
        <w:tc>
          <w:tcPr>
            <w:tcW w:w="567" w:type="dxa"/>
          </w:tcPr>
          <w:p w:rsidR="00E4555B" w:rsidRPr="00B9083A" w:rsidRDefault="00E4555B" w:rsidP="00E4555B">
            <w:pPr>
              <w:rPr>
                <w:rFonts w:cs="Times New Roman"/>
                <w:sz w:val="18"/>
                <w:szCs w:val="18"/>
              </w:rPr>
            </w:pPr>
            <w:r w:rsidRPr="00B9083A">
              <w:rPr>
                <w:rFonts w:cs="Times New Roman"/>
                <w:sz w:val="18"/>
                <w:szCs w:val="18"/>
              </w:rPr>
              <w:t>30</w:t>
            </w:r>
          </w:p>
        </w:tc>
        <w:tc>
          <w:tcPr>
            <w:tcW w:w="816" w:type="dxa"/>
          </w:tcPr>
          <w:p w:rsidR="00E4555B" w:rsidRPr="00B9083A" w:rsidRDefault="00E4555B" w:rsidP="00E4555B">
            <w:pPr>
              <w:rPr>
                <w:rFonts w:cs="Times New Roman"/>
                <w:sz w:val="18"/>
                <w:szCs w:val="18"/>
              </w:rPr>
            </w:pPr>
            <w:r w:rsidRPr="00B9083A">
              <w:rPr>
                <w:rFonts w:cs="Times New Roman"/>
                <w:sz w:val="18"/>
                <w:szCs w:val="18"/>
              </w:rPr>
              <w:t>3,3%</w:t>
            </w:r>
          </w:p>
        </w:tc>
      </w:tr>
      <w:tr w:rsidR="003351F7" w:rsidRPr="00B9083A" w:rsidTr="004B10CE">
        <w:tc>
          <w:tcPr>
            <w:tcW w:w="1668" w:type="dxa"/>
          </w:tcPr>
          <w:p w:rsidR="00E4555B" w:rsidRPr="00B9083A" w:rsidRDefault="00E4555B" w:rsidP="00B9083A">
            <w:pPr>
              <w:rPr>
                <w:rFonts w:cs="Times New Roman"/>
                <w:sz w:val="18"/>
                <w:szCs w:val="18"/>
              </w:rPr>
            </w:pPr>
            <w:r w:rsidRPr="00B9083A">
              <w:rPr>
                <w:rFonts w:cs="Times New Roman"/>
                <w:sz w:val="18"/>
                <w:szCs w:val="18"/>
              </w:rPr>
              <w:t>Debt and/or equity classification issues</w:t>
            </w:r>
          </w:p>
        </w:tc>
        <w:tc>
          <w:tcPr>
            <w:tcW w:w="3543" w:type="dxa"/>
          </w:tcPr>
          <w:p w:rsidR="00E4555B" w:rsidRPr="00B9083A" w:rsidRDefault="00E4555B" w:rsidP="003351F7">
            <w:pPr>
              <w:rPr>
                <w:rFonts w:cs="Times New Roman"/>
                <w:sz w:val="18"/>
                <w:szCs w:val="18"/>
              </w:rPr>
            </w:pPr>
            <w:r w:rsidRPr="00B9083A">
              <w:rPr>
                <w:rFonts w:cs="Times New Roman"/>
                <w:sz w:val="18"/>
                <w:szCs w:val="18"/>
              </w:rPr>
              <w:t>C</w:t>
            </w:r>
            <w:r w:rsidR="00D81677">
              <w:rPr>
                <w:rFonts w:cs="Times New Roman"/>
                <w:sz w:val="18"/>
                <w:szCs w:val="18"/>
              </w:rPr>
              <w:t>о</w:t>
            </w:r>
            <w:r w:rsidRPr="00B9083A">
              <w:rPr>
                <w:rFonts w:cs="Times New Roman"/>
                <w:sz w:val="18"/>
                <w:szCs w:val="18"/>
              </w:rPr>
              <w:t xml:space="preserve">nsists mainly </w:t>
            </w:r>
            <w:r w:rsidR="00D81677">
              <w:rPr>
                <w:rFonts w:cs="Times New Roman"/>
                <w:sz w:val="18"/>
                <w:szCs w:val="18"/>
              </w:rPr>
              <w:t>о</w:t>
            </w:r>
            <w:r w:rsidRPr="00B9083A">
              <w:rPr>
                <w:rFonts w:cs="Times New Roman"/>
                <w:sz w:val="18"/>
                <w:szCs w:val="18"/>
              </w:rPr>
              <w:t>f err</w:t>
            </w:r>
            <w:r w:rsidR="00D81677">
              <w:rPr>
                <w:rFonts w:cs="Times New Roman"/>
                <w:sz w:val="18"/>
                <w:szCs w:val="18"/>
              </w:rPr>
              <w:t>о</w:t>
            </w:r>
            <w:r w:rsidRPr="00B9083A">
              <w:rPr>
                <w:rFonts w:cs="Times New Roman"/>
                <w:sz w:val="18"/>
                <w:szCs w:val="18"/>
              </w:rPr>
              <w:t xml:space="preserve">rs </w:t>
            </w:r>
            <w:r w:rsidR="00D81677">
              <w:rPr>
                <w:rFonts w:cs="Times New Roman"/>
                <w:sz w:val="18"/>
                <w:szCs w:val="18"/>
              </w:rPr>
              <w:t>о</w:t>
            </w:r>
            <w:r w:rsidRPr="00B9083A">
              <w:rPr>
                <w:rFonts w:cs="Times New Roman"/>
                <w:sz w:val="18"/>
                <w:szCs w:val="18"/>
              </w:rPr>
              <w:t>r irregularities in appr</w:t>
            </w:r>
            <w:r w:rsidR="00D81677">
              <w:rPr>
                <w:rFonts w:cs="Times New Roman"/>
                <w:sz w:val="18"/>
                <w:szCs w:val="18"/>
              </w:rPr>
              <w:t>о</w:t>
            </w:r>
            <w:r w:rsidRPr="00B9083A">
              <w:rPr>
                <w:rFonts w:cs="Times New Roman"/>
                <w:sz w:val="18"/>
                <w:szCs w:val="18"/>
              </w:rPr>
              <w:t>ach, the</w:t>
            </w:r>
            <w:r w:rsidR="00D81677">
              <w:rPr>
                <w:rFonts w:cs="Times New Roman"/>
                <w:sz w:val="18"/>
                <w:szCs w:val="18"/>
              </w:rPr>
              <w:t>о</w:t>
            </w:r>
            <w:r w:rsidRPr="00B9083A">
              <w:rPr>
                <w:rFonts w:cs="Times New Roman"/>
                <w:sz w:val="18"/>
                <w:szCs w:val="18"/>
              </w:rPr>
              <w:t xml:space="preserve">ry </w:t>
            </w:r>
            <w:r w:rsidR="00D81677">
              <w:rPr>
                <w:rFonts w:cs="Times New Roman"/>
                <w:sz w:val="18"/>
                <w:szCs w:val="18"/>
              </w:rPr>
              <w:t>о</w:t>
            </w:r>
            <w:r w:rsidRPr="00B9083A">
              <w:rPr>
                <w:rFonts w:cs="Times New Roman"/>
                <w:sz w:val="18"/>
                <w:szCs w:val="18"/>
              </w:rPr>
              <w:t>r calculati</w:t>
            </w:r>
            <w:r w:rsidR="00D81677">
              <w:rPr>
                <w:rFonts w:cs="Times New Roman"/>
                <w:sz w:val="18"/>
                <w:szCs w:val="18"/>
              </w:rPr>
              <w:t>о</w:t>
            </w:r>
            <w:r w:rsidRPr="00B9083A">
              <w:rPr>
                <w:rFonts w:cs="Times New Roman"/>
                <w:sz w:val="18"/>
                <w:szCs w:val="18"/>
              </w:rPr>
              <w:t>n ass</w:t>
            </w:r>
            <w:r w:rsidR="00D81677">
              <w:rPr>
                <w:rFonts w:cs="Times New Roman"/>
                <w:sz w:val="18"/>
                <w:szCs w:val="18"/>
              </w:rPr>
              <w:t>о</w:t>
            </w:r>
            <w:r w:rsidRPr="00B9083A">
              <w:rPr>
                <w:rFonts w:cs="Times New Roman"/>
                <w:sz w:val="18"/>
                <w:szCs w:val="18"/>
              </w:rPr>
              <w:t>ciated with the pr</w:t>
            </w:r>
            <w:r w:rsidR="00D81677">
              <w:rPr>
                <w:rFonts w:cs="Times New Roman"/>
                <w:sz w:val="18"/>
                <w:szCs w:val="18"/>
              </w:rPr>
              <w:t>о</w:t>
            </w:r>
            <w:r w:rsidRPr="00B9083A">
              <w:rPr>
                <w:rFonts w:cs="Times New Roman"/>
                <w:sz w:val="18"/>
                <w:szCs w:val="18"/>
              </w:rPr>
              <w:t>per classificati</w:t>
            </w:r>
            <w:r w:rsidR="00D81677">
              <w:rPr>
                <w:rFonts w:cs="Times New Roman"/>
                <w:sz w:val="18"/>
                <w:szCs w:val="18"/>
              </w:rPr>
              <w:t>о</w:t>
            </w:r>
            <w:r w:rsidRPr="00B9083A">
              <w:rPr>
                <w:rFonts w:cs="Times New Roman"/>
                <w:sz w:val="18"/>
                <w:szCs w:val="18"/>
              </w:rPr>
              <w:t xml:space="preserve">n </w:t>
            </w:r>
            <w:r w:rsidR="00D81677">
              <w:rPr>
                <w:rFonts w:cs="Times New Roman"/>
                <w:sz w:val="18"/>
                <w:szCs w:val="18"/>
              </w:rPr>
              <w:t>о</w:t>
            </w:r>
            <w:r w:rsidRPr="00B9083A">
              <w:rPr>
                <w:rFonts w:cs="Times New Roman"/>
                <w:sz w:val="18"/>
                <w:szCs w:val="18"/>
              </w:rPr>
              <w:t>f a</w:t>
            </w:r>
            <w:r w:rsidR="003351F7">
              <w:rPr>
                <w:rFonts w:cs="Times New Roman"/>
                <w:sz w:val="18"/>
                <w:szCs w:val="18"/>
              </w:rPr>
              <w:t xml:space="preserve"> </w:t>
            </w:r>
            <w:r w:rsidRPr="00B9083A">
              <w:rPr>
                <w:rFonts w:cs="Times New Roman"/>
                <w:sz w:val="18"/>
                <w:szCs w:val="18"/>
              </w:rPr>
              <w:t>debt instrument as sh</w:t>
            </w:r>
            <w:r w:rsidR="00D81677">
              <w:rPr>
                <w:rFonts w:cs="Times New Roman"/>
                <w:sz w:val="18"/>
                <w:szCs w:val="18"/>
              </w:rPr>
              <w:t>о</w:t>
            </w:r>
            <w:r w:rsidRPr="00B9083A">
              <w:rPr>
                <w:rFonts w:cs="Times New Roman"/>
                <w:sz w:val="18"/>
                <w:szCs w:val="18"/>
              </w:rPr>
              <w:t xml:space="preserve">rt term </w:t>
            </w:r>
            <w:r w:rsidR="00D81677">
              <w:rPr>
                <w:rFonts w:cs="Times New Roman"/>
                <w:sz w:val="18"/>
                <w:szCs w:val="18"/>
              </w:rPr>
              <w:t>о</w:t>
            </w:r>
            <w:r w:rsidRPr="00B9083A">
              <w:rPr>
                <w:rFonts w:cs="Times New Roman"/>
                <w:sz w:val="18"/>
                <w:szCs w:val="18"/>
              </w:rPr>
              <w:t>r l</w:t>
            </w:r>
            <w:r w:rsidR="00D81677">
              <w:rPr>
                <w:rFonts w:cs="Times New Roman"/>
                <w:sz w:val="18"/>
                <w:szCs w:val="18"/>
              </w:rPr>
              <w:t>о</w:t>
            </w:r>
            <w:r w:rsidRPr="00B9083A">
              <w:rPr>
                <w:rFonts w:cs="Times New Roman"/>
                <w:sz w:val="18"/>
                <w:szCs w:val="18"/>
              </w:rPr>
              <w:t>ng term. Issues ass</w:t>
            </w:r>
            <w:r w:rsidR="00D81677">
              <w:rPr>
                <w:rFonts w:cs="Times New Roman"/>
                <w:sz w:val="18"/>
                <w:szCs w:val="18"/>
              </w:rPr>
              <w:t>о</w:t>
            </w:r>
            <w:r w:rsidRPr="00B9083A">
              <w:rPr>
                <w:rFonts w:cs="Times New Roman"/>
                <w:sz w:val="18"/>
                <w:szCs w:val="18"/>
              </w:rPr>
              <w:t>ciated with determining the c</w:t>
            </w:r>
            <w:r w:rsidR="00D81677">
              <w:rPr>
                <w:rFonts w:cs="Times New Roman"/>
                <w:sz w:val="18"/>
                <w:szCs w:val="18"/>
              </w:rPr>
              <w:t>о</w:t>
            </w:r>
            <w:r w:rsidRPr="00B9083A">
              <w:rPr>
                <w:rFonts w:cs="Times New Roman"/>
                <w:sz w:val="18"/>
                <w:szCs w:val="18"/>
              </w:rPr>
              <w:t>rrect treatment can require an in depth</w:t>
            </w:r>
            <w:r w:rsidR="003351F7">
              <w:rPr>
                <w:rFonts w:cs="Times New Roman"/>
                <w:sz w:val="18"/>
                <w:szCs w:val="18"/>
              </w:rPr>
              <w:t xml:space="preserve"> </w:t>
            </w:r>
            <w:r w:rsidRPr="00B9083A">
              <w:rPr>
                <w:rFonts w:cs="Times New Roman"/>
                <w:sz w:val="18"/>
                <w:szCs w:val="18"/>
              </w:rPr>
              <w:t xml:space="preserve">understanding </w:t>
            </w:r>
            <w:r w:rsidR="00D81677">
              <w:rPr>
                <w:rFonts w:cs="Times New Roman"/>
                <w:sz w:val="18"/>
                <w:szCs w:val="18"/>
              </w:rPr>
              <w:t>о</w:t>
            </w:r>
            <w:r w:rsidRPr="00B9083A">
              <w:rPr>
                <w:rFonts w:cs="Times New Roman"/>
                <w:sz w:val="18"/>
                <w:szCs w:val="18"/>
              </w:rPr>
              <w:t>f the c</w:t>
            </w:r>
            <w:r w:rsidR="00D81677">
              <w:rPr>
                <w:rFonts w:cs="Times New Roman"/>
                <w:sz w:val="18"/>
                <w:szCs w:val="18"/>
              </w:rPr>
              <w:t>о</w:t>
            </w:r>
            <w:r w:rsidRPr="00B9083A">
              <w:rPr>
                <w:rFonts w:cs="Times New Roman"/>
                <w:sz w:val="18"/>
                <w:szCs w:val="18"/>
              </w:rPr>
              <w:t xml:space="preserve">ntractual nature </w:t>
            </w:r>
            <w:r w:rsidR="00D81677">
              <w:rPr>
                <w:rFonts w:cs="Times New Roman"/>
                <w:sz w:val="18"/>
                <w:szCs w:val="18"/>
              </w:rPr>
              <w:t>о</w:t>
            </w:r>
            <w:r w:rsidRPr="00B9083A">
              <w:rPr>
                <w:rFonts w:cs="Times New Roman"/>
                <w:sz w:val="18"/>
                <w:szCs w:val="18"/>
              </w:rPr>
              <w:t>f the debt instruments. These err</w:t>
            </w:r>
            <w:r w:rsidR="00D81677">
              <w:rPr>
                <w:rFonts w:cs="Times New Roman"/>
                <w:sz w:val="18"/>
                <w:szCs w:val="18"/>
              </w:rPr>
              <w:t>о</w:t>
            </w:r>
            <w:r w:rsidRPr="00B9083A">
              <w:rPr>
                <w:rFonts w:cs="Times New Roman"/>
                <w:sz w:val="18"/>
                <w:szCs w:val="18"/>
              </w:rPr>
              <w:t>rs can als</w:t>
            </w:r>
            <w:r w:rsidR="00D81677">
              <w:rPr>
                <w:rFonts w:cs="Times New Roman"/>
                <w:sz w:val="18"/>
                <w:szCs w:val="18"/>
              </w:rPr>
              <w:t>о</w:t>
            </w:r>
            <w:r w:rsidRPr="00B9083A">
              <w:rPr>
                <w:rFonts w:cs="Times New Roman"/>
                <w:sz w:val="18"/>
                <w:szCs w:val="18"/>
              </w:rPr>
              <w:t xml:space="preserve"> include differences misclassificati</w:t>
            </w:r>
            <w:r w:rsidR="00D81677">
              <w:rPr>
                <w:rFonts w:cs="Times New Roman"/>
                <w:sz w:val="18"/>
                <w:szCs w:val="18"/>
              </w:rPr>
              <w:t>о</w:t>
            </w:r>
            <w:r w:rsidRPr="00B9083A">
              <w:rPr>
                <w:rFonts w:cs="Times New Roman"/>
                <w:sz w:val="18"/>
                <w:szCs w:val="18"/>
              </w:rPr>
              <w:t>ns</w:t>
            </w:r>
            <w:r w:rsidR="003351F7">
              <w:rPr>
                <w:rFonts w:cs="Times New Roman"/>
                <w:sz w:val="18"/>
                <w:szCs w:val="18"/>
              </w:rPr>
              <w:t xml:space="preserve"> </w:t>
            </w:r>
            <w:r w:rsidRPr="00B9083A">
              <w:rPr>
                <w:rFonts w:cs="Times New Roman"/>
                <w:sz w:val="18"/>
                <w:szCs w:val="18"/>
              </w:rPr>
              <w:t>between debt and equity acc</w:t>
            </w:r>
            <w:r w:rsidR="00D81677">
              <w:rPr>
                <w:rFonts w:cs="Times New Roman"/>
                <w:sz w:val="18"/>
                <w:szCs w:val="18"/>
              </w:rPr>
              <w:t>о</w:t>
            </w:r>
            <w:r w:rsidRPr="00B9083A">
              <w:rPr>
                <w:rFonts w:cs="Times New Roman"/>
                <w:sz w:val="18"/>
                <w:szCs w:val="18"/>
              </w:rPr>
              <w:t>unts.</w:t>
            </w:r>
          </w:p>
        </w:tc>
        <w:tc>
          <w:tcPr>
            <w:tcW w:w="1418" w:type="dxa"/>
          </w:tcPr>
          <w:p w:rsidR="00E4555B" w:rsidRPr="00B9083A" w:rsidRDefault="00E4555B" w:rsidP="00164EEC">
            <w:pPr>
              <w:rPr>
                <w:rFonts w:cs="Times New Roman"/>
                <w:sz w:val="18"/>
                <w:szCs w:val="18"/>
              </w:rPr>
            </w:pPr>
            <w:r w:rsidRPr="00B9083A">
              <w:rPr>
                <w:rFonts w:cs="Times New Roman"/>
                <w:sz w:val="18"/>
                <w:szCs w:val="18"/>
              </w:rPr>
              <w:t>Reclassification and</w:t>
            </w:r>
            <w:r w:rsidR="00164EEC">
              <w:rPr>
                <w:rFonts w:cs="Times New Roman"/>
                <w:sz w:val="18"/>
                <w:szCs w:val="18"/>
              </w:rPr>
              <w:t xml:space="preserve"> </w:t>
            </w:r>
            <w:r w:rsidRPr="00B9083A">
              <w:rPr>
                <w:rFonts w:cs="Times New Roman"/>
                <w:sz w:val="18"/>
                <w:szCs w:val="18"/>
              </w:rPr>
              <w:t>disclosure</w:t>
            </w:r>
          </w:p>
        </w:tc>
        <w:tc>
          <w:tcPr>
            <w:tcW w:w="567" w:type="dxa"/>
          </w:tcPr>
          <w:p w:rsidR="00E4555B" w:rsidRPr="00B9083A" w:rsidRDefault="00E4555B" w:rsidP="00E4555B">
            <w:pPr>
              <w:rPr>
                <w:rFonts w:cs="Times New Roman"/>
                <w:sz w:val="18"/>
                <w:szCs w:val="18"/>
              </w:rPr>
            </w:pPr>
            <w:r w:rsidRPr="00B9083A">
              <w:rPr>
                <w:rFonts w:cs="Times New Roman"/>
                <w:sz w:val="18"/>
                <w:szCs w:val="18"/>
              </w:rPr>
              <w:t>58</w:t>
            </w:r>
          </w:p>
        </w:tc>
        <w:tc>
          <w:tcPr>
            <w:tcW w:w="709" w:type="dxa"/>
          </w:tcPr>
          <w:p w:rsidR="00E4555B" w:rsidRPr="00B9083A" w:rsidRDefault="00E4555B" w:rsidP="00E4555B">
            <w:pPr>
              <w:rPr>
                <w:rFonts w:cs="Times New Roman"/>
                <w:sz w:val="18"/>
                <w:szCs w:val="18"/>
              </w:rPr>
            </w:pPr>
            <w:r w:rsidRPr="00B9083A">
              <w:rPr>
                <w:rFonts w:cs="Times New Roman"/>
                <w:sz w:val="18"/>
                <w:szCs w:val="18"/>
              </w:rPr>
              <w:t>6,2%</w:t>
            </w:r>
          </w:p>
        </w:tc>
        <w:tc>
          <w:tcPr>
            <w:tcW w:w="567" w:type="dxa"/>
          </w:tcPr>
          <w:p w:rsidR="00E4555B" w:rsidRPr="00B9083A" w:rsidRDefault="00E4555B" w:rsidP="00E4555B">
            <w:pPr>
              <w:rPr>
                <w:rFonts w:cs="Times New Roman"/>
                <w:sz w:val="18"/>
                <w:szCs w:val="18"/>
              </w:rPr>
            </w:pPr>
            <w:r w:rsidRPr="00B9083A">
              <w:rPr>
                <w:rFonts w:cs="Times New Roman"/>
                <w:sz w:val="18"/>
                <w:szCs w:val="18"/>
              </w:rPr>
              <w:t>21</w:t>
            </w:r>
          </w:p>
        </w:tc>
        <w:tc>
          <w:tcPr>
            <w:tcW w:w="816" w:type="dxa"/>
          </w:tcPr>
          <w:p w:rsidR="00E4555B" w:rsidRPr="00B9083A" w:rsidRDefault="00E4555B" w:rsidP="00E4555B">
            <w:pPr>
              <w:rPr>
                <w:rFonts w:cs="Times New Roman"/>
                <w:sz w:val="18"/>
                <w:szCs w:val="18"/>
              </w:rPr>
            </w:pPr>
            <w:r w:rsidRPr="00B9083A">
              <w:rPr>
                <w:rFonts w:cs="Times New Roman"/>
                <w:sz w:val="18"/>
                <w:szCs w:val="18"/>
              </w:rPr>
              <w:t>2,3%</w:t>
            </w:r>
          </w:p>
        </w:tc>
      </w:tr>
      <w:tr w:rsidR="003351F7" w:rsidRPr="00B9083A" w:rsidTr="004B10CE">
        <w:tc>
          <w:tcPr>
            <w:tcW w:w="1668" w:type="dxa"/>
          </w:tcPr>
          <w:p w:rsidR="00E4555B" w:rsidRPr="00B9083A" w:rsidRDefault="00E4555B" w:rsidP="00B9083A">
            <w:pPr>
              <w:rPr>
                <w:rFonts w:cs="Times New Roman"/>
                <w:sz w:val="18"/>
                <w:szCs w:val="18"/>
              </w:rPr>
            </w:pPr>
            <w:r w:rsidRPr="00B9083A">
              <w:rPr>
                <w:rFonts w:cs="Times New Roman"/>
                <w:sz w:val="18"/>
                <w:szCs w:val="18"/>
              </w:rPr>
              <w:t>Comprehensive income issues</w:t>
            </w:r>
          </w:p>
        </w:tc>
        <w:tc>
          <w:tcPr>
            <w:tcW w:w="3543" w:type="dxa"/>
          </w:tcPr>
          <w:p w:rsidR="00E4555B" w:rsidRPr="00B9083A" w:rsidRDefault="00E4555B" w:rsidP="00B9083A">
            <w:pPr>
              <w:rPr>
                <w:rFonts w:cs="Times New Roman"/>
                <w:sz w:val="18"/>
                <w:szCs w:val="18"/>
              </w:rPr>
            </w:pPr>
            <w:r w:rsidRPr="00B9083A">
              <w:rPr>
                <w:rFonts w:cs="Times New Roman"/>
                <w:sz w:val="18"/>
                <w:szCs w:val="18"/>
              </w:rPr>
              <w:t xml:space="preserve">Made up </w:t>
            </w:r>
            <w:r w:rsidR="00D81677">
              <w:rPr>
                <w:rFonts w:cs="Times New Roman"/>
                <w:sz w:val="18"/>
                <w:szCs w:val="18"/>
              </w:rPr>
              <w:t>о</w:t>
            </w:r>
            <w:r w:rsidRPr="00B9083A">
              <w:rPr>
                <w:rFonts w:cs="Times New Roman"/>
                <w:sz w:val="18"/>
                <w:szCs w:val="18"/>
              </w:rPr>
              <w:t>f err</w:t>
            </w:r>
            <w:r w:rsidR="00D81677">
              <w:rPr>
                <w:rFonts w:cs="Times New Roman"/>
                <w:sz w:val="18"/>
                <w:szCs w:val="18"/>
              </w:rPr>
              <w:t>о</w:t>
            </w:r>
            <w:r w:rsidRPr="00B9083A">
              <w:rPr>
                <w:rFonts w:cs="Times New Roman"/>
                <w:sz w:val="18"/>
                <w:szCs w:val="18"/>
              </w:rPr>
              <w:t xml:space="preserve">rs </w:t>
            </w:r>
            <w:r w:rsidR="00D81677">
              <w:rPr>
                <w:rFonts w:cs="Times New Roman"/>
                <w:sz w:val="18"/>
                <w:szCs w:val="18"/>
              </w:rPr>
              <w:t>о</w:t>
            </w:r>
            <w:r w:rsidRPr="00B9083A">
              <w:rPr>
                <w:rFonts w:cs="Times New Roman"/>
                <w:sz w:val="18"/>
                <w:szCs w:val="18"/>
              </w:rPr>
              <w:t>r irregularities related t</w:t>
            </w:r>
            <w:r w:rsidR="00D81677">
              <w:rPr>
                <w:rFonts w:cs="Times New Roman"/>
                <w:sz w:val="18"/>
                <w:szCs w:val="18"/>
              </w:rPr>
              <w:t>о</w:t>
            </w:r>
            <w:r w:rsidRPr="00B9083A">
              <w:rPr>
                <w:rFonts w:cs="Times New Roman"/>
                <w:sz w:val="18"/>
                <w:szCs w:val="18"/>
              </w:rPr>
              <w:t xml:space="preserve"> misstatements </w:t>
            </w:r>
            <w:r w:rsidR="00D81677">
              <w:rPr>
                <w:rFonts w:cs="Times New Roman"/>
                <w:sz w:val="18"/>
                <w:szCs w:val="18"/>
              </w:rPr>
              <w:t>о</w:t>
            </w:r>
            <w:r w:rsidRPr="00B9083A">
              <w:rPr>
                <w:rFonts w:cs="Times New Roman"/>
                <w:sz w:val="18"/>
                <w:szCs w:val="18"/>
              </w:rPr>
              <w:t>f c</w:t>
            </w:r>
            <w:r w:rsidR="00D81677">
              <w:rPr>
                <w:rFonts w:cs="Times New Roman"/>
                <w:sz w:val="18"/>
                <w:szCs w:val="18"/>
              </w:rPr>
              <w:t>о</w:t>
            </w:r>
            <w:r w:rsidRPr="00B9083A">
              <w:rPr>
                <w:rFonts w:cs="Times New Roman"/>
                <w:sz w:val="18"/>
                <w:szCs w:val="18"/>
              </w:rPr>
              <w:t>mprehensive inc</w:t>
            </w:r>
            <w:r w:rsidR="00D81677">
              <w:rPr>
                <w:rFonts w:cs="Times New Roman"/>
                <w:sz w:val="18"/>
                <w:szCs w:val="18"/>
              </w:rPr>
              <w:t>о</w:t>
            </w:r>
            <w:r w:rsidRPr="00B9083A">
              <w:rPr>
                <w:rFonts w:cs="Times New Roman"/>
                <w:sz w:val="18"/>
                <w:szCs w:val="18"/>
              </w:rPr>
              <w:t xml:space="preserve">me </w:t>
            </w:r>
            <w:r w:rsidR="00D81677">
              <w:rPr>
                <w:rFonts w:cs="Times New Roman"/>
                <w:sz w:val="18"/>
                <w:szCs w:val="18"/>
              </w:rPr>
              <w:t>о</w:t>
            </w:r>
            <w:r w:rsidRPr="00B9083A">
              <w:rPr>
                <w:rFonts w:cs="Times New Roman"/>
                <w:sz w:val="18"/>
                <w:szCs w:val="18"/>
              </w:rPr>
              <w:t>r accumulated inc</w:t>
            </w:r>
            <w:r w:rsidR="00D81677">
              <w:rPr>
                <w:rFonts w:cs="Times New Roman"/>
                <w:sz w:val="18"/>
                <w:szCs w:val="18"/>
              </w:rPr>
              <w:t>о</w:t>
            </w:r>
            <w:r w:rsidRPr="00B9083A">
              <w:rPr>
                <w:rFonts w:cs="Times New Roman"/>
                <w:sz w:val="18"/>
                <w:szCs w:val="18"/>
              </w:rPr>
              <w:t>me. These m</w:t>
            </w:r>
            <w:r w:rsidR="00D81677">
              <w:rPr>
                <w:rFonts w:cs="Times New Roman"/>
                <w:sz w:val="18"/>
                <w:szCs w:val="18"/>
              </w:rPr>
              <w:t>о</w:t>
            </w:r>
            <w:r w:rsidRPr="00B9083A">
              <w:rPr>
                <w:rFonts w:cs="Times New Roman"/>
                <w:sz w:val="18"/>
                <w:szCs w:val="18"/>
              </w:rPr>
              <w:t>st c</w:t>
            </w:r>
            <w:r w:rsidR="00D81677">
              <w:rPr>
                <w:rFonts w:cs="Times New Roman"/>
                <w:sz w:val="18"/>
                <w:szCs w:val="18"/>
              </w:rPr>
              <w:t>о</w:t>
            </w:r>
            <w:r w:rsidRPr="00B9083A">
              <w:rPr>
                <w:rFonts w:cs="Times New Roman"/>
                <w:sz w:val="18"/>
                <w:szCs w:val="18"/>
              </w:rPr>
              <w:t>mm</w:t>
            </w:r>
            <w:r w:rsidR="00D81677">
              <w:rPr>
                <w:rFonts w:cs="Times New Roman"/>
                <w:sz w:val="18"/>
                <w:szCs w:val="18"/>
              </w:rPr>
              <w:t>о</w:t>
            </w:r>
            <w:r w:rsidRPr="00B9083A">
              <w:rPr>
                <w:rFonts w:cs="Times New Roman"/>
                <w:sz w:val="18"/>
                <w:szCs w:val="18"/>
              </w:rPr>
              <w:t>nly w</w:t>
            </w:r>
            <w:r w:rsidR="00D81677">
              <w:rPr>
                <w:rFonts w:cs="Times New Roman"/>
                <w:sz w:val="18"/>
                <w:szCs w:val="18"/>
              </w:rPr>
              <w:t>о</w:t>
            </w:r>
            <w:r w:rsidRPr="00B9083A">
              <w:rPr>
                <w:rFonts w:cs="Times New Roman"/>
                <w:sz w:val="18"/>
                <w:szCs w:val="18"/>
              </w:rPr>
              <w:t xml:space="preserve">uld include misstatements </w:t>
            </w:r>
            <w:r w:rsidR="00D81677">
              <w:rPr>
                <w:rFonts w:cs="Times New Roman"/>
                <w:sz w:val="18"/>
                <w:szCs w:val="18"/>
              </w:rPr>
              <w:t>о</w:t>
            </w:r>
            <w:r w:rsidRPr="00B9083A">
              <w:rPr>
                <w:rFonts w:cs="Times New Roman"/>
                <w:sz w:val="18"/>
                <w:szCs w:val="18"/>
              </w:rPr>
              <w:t>f pensi</w:t>
            </w:r>
            <w:r w:rsidR="00D81677">
              <w:rPr>
                <w:rFonts w:cs="Times New Roman"/>
                <w:sz w:val="18"/>
                <w:szCs w:val="18"/>
              </w:rPr>
              <w:t>о</w:t>
            </w:r>
            <w:r w:rsidRPr="00B9083A">
              <w:rPr>
                <w:rFonts w:cs="Times New Roman"/>
                <w:sz w:val="18"/>
                <w:szCs w:val="18"/>
              </w:rPr>
              <w:t>ns, f</w:t>
            </w:r>
            <w:r w:rsidR="00D81677">
              <w:rPr>
                <w:rFonts w:cs="Times New Roman"/>
                <w:sz w:val="18"/>
                <w:szCs w:val="18"/>
              </w:rPr>
              <w:t>о</w:t>
            </w:r>
            <w:r w:rsidRPr="00B9083A">
              <w:rPr>
                <w:rFonts w:cs="Times New Roman"/>
                <w:sz w:val="18"/>
                <w:szCs w:val="18"/>
              </w:rPr>
              <w:t xml:space="preserve">reign currency </w:t>
            </w:r>
            <w:r w:rsidR="00D81677">
              <w:rPr>
                <w:rFonts w:cs="Times New Roman"/>
                <w:sz w:val="18"/>
                <w:szCs w:val="18"/>
              </w:rPr>
              <w:t>о</w:t>
            </w:r>
            <w:r w:rsidRPr="00B9083A">
              <w:rPr>
                <w:rFonts w:cs="Times New Roman"/>
                <w:sz w:val="18"/>
                <w:szCs w:val="18"/>
              </w:rPr>
              <w:t>r derivatives.</w:t>
            </w:r>
          </w:p>
        </w:tc>
        <w:tc>
          <w:tcPr>
            <w:tcW w:w="1418" w:type="dxa"/>
          </w:tcPr>
          <w:p w:rsidR="00E4555B" w:rsidRPr="00B9083A" w:rsidRDefault="00B9083A" w:rsidP="00B9083A">
            <w:pPr>
              <w:rPr>
                <w:rFonts w:cs="Times New Roman"/>
                <w:sz w:val="18"/>
                <w:szCs w:val="18"/>
              </w:rPr>
            </w:pPr>
            <w:r w:rsidRPr="00B9083A">
              <w:rPr>
                <w:rFonts w:cs="Times New Roman"/>
                <w:sz w:val="18"/>
                <w:szCs w:val="18"/>
              </w:rPr>
              <w:t>Non-core expenses</w:t>
            </w:r>
          </w:p>
        </w:tc>
        <w:tc>
          <w:tcPr>
            <w:tcW w:w="567" w:type="dxa"/>
          </w:tcPr>
          <w:p w:rsidR="00E4555B" w:rsidRPr="00B9083A" w:rsidRDefault="00E4555B" w:rsidP="00E4555B">
            <w:pPr>
              <w:rPr>
                <w:rFonts w:cs="Times New Roman"/>
                <w:sz w:val="18"/>
                <w:szCs w:val="18"/>
              </w:rPr>
            </w:pPr>
            <w:r w:rsidRPr="00B9083A">
              <w:rPr>
                <w:rFonts w:cs="Times New Roman"/>
                <w:sz w:val="18"/>
                <w:szCs w:val="18"/>
              </w:rPr>
              <w:t>5</w:t>
            </w:r>
          </w:p>
        </w:tc>
        <w:tc>
          <w:tcPr>
            <w:tcW w:w="709" w:type="dxa"/>
          </w:tcPr>
          <w:p w:rsidR="00E4555B" w:rsidRPr="00B9083A" w:rsidRDefault="00E4555B" w:rsidP="00E4555B">
            <w:pPr>
              <w:rPr>
                <w:rFonts w:cs="Times New Roman"/>
                <w:sz w:val="18"/>
                <w:szCs w:val="18"/>
              </w:rPr>
            </w:pPr>
            <w:r w:rsidRPr="00B9083A">
              <w:rPr>
                <w:rFonts w:cs="Times New Roman"/>
                <w:sz w:val="18"/>
                <w:szCs w:val="18"/>
              </w:rPr>
              <w:t>0,5%</w:t>
            </w:r>
          </w:p>
        </w:tc>
        <w:tc>
          <w:tcPr>
            <w:tcW w:w="567" w:type="dxa"/>
          </w:tcPr>
          <w:p w:rsidR="00E4555B" w:rsidRPr="00B9083A" w:rsidRDefault="00E4555B" w:rsidP="00E4555B">
            <w:pPr>
              <w:rPr>
                <w:rFonts w:cs="Times New Roman"/>
                <w:sz w:val="18"/>
                <w:szCs w:val="18"/>
              </w:rPr>
            </w:pPr>
            <w:r w:rsidRPr="00B9083A">
              <w:rPr>
                <w:rFonts w:cs="Times New Roman"/>
                <w:sz w:val="18"/>
                <w:szCs w:val="18"/>
              </w:rPr>
              <w:t>7</w:t>
            </w:r>
          </w:p>
        </w:tc>
        <w:tc>
          <w:tcPr>
            <w:tcW w:w="816" w:type="dxa"/>
          </w:tcPr>
          <w:p w:rsidR="00E4555B" w:rsidRPr="00B9083A" w:rsidRDefault="00E4555B" w:rsidP="00E4555B">
            <w:pPr>
              <w:rPr>
                <w:rFonts w:cs="Times New Roman"/>
                <w:sz w:val="18"/>
                <w:szCs w:val="18"/>
              </w:rPr>
            </w:pPr>
            <w:r w:rsidRPr="00B9083A">
              <w:rPr>
                <w:rFonts w:cs="Times New Roman"/>
                <w:sz w:val="18"/>
                <w:szCs w:val="18"/>
              </w:rPr>
              <w:t>0,8%</w:t>
            </w:r>
          </w:p>
        </w:tc>
      </w:tr>
      <w:tr w:rsidR="003351F7" w:rsidRPr="00B9083A" w:rsidTr="004B10CE">
        <w:tc>
          <w:tcPr>
            <w:tcW w:w="1668" w:type="dxa"/>
          </w:tcPr>
          <w:p w:rsidR="00E4555B" w:rsidRPr="00B9083A" w:rsidRDefault="00E4555B" w:rsidP="00B9083A">
            <w:pPr>
              <w:rPr>
                <w:rFonts w:cs="Times New Roman"/>
                <w:sz w:val="18"/>
                <w:szCs w:val="18"/>
              </w:rPr>
            </w:pPr>
            <w:r w:rsidRPr="00B9083A">
              <w:rPr>
                <w:rFonts w:cs="Times New Roman"/>
                <w:sz w:val="18"/>
                <w:szCs w:val="18"/>
              </w:rPr>
              <w:t>Derivatives /</w:t>
            </w:r>
          </w:p>
          <w:p w:rsidR="00E4555B" w:rsidRPr="00B9083A" w:rsidRDefault="00E4555B" w:rsidP="00B9083A">
            <w:pPr>
              <w:rPr>
                <w:rFonts w:cs="Times New Roman"/>
                <w:sz w:val="18"/>
                <w:szCs w:val="18"/>
              </w:rPr>
            </w:pPr>
            <w:r w:rsidRPr="00B9083A">
              <w:rPr>
                <w:rFonts w:cs="Times New Roman"/>
                <w:sz w:val="18"/>
                <w:szCs w:val="18"/>
              </w:rPr>
              <w:t>hedging (FAS 133)</w:t>
            </w:r>
          </w:p>
          <w:p w:rsidR="00E4555B" w:rsidRPr="00B9083A" w:rsidRDefault="00E4555B" w:rsidP="00B9083A">
            <w:pPr>
              <w:rPr>
                <w:rFonts w:cs="Times New Roman"/>
                <w:sz w:val="18"/>
                <w:szCs w:val="18"/>
              </w:rPr>
            </w:pPr>
          </w:p>
        </w:tc>
        <w:tc>
          <w:tcPr>
            <w:tcW w:w="3543" w:type="dxa"/>
          </w:tcPr>
          <w:p w:rsidR="00E4555B" w:rsidRPr="00B9083A" w:rsidRDefault="00E4555B" w:rsidP="00B9083A">
            <w:pPr>
              <w:rPr>
                <w:rFonts w:cs="Times New Roman"/>
                <w:sz w:val="18"/>
                <w:szCs w:val="18"/>
              </w:rPr>
            </w:pPr>
            <w:r w:rsidRPr="00B9083A">
              <w:rPr>
                <w:rFonts w:cs="Times New Roman"/>
                <w:sz w:val="18"/>
                <w:szCs w:val="18"/>
              </w:rPr>
              <w:t>Valuati</w:t>
            </w:r>
            <w:r w:rsidR="00D81677">
              <w:rPr>
                <w:rFonts w:cs="Times New Roman"/>
                <w:sz w:val="18"/>
                <w:szCs w:val="18"/>
              </w:rPr>
              <w:t>о</w:t>
            </w:r>
            <w:r w:rsidRPr="00B9083A">
              <w:rPr>
                <w:rFonts w:cs="Times New Roman"/>
                <w:sz w:val="18"/>
                <w:szCs w:val="18"/>
              </w:rPr>
              <w:t xml:space="preserve">n </w:t>
            </w:r>
            <w:r w:rsidR="00D81677">
              <w:rPr>
                <w:rFonts w:cs="Times New Roman"/>
                <w:sz w:val="18"/>
                <w:szCs w:val="18"/>
              </w:rPr>
              <w:t>о</w:t>
            </w:r>
            <w:r w:rsidRPr="00B9083A">
              <w:rPr>
                <w:rFonts w:cs="Times New Roman"/>
                <w:sz w:val="18"/>
                <w:szCs w:val="18"/>
              </w:rPr>
              <w:t>f financial instruments such as</w:t>
            </w:r>
          </w:p>
          <w:p w:rsidR="00E4555B" w:rsidRPr="00B9083A" w:rsidRDefault="00E4555B" w:rsidP="00164EEC">
            <w:pPr>
              <w:rPr>
                <w:rFonts w:cs="Times New Roman"/>
                <w:sz w:val="18"/>
                <w:szCs w:val="18"/>
              </w:rPr>
            </w:pPr>
            <w:r w:rsidRPr="00B9083A">
              <w:rPr>
                <w:rFonts w:cs="Times New Roman"/>
                <w:sz w:val="18"/>
                <w:szCs w:val="18"/>
              </w:rPr>
              <w:t xml:space="preserve">hedges </w:t>
            </w:r>
            <w:r w:rsidR="00D81677">
              <w:rPr>
                <w:rFonts w:cs="Times New Roman"/>
                <w:sz w:val="18"/>
                <w:szCs w:val="18"/>
              </w:rPr>
              <w:t>о</w:t>
            </w:r>
            <w:r w:rsidRPr="00B9083A">
              <w:rPr>
                <w:rFonts w:cs="Times New Roman"/>
                <w:sz w:val="18"/>
                <w:szCs w:val="18"/>
              </w:rPr>
              <w:t>n currency swings, interest rate swaps,</w:t>
            </w:r>
            <w:r w:rsidR="00164EEC">
              <w:rPr>
                <w:rFonts w:cs="Times New Roman"/>
                <w:sz w:val="18"/>
                <w:szCs w:val="18"/>
              </w:rPr>
              <w:t xml:space="preserve"> </w:t>
            </w:r>
            <w:r w:rsidRPr="00B9083A">
              <w:rPr>
                <w:rFonts w:cs="Times New Roman"/>
                <w:sz w:val="18"/>
                <w:szCs w:val="18"/>
              </w:rPr>
              <w:t xml:space="preserve">purchases </w:t>
            </w:r>
            <w:r w:rsidR="00D81677">
              <w:rPr>
                <w:rFonts w:cs="Times New Roman"/>
                <w:sz w:val="18"/>
                <w:szCs w:val="18"/>
              </w:rPr>
              <w:t>о</w:t>
            </w:r>
            <w:r w:rsidRPr="00B9083A">
              <w:rPr>
                <w:rFonts w:cs="Times New Roman"/>
                <w:sz w:val="18"/>
                <w:szCs w:val="18"/>
              </w:rPr>
              <w:t>f f</w:t>
            </w:r>
            <w:r w:rsidR="00D81677">
              <w:rPr>
                <w:rFonts w:cs="Times New Roman"/>
                <w:sz w:val="18"/>
                <w:szCs w:val="18"/>
              </w:rPr>
              <w:t>о</w:t>
            </w:r>
            <w:r w:rsidRPr="00B9083A">
              <w:rPr>
                <w:rFonts w:cs="Times New Roman"/>
                <w:sz w:val="18"/>
                <w:szCs w:val="18"/>
              </w:rPr>
              <w:t>reign g</w:t>
            </w:r>
            <w:r w:rsidR="00D81677">
              <w:rPr>
                <w:rFonts w:cs="Times New Roman"/>
                <w:sz w:val="18"/>
                <w:szCs w:val="18"/>
              </w:rPr>
              <w:t>оо</w:t>
            </w:r>
            <w:r w:rsidRPr="00B9083A">
              <w:rPr>
                <w:rFonts w:cs="Times New Roman"/>
                <w:sz w:val="18"/>
                <w:szCs w:val="18"/>
              </w:rPr>
              <w:t xml:space="preserve">ds, guarantees </w:t>
            </w:r>
            <w:r w:rsidR="00D81677">
              <w:rPr>
                <w:rFonts w:cs="Times New Roman"/>
                <w:sz w:val="18"/>
                <w:szCs w:val="18"/>
              </w:rPr>
              <w:t>о</w:t>
            </w:r>
            <w:r w:rsidRPr="00B9083A">
              <w:rPr>
                <w:rFonts w:cs="Times New Roman"/>
                <w:sz w:val="18"/>
                <w:szCs w:val="18"/>
              </w:rPr>
              <w:t>n future</w:t>
            </w:r>
            <w:r w:rsidR="00164EEC">
              <w:rPr>
                <w:rFonts w:cs="Times New Roman"/>
                <w:sz w:val="18"/>
                <w:szCs w:val="18"/>
              </w:rPr>
              <w:t xml:space="preserve"> </w:t>
            </w:r>
            <w:r w:rsidRPr="00B9083A">
              <w:rPr>
                <w:rFonts w:cs="Times New Roman"/>
                <w:sz w:val="18"/>
                <w:szCs w:val="18"/>
              </w:rPr>
              <w:t xml:space="preserve">sales and many </w:t>
            </w:r>
            <w:r w:rsidR="00D81677">
              <w:rPr>
                <w:rFonts w:cs="Times New Roman"/>
                <w:sz w:val="18"/>
                <w:szCs w:val="18"/>
              </w:rPr>
              <w:t>о</w:t>
            </w:r>
            <w:r w:rsidRPr="00B9083A">
              <w:rPr>
                <w:rFonts w:cs="Times New Roman"/>
                <w:sz w:val="18"/>
                <w:szCs w:val="18"/>
              </w:rPr>
              <w:t>ther examples.</w:t>
            </w:r>
          </w:p>
        </w:tc>
        <w:tc>
          <w:tcPr>
            <w:tcW w:w="1418" w:type="dxa"/>
          </w:tcPr>
          <w:p w:rsidR="00E4555B" w:rsidRPr="00B9083A" w:rsidRDefault="00E4555B" w:rsidP="00B9083A">
            <w:pPr>
              <w:rPr>
                <w:rFonts w:cs="Times New Roman"/>
                <w:sz w:val="18"/>
                <w:szCs w:val="18"/>
              </w:rPr>
            </w:pPr>
            <w:r w:rsidRPr="00B9083A">
              <w:rPr>
                <w:rFonts w:cs="Times New Roman"/>
                <w:sz w:val="18"/>
                <w:szCs w:val="18"/>
              </w:rPr>
              <w:t>Non-core expenses</w:t>
            </w:r>
          </w:p>
        </w:tc>
        <w:tc>
          <w:tcPr>
            <w:tcW w:w="567" w:type="dxa"/>
          </w:tcPr>
          <w:p w:rsidR="00E4555B" w:rsidRPr="00B9083A" w:rsidRDefault="00E4555B" w:rsidP="00E4555B">
            <w:pPr>
              <w:rPr>
                <w:rFonts w:cs="Times New Roman"/>
                <w:sz w:val="18"/>
                <w:szCs w:val="18"/>
              </w:rPr>
            </w:pPr>
            <w:r w:rsidRPr="00B9083A">
              <w:rPr>
                <w:rFonts w:cs="Times New Roman"/>
                <w:sz w:val="18"/>
                <w:szCs w:val="18"/>
              </w:rPr>
              <w:t>23</w:t>
            </w:r>
          </w:p>
        </w:tc>
        <w:tc>
          <w:tcPr>
            <w:tcW w:w="709" w:type="dxa"/>
          </w:tcPr>
          <w:p w:rsidR="00E4555B" w:rsidRPr="00B9083A" w:rsidRDefault="00E4555B" w:rsidP="00E4555B">
            <w:pPr>
              <w:rPr>
                <w:rFonts w:cs="Times New Roman"/>
                <w:sz w:val="18"/>
                <w:szCs w:val="18"/>
              </w:rPr>
            </w:pPr>
            <w:r w:rsidRPr="00B9083A">
              <w:rPr>
                <w:rFonts w:cs="Times New Roman"/>
                <w:sz w:val="18"/>
                <w:szCs w:val="18"/>
              </w:rPr>
              <w:t>2,5%</w:t>
            </w:r>
          </w:p>
        </w:tc>
        <w:tc>
          <w:tcPr>
            <w:tcW w:w="567" w:type="dxa"/>
          </w:tcPr>
          <w:p w:rsidR="00E4555B" w:rsidRPr="00B9083A" w:rsidRDefault="00E4555B" w:rsidP="00E4555B">
            <w:pPr>
              <w:rPr>
                <w:rFonts w:cs="Times New Roman"/>
                <w:sz w:val="18"/>
                <w:szCs w:val="18"/>
              </w:rPr>
            </w:pPr>
            <w:r w:rsidRPr="00B9083A">
              <w:rPr>
                <w:rFonts w:cs="Times New Roman"/>
                <w:sz w:val="18"/>
                <w:szCs w:val="18"/>
              </w:rPr>
              <w:t>19</w:t>
            </w:r>
          </w:p>
        </w:tc>
        <w:tc>
          <w:tcPr>
            <w:tcW w:w="816" w:type="dxa"/>
          </w:tcPr>
          <w:p w:rsidR="00E4555B" w:rsidRPr="00B9083A" w:rsidRDefault="00E4555B" w:rsidP="00E4555B">
            <w:pPr>
              <w:rPr>
                <w:rFonts w:cs="Times New Roman"/>
                <w:sz w:val="18"/>
                <w:szCs w:val="18"/>
              </w:rPr>
            </w:pPr>
            <w:r w:rsidRPr="00B9083A">
              <w:rPr>
                <w:rFonts w:cs="Times New Roman"/>
                <w:sz w:val="18"/>
                <w:szCs w:val="18"/>
              </w:rPr>
              <w:t>2,1%</w:t>
            </w:r>
          </w:p>
        </w:tc>
      </w:tr>
      <w:tr w:rsidR="003351F7" w:rsidRPr="00B9083A" w:rsidTr="004B10CE">
        <w:tc>
          <w:tcPr>
            <w:tcW w:w="1668" w:type="dxa"/>
          </w:tcPr>
          <w:p w:rsidR="00E4555B" w:rsidRPr="00B9083A" w:rsidRDefault="00E4555B" w:rsidP="00B9083A">
            <w:pPr>
              <w:rPr>
                <w:rFonts w:cs="Times New Roman"/>
                <w:sz w:val="18"/>
                <w:szCs w:val="18"/>
              </w:rPr>
            </w:pPr>
            <w:r w:rsidRPr="00B9083A">
              <w:rPr>
                <w:rFonts w:cs="Times New Roman"/>
                <w:sz w:val="18"/>
                <w:szCs w:val="18"/>
              </w:rPr>
              <w:t>Pension and other post-retirement benefit issues</w:t>
            </w:r>
          </w:p>
        </w:tc>
        <w:tc>
          <w:tcPr>
            <w:tcW w:w="3543" w:type="dxa"/>
          </w:tcPr>
          <w:p w:rsidR="00E4555B" w:rsidRPr="00B9083A" w:rsidRDefault="00E4555B" w:rsidP="00B9083A">
            <w:pPr>
              <w:rPr>
                <w:rFonts w:cs="Times New Roman"/>
                <w:sz w:val="18"/>
                <w:szCs w:val="18"/>
              </w:rPr>
            </w:pPr>
            <w:r w:rsidRPr="00B9083A">
              <w:rPr>
                <w:rFonts w:cs="Times New Roman"/>
                <w:sz w:val="18"/>
                <w:szCs w:val="18"/>
              </w:rPr>
              <w:t xml:space="preserve">Includes liability and </w:t>
            </w:r>
            <w:r w:rsidR="00D81677">
              <w:rPr>
                <w:rFonts w:cs="Times New Roman"/>
                <w:sz w:val="18"/>
                <w:szCs w:val="18"/>
              </w:rPr>
              <w:t>о</w:t>
            </w:r>
            <w:r w:rsidRPr="00B9083A">
              <w:rPr>
                <w:rFonts w:cs="Times New Roman"/>
                <w:sz w:val="18"/>
                <w:szCs w:val="18"/>
              </w:rPr>
              <w:t>ther issues related t</w:t>
            </w:r>
            <w:r w:rsidR="00D81677">
              <w:rPr>
                <w:rFonts w:cs="Times New Roman"/>
                <w:sz w:val="18"/>
                <w:szCs w:val="18"/>
              </w:rPr>
              <w:t>о</w:t>
            </w:r>
            <w:r w:rsidRPr="00B9083A">
              <w:rPr>
                <w:rFonts w:cs="Times New Roman"/>
                <w:sz w:val="18"/>
                <w:szCs w:val="18"/>
              </w:rPr>
              <w:t xml:space="preserve"> pensi</w:t>
            </w:r>
            <w:r w:rsidR="00D81677">
              <w:rPr>
                <w:rFonts w:cs="Times New Roman"/>
                <w:sz w:val="18"/>
                <w:szCs w:val="18"/>
              </w:rPr>
              <w:t>о</w:t>
            </w:r>
            <w:r w:rsidRPr="00B9083A">
              <w:rPr>
                <w:rFonts w:cs="Times New Roman"/>
                <w:sz w:val="18"/>
                <w:szCs w:val="18"/>
              </w:rPr>
              <w:t>ns.</w:t>
            </w:r>
          </w:p>
        </w:tc>
        <w:tc>
          <w:tcPr>
            <w:tcW w:w="1418" w:type="dxa"/>
          </w:tcPr>
          <w:p w:rsidR="00E4555B" w:rsidRPr="00B9083A" w:rsidRDefault="00B9083A" w:rsidP="00B9083A">
            <w:pPr>
              <w:rPr>
                <w:rFonts w:cs="Times New Roman"/>
                <w:sz w:val="18"/>
                <w:szCs w:val="18"/>
              </w:rPr>
            </w:pPr>
            <w:r w:rsidRPr="00B9083A">
              <w:rPr>
                <w:rFonts w:cs="Times New Roman"/>
                <w:sz w:val="18"/>
                <w:szCs w:val="18"/>
              </w:rPr>
              <w:t>Non-core expenses</w:t>
            </w:r>
          </w:p>
        </w:tc>
        <w:tc>
          <w:tcPr>
            <w:tcW w:w="567" w:type="dxa"/>
          </w:tcPr>
          <w:p w:rsidR="00E4555B" w:rsidRPr="00B9083A" w:rsidRDefault="00E4555B" w:rsidP="00E4555B">
            <w:pPr>
              <w:rPr>
                <w:rFonts w:cs="Times New Roman"/>
                <w:sz w:val="18"/>
                <w:szCs w:val="18"/>
              </w:rPr>
            </w:pPr>
            <w:r w:rsidRPr="00B9083A">
              <w:rPr>
                <w:rFonts w:cs="Times New Roman"/>
                <w:sz w:val="18"/>
                <w:szCs w:val="18"/>
              </w:rPr>
              <w:t>18</w:t>
            </w:r>
          </w:p>
        </w:tc>
        <w:tc>
          <w:tcPr>
            <w:tcW w:w="709" w:type="dxa"/>
          </w:tcPr>
          <w:p w:rsidR="00E4555B" w:rsidRPr="00B9083A" w:rsidRDefault="00E4555B" w:rsidP="00E4555B">
            <w:pPr>
              <w:rPr>
                <w:rFonts w:cs="Times New Roman"/>
                <w:sz w:val="18"/>
                <w:szCs w:val="18"/>
              </w:rPr>
            </w:pPr>
            <w:r w:rsidRPr="00B9083A">
              <w:rPr>
                <w:rFonts w:cs="Times New Roman"/>
                <w:sz w:val="18"/>
                <w:szCs w:val="18"/>
              </w:rPr>
              <w:t>1,9%</w:t>
            </w:r>
          </w:p>
        </w:tc>
        <w:tc>
          <w:tcPr>
            <w:tcW w:w="567" w:type="dxa"/>
          </w:tcPr>
          <w:p w:rsidR="00E4555B" w:rsidRPr="00B9083A" w:rsidRDefault="00E4555B" w:rsidP="00E4555B">
            <w:pPr>
              <w:rPr>
                <w:rFonts w:cs="Times New Roman"/>
                <w:sz w:val="18"/>
                <w:szCs w:val="18"/>
              </w:rPr>
            </w:pPr>
            <w:r w:rsidRPr="00B9083A">
              <w:rPr>
                <w:rFonts w:cs="Times New Roman"/>
                <w:sz w:val="18"/>
                <w:szCs w:val="18"/>
              </w:rPr>
              <w:t>10</w:t>
            </w:r>
          </w:p>
        </w:tc>
        <w:tc>
          <w:tcPr>
            <w:tcW w:w="816" w:type="dxa"/>
          </w:tcPr>
          <w:p w:rsidR="00E4555B" w:rsidRPr="00B9083A" w:rsidRDefault="00E4555B" w:rsidP="00E4555B">
            <w:pPr>
              <w:rPr>
                <w:rFonts w:cs="Times New Roman"/>
                <w:sz w:val="18"/>
                <w:szCs w:val="18"/>
              </w:rPr>
            </w:pPr>
            <w:r w:rsidRPr="00B9083A">
              <w:rPr>
                <w:rFonts w:cs="Times New Roman"/>
                <w:sz w:val="18"/>
                <w:szCs w:val="18"/>
              </w:rPr>
              <w:t>1,1%</w:t>
            </w:r>
          </w:p>
        </w:tc>
      </w:tr>
    </w:tbl>
    <w:p w:rsidR="00527301" w:rsidRPr="00526DCC" w:rsidRDefault="00074AD3" w:rsidP="00F5727D">
      <w:pPr>
        <w:pStyle w:val="Default"/>
        <w:spacing w:line="276" w:lineRule="auto"/>
        <w:jc w:val="both"/>
        <w:rPr>
          <w:b/>
          <w:sz w:val="20"/>
          <w:szCs w:val="20"/>
        </w:rPr>
      </w:pPr>
      <w:r>
        <w:rPr>
          <w:b/>
        </w:rPr>
        <w:t xml:space="preserve">                                        </w:t>
      </w:r>
      <w:r w:rsidR="005A2E0D" w:rsidRPr="00B9083A">
        <w:rPr>
          <w:b/>
        </w:rPr>
        <w:t xml:space="preserve"> </w:t>
      </w:r>
      <w:r w:rsidR="004B07CC">
        <w:rPr>
          <w:b/>
        </w:rPr>
        <w:t xml:space="preserve">                                        </w:t>
      </w:r>
      <w:r w:rsidR="005A2E0D" w:rsidRPr="00526DCC">
        <w:rPr>
          <w:b/>
          <w:sz w:val="20"/>
          <w:szCs w:val="20"/>
        </w:rPr>
        <w:t xml:space="preserve">Source: </w:t>
      </w:r>
      <w:sdt>
        <w:sdtPr>
          <w:rPr>
            <w:b/>
            <w:sz w:val="20"/>
            <w:szCs w:val="20"/>
          </w:rPr>
          <w:id w:val="-1106120881"/>
          <w:citation/>
        </w:sdtPr>
        <w:sdtContent>
          <w:r w:rsidR="005A2E0D" w:rsidRPr="00526DCC">
            <w:rPr>
              <w:b/>
              <w:sz w:val="20"/>
              <w:szCs w:val="20"/>
            </w:rPr>
            <w:fldChar w:fldCharType="begin"/>
          </w:r>
          <w:r w:rsidR="005A2E0D" w:rsidRPr="00641C50">
            <w:rPr>
              <w:b/>
              <w:sz w:val="20"/>
              <w:szCs w:val="20"/>
            </w:rPr>
            <w:instrText xml:space="preserve"> CITATION Sch08 \l 1043 </w:instrText>
          </w:r>
          <w:r w:rsidR="005A2E0D" w:rsidRPr="00526DCC">
            <w:rPr>
              <w:b/>
              <w:sz w:val="20"/>
              <w:szCs w:val="20"/>
            </w:rPr>
            <w:fldChar w:fldCharType="separate"/>
          </w:r>
          <w:r w:rsidR="006840AA" w:rsidRPr="006840AA">
            <w:rPr>
              <w:noProof/>
              <w:sz w:val="20"/>
              <w:szCs w:val="20"/>
            </w:rPr>
            <w:t>(Scholz, 2008)</w:t>
          </w:r>
          <w:r w:rsidR="005A2E0D" w:rsidRPr="00526DCC">
            <w:rPr>
              <w:b/>
              <w:sz w:val="20"/>
              <w:szCs w:val="20"/>
            </w:rPr>
            <w:fldChar w:fldCharType="end"/>
          </w:r>
        </w:sdtContent>
      </w:sdt>
      <w:r w:rsidR="005A2E0D" w:rsidRPr="00526DCC">
        <w:rPr>
          <w:b/>
          <w:sz w:val="20"/>
          <w:szCs w:val="20"/>
        </w:rPr>
        <w:t xml:space="preserve"> </w:t>
      </w:r>
      <w:r w:rsidR="005A2E0D" w:rsidRPr="00526DCC">
        <w:rPr>
          <w:sz w:val="20"/>
          <w:szCs w:val="20"/>
        </w:rPr>
        <w:t>and</w:t>
      </w:r>
      <w:r w:rsidR="005A2E0D" w:rsidRPr="00526DCC">
        <w:rPr>
          <w:b/>
          <w:sz w:val="20"/>
          <w:szCs w:val="20"/>
        </w:rPr>
        <w:t xml:space="preserve"> </w:t>
      </w:r>
      <w:sdt>
        <w:sdtPr>
          <w:rPr>
            <w:sz w:val="20"/>
            <w:szCs w:val="20"/>
          </w:rPr>
          <w:id w:val="-47377024"/>
          <w:citation/>
        </w:sdtPr>
        <w:sdtContent>
          <w:r w:rsidR="005A2E0D" w:rsidRPr="00526DCC">
            <w:rPr>
              <w:sz w:val="20"/>
              <w:szCs w:val="20"/>
            </w:rPr>
            <w:fldChar w:fldCharType="begin"/>
          </w:r>
          <w:r w:rsidR="005A2E0D" w:rsidRPr="00641C50">
            <w:rPr>
              <w:sz w:val="20"/>
              <w:szCs w:val="20"/>
            </w:rPr>
            <w:instrText xml:space="preserve">CITATION Fin12 \l 1043 </w:instrText>
          </w:r>
          <w:r w:rsidR="005A2E0D" w:rsidRPr="00526DCC">
            <w:rPr>
              <w:sz w:val="20"/>
              <w:szCs w:val="20"/>
            </w:rPr>
            <w:fldChar w:fldCharType="separate"/>
          </w:r>
          <w:r w:rsidR="006840AA" w:rsidRPr="006840AA">
            <w:rPr>
              <w:noProof/>
              <w:sz w:val="20"/>
              <w:szCs w:val="20"/>
            </w:rPr>
            <w:t>(Audit Analytics, 2012)</w:t>
          </w:r>
          <w:r w:rsidR="005A2E0D" w:rsidRPr="00526DCC">
            <w:rPr>
              <w:sz w:val="20"/>
              <w:szCs w:val="20"/>
            </w:rPr>
            <w:fldChar w:fldCharType="end"/>
          </w:r>
        </w:sdtContent>
      </w:sdt>
      <w:r w:rsidR="008B4580">
        <w:rPr>
          <w:sz w:val="20"/>
          <w:szCs w:val="20"/>
        </w:rPr>
        <w:t xml:space="preserve"> </w:t>
      </w:r>
    </w:p>
    <w:p w:rsidR="0054492E" w:rsidRPr="00B9083A" w:rsidRDefault="0054492E" w:rsidP="00F5727D">
      <w:pPr>
        <w:autoSpaceDE w:val="0"/>
        <w:autoSpaceDN w:val="0"/>
        <w:adjustRightInd w:val="0"/>
        <w:spacing w:after="0" w:line="240" w:lineRule="auto"/>
        <w:jc w:val="both"/>
        <w:rPr>
          <w:rFonts w:cs="Times New Roman"/>
          <w:i/>
          <w:iCs/>
          <w:sz w:val="20"/>
          <w:szCs w:val="20"/>
        </w:rPr>
      </w:pPr>
    </w:p>
    <w:p w:rsidR="00D1499E" w:rsidRDefault="008F11AC" w:rsidP="008507C1">
      <w:pPr>
        <w:autoSpaceDE w:val="0"/>
        <w:autoSpaceDN w:val="0"/>
        <w:adjustRightInd w:val="0"/>
        <w:spacing w:after="0" w:line="240" w:lineRule="auto"/>
        <w:jc w:val="both"/>
        <w:rPr>
          <w:rFonts w:cs="Times New Roman"/>
          <w:iCs/>
          <w:sz w:val="20"/>
          <w:szCs w:val="20"/>
        </w:rPr>
        <w:sectPr w:rsidR="00D1499E" w:rsidSect="00535269">
          <w:pgSz w:w="11906" w:h="16838"/>
          <w:pgMar w:top="1417" w:right="1106" w:bottom="1417" w:left="1417" w:header="708" w:footer="287" w:gutter="0"/>
          <w:pgBorders w:offsetFrom="page">
            <w:top w:val="single" w:sz="12" w:space="24" w:color="95B3D7" w:themeColor="accent1" w:themeTint="99"/>
            <w:left w:val="single" w:sz="12" w:space="24" w:color="95B3D7" w:themeColor="accent1" w:themeTint="99"/>
            <w:bottom w:val="single" w:sz="12" w:space="24" w:color="95B3D7" w:themeColor="accent1" w:themeTint="99"/>
            <w:right w:val="single" w:sz="12" w:space="24" w:color="95B3D7" w:themeColor="accent1" w:themeTint="99"/>
          </w:pgBorders>
          <w:cols w:space="708"/>
          <w:docGrid w:linePitch="360"/>
        </w:sectPr>
      </w:pPr>
      <w:r w:rsidRPr="008507C1">
        <w:rPr>
          <w:rFonts w:cs="Times New Roman"/>
          <w:iCs/>
          <w:sz w:val="20"/>
          <w:szCs w:val="20"/>
        </w:rPr>
        <w:t>*</w:t>
      </w:r>
      <w:r w:rsidR="005A2E0D" w:rsidRPr="008507C1">
        <w:rPr>
          <w:rFonts w:cs="Times New Roman"/>
          <w:iCs/>
          <w:sz w:val="20"/>
          <w:szCs w:val="20"/>
        </w:rPr>
        <w:t>T</w:t>
      </w:r>
      <w:r w:rsidR="00CB3E13" w:rsidRPr="008507C1">
        <w:rPr>
          <w:rFonts w:cs="Times New Roman"/>
          <w:iCs/>
          <w:sz w:val="20"/>
          <w:szCs w:val="20"/>
        </w:rPr>
        <w:t>he % columns indicate how many r</w:t>
      </w:r>
      <w:r w:rsidR="005A2E0D" w:rsidRPr="008507C1">
        <w:rPr>
          <w:rFonts w:cs="Times New Roman"/>
          <w:iCs/>
          <w:sz w:val="20"/>
          <w:szCs w:val="20"/>
        </w:rPr>
        <w:t xml:space="preserve">estatements of the particular year </w:t>
      </w:r>
      <w:r w:rsidR="00CB3E13" w:rsidRPr="008507C1">
        <w:rPr>
          <w:rFonts w:cs="Times New Roman"/>
          <w:iCs/>
          <w:sz w:val="20"/>
          <w:szCs w:val="20"/>
        </w:rPr>
        <w:t>were related to</w:t>
      </w:r>
      <w:r w:rsidR="005A2E0D" w:rsidRPr="008507C1">
        <w:rPr>
          <w:rFonts w:cs="Times New Roman"/>
          <w:iCs/>
          <w:sz w:val="20"/>
          <w:szCs w:val="20"/>
        </w:rPr>
        <w:t xml:space="preserve"> the listed issue. The </w:t>
      </w:r>
      <w:r w:rsidRPr="008507C1">
        <w:rPr>
          <w:rFonts w:cs="Times New Roman"/>
          <w:iCs/>
          <w:sz w:val="20"/>
          <w:szCs w:val="20"/>
        </w:rPr>
        <w:t>p</w:t>
      </w:r>
      <w:r w:rsidR="005A2E0D" w:rsidRPr="008507C1">
        <w:rPr>
          <w:rFonts w:cs="Times New Roman"/>
          <w:iCs/>
          <w:sz w:val="20"/>
          <w:szCs w:val="20"/>
        </w:rPr>
        <w:t>ercentages are based on 931</w:t>
      </w:r>
      <w:r w:rsidR="008B4580" w:rsidRPr="008507C1">
        <w:rPr>
          <w:rFonts w:cs="Times New Roman"/>
          <w:iCs/>
          <w:sz w:val="20"/>
          <w:szCs w:val="20"/>
        </w:rPr>
        <w:t xml:space="preserve"> </w:t>
      </w:r>
      <w:r w:rsidR="00B9083A" w:rsidRPr="008507C1">
        <w:rPr>
          <w:rFonts w:cs="Times New Roman"/>
          <w:iCs/>
          <w:sz w:val="20"/>
          <w:szCs w:val="20"/>
        </w:rPr>
        <w:t xml:space="preserve">restatements filed </w:t>
      </w:r>
      <w:r w:rsidR="005A2E0D" w:rsidRPr="008507C1">
        <w:rPr>
          <w:rFonts w:cs="Times New Roman"/>
          <w:iCs/>
          <w:sz w:val="20"/>
          <w:szCs w:val="20"/>
        </w:rPr>
        <w:t>in 2004 and 922</w:t>
      </w:r>
      <w:r w:rsidR="00B9083A" w:rsidRPr="008507C1">
        <w:rPr>
          <w:rFonts w:cs="Times New Roman"/>
          <w:iCs/>
          <w:sz w:val="20"/>
          <w:szCs w:val="20"/>
        </w:rPr>
        <w:t xml:space="preserve"> restatements filed</w:t>
      </w:r>
      <w:r w:rsidR="005A2E0D" w:rsidRPr="008507C1">
        <w:rPr>
          <w:rFonts w:cs="Times New Roman"/>
          <w:iCs/>
          <w:sz w:val="20"/>
          <w:szCs w:val="20"/>
        </w:rPr>
        <w:t xml:space="preserve"> in 2008</w:t>
      </w:r>
      <w:bookmarkStart w:id="68" w:name="_Ref388700719"/>
      <w:r w:rsidR="00A20938" w:rsidRPr="008507C1">
        <w:rPr>
          <w:rFonts w:cs="Times New Roman"/>
          <w:iCs/>
          <w:sz w:val="20"/>
          <w:szCs w:val="20"/>
        </w:rPr>
        <w:t>.</w:t>
      </w:r>
    </w:p>
    <w:p w:rsidR="002C61C7" w:rsidRDefault="00527301" w:rsidP="00D1499E">
      <w:pPr>
        <w:pStyle w:val="Heading1"/>
        <w:spacing w:before="0"/>
        <w:jc w:val="both"/>
      </w:pPr>
      <w:bookmarkStart w:id="69" w:name="_Toc394770831"/>
      <w:bookmarkStart w:id="70" w:name="_GoBack"/>
      <w:bookmarkEnd w:id="70"/>
      <w:r>
        <w:lastRenderedPageBreak/>
        <w:t>Annex 3</w:t>
      </w:r>
      <w:r w:rsidR="00076F0E">
        <w:t xml:space="preserve">: </w:t>
      </w:r>
      <w:r w:rsidRPr="005F1851">
        <w:t>Review of</w:t>
      </w:r>
      <w:r w:rsidR="008B4580">
        <w:t xml:space="preserve"> </w:t>
      </w:r>
      <w:r w:rsidRPr="005F1851">
        <w:t>Relevant L</w:t>
      </w:r>
      <w:r>
        <w:t>iteratures</w:t>
      </w:r>
      <w:bookmarkEnd w:id="68"/>
      <w:bookmarkEnd w:id="69"/>
    </w:p>
    <w:p w:rsidR="00A20938" w:rsidRDefault="00A20938" w:rsidP="00A20938">
      <w:pPr>
        <w:rPr>
          <w:lang w:bidi="en-US"/>
        </w:rPr>
      </w:pPr>
    </w:p>
    <w:p w:rsidR="00A20938" w:rsidRPr="000747EA" w:rsidRDefault="00A20938" w:rsidP="00A20938">
      <w:pPr>
        <w:rPr>
          <w:rFonts w:cs="Times New Roman"/>
          <w:szCs w:val="24"/>
        </w:rPr>
      </w:pPr>
      <w:r w:rsidRPr="000747EA">
        <w:rPr>
          <w:rFonts w:cs="Times New Roman"/>
          <w:b/>
          <w:szCs w:val="24"/>
        </w:rPr>
        <w:t>Panel A:</w:t>
      </w:r>
      <w:r w:rsidRPr="00787431">
        <w:rPr>
          <w:rFonts w:cs="Times New Roman"/>
          <w:szCs w:val="24"/>
        </w:rPr>
        <w:t xml:space="preserve"> </w:t>
      </w:r>
      <w:r w:rsidRPr="000747EA">
        <w:rPr>
          <w:rFonts w:cs="Times New Roman"/>
          <w:szCs w:val="24"/>
        </w:rPr>
        <w:t>Prior research on financial restatements</w:t>
      </w:r>
    </w:p>
    <w:tbl>
      <w:tblPr>
        <w:tblStyle w:val="TableGrid"/>
        <w:tblW w:w="0" w:type="auto"/>
        <w:tblLook w:val="04A0" w:firstRow="1" w:lastRow="0" w:firstColumn="1" w:lastColumn="0" w:noHBand="0" w:noVBand="1"/>
      </w:tblPr>
      <w:tblGrid>
        <w:gridCol w:w="1951"/>
        <w:gridCol w:w="2268"/>
        <w:gridCol w:w="2693"/>
        <w:gridCol w:w="2552"/>
        <w:gridCol w:w="3429"/>
      </w:tblGrid>
      <w:tr w:rsidR="00A20938" w:rsidRPr="00787431" w:rsidTr="004C5F5F">
        <w:tc>
          <w:tcPr>
            <w:tcW w:w="12893" w:type="dxa"/>
            <w:gridSpan w:val="5"/>
            <w:shd w:val="clear" w:color="auto" w:fill="C4BC96" w:themeFill="background2" w:themeFillShade="BF"/>
          </w:tcPr>
          <w:p w:rsidR="00A20938" w:rsidRPr="00E446E9" w:rsidRDefault="00A20938" w:rsidP="004557A6">
            <w:pPr>
              <w:rPr>
                <w:rFonts w:cs="Times New Roman"/>
                <w:b/>
              </w:rPr>
            </w:pPr>
            <w:r w:rsidRPr="00E446E9">
              <w:rPr>
                <w:rFonts w:cs="Times New Roman"/>
                <w:b/>
              </w:rPr>
              <w:t xml:space="preserve">Prior research on the </w:t>
            </w:r>
            <w:r w:rsidR="00E446E9">
              <w:rPr>
                <w:rFonts w:cs="Times New Roman"/>
                <w:b/>
              </w:rPr>
              <w:t>effect of financial restatement announcements</w:t>
            </w:r>
            <w:r w:rsidRPr="00E446E9">
              <w:rPr>
                <w:rFonts w:cs="Times New Roman"/>
                <w:b/>
              </w:rPr>
              <w:t xml:space="preserve"> on stock prices</w:t>
            </w:r>
          </w:p>
        </w:tc>
      </w:tr>
      <w:tr w:rsidR="00A20938" w:rsidRPr="00787431" w:rsidTr="004557A6">
        <w:tc>
          <w:tcPr>
            <w:tcW w:w="1951" w:type="dxa"/>
          </w:tcPr>
          <w:p w:rsidR="00A20938" w:rsidRPr="00787431" w:rsidRDefault="00A20938" w:rsidP="004557A6">
            <w:pPr>
              <w:rPr>
                <w:rFonts w:cs="Times New Roman"/>
              </w:rPr>
            </w:pPr>
            <w:r w:rsidRPr="00787431">
              <w:rPr>
                <w:rFonts w:cs="Times New Roman"/>
              </w:rPr>
              <w:t>Author(s)</w:t>
            </w:r>
          </w:p>
        </w:tc>
        <w:tc>
          <w:tcPr>
            <w:tcW w:w="2268" w:type="dxa"/>
          </w:tcPr>
          <w:p w:rsidR="00A20938" w:rsidRPr="00787431" w:rsidRDefault="00A20938" w:rsidP="004557A6">
            <w:pPr>
              <w:jc w:val="both"/>
              <w:rPr>
                <w:rFonts w:cs="Times New Roman"/>
              </w:rPr>
            </w:pPr>
            <w:r w:rsidRPr="00787431">
              <w:rPr>
                <w:rFonts w:cs="Times New Roman"/>
              </w:rPr>
              <w:t>Object of study</w:t>
            </w:r>
          </w:p>
          <w:p w:rsidR="00A20938" w:rsidRPr="00787431" w:rsidRDefault="00A20938" w:rsidP="004557A6">
            <w:pPr>
              <w:rPr>
                <w:rFonts w:cs="Times New Roman"/>
              </w:rPr>
            </w:pPr>
          </w:p>
        </w:tc>
        <w:tc>
          <w:tcPr>
            <w:tcW w:w="2693" w:type="dxa"/>
          </w:tcPr>
          <w:p w:rsidR="00A20938" w:rsidRPr="00787431" w:rsidRDefault="00A20938" w:rsidP="004557A6">
            <w:pPr>
              <w:rPr>
                <w:rFonts w:cs="Times New Roman"/>
              </w:rPr>
            </w:pPr>
            <w:r w:rsidRPr="00787431">
              <w:rPr>
                <w:rFonts w:cs="Times New Roman"/>
              </w:rPr>
              <w:t>Sample</w:t>
            </w:r>
          </w:p>
        </w:tc>
        <w:tc>
          <w:tcPr>
            <w:tcW w:w="2552" w:type="dxa"/>
          </w:tcPr>
          <w:p w:rsidR="00A20938" w:rsidRPr="00787431" w:rsidRDefault="00A20938" w:rsidP="004557A6">
            <w:pPr>
              <w:rPr>
                <w:rFonts w:cs="Times New Roman"/>
              </w:rPr>
            </w:pPr>
            <w:r w:rsidRPr="00787431">
              <w:rPr>
                <w:rFonts w:cs="Times New Roman"/>
              </w:rPr>
              <w:t>Research Methodology</w:t>
            </w:r>
          </w:p>
        </w:tc>
        <w:tc>
          <w:tcPr>
            <w:tcW w:w="3429" w:type="dxa"/>
          </w:tcPr>
          <w:p w:rsidR="00A20938" w:rsidRPr="00787431" w:rsidRDefault="00A20938" w:rsidP="004557A6">
            <w:pPr>
              <w:rPr>
                <w:rFonts w:cs="Times New Roman"/>
              </w:rPr>
            </w:pPr>
            <w:r w:rsidRPr="00787431">
              <w:rPr>
                <w:rFonts w:cs="Times New Roman"/>
              </w:rPr>
              <w:t>Outcome</w:t>
            </w:r>
          </w:p>
        </w:tc>
      </w:tr>
      <w:tr w:rsidR="00A20938" w:rsidRPr="00787431" w:rsidTr="004C5F5F">
        <w:tc>
          <w:tcPr>
            <w:tcW w:w="1951" w:type="dxa"/>
            <w:shd w:val="clear" w:color="auto" w:fill="DDD9C3" w:themeFill="background2" w:themeFillShade="E6"/>
          </w:tcPr>
          <w:p w:rsidR="00A20938" w:rsidRPr="00787431" w:rsidRDefault="00A20938" w:rsidP="004557A6">
            <w:pPr>
              <w:rPr>
                <w:rFonts w:cs="Times New Roman"/>
              </w:rPr>
            </w:pPr>
            <w:r w:rsidRPr="00787431">
              <w:rPr>
                <w:rFonts w:cs="Times New Roman"/>
              </w:rPr>
              <w:t>C</w:t>
            </w:r>
            <w:r w:rsidR="00F36B8D">
              <w:rPr>
                <w:rFonts w:cs="Times New Roman"/>
                <w:noProof/>
              </w:rPr>
              <w:t>allen et al. (2006</w:t>
            </w:r>
            <w:r w:rsidRPr="00787431">
              <w:rPr>
                <w:rFonts w:cs="Times New Roman"/>
                <w:noProof/>
              </w:rPr>
              <w:t>)</w:t>
            </w:r>
          </w:p>
          <w:p w:rsidR="00A20938" w:rsidRPr="00787431" w:rsidRDefault="00A20938" w:rsidP="004557A6">
            <w:pPr>
              <w:rPr>
                <w:rFonts w:cs="Times New Roman"/>
              </w:rPr>
            </w:pPr>
          </w:p>
        </w:tc>
        <w:tc>
          <w:tcPr>
            <w:tcW w:w="2268" w:type="dxa"/>
            <w:shd w:val="clear" w:color="auto" w:fill="DDD9C3" w:themeFill="background2" w:themeFillShade="E6"/>
          </w:tcPr>
          <w:p w:rsidR="00A20938" w:rsidRPr="00787431" w:rsidRDefault="00A20938" w:rsidP="004557A6">
            <w:pPr>
              <w:rPr>
                <w:rFonts w:cs="Times New Roman"/>
              </w:rPr>
            </w:pPr>
            <w:r w:rsidRPr="00787431">
              <w:rPr>
                <w:rFonts w:cs="Times New Roman"/>
              </w:rPr>
              <w:t>Evaluate market reactions to announcements of income increasing restatements due to error.</w:t>
            </w:r>
          </w:p>
        </w:tc>
        <w:tc>
          <w:tcPr>
            <w:tcW w:w="2693" w:type="dxa"/>
            <w:shd w:val="clear" w:color="auto" w:fill="DDD9C3" w:themeFill="background2" w:themeFillShade="E6"/>
          </w:tcPr>
          <w:p w:rsidR="00A20938" w:rsidRPr="00787431" w:rsidRDefault="00A20938" w:rsidP="004557A6">
            <w:pPr>
              <w:rPr>
                <w:rFonts w:cs="Times New Roman"/>
              </w:rPr>
            </w:pPr>
            <w:r w:rsidRPr="00787431">
              <w:rPr>
                <w:rFonts w:cs="Times New Roman"/>
              </w:rPr>
              <w:t>695 restatements due to accounting errors and 165 due to changes in principles of US firms in the period 1986-2001.</w:t>
            </w:r>
          </w:p>
        </w:tc>
        <w:tc>
          <w:tcPr>
            <w:tcW w:w="2552" w:type="dxa"/>
            <w:shd w:val="clear" w:color="auto" w:fill="DDD9C3" w:themeFill="background2" w:themeFillShade="E6"/>
          </w:tcPr>
          <w:p w:rsidR="00A20938" w:rsidRPr="00787431" w:rsidRDefault="00A20938" w:rsidP="004557A6">
            <w:pPr>
              <w:rPr>
                <w:rFonts w:cs="Times New Roman"/>
              </w:rPr>
            </w:pPr>
            <w:r w:rsidRPr="00787431">
              <w:rPr>
                <w:rFonts w:cs="Times New Roman"/>
              </w:rPr>
              <w:t>Market based accounting research &amp; event study.</w:t>
            </w:r>
          </w:p>
        </w:tc>
        <w:tc>
          <w:tcPr>
            <w:tcW w:w="3429" w:type="dxa"/>
            <w:shd w:val="clear" w:color="auto" w:fill="DDD9C3" w:themeFill="background2" w:themeFillShade="E6"/>
          </w:tcPr>
          <w:p w:rsidR="00A20938" w:rsidRPr="00787431" w:rsidRDefault="00A20938" w:rsidP="004557A6">
            <w:pPr>
              <w:rPr>
                <w:rFonts w:cs="Times New Roman"/>
              </w:rPr>
            </w:pPr>
            <w:r w:rsidRPr="00787431">
              <w:rPr>
                <w:rFonts w:cs="Times New Roman"/>
              </w:rPr>
              <w:t>There is a decline in st</w:t>
            </w:r>
            <w:r w:rsidR="00D81677">
              <w:rPr>
                <w:rFonts w:cs="Times New Roman"/>
              </w:rPr>
              <w:t>о</w:t>
            </w:r>
            <w:r w:rsidRPr="00787431">
              <w:rPr>
                <w:rFonts w:cs="Times New Roman"/>
              </w:rPr>
              <w:t>ck price after an earnings ann</w:t>
            </w:r>
            <w:r w:rsidR="00D81677">
              <w:rPr>
                <w:rFonts w:cs="Times New Roman"/>
              </w:rPr>
              <w:t>о</w:t>
            </w:r>
            <w:r w:rsidRPr="00787431">
              <w:rPr>
                <w:rFonts w:cs="Times New Roman"/>
              </w:rPr>
              <w:t xml:space="preserve">uncement. There is </w:t>
            </w:r>
            <w:r w:rsidR="00D81677">
              <w:rPr>
                <w:rFonts w:cs="Times New Roman"/>
              </w:rPr>
              <w:t>о</w:t>
            </w:r>
            <w:r w:rsidRPr="00787431">
              <w:rPr>
                <w:rFonts w:cs="Times New Roman"/>
              </w:rPr>
              <w:t>nly a significant decline in st</w:t>
            </w:r>
            <w:r w:rsidR="00D81677">
              <w:rPr>
                <w:rFonts w:cs="Times New Roman"/>
              </w:rPr>
              <w:t>о</w:t>
            </w:r>
            <w:r w:rsidRPr="00787431">
              <w:rPr>
                <w:rFonts w:cs="Times New Roman"/>
              </w:rPr>
              <w:t>ck prices when the f</w:t>
            </w:r>
            <w:r w:rsidR="00D81677">
              <w:rPr>
                <w:rFonts w:cs="Times New Roman"/>
              </w:rPr>
              <w:t>о</w:t>
            </w:r>
            <w:r w:rsidRPr="00787431">
              <w:rPr>
                <w:rFonts w:cs="Times New Roman"/>
              </w:rPr>
              <w:t>ll</w:t>
            </w:r>
            <w:r w:rsidR="00D81677">
              <w:rPr>
                <w:rFonts w:cs="Times New Roman"/>
              </w:rPr>
              <w:t>о</w:t>
            </w:r>
            <w:r w:rsidRPr="00787431">
              <w:rPr>
                <w:rFonts w:cs="Times New Roman"/>
              </w:rPr>
              <w:t>wing three fact</w:t>
            </w:r>
            <w:r w:rsidR="00D81677">
              <w:rPr>
                <w:rFonts w:cs="Times New Roman"/>
              </w:rPr>
              <w:t>о</w:t>
            </w:r>
            <w:r w:rsidRPr="00787431">
              <w:rPr>
                <w:rFonts w:cs="Times New Roman"/>
              </w:rPr>
              <w:t>rs are present: (1) weaknesses in the acc</w:t>
            </w:r>
            <w:r w:rsidR="00D81677">
              <w:rPr>
                <w:rFonts w:cs="Times New Roman"/>
              </w:rPr>
              <w:t>о</w:t>
            </w:r>
            <w:r w:rsidRPr="00787431">
              <w:rPr>
                <w:rFonts w:cs="Times New Roman"/>
              </w:rPr>
              <w:t>unting systems, (2) future cash fl</w:t>
            </w:r>
            <w:r w:rsidR="00D81677">
              <w:rPr>
                <w:rFonts w:cs="Times New Roman"/>
              </w:rPr>
              <w:t>о</w:t>
            </w:r>
            <w:r w:rsidRPr="00787431">
              <w:rPr>
                <w:rFonts w:cs="Times New Roman"/>
              </w:rPr>
              <w:t>w implicati</w:t>
            </w:r>
            <w:r w:rsidR="00D81677">
              <w:rPr>
                <w:rFonts w:cs="Times New Roman"/>
              </w:rPr>
              <w:t>о</w:t>
            </w:r>
            <w:r w:rsidRPr="00787431">
              <w:rPr>
                <w:rFonts w:cs="Times New Roman"/>
              </w:rPr>
              <w:t xml:space="preserve">ns </w:t>
            </w:r>
            <w:r w:rsidR="00D81677">
              <w:rPr>
                <w:rFonts w:cs="Times New Roman"/>
              </w:rPr>
              <w:t>о</w:t>
            </w:r>
            <w:r w:rsidRPr="00787431">
              <w:rPr>
                <w:rFonts w:cs="Times New Roman"/>
              </w:rPr>
              <w:t>f the newly restated inf</w:t>
            </w:r>
            <w:r w:rsidR="00D81677">
              <w:rPr>
                <w:rFonts w:cs="Times New Roman"/>
              </w:rPr>
              <w:t>о</w:t>
            </w:r>
            <w:r w:rsidRPr="00787431">
              <w:rPr>
                <w:rFonts w:cs="Times New Roman"/>
              </w:rPr>
              <w:t>rmati</w:t>
            </w:r>
            <w:r w:rsidR="00D81677">
              <w:rPr>
                <w:rFonts w:cs="Times New Roman"/>
              </w:rPr>
              <w:t>о</w:t>
            </w:r>
            <w:r w:rsidRPr="00787431">
              <w:rPr>
                <w:rFonts w:cs="Times New Roman"/>
              </w:rPr>
              <w:t xml:space="preserve">n, and (3) </w:t>
            </w:r>
            <w:r w:rsidR="00D81677">
              <w:rPr>
                <w:rFonts w:cs="Times New Roman"/>
              </w:rPr>
              <w:t>о</w:t>
            </w:r>
            <w:r w:rsidRPr="00787431">
              <w:rPr>
                <w:rFonts w:cs="Times New Roman"/>
              </w:rPr>
              <w:t>pp</w:t>
            </w:r>
            <w:r w:rsidR="00D81677">
              <w:rPr>
                <w:rFonts w:cs="Times New Roman"/>
              </w:rPr>
              <w:t>о</w:t>
            </w:r>
            <w:r w:rsidRPr="00787431">
              <w:rPr>
                <w:rFonts w:cs="Times New Roman"/>
              </w:rPr>
              <w:t>rtunistic managerial behavi</w:t>
            </w:r>
            <w:r w:rsidR="00D81677">
              <w:rPr>
                <w:rFonts w:cs="Times New Roman"/>
              </w:rPr>
              <w:t>о</w:t>
            </w:r>
            <w:r w:rsidRPr="00787431">
              <w:rPr>
                <w:rFonts w:cs="Times New Roman"/>
              </w:rPr>
              <w:t>r.</w:t>
            </w:r>
          </w:p>
        </w:tc>
      </w:tr>
      <w:tr w:rsidR="00A20938" w:rsidRPr="00787431" w:rsidTr="004557A6">
        <w:tc>
          <w:tcPr>
            <w:tcW w:w="1951" w:type="dxa"/>
          </w:tcPr>
          <w:p w:rsidR="00A20938" w:rsidRPr="00787431" w:rsidRDefault="00A20938" w:rsidP="004557A6">
            <w:pPr>
              <w:rPr>
                <w:rFonts w:cs="Times New Roman"/>
              </w:rPr>
            </w:pPr>
            <w:r w:rsidRPr="00787431">
              <w:rPr>
                <w:rFonts w:cs="Times New Roman"/>
                <w:noProof/>
              </w:rPr>
              <w:t>Palmrose et al. (2004)</w:t>
            </w:r>
          </w:p>
          <w:p w:rsidR="00A20938" w:rsidRPr="00787431" w:rsidRDefault="00A20938" w:rsidP="004557A6">
            <w:pPr>
              <w:rPr>
                <w:rFonts w:cs="Times New Roman"/>
              </w:rPr>
            </w:pPr>
          </w:p>
        </w:tc>
        <w:tc>
          <w:tcPr>
            <w:tcW w:w="2268" w:type="dxa"/>
          </w:tcPr>
          <w:p w:rsidR="00A20938" w:rsidRPr="00787431" w:rsidRDefault="00A20938" w:rsidP="004557A6">
            <w:pPr>
              <w:rPr>
                <w:rFonts w:cs="Times New Roman"/>
              </w:rPr>
            </w:pPr>
            <w:r w:rsidRPr="00787431">
              <w:rPr>
                <w:rFonts w:cs="Times New Roman"/>
              </w:rPr>
              <w:t>Investigate the association between stock price reactions to restatement announcements and restatement characteristics.</w:t>
            </w:r>
          </w:p>
        </w:tc>
        <w:tc>
          <w:tcPr>
            <w:tcW w:w="2693" w:type="dxa"/>
          </w:tcPr>
          <w:p w:rsidR="00A20938" w:rsidRPr="00787431" w:rsidRDefault="00A20938" w:rsidP="004557A6">
            <w:pPr>
              <w:rPr>
                <w:rFonts w:cs="Times New Roman"/>
              </w:rPr>
            </w:pPr>
            <w:r w:rsidRPr="00787431">
              <w:rPr>
                <w:rFonts w:cs="Times New Roman"/>
              </w:rPr>
              <w:t>403 restatements for U.S. companies that made initial announcements between January 1, 1995 and December 31, 1999.</w:t>
            </w:r>
          </w:p>
        </w:tc>
        <w:tc>
          <w:tcPr>
            <w:tcW w:w="2552" w:type="dxa"/>
          </w:tcPr>
          <w:p w:rsidR="00A20938" w:rsidRPr="00787431" w:rsidRDefault="00A20938" w:rsidP="004557A6">
            <w:pPr>
              <w:rPr>
                <w:rFonts w:cs="Times New Roman"/>
              </w:rPr>
            </w:pPr>
            <w:r w:rsidRPr="00787431">
              <w:rPr>
                <w:rFonts w:cs="Times New Roman"/>
              </w:rPr>
              <w:t>Market based accounting research &amp; event study. Authors used a market-adjusted model based on an equally weighted index (with dividends) to estimate abnormal returns.</w:t>
            </w:r>
          </w:p>
        </w:tc>
        <w:tc>
          <w:tcPr>
            <w:tcW w:w="3429" w:type="dxa"/>
          </w:tcPr>
          <w:p w:rsidR="00A20938" w:rsidRPr="00787431" w:rsidRDefault="00A20938" w:rsidP="004557A6">
            <w:pPr>
              <w:rPr>
                <w:rFonts w:cs="Times New Roman"/>
              </w:rPr>
            </w:pPr>
            <w:r w:rsidRPr="00787431">
              <w:rPr>
                <w:rFonts w:cs="Times New Roman"/>
              </w:rPr>
              <w:t>Negative market reacti</w:t>
            </w:r>
            <w:r w:rsidR="00D81677">
              <w:rPr>
                <w:rFonts w:cs="Times New Roman"/>
              </w:rPr>
              <w:t>о</w:t>
            </w:r>
            <w:r w:rsidRPr="00787431">
              <w:rPr>
                <w:rFonts w:cs="Times New Roman"/>
              </w:rPr>
              <w:t>n t</w:t>
            </w:r>
            <w:r w:rsidR="00D81677">
              <w:rPr>
                <w:rFonts w:cs="Times New Roman"/>
              </w:rPr>
              <w:t>о</w:t>
            </w:r>
            <w:r w:rsidRPr="00787431">
              <w:rPr>
                <w:rFonts w:cs="Times New Roman"/>
              </w:rPr>
              <w:t xml:space="preserve"> restatement ann</w:t>
            </w:r>
            <w:r w:rsidR="00D81677">
              <w:rPr>
                <w:rFonts w:cs="Times New Roman"/>
              </w:rPr>
              <w:t>о</w:t>
            </w:r>
            <w:r w:rsidRPr="00787431">
              <w:rPr>
                <w:rFonts w:cs="Times New Roman"/>
              </w:rPr>
              <w:t xml:space="preserve">uncements in the USA </w:t>
            </w:r>
            <w:r w:rsidR="00D81677">
              <w:rPr>
                <w:rFonts w:cs="Times New Roman"/>
              </w:rPr>
              <w:t>о</w:t>
            </w:r>
            <w:r w:rsidRPr="00787431">
              <w:rPr>
                <w:rFonts w:cs="Times New Roman"/>
              </w:rPr>
              <w:t>f -9.2% within the tw</w:t>
            </w:r>
            <w:r w:rsidR="00D81677">
              <w:rPr>
                <w:rFonts w:cs="Times New Roman"/>
              </w:rPr>
              <w:t>о</w:t>
            </w:r>
            <w:r w:rsidRPr="00787431">
              <w:rPr>
                <w:rFonts w:cs="Times New Roman"/>
              </w:rPr>
              <w:t xml:space="preserve"> subsequent days after the ann</w:t>
            </w:r>
            <w:r w:rsidR="00D81677">
              <w:rPr>
                <w:rFonts w:cs="Times New Roman"/>
              </w:rPr>
              <w:t>о</w:t>
            </w:r>
            <w:r w:rsidRPr="00787431">
              <w:rPr>
                <w:rFonts w:cs="Times New Roman"/>
              </w:rPr>
              <w:t xml:space="preserve">uncement. In the case </w:t>
            </w:r>
            <w:r w:rsidR="00D81677">
              <w:rPr>
                <w:rFonts w:cs="Times New Roman"/>
              </w:rPr>
              <w:t>о</w:t>
            </w:r>
            <w:r w:rsidRPr="00787431">
              <w:rPr>
                <w:rFonts w:cs="Times New Roman"/>
              </w:rPr>
              <w:t>f fraud there is a str</w:t>
            </w:r>
            <w:r w:rsidR="00D81677">
              <w:rPr>
                <w:rFonts w:cs="Times New Roman"/>
              </w:rPr>
              <w:t>о</w:t>
            </w:r>
            <w:r w:rsidRPr="00787431">
              <w:rPr>
                <w:rFonts w:cs="Times New Roman"/>
              </w:rPr>
              <w:t>nger decline in st</w:t>
            </w:r>
            <w:r w:rsidR="00D81677">
              <w:rPr>
                <w:rFonts w:cs="Times New Roman"/>
              </w:rPr>
              <w:t>о</w:t>
            </w:r>
            <w:r w:rsidRPr="00787431">
              <w:rPr>
                <w:rFonts w:cs="Times New Roman"/>
              </w:rPr>
              <w:t>ck prices. Restatements attributed t</w:t>
            </w:r>
            <w:r w:rsidR="00D81677">
              <w:rPr>
                <w:rFonts w:cs="Times New Roman"/>
              </w:rPr>
              <w:t>о</w:t>
            </w:r>
            <w:r w:rsidRPr="00787431">
              <w:rPr>
                <w:rFonts w:cs="Times New Roman"/>
              </w:rPr>
              <w:t xml:space="preserve"> audit</w:t>
            </w:r>
            <w:r w:rsidR="00D81677">
              <w:rPr>
                <w:rFonts w:cs="Times New Roman"/>
              </w:rPr>
              <w:t>о</w:t>
            </w:r>
            <w:r w:rsidRPr="00787431">
              <w:rPr>
                <w:rFonts w:cs="Times New Roman"/>
              </w:rPr>
              <w:t>rs are related with m</w:t>
            </w:r>
            <w:r w:rsidR="00D81677">
              <w:rPr>
                <w:rFonts w:cs="Times New Roman"/>
              </w:rPr>
              <w:t>о</w:t>
            </w:r>
            <w:r w:rsidRPr="00787431">
              <w:rPr>
                <w:rFonts w:cs="Times New Roman"/>
              </w:rPr>
              <w:t>re negative returns after the restatement ann</w:t>
            </w:r>
            <w:r w:rsidR="00D81677">
              <w:rPr>
                <w:rFonts w:cs="Times New Roman"/>
              </w:rPr>
              <w:t>о</w:t>
            </w:r>
            <w:r w:rsidRPr="00787431">
              <w:rPr>
                <w:rFonts w:cs="Times New Roman"/>
              </w:rPr>
              <w:t>uncements.</w:t>
            </w:r>
          </w:p>
        </w:tc>
      </w:tr>
      <w:tr w:rsidR="00A20938" w:rsidRPr="00787431" w:rsidTr="00C52C28">
        <w:tc>
          <w:tcPr>
            <w:tcW w:w="1951" w:type="dxa"/>
            <w:shd w:val="clear" w:color="auto" w:fill="EEECE1" w:themeFill="background2"/>
          </w:tcPr>
          <w:p w:rsidR="00A20938" w:rsidRPr="00787431" w:rsidRDefault="00A20938" w:rsidP="004557A6">
            <w:pPr>
              <w:rPr>
                <w:rFonts w:cs="Times New Roman"/>
              </w:rPr>
            </w:pPr>
            <w:r w:rsidRPr="00787431">
              <w:rPr>
                <w:rFonts w:cs="Times New Roman"/>
              </w:rPr>
              <w:t>Akhigbe et al. (2005)</w:t>
            </w:r>
          </w:p>
          <w:p w:rsidR="00A20938" w:rsidRPr="00787431" w:rsidRDefault="00A20938" w:rsidP="004557A6">
            <w:pPr>
              <w:rPr>
                <w:rFonts w:cs="Times New Roman"/>
              </w:rPr>
            </w:pPr>
          </w:p>
        </w:tc>
        <w:tc>
          <w:tcPr>
            <w:tcW w:w="2268" w:type="dxa"/>
            <w:shd w:val="clear" w:color="auto" w:fill="EEECE1" w:themeFill="background2"/>
          </w:tcPr>
          <w:p w:rsidR="00A20938" w:rsidRPr="00787431" w:rsidRDefault="00A20938" w:rsidP="004557A6">
            <w:pPr>
              <w:rPr>
                <w:rFonts w:cs="Times New Roman"/>
              </w:rPr>
            </w:pPr>
            <w:r w:rsidRPr="00787431">
              <w:rPr>
                <w:rFonts w:cs="Times New Roman"/>
              </w:rPr>
              <w:t xml:space="preserve">Examine the market’s reaction to corporate earnings </w:t>
            </w:r>
            <w:r w:rsidRPr="00787431">
              <w:rPr>
                <w:rFonts w:cs="Times New Roman"/>
              </w:rPr>
              <w:lastRenderedPageBreak/>
              <w:t>restatements.</w:t>
            </w:r>
          </w:p>
        </w:tc>
        <w:tc>
          <w:tcPr>
            <w:tcW w:w="2693" w:type="dxa"/>
            <w:shd w:val="clear" w:color="auto" w:fill="EEECE1" w:themeFill="background2"/>
          </w:tcPr>
          <w:p w:rsidR="00A20938" w:rsidRPr="00787431" w:rsidRDefault="00A20938" w:rsidP="004557A6">
            <w:pPr>
              <w:rPr>
                <w:rFonts w:cs="Times New Roman"/>
              </w:rPr>
            </w:pPr>
            <w:r w:rsidRPr="00787431">
              <w:rPr>
                <w:rFonts w:cs="Times New Roman"/>
              </w:rPr>
              <w:lastRenderedPageBreak/>
              <w:t xml:space="preserve">The sample of 542 earnings restatements of listed companies in the </w:t>
            </w:r>
            <w:r w:rsidRPr="00787431">
              <w:rPr>
                <w:rFonts w:cs="Times New Roman"/>
              </w:rPr>
              <w:lastRenderedPageBreak/>
              <w:t>USA (NYSE &amp; A</w:t>
            </w:r>
            <w:r w:rsidR="00225ABC">
              <w:rPr>
                <w:rFonts w:cs="Times New Roman"/>
              </w:rPr>
              <w:t>MEX) is gathered from the Lexis-</w:t>
            </w:r>
            <w:r w:rsidRPr="00787431">
              <w:rPr>
                <w:rFonts w:cs="Times New Roman"/>
              </w:rPr>
              <w:t>Nexis database for the period 1991–2001.</w:t>
            </w:r>
          </w:p>
        </w:tc>
        <w:tc>
          <w:tcPr>
            <w:tcW w:w="2552" w:type="dxa"/>
            <w:shd w:val="clear" w:color="auto" w:fill="EEECE1" w:themeFill="background2"/>
          </w:tcPr>
          <w:p w:rsidR="00A20938" w:rsidRPr="00787431" w:rsidRDefault="00A20938" w:rsidP="004557A6">
            <w:pPr>
              <w:rPr>
                <w:rFonts w:cs="Times New Roman"/>
              </w:rPr>
            </w:pPr>
            <w:r w:rsidRPr="00787431">
              <w:rPr>
                <w:rFonts w:cs="Times New Roman"/>
              </w:rPr>
              <w:lastRenderedPageBreak/>
              <w:t xml:space="preserve">Market based accounting research &amp; event study. To </w:t>
            </w:r>
            <w:r w:rsidRPr="00787431">
              <w:rPr>
                <w:rFonts w:cs="Times New Roman"/>
              </w:rPr>
              <w:lastRenderedPageBreak/>
              <w:t>determine the underlying cause of the negative market response, the authors use a cross-sectional analysis.</w:t>
            </w:r>
          </w:p>
        </w:tc>
        <w:tc>
          <w:tcPr>
            <w:tcW w:w="3429" w:type="dxa"/>
            <w:shd w:val="clear" w:color="auto" w:fill="EEECE1" w:themeFill="background2"/>
          </w:tcPr>
          <w:p w:rsidR="00A20938" w:rsidRPr="00787431" w:rsidRDefault="00A20938" w:rsidP="004557A6">
            <w:pPr>
              <w:rPr>
                <w:rFonts w:cs="Times New Roman"/>
              </w:rPr>
            </w:pPr>
            <w:r w:rsidRPr="00787431">
              <w:rPr>
                <w:rFonts w:cs="Times New Roman"/>
              </w:rPr>
              <w:lastRenderedPageBreak/>
              <w:t>1) Str</w:t>
            </w:r>
            <w:r w:rsidR="00D81677">
              <w:rPr>
                <w:rFonts w:cs="Times New Roman"/>
              </w:rPr>
              <w:t>о</w:t>
            </w:r>
            <w:r w:rsidRPr="00787431">
              <w:rPr>
                <w:rFonts w:cs="Times New Roman"/>
              </w:rPr>
              <w:t>ng negative market resp</w:t>
            </w:r>
            <w:r w:rsidR="00D81677">
              <w:rPr>
                <w:rFonts w:cs="Times New Roman"/>
              </w:rPr>
              <w:t>о</w:t>
            </w:r>
            <w:r w:rsidRPr="00787431">
              <w:rPr>
                <w:rFonts w:cs="Times New Roman"/>
              </w:rPr>
              <w:t>nse when earnings restatements are ann</w:t>
            </w:r>
            <w:r w:rsidR="00D81677">
              <w:rPr>
                <w:rFonts w:cs="Times New Roman"/>
              </w:rPr>
              <w:t>о</w:t>
            </w:r>
            <w:r w:rsidRPr="00787431">
              <w:rPr>
                <w:rFonts w:cs="Times New Roman"/>
              </w:rPr>
              <w:t xml:space="preserve">unced. 2) </w:t>
            </w:r>
            <w:r w:rsidRPr="00787431">
              <w:rPr>
                <w:rFonts w:cs="Times New Roman"/>
              </w:rPr>
              <w:lastRenderedPageBreak/>
              <w:t>Adjustment in rep</w:t>
            </w:r>
            <w:r w:rsidR="00D81677">
              <w:rPr>
                <w:rFonts w:cs="Times New Roman"/>
              </w:rPr>
              <w:t>о</w:t>
            </w:r>
            <w:r w:rsidRPr="00787431">
              <w:rPr>
                <w:rFonts w:cs="Times New Roman"/>
              </w:rPr>
              <w:t>rted revenue results in m</w:t>
            </w:r>
            <w:r w:rsidR="00D81677">
              <w:rPr>
                <w:rFonts w:cs="Times New Roman"/>
              </w:rPr>
              <w:t>о</w:t>
            </w:r>
            <w:r w:rsidRPr="00787431">
              <w:rPr>
                <w:rFonts w:cs="Times New Roman"/>
              </w:rPr>
              <w:t>re negative valuati</w:t>
            </w:r>
            <w:r w:rsidR="00D81677">
              <w:rPr>
                <w:rFonts w:cs="Times New Roman"/>
              </w:rPr>
              <w:t>о</w:t>
            </w:r>
            <w:r w:rsidRPr="00787431">
              <w:rPr>
                <w:rFonts w:cs="Times New Roman"/>
              </w:rPr>
              <w:t>n effects. 3) Valuati</w:t>
            </w:r>
            <w:r w:rsidR="00D81677">
              <w:rPr>
                <w:rFonts w:cs="Times New Roman"/>
              </w:rPr>
              <w:t>о</w:t>
            </w:r>
            <w:r w:rsidRPr="00787431">
              <w:rPr>
                <w:rFonts w:cs="Times New Roman"/>
              </w:rPr>
              <w:t>n effects are m</w:t>
            </w:r>
            <w:r w:rsidR="00D81677">
              <w:rPr>
                <w:rFonts w:cs="Times New Roman"/>
              </w:rPr>
              <w:t>о</w:t>
            </w:r>
            <w:r w:rsidRPr="00787431">
              <w:rPr>
                <w:rFonts w:cs="Times New Roman"/>
              </w:rPr>
              <w:t>re negative when the earnings restatement is f</w:t>
            </w:r>
            <w:r w:rsidR="00D81677">
              <w:rPr>
                <w:rFonts w:cs="Times New Roman"/>
              </w:rPr>
              <w:t>о</w:t>
            </w:r>
            <w:r w:rsidRPr="00787431">
              <w:rPr>
                <w:rFonts w:cs="Times New Roman"/>
              </w:rPr>
              <w:t>rced by the external audit</w:t>
            </w:r>
            <w:r w:rsidR="00D81677">
              <w:rPr>
                <w:rFonts w:cs="Times New Roman"/>
              </w:rPr>
              <w:t>о</w:t>
            </w:r>
            <w:r w:rsidRPr="00787431">
              <w:rPr>
                <w:rFonts w:cs="Times New Roman"/>
              </w:rPr>
              <w:t xml:space="preserve">r </w:t>
            </w:r>
            <w:r w:rsidR="00D81677">
              <w:rPr>
                <w:rFonts w:cs="Times New Roman"/>
              </w:rPr>
              <w:t>о</w:t>
            </w:r>
            <w:r w:rsidRPr="00787431">
              <w:rPr>
                <w:rFonts w:cs="Times New Roman"/>
              </w:rPr>
              <w:t>r the SEC.</w:t>
            </w:r>
          </w:p>
        </w:tc>
      </w:tr>
      <w:tr w:rsidR="00A20938" w:rsidRPr="00787431" w:rsidTr="004557A6">
        <w:tc>
          <w:tcPr>
            <w:tcW w:w="1951" w:type="dxa"/>
          </w:tcPr>
          <w:p w:rsidR="00A20938" w:rsidRPr="00787431" w:rsidRDefault="00A20938" w:rsidP="004557A6">
            <w:pPr>
              <w:pStyle w:val="Bibliography"/>
              <w:rPr>
                <w:rFonts w:cs="Times New Roman"/>
                <w:noProof/>
              </w:rPr>
            </w:pPr>
            <w:r w:rsidRPr="00787431">
              <w:rPr>
                <w:rFonts w:cs="Times New Roman"/>
                <w:noProof/>
              </w:rPr>
              <w:lastRenderedPageBreak/>
              <w:t>Myers et al. (20</w:t>
            </w:r>
            <w:r w:rsidR="000F0073">
              <w:rPr>
                <w:rFonts w:cs="Times New Roman"/>
                <w:noProof/>
              </w:rPr>
              <w:t>13</w:t>
            </w:r>
            <w:r w:rsidRPr="00787431">
              <w:rPr>
                <w:rFonts w:cs="Times New Roman"/>
                <w:noProof/>
              </w:rPr>
              <w:t>)</w:t>
            </w:r>
          </w:p>
          <w:p w:rsidR="00A20938" w:rsidRPr="00787431" w:rsidRDefault="00A20938" w:rsidP="004557A6">
            <w:pPr>
              <w:rPr>
                <w:rFonts w:cs="Times New Roman"/>
              </w:rPr>
            </w:pPr>
          </w:p>
        </w:tc>
        <w:tc>
          <w:tcPr>
            <w:tcW w:w="2268" w:type="dxa"/>
          </w:tcPr>
          <w:p w:rsidR="00A20938" w:rsidRPr="00787431" w:rsidRDefault="00A20938" w:rsidP="004557A6">
            <w:pPr>
              <w:rPr>
                <w:rFonts w:cs="Times New Roman"/>
              </w:rPr>
            </w:pPr>
            <w:r w:rsidRPr="00787431">
              <w:rPr>
                <w:rFonts w:cs="Times New Roman"/>
              </w:rPr>
              <w:t>Investigate whether the restatement disclosure venue affects the market reaction to restatement announcement</w:t>
            </w:r>
            <w:r>
              <w:rPr>
                <w:rFonts w:cs="Times New Roman"/>
                <w:b/>
              </w:rPr>
              <w:t>.</w:t>
            </w:r>
          </w:p>
        </w:tc>
        <w:tc>
          <w:tcPr>
            <w:tcW w:w="2693" w:type="dxa"/>
          </w:tcPr>
          <w:p w:rsidR="00A20938" w:rsidRPr="00787431" w:rsidRDefault="00A20938" w:rsidP="004557A6">
            <w:pPr>
              <w:rPr>
                <w:rFonts w:cs="Times New Roman"/>
              </w:rPr>
            </w:pPr>
            <w:r w:rsidRPr="00787431">
              <w:rPr>
                <w:rFonts w:cs="Times New Roman"/>
              </w:rPr>
              <w:t>1,773 financial restatements from January 1, 2002 till March 31, 2008, retrieved from Audit Analytics. Financial data retrieved from Compustat; stock price data from CRSP.</w:t>
            </w:r>
          </w:p>
        </w:tc>
        <w:tc>
          <w:tcPr>
            <w:tcW w:w="2552" w:type="dxa"/>
          </w:tcPr>
          <w:p w:rsidR="00A20938" w:rsidRPr="00787431" w:rsidRDefault="00A20938" w:rsidP="004557A6">
            <w:pPr>
              <w:rPr>
                <w:rFonts w:cs="Times New Roman"/>
              </w:rPr>
            </w:pPr>
            <w:r w:rsidRPr="00787431">
              <w:rPr>
                <w:rFonts w:cs="Times New Roman"/>
              </w:rPr>
              <w:t>Market-based research and event study methodology.</w:t>
            </w:r>
          </w:p>
        </w:tc>
        <w:tc>
          <w:tcPr>
            <w:tcW w:w="3429" w:type="dxa"/>
          </w:tcPr>
          <w:p w:rsidR="00A20938" w:rsidRPr="00787431" w:rsidRDefault="00A20938" w:rsidP="004557A6">
            <w:pPr>
              <w:rPr>
                <w:rFonts w:cs="Times New Roman"/>
              </w:rPr>
            </w:pPr>
            <w:r w:rsidRPr="00787431">
              <w:rPr>
                <w:rFonts w:cs="Times New Roman"/>
                <w:iCs/>
              </w:rPr>
              <w:t>St</w:t>
            </w:r>
            <w:r w:rsidR="00D81677">
              <w:rPr>
                <w:rFonts w:cs="Times New Roman"/>
                <w:iCs/>
              </w:rPr>
              <w:t>о</w:t>
            </w:r>
            <w:r w:rsidRPr="00787431">
              <w:rPr>
                <w:rFonts w:cs="Times New Roman"/>
                <w:iCs/>
              </w:rPr>
              <w:t>ck price reacti</w:t>
            </w:r>
            <w:r w:rsidR="00D81677">
              <w:rPr>
                <w:rFonts w:cs="Times New Roman"/>
                <w:iCs/>
              </w:rPr>
              <w:t>о</w:t>
            </w:r>
            <w:r w:rsidRPr="00787431">
              <w:rPr>
                <w:rFonts w:cs="Times New Roman"/>
                <w:iCs/>
              </w:rPr>
              <w:t>n t</w:t>
            </w:r>
            <w:r w:rsidR="00D81677">
              <w:rPr>
                <w:rFonts w:cs="Times New Roman"/>
                <w:iCs/>
              </w:rPr>
              <w:t>о</w:t>
            </w:r>
            <w:r w:rsidRPr="00787431">
              <w:rPr>
                <w:rFonts w:cs="Times New Roman"/>
                <w:iCs/>
              </w:rPr>
              <w:t xml:space="preserve"> </w:t>
            </w:r>
            <w:r w:rsidR="00D81677">
              <w:rPr>
                <w:rFonts w:cs="Times New Roman"/>
                <w:iCs/>
              </w:rPr>
              <w:t>о</w:t>
            </w:r>
            <w:r w:rsidRPr="00787431">
              <w:rPr>
                <w:rFonts w:cs="Times New Roman"/>
                <w:iCs/>
              </w:rPr>
              <w:t>bscure discl</w:t>
            </w:r>
            <w:r w:rsidR="00D81677">
              <w:rPr>
                <w:rFonts w:cs="Times New Roman"/>
                <w:iCs/>
              </w:rPr>
              <w:t>о</w:t>
            </w:r>
            <w:r w:rsidRPr="00787431">
              <w:rPr>
                <w:rFonts w:cs="Times New Roman"/>
                <w:iCs/>
              </w:rPr>
              <w:t xml:space="preserve">sures </w:t>
            </w:r>
            <w:r w:rsidR="00D81677">
              <w:rPr>
                <w:rFonts w:cs="Times New Roman"/>
                <w:iCs/>
              </w:rPr>
              <w:t>о</w:t>
            </w:r>
            <w:r w:rsidRPr="00787431">
              <w:rPr>
                <w:rFonts w:cs="Times New Roman"/>
                <w:iCs/>
              </w:rPr>
              <w:t>f restatements (i.e.</w:t>
            </w:r>
            <w:r w:rsidRPr="00787431">
              <w:rPr>
                <w:rFonts w:cs="Times New Roman"/>
              </w:rPr>
              <w:t xml:space="preserve"> amended </w:t>
            </w:r>
            <w:r w:rsidR="00D81677">
              <w:rPr>
                <w:rFonts w:cs="Times New Roman"/>
              </w:rPr>
              <w:t>о</w:t>
            </w:r>
            <w:r w:rsidRPr="00787431">
              <w:rPr>
                <w:rFonts w:cs="Times New Roman"/>
              </w:rPr>
              <w:t>r peri</w:t>
            </w:r>
            <w:r w:rsidR="00D81677">
              <w:rPr>
                <w:rFonts w:cs="Times New Roman"/>
              </w:rPr>
              <w:t>о</w:t>
            </w:r>
            <w:r w:rsidRPr="00787431">
              <w:rPr>
                <w:rFonts w:cs="Times New Roman"/>
              </w:rPr>
              <w:t>dic SEC filing)</w:t>
            </w:r>
            <w:r w:rsidRPr="00787431">
              <w:rPr>
                <w:rFonts w:cs="Times New Roman"/>
                <w:iCs/>
              </w:rPr>
              <w:t xml:space="preserve"> is less negative than the st</w:t>
            </w:r>
            <w:r w:rsidR="00D81677">
              <w:rPr>
                <w:rFonts w:cs="Times New Roman"/>
                <w:iCs/>
              </w:rPr>
              <w:t>о</w:t>
            </w:r>
            <w:r w:rsidRPr="00787431">
              <w:rPr>
                <w:rFonts w:cs="Times New Roman"/>
                <w:iCs/>
              </w:rPr>
              <w:t xml:space="preserve">ck price </w:t>
            </w:r>
            <w:r w:rsidRPr="00787431">
              <w:rPr>
                <w:rFonts w:cs="Times New Roman"/>
                <w:iCs/>
                <w:noProof/>
              </w:rPr>
              <w:t>reacti</w:t>
            </w:r>
            <w:r w:rsidR="00D81677">
              <w:rPr>
                <w:rFonts w:cs="Times New Roman"/>
                <w:iCs/>
                <w:noProof/>
              </w:rPr>
              <w:t>о</w:t>
            </w:r>
            <w:r w:rsidRPr="00787431">
              <w:rPr>
                <w:rFonts w:cs="Times New Roman"/>
                <w:iCs/>
                <w:noProof/>
              </w:rPr>
              <w:t>n</w:t>
            </w:r>
            <w:r w:rsidRPr="00787431">
              <w:rPr>
                <w:rFonts w:cs="Times New Roman"/>
                <w:iCs/>
              </w:rPr>
              <w:t xml:space="preserve"> t</w:t>
            </w:r>
            <w:r w:rsidR="00D81677">
              <w:rPr>
                <w:rFonts w:cs="Times New Roman"/>
                <w:iCs/>
              </w:rPr>
              <w:t>о</w:t>
            </w:r>
            <w:r w:rsidRPr="00787431">
              <w:rPr>
                <w:rFonts w:cs="Times New Roman"/>
                <w:iCs/>
              </w:rPr>
              <w:t xml:space="preserve"> m</w:t>
            </w:r>
            <w:r w:rsidR="00D81677">
              <w:rPr>
                <w:rFonts w:cs="Times New Roman"/>
                <w:iCs/>
              </w:rPr>
              <w:t>о</w:t>
            </w:r>
            <w:r w:rsidRPr="00787431">
              <w:rPr>
                <w:rFonts w:cs="Times New Roman"/>
                <w:iCs/>
              </w:rPr>
              <w:t>re transparent discl</w:t>
            </w:r>
            <w:r w:rsidR="00D81677">
              <w:rPr>
                <w:rFonts w:cs="Times New Roman"/>
                <w:iCs/>
              </w:rPr>
              <w:t>о</w:t>
            </w:r>
            <w:r w:rsidRPr="00787431">
              <w:rPr>
                <w:rFonts w:cs="Times New Roman"/>
                <w:iCs/>
              </w:rPr>
              <w:t>sures (</w:t>
            </w:r>
            <w:r w:rsidRPr="00787431">
              <w:rPr>
                <w:rFonts w:cs="Times New Roman"/>
              </w:rPr>
              <w:t>F</w:t>
            </w:r>
            <w:r w:rsidR="00D81677">
              <w:rPr>
                <w:rFonts w:cs="Times New Roman"/>
              </w:rPr>
              <w:t>о</w:t>
            </w:r>
            <w:r w:rsidRPr="00787431">
              <w:rPr>
                <w:rFonts w:cs="Times New Roman"/>
              </w:rPr>
              <w:t>rm 8-K)</w:t>
            </w:r>
            <w:r w:rsidRPr="00787431">
              <w:rPr>
                <w:rFonts w:cs="Times New Roman"/>
                <w:iCs/>
              </w:rPr>
              <w:t>. Als</w:t>
            </w:r>
            <w:r w:rsidR="00D81677">
              <w:rPr>
                <w:rFonts w:cs="Times New Roman"/>
                <w:iCs/>
              </w:rPr>
              <w:t>о</w:t>
            </w:r>
            <w:r w:rsidRPr="00787431">
              <w:rPr>
                <w:rFonts w:cs="Times New Roman"/>
                <w:iCs/>
              </w:rPr>
              <w:t>, if discl</w:t>
            </w:r>
            <w:r w:rsidR="00D81677">
              <w:rPr>
                <w:rFonts w:cs="Times New Roman"/>
                <w:iCs/>
              </w:rPr>
              <w:t>о</w:t>
            </w:r>
            <w:r w:rsidRPr="00787431">
              <w:rPr>
                <w:rFonts w:cs="Times New Roman"/>
                <w:iCs/>
              </w:rPr>
              <w:t>sed in the F</w:t>
            </w:r>
            <w:r w:rsidR="00D81677">
              <w:rPr>
                <w:rFonts w:cs="Times New Roman"/>
                <w:iCs/>
              </w:rPr>
              <w:t>о</w:t>
            </w:r>
            <w:r w:rsidRPr="00787431">
              <w:rPr>
                <w:rFonts w:cs="Times New Roman"/>
                <w:iCs/>
              </w:rPr>
              <w:t xml:space="preserve">rm 8-k, </w:t>
            </w:r>
            <w:r w:rsidRPr="00787431">
              <w:rPr>
                <w:rFonts w:cs="Times New Roman"/>
              </w:rPr>
              <w:t>the market reacti</w:t>
            </w:r>
            <w:r w:rsidR="00D81677">
              <w:rPr>
                <w:rFonts w:cs="Times New Roman"/>
              </w:rPr>
              <w:t>о</w:t>
            </w:r>
            <w:r w:rsidRPr="00787431">
              <w:rPr>
                <w:rFonts w:cs="Times New Roman"/>
              </w:rPr>
              <w:t>n is m</w:t>
            </w:r>
            <w:r w:rsidR="00D81677">
              <w:rPr>
                <w:rFonts w:cs="Times New Roman"/>
              </w:rPr>
              <w:t>о</w:t>
            </w:r>
            <w:r w:rsidRPr="00787431">
              <w:rPr>
                <w:rFonts w:cs="Times New Roman"/>
              </w:rPr>
              <w:t>re negative when the discl</w:t>
            </w:r>
            <w:r w:rsidR="00D81677">
              <w:rPr>
                <w:rFonts w:cs="Times New Roman"/>
              </w:rPr>
              <w:t>о</w:t>
            </w:r>
            <w:r w:rsidRPr="00787431">
              <w:rPr>
                <w:rFonts w:cs="Times New Roman"/>
              </w:rPr>
              <w:t>sure pr</w:t>
            </w:r>
            <w:r w:rsidR="00D81677">
              <w:rPr>
                <w:rFonts w:cs="Times New Roman"/>
              </w:rPr>
              <w:t>о</w:t>
            </w:r>
            <w:r w:rsidRPr="00787431">
              <w:rPr>
                <w:rFonts w:cs="Times New Roman"/>
              </w:rPr>
              <w:t>vides less clarity ab</w:t>
            </w:r>
            <w:r w:rsidR="00D81677">
              <w:rPr>
                <w:rFonts w:cs="Times New Roman"/>
              </w:rPr>
              <w:t>о</w:t>
            </w:r>
            <w:r w:rsidRPr="00787431">
              <w:rPr>
                <w:rFonts w:cs="Times New Roman"/>
              </w:rPr>
              <w:t>ut the likely inc</w:t>
            </w:r>
            <w:r w:rsidR="00D81677">
              <w:rPr>
                <w:rFonts w:cs="Times New Roman"/>
              </w:rPr>
              <w:t>о</w:t>
            </w:r>
            <w:r w:rsidRPr="00787431">
              <w:rPr>
                <w:rFonts w:cs="Times New Roman"/>
              </w:rPr>
              <w:t xml:space="preserve">me effects </w:t>
            </w:r>
            <w:r w:rsidR="00D81677">
              <w:rPr>
                <w:rFonts w:cs="Times New Roman"/>
              </w:rPr>
              <w:t>о</w:t>
            </w:r>
            <w:r w:rsidRPr="00787431">
              <w:rPr>
                <w:rFonts w:cs="Times New Roman"/>
              </w:rPr>
              <w:t xml:space="preserve">f the restatement. firms with greater </w:t>
            </w:r>
            <w:r w:rsidR="00D81677">
              <w:rPr>
                <w:rFonts w:cs="Times New Roman"/>
              </w:rPr>
              <w:t>о</w:t>
            </w:r>
            <w:r w:rsidRPr="00787431">
              <w:rPr>
                <w:rFonts w:cs="Times New Roman"/>
              </w:rPr>
              <w:t>utside m</w:t>
            </w:r>
            <w:r w:rsidR="00D81677">
              <w:rPr>
                <w:rFonts w:cs="Times New Roman"/>
              </w:rPr>
              <w:t>о</w:t>
            </w:r>
            <w:r w:rsidRPr="00787431">
              <w:rPr>
                <w:rFonts w:cs="Times New Roman"/>
              </w:rPr>
              <w:t>nit</w:t>
            </w:r>
            <w:r w:rsidR="00D81677">
              <w:rPr>
                <w:rFonts w:cs="Times New Roman"/>
              </w:rPr>
              <w:t>о</w:t>
            </w:r>
            <w:r w:rsidRPr="00787431">
              <w:rPr>
                <w:rFonts w:cs="Times New Roman"/>
              </w:rPr>
              <w:t>ring (high analyst f</w:t>
            </w:r>
            <w:r w:rsidR="00D81677">
              <w:rPr>
                <w:rFonts w:cs="Times New Roman"/>
              </w:rPr>
              <w:t>о</w:t>
            </w:r>
            <w:r w:rsidRPr="00787431">
              <w:rPr>
                <w:rFonts w:cs="Times New Roman"/>
              </w:rPr>
              <w:t>ll</w:t>
            </w:r>
            <w:r w:rsidR="00D81677">
              <w:rPr>
                <w:rFonts w:cs="Times New Roman"/>
              </w:rPr>
              <w:t>о</w:t>
            </w:r>
            <w:r w:rsidRPr="00787431">
              <w:rPr>
                <w:rFonts w:cs="Times New Roman"/>
              </w:rPr>
              <w:t>wing, instituti</w:t>
            </w:r>
            <w:r w:rsidR="00D81677">
              <w:rPr>
                <w:rFonts w:cs="Times New Roman"/>
              </w:rPr>
              <w:t>о</w:t>
            </w:r>
            <w:r w:rsidRPr="00787431">
              <w:rPr>
                <w:rFonts w:cs="Times New Roman"/>
              </w:rPr>
              <w:t xml:space="preserve">nal </w:t>
            </w:r>
            <w:r w:rsidR="00D81677">
              <w:rPr>
                <w:rFonts w:cs="Times New Roman"/>
              </w:rPr>
              <w:t>о</w:t>
            </w:r>
            <w:r w:rsidRPr="00787431">
              <w:rPr>
                <w:rFonts w:cs="Times New Roman"/>
              </w:rPr>
              <w:t>wnership) are m</w:t>
            </w:r>
            <w:r w:rsidR="00D81677">
              <w:rPr>
                <w:rFonts w:cs="Times New Roman"/>
              </w:rPr>
              <w:t>о</w:t>
            </w:r>
            <w:r w:rsidRPr="00787431">
              <w:rPr>
                <w:rFonts w:cs="Times New Roman"/>
              </w:rPr>
              <w:t>re likely t</w:t>
            </w:r>
            <w:r w:rsidR="00D81677">
              <w:rPr>
                <w:rFonts w:cs="Times New Roman"/>
              </w:rPr>
              <w:t>о</w:t>
            </w:r>
            <w:r w:rsidRPr="00787431">
              <w:rPr>
                <w:rFonts w:cs="Times New Roman"/>
              </w:rPr>
              <w:t xml:space="preserve"> discl</w:t>
            </w:r>
            <w:r w:rsidR="00D81677">
              <w:rPr>
                <w:rFonts w:cs="Times New Roman"/>
              </w:rPr>
              <w:t>о</w:t>
            </w:r>
            <w:r w:rsidRPr="00787431">
              <w:rPr>
                <w:rFonts w:cs="Times New Roman"/>
              </w:rPr>
              <w:t>se restatements transparently (i.e. in the F</w:t>
            </w:r>
            <w:r w:rsidR="00D81677">
              <w:rPr>
                <w:rFonts w:cs="Times New Roman"/>
              </w:rPr>
              <w:t>о</w:t>
            </w:r>
            <w:r w:rsidRPr="00787431">
              <w:rPr>
                <w:rFonts w:cs="Times New Roman"/>
              </w:rPr>
              <w:t>rm 8-k) in c</w:t>
            </w:r>
            <w:r w:rsidR="00D81677">
              <w:rPr>
                <w:rFonts w:cs="Times New Roman"/>
              </w:rPr>
              <w:t>о</w:t>
            </w:r>
            <w:r w:rsidRPr="00787431">
              <w:rPr>
                <w:rFonts w:cs="Times New Roman"/>
              </w:rPr>
              <w:t>mparis</w:t>
            </w:r>
            <w:r w:rsidR="00D81677">
              <w:rPr>
                <w:rFonts w:cs="Times New Roman"/>
              </w:rPr>
              <w:t>о</w:t>
            </w:r>
            <w:r w:rsidRPr="00787431">
              <w:rPr>
                <w:rFonts w:cs="Times New Roman"/>
              </w:rPr>
              <w:t>n with firms with less m</w:t>
            </w:r>
            <w:r w:rsidR="00D81677">
              <w:rPr>
                <w:rFonts w:cs="Times New Roman"/>
              </w:rPr>
              <w:t>о</w:t>
            </w:r>
            <w:r w:rsidRPr="00787431">
              <w:rPr>
                <w:rFonts w:cs="Times New Roman"/>
              </w:rPr>
              <w:t>nit</w:t>
            </w:r>
            <w:r w:rsidR="00D81677">
              <w:rPr>
                <w:rFonts w:cs="Times New Roman"/>
              </w:rPr>
              <w:t>о</w:t>
            </w:r>
            <w:r w:rsidRPr="00787431">
              <w:rPr>
                <w:rFonts w:cs="Times New Roman"/>
              </w:rPr>
              <w:t>ring and m</w:t>
            </w:r>
            <w:r w:rsidR="00D81677">
              <w:rPr>
                <w:rFonts w:cs="Times New Roman"/>
              </w:rPr>
              <w:t>о</w:t>
            </w:r>
            <w:r w:rsidRPr="00787431">
              <w:rPr>
                <w:rFonts w:cs="Times New Roman"/>
              </w:rPr>
              <w:t>re aggressive rep</w:t>
            </w:r>
            <w:r w:rsidR="00D81677">
              <w:rPr>
                <w:rFonts w:cs="Times New Roman"/>
              </w:rPr>
              <w:t>о</w:t>
            </w:r>
            <w:r w:rsidRPr="00787431">
              <w:rPr>
                <w:rFonts w:cs="Times New Roman"/>
              </w:rPr>
              <w:t>rting.</w:t>
            </w:r>
          </w:p>
        </w:tc>
      </w:tr>
      <w:tr w:rsidR="00A20938" w:rsidRPr="00787431" w:rsidTr="00C52C28">
        <w:tc>
          <w:tcPr>
            <w:tcW w:w="1951" w:type="dxa"/>
            <w:shd w:val="clear" w:color="auto" w:fill="EEECE1" w:themeFill="background2"/>
          </w:tcPr>
          <w:p w:rsidR="00A20938" w:rsidRPr="00787431" w:rsidRDefault="00A20938" w:rsidP="004557A6">
            <w:pPr>
              <w:rPr>
                <w:rFonts w:cs="Times New Roman"/>
              </w:rPr>
            </w:pPr>
            <w:r w:rsidRPr="00787431">
              <w:rPr>
                <w:rFonts w:cs="Times New Roman"/>
                <w:noProof/>
              </w:rPr>
              <w:t>Scholz (2008)</w:t>
            </w:r>
          </w:p>
          <w:p w:rsidR="00A20938" w:rsidRPr="00787431" w:rsidRDefault="00A20938" w:rsidP="004557A6">
            <w:pPr>
              <w:rPr>
                <w:rFonts w:cs="Times New Roman"/>
              </w:rPr>
            </w:pPr>
          </w:p>
        </w:tc>
        <w:tc>
          <w:tcPr>
            <w:tcW w:w="2268" w:type="dxa"/>
            <w:shd w:val="clear" w:color="auto" w:fill="EEECE1" w:themeFill="background2"/>
          </w:tcPr>
          <w:p w:rsidR="00A20938" w:rsidRPr="00A20938" w:rsidRDefault="00A20938" w:rsidP="004557A6">
            <w:pPr>
              <w:rPr>
                <w:rFonts w:cs="Times New Roman"/>
              </w:rPr>
            </w:pPr>
            <w:r w:rsidRPr="00A20938">
              <w:rPr>
                <w:rFonts w:cs="Times New Roman"/>
              </w:rPr>
              <w:t>The changing nature and consequences of financial restatements.</w:t>
            </w:r>
          </w:p>
        </w:tc>
        <w:tc>
          <w:tcPr>
            <w:tcW w:w="2693" w:type="dxa"/>
            <w:shd w:val="clear" w:color="auto" w:fill="EEECE1" w:themeFill="background2"/>
          </w:tcPr>
          <w:p w:rsidR="00A20938" w:rsidRPr="00787431" w:rsidRDefault="00A20938" w:rsidP="004557A6">
            <w:pPr>
              <w:rPr>
                <w:rFonts w:cs="Times New Roman"/>
              </w:rPr>
            </w:pPr>
            <w:r w:rsidRPr="00787431">
              <w:rPr>
                <w:rFonts w:cs="Times New Roman"/>
              </w:rPr>
              <w:t xml:space="preserve">6,633 restatements of U.S. listed firms from January 1, 1997 through December 31, 2006, derived from the </w:t>
            </w:r>
            <w:r w:rsidRPr="00787431">
              <w:rPr>
                <w:rFonts w:cs="Times New Roman"/>
              </w:rPr>
              <w:lastRenderedPageBreak/>
              <w:t>databases GAO, Audit Analytics &amp; Lexis-Nexis.</w:t>
            </w:r>
          </w:p>
        </w:tc>
        <w:tc>
          <w:tcPr>
            <w:tcW w:w="2552" w:type="dxa"/>
            <w:shd w:val="clear" w:color="auto" w:fill="EEECE1" w:themeFill="background2"/>
          </w:tcPr>
          <w:p w:rsidR="00A20938" w:rsidRPr="00787431" w:rsidRDefault="00A20938" w:rsidP="004557A6">
            <w:pPr>
              <w:rPr>
                <w:rFonts w:cs="Times New Roman"/>
              </w:rPr>
            </w:pPr>
            <w:r w:rsidRPr="00787431">
              <w:rPr>
                <w:rFonts w:cs="Times New Roman"/>
              </w:rPr>
              <w:lastRenderedPageBreak/>
              <w:t>Market based accounting research and event study.</w:t>
            </w:r>
          </w:p>
        </w:tc>
        <w:tc>
          <w:tcPr>
            <w:tcW w:w="3429" w:type="dxa"/>
            <w:shd w:val="clear" w:color="auto" w:fill="EEECE1" w:themeFill="background2"/>
          </w:tcPr>
          <w:p w:rsidR="00A20938" w:rsidRPr="00787431" w:rsidRDefault="00A20938" w:rsidP="004557A6">
            <w:pPr>
              <w:pStyle w:val="Default"/>
            </w:pPr>
            <w:r w:rsidRPr="00787431">
              <w:t>A str</w:t>
            </w:r>
            <w:r w:rsidR="00D81677">
              <w:t>о</w:t>
            </w:r>
            <w:r w:rsidRPr="00787431">
              <w:t>ng decline in st</w:t>
            </w:r>
            <w:r w:rsidR="00D81677">
              <w:t>о</w:t>
            </w:r>
            <w:r w:rsidRPr="00787431">
              <w:t>ck prices after an earnings restatement. C</w:t>
            </w:r>
            <w:r w:rsidR="00D81677">
              <w:t>о</w:t>
            </w:r>
            <w:r w:rsidRPr="00787431">
              <w:t>mpanies which discl</w:t>
            </w:r>
            <w:r w:rsidR="00D81677">
              <w:t>о</w:t>
            </w:r>
            <w:r w:rsidRPr="00787431">
              <w:t>se the restatement due t</w:t>
            </w:r>
            <w:r w:rsidR="00D81677">
              <w:t>о</w:t>
            </w:r>
            <w:r w:rsidRPr="00787431">
              <w:t xml:space="preserve"> S</w:t>
            </w:r>
            <w:r w:rsidR="00D81677">
              <w:t>О</w:t>
            </w:r>
            <w:r w:rsidRPr="00787431">
              <w:t>X Secti</w:t>
            </w:r>
            <w:r w:rsidR="00D81677">
              <w:t>о</w:t>
            </w:r>
            <w:r w:rsidRPr="00787431">
              <w:t>n 404 ICFR implementati</w:t>
            </w:r>
            <w:r w:rsidR="00D81677">
              <w:t>о</w:t>
            </w:r>
            <w:r w:rsidRPr="00787431">
              <w:t xml:space="preserve">n, have </w:t>
            </w:r>
            <w:r w:rsidRPr="00787431">
              <w:lastRenderedPageBreak/>
              <w:t xml:space="preserve">less negative </w:t>
            </w:r>
            <w:r w:rsidR="00D81677">
              <w:t>о</w:t>
            </w:r>
            <w:r w:rsidRPr="00787431">
              <w:t xml:space="preserve">ne-year returns. </w:t>
            </w:r>
          </w:p>
        </w:tc>
      </w:tr>
      <w:tr w:rsidR="00A20938" w:rsidRPr="00787431" w:rsidTr="004557A6">
        <w:tc>
          <w:tcPr>
            <w:tcW w:w="1951" w:type="dxa"/>
          </w:tcPr>
          <w:p w:rsidR="00A20938" w:rsidRPr="00787431" w:rsidRDefault="00A20938" w:rsidP="004557A6">
            <w:pPr>
              <w:rPr>
                <w:rFonts w:cs="Times New Roman"/>
                <w:bCs/>
              </w:rPr>
            </w:pPr>
            <w:r w:rsidRPr="00787431">
              <w:rPr>
                <w:rFonts w:cs="Times New Roman"/>
                <w:bCs/>
              </w:rPr>
              <w:lastRenderedPageBreak/>
              <w:t>Wu (2002)</w:t>
            </w:r>
          </w:p>
          <w:p w:rsidR="00A20938" w:rsidRPr="00787431" w:rsidRDefault="00A20938" w:rsidP="004557A6">
            <w:pPr>
              <w:rPr>
                <w:rFonts w:cs="Times New Roman"/>
              </w:rPr>
            </w:pPr>
          </w:p>
        </w:tc>
        <w:tc>
          <w:tcPr>
            <w:tcW w:w="2268" w:type="dxa"/>
          </w:tcPr>
          <w:p w:rsidR="00A20938" w:rsidRPr="00787431" w:rsidRDefault="00A20938" w:rsidP="004557A6">
            <w:pPr>
              <w:rPr>
                <w:rFonts w:cs="Times New Roman"/>
              </w:rPr>
            </w:pPr>
            <w:r w:rsidRPr="00787431">
              <w:rPr>
                <w:rFonts w:cs="Times New Roman"/>
              </w:rPr>
              <w:t>Stock-return behavior around earnings restatement announcements</w:t>
            </w:r>
            <w:r>
              <w:rPr>
                <w:rFonts w:cs="Times New Roman"/>
                <w:b/>
              </w:rPr>
              <w:t>.</w:t>
            </w:r>
          </w:p>
        </w:tc>
        <w:tc>
          <w:tcPr>
            <w:tcW w:w="2693" w:type="dxa"/>
          </w:tcPr>
          <w:p w:rsidR="00A20938" w:rsidRPr="00787431" w:rsidRDefault="00A20938" w:rsidP="004557A6">
            <w:pPr>
              <w:rPr>
                <w:rFonts w:cs="Times New Roman"/>
              </w:rPr>
            </w:pPr>
            <w:r w:rsidRPr="00787431">
              <w:rPr>
                <w:rFonts w:cs="Times New Roman"/>
              </w:rPr>
              <w:t>US listed firms, 932 observations from 1977 to 2001 with three-day window returns.</w:t>
            </w:r>
          </w:p>
        </w:tc>
        <w:tc>
          <w:tcPr>
            <w:tcW w:w="2552" w:type="dxa"/>
          </w:tcPr>
          <w:p w:rsidR="00A20938" w:rsidRPr="00787431" w:rsidRDefault="00A20938" w:rsidP="004557A6">
            <w:pPr>
              <w:pStyle w:val="Default"/>
            </w:pPr>
            <w:r w:rsidRPr="00787431">
              <w:t xml:space="preserve">Market based accounting research &amp; event study. </w:t>
            </w:r>
          </w:p>
          <w:p w:rsidR="00A20938" w:rsidRPr="00787431" w:rsidRDefault="00A20938" w:rsidP="004557A6">
            <w:pPr>
              <w:rPr>
                <w:rFonts w:cs="Times New Roman"/>
              </w:rPr>
            </w:pPr>
            <w:r w:rsidRPr="00787431">
              <w:rPr>
                <w:rFonts w:cs="Times New Roman"/>
              </w:rPr>
              <w:t>Manual data collection (Lexis-Nexis business, Dow-Jones Interactive Publications Library and ABI/Info databases)</w:t>
            </w:r>
            <w:r>
              <w:rPr>
                <w:rFonts w:cs="Times New Roman"/>
                <w:b/>
              </w:rPr>
              <w:t>.</w:t>
            </w:r>
          </w:p>
        </w:tc>
        <w:tc>
          <w:tcPr>
            <w:tcW w:w="3429" w:type="dxa"/>
          </w:tcPr>
          <w:p w:rsidR="00A20938" w:rsidRPr="00787431" w:rsidRDefault="00A20938" w:rsidP="004557A6">
            <w:pPr>
              <w:rPr>
                <w:rFonts w:cs="Times New Roman"/>
              </w:rPr>
            </w:pPr>
            <w:r w:rsidRPr="00787431">
              <w:rPr>
                <w:rFonts w:cs="Times New Roman"/>
              </w:rPr>
              <w:t>B</w:t>
            </w:r>
            <w:r w:rsidR="00D81677">
              <w:rPr>
                <w:rFonts w:cs="Times New Roman"/>
              </w:rPr>
              <w:t>о</w:t>
            </w:r>
            <w:r w:rsidRPr="00787431">
              <w:rPr>
                <w:rFonts w:cs="Times New Roman"/>
              </w:rPr>
              <w:t>th quantitative inf</w:t>
            </w:r>
            <w:r w:rsidR="00D81677">
              <w:rPr>
                <w:rFonts w:cs="Times New Roman"/>
              </w:rPr>
              <w:t>о</w:t>
            </w:r>
            <w:r w:rsidRPr="00787431">
              <w:rPr>
                <w:rFonts w:cs="Times New Roman"/>
              </w:rPr>
              <w:t>rmati</w:t>
            </w:r>
            <w:r w:rsidR="00D81677">
              <w:rPr>
                <w:rFonts w:cs="Times New Roman"/>
              </w:rPr>
              <w:t>о</w:t>
            </w:r>
            <w:r w:rsidRPr="00787431">
              <w:rPr>
                <w:rFonts w:cs="Times New Roman"/>
              </w:rPr>
              <w:t xml:space="preserve">n and qualitative characteristics </w:t>
            </w:r>
            <w:r w:rsidR="00D81677">
              <w:rPr>
                <w:rFonts w:cs="Times New Roman"/>
              </w:rPr>
              <w:t>о</w:t>
            </w:r>
            <w:r w:rsidRPr="00787431">
              <w:rPr>
                <w:rFonts w:cs="Times New Roman"/>
              </w:rPr>
              <w:t>f restatements carry significant explanat</w:t>
            </w:r>
            <w:r w:rsidR="00D81677">
              <w:rPr>
                <w:rFonts w:cs="Times New Roman"/>
              </w:rPr>
              <w:t>о</w:t>
            </w:r>
            <w:r w:rsidRPr="00787431">
              <w:rPr>
                <w:rFonts w:cs="Times New Roman"/>
              </w:rPr>
              <w:t>ry p</w:t>
            </w:r>
            <w:r w:rsidR="00D81677">
              <w:rPr>
                <w:rFonts w:cs="Times New Roman"/>
              </w:rPr>
              <w:t>о</w:t>
            </w:r>
            <w:r w:rsidRPr="00787431">
              <w:rPr>
                <w:rFonts w:cs="Times New Roman"/>
              </w:rPr>
              <w:t>wer f</w:t>
            </w:r>
            <w:r w:rsidR="00D81677">
              <w:rPr>
                <w:rFonts w:cs="Times New Roman"/>
              </w:rPr>
              <w:t>о</w:t>
            </w:r>
            <w:r w:rsidRPr="00787431">
              <w:rPr>
                <w:rFonts w:cs="Times New Roman"/>
              </w:rPr>
              <w:t>r the sh</w:t>
            </w:r>
            <w:r w:rsidR="00D81677">
              <w:rPr>
                <w:rFonts w:cs="Times New Roman"/>
              </w:rPr>
              <w:t>о</w:t>
            </w:r>
            <w:r w:rsidRPr="00787431">
              <w:rPr>
                <w:rFonts w:cs="Times New Roman"/>
              </w:rPr>
              <w:t>rt-term market resp</w:t>
            </w:r>
            <w:r w:rsidR="00D81677">
              <w:rPr>
                <w:rFonts w:cs="Times New Roman"/>
              </w:rPr>
              <w:t>о</w:t>
            </w:r>
            <w:r w:rsidRPr="00787431">
              <w:rPr>
                <w:rFonts w:cs="Times New Roman"/>
              </w:rPr>
              <w:t>nse. There is a significant decrease in earnings resp</w:t>
            </w:r>
            <w:r w:rsidR="00D81677">
              <w:rPr>
                <w:rFonts w:cs="Times New Roman"/>
              </w:rPr>
              <w:t>о</w:t>
            </w:r>
            <w:r w:rsidRPr="00787431">
              <w:rPr>
                <w:rFonts w:cs="Times New Roman"/>
              </w:rPr>
              <w:t>nse c</w:t>
            </w:r>
            <w:r w:rsidR="00D81677">
              <w:rPr>
                <w:rFonts w:cs="Times New Roman"/>
              </w:rPr>
              <w:t>о</w:t>
            </w:r>
            <w:r w:rsidRPr="00787431">
              <w:rPr>
                <w:rFonts w:cs="Times New Roman"/>
              </w:rPr>
              <w:t>efficients c</w:t>
            </w:r>
            <w:r w:rsidR="00D81677">
              <w:rPr>
                <w:rFonts w:cs="Times New Roman"/>
              </w:rPr>
              <w:t>о</w:t>
            </w:r>
            <w:r w:rsidRPr="00787431">
              <w:rPr>
                <w:rFonts w:cs="Times New Roman"/>
              </w:rPr>
              <w:t>mpared t</w:t>
            </w:r>
            <w:r w:rsidR="00D81677">
              <w:rPr>
                <w:rFonts w:cs="Times New Roman"/>
              </w:rPr>
              <w:t>о</w:t>
            </w:r>
            <w:r w:rsidRPr="00787431">
              <w:rPr>
                <w:rFonts w:cs="Times New Roman"/>
              </w:rPr>
              <w:t xml:space="preserve"> the peri</w:t>
            </w:r>
            <w:r w:rsidR="00D81677">
              <w:rPr>
                <w:rFonts w:cs="Times New Roman"/>
              </w:rPr>
              <w:t>о</w:t>
            </w:r>
            <w:r w:rsidRPr="00787431">
              <w:rPr>
                <w:rFonts w:cs="Times New Roman"/>
              </w:rPr>
              <w:t>d bef</w:t>
            </w:r>
            <w:r w:rsidR="00D81677">
              <w:rPr>
                <w:rFonts w:cs="Times New Roman"/>
              </w:rPr>
              <w:t>о</w:t>
            </w:r>
            <w:r w:rsidRPr="00787431">
              <w:rPr>
                <w:rFonts w:cs="Times New Roman"/>
              </w:rPr>
              <w:t>re the ann</w:t>
            </w:r>
            <w:r w:rsidR="00D81677">
              <w:rPr>
                <w:rFonts w:cs="Times New Roman"/>
              </w:rPr>
              <w:t>о</w:t>
            </w:r>
            <w:r w:rsidRPr="00787431">
              <w:rPr>
                <w:rFonts w:cs="Times New Roman"/>
              </w:rPr>
              <w:t>uncements.</w:t>
            </w:r>
          </w:p>
        </w:tc>
      </w:tr>
      <w:tr w:rsidR="00A20938" w:rsidRPr="00787431" w:rsidTr="00C52C28">
        <w:tc>
          <w:tcPr>
            <w:tcW w:w="1951" w:type="dxa"/>
            <w:shd w:val="clear" w:color="auto" w:fill="EEECE1" w:themeFill="background2"/>
          </w:tcPr>
          <w:p w:rsidR="00A20938" w:rsidRPr="00787431" w:rsidRDefault="009C30B5" w:rsidP="009C30B5">
            <w:pPr>
              <w:pStyle w:val="Bibliography"/>
              <w:ind w:left="720" w:hanging="720"/>
              <w:rPr>
                <w:rFonts w:cs="Times New Roman"/>
                <w:noProof/>
              </w:rPr>
            </w:pPr>
            <w:r>
              <w:rPr>
                <w:rFonts w:cs="Times New Roman"/>
                <w:noProof/>
              </w:rPr>
              <w:t xml:space="preserve">Owers et al. </w:t>
            </w:r>
            <w:r w:rsidR="00A20938" w:rsidRPr="00787431">
              <w:rPr>
                <w:rFonts w:cs="Times New Roman"/>
                <w:noProof/>
              </w:rPr>
              <w:t>(2002)</w:t>
            </w:r>
          </w:p>
          <w:p w:rsidR="00A20938" w:rsidRPr="00787431" w:rsidRDefault="00A20938" w:rsidP="004557A6">
            <w:pPr>
              <w:rPr>
                <w:rFonts w:cs="Times New Roman"/>
              </w:rPr>
            </w:pPr>
          </w:p>
        </w:tc>
        <w:tc>
          <w:tcPr>
            <w:tcW w:w="2268" w:type="dxa"/>
            <w:shd w:val="clear" w:color="auto" w:fill="EEECE1" w:themeFill="background2"/>
          </w:tcPr>
          <w:p w:rsidR="00A20938" w:rsidRPr="00787431" w:rsidRDefault="00A20938" w:rsidP="004557A6">
            <w:pPr>
              <w:autoSpaceDE w:val="0"/>
              <w:autoSpaceDN w:val="0"/>
              <w:adjustRightInd w:val="0"/>
              <w:rPr>
                <w:rFonts w:cs="Times New Roman"/>
                <w:iCs/>
              </w:rPr>
            </w:pPr>
            <w:r w:rsidRPr="00787431">
              <w:rPr>
                <w:rFonts w:cs="Times New Roman"/>
                <w:iCs/>
              </w:rPr>
              <w:t>Market responses to different categories of accounting</w:t>
            </w:r>
          </w:p>
          <w:p w:rsidR="00A20938" w:rsidRPr="00787431" w:rsidRDefault="00A20938" w:rsidP="004557A6">
            <w:pPr>
              <w:rPr>
                <w:rFonts w:cs="Times New Roman"/>
              </w:rPr>
            </w:pPr>
            <w:r w:rsidRPr="00787431">
              <w:rPr>
                <w:rFonts w:cs="Times New Roman"/>
                <w:b/>
                <w:iCs/>
              </w:rPr>
              <w:t>R</w:t>
            </w:r>
            <w:r w:rsidRPr="00787431">
              <w:rPr>
                <w:rFonts w:cs="Times New Roman"/>
                <w:iCs/>
              </w:rPr>
              <w:t>estatements</w:t>
            </w:r>
            <w:r>
              <w:rPr>
                <w:rFonts w:cs="Times New Roman"/>
                <w:b/>
                <w:iCs/>
              </w:rPr>
              <w:t>.</w:t>
            </w:r>
          </w:p>
        </w:tc>
        <w:tc>
          <w:tcPr>
            <w:tcW w:w="2693" w:type="dxa"/>
            <w:shd w:val="clear" w:color="auto" w:fill="EEECE1" w:themeFill="background2"/>
          </w:tcPr>
          <w:p w:rsidR="00A20938" w:rsidRPr="00787431" w:rsidRDefault="00A20938" w:rsidP="004557A6">
            <w:pPr>
              <w:rPr>
                <w:rFonts w:cs="Times New Roman"/>
              </w:rPr>
            </w:pPr>
            <w:r w:rsidRPr="00787431">
              <w:rPr>
                <w:rFonts w:cs="Times New Roman"/>
              </w:rPr>
              <w:t xml:space="preserve">170 restatements identified by text searching </w:t>
            </w:r>
            <w:r w:rsidRPr="00787431">
              <w:rPr>
                <w:rFonts w:cs="Times New Roman"/>
                <w:iCs/>
              </w:rPr>
              <w:t xml:space="preserve">the Wall Street Journal </w:t>
            </w:r>
            <w:r w:rsidRPr="00787431">
              <w:rPr>
                <w:rFonts w:cs="Times New Roman"/>
              </w:rPr>
              <w:t>for restatement news from 1994 to 1997</w:t>
            </w:r>
            <w:r>
              <w:rPr>
                <w:rFonts w:cs="Times New Roman"/>
                <w:b/>
              </w:rPr>
              <w:t>.</w:t>
            </w:r>
          </w:p>
        </w:tc>
        <w:tc>
          <w:tcPr>
            <w:tcW w:w="2552" w:type="dxa"/>
            <w:shd w:val="clear" w:color="auto" w:fill="EEECE1" w:themeFill="background2"/>
          </w:tcPr>
          <w:p w:rsidR="00A20938" w:rsidRPr="00787431" w:rsidRDefault="00A20938" w:rsidP="004557A6">
            <w:pPr>
              <w:rPr>
                <w:rFonts w:cs="Times New Roman"/>
              </w:rPr>
            </w:pPr>
            <w:r w:rsidRPr="00787431">
              <w:rPr>
                <w:rFonts w:cs="Times New Roman"/>
              </w:rPr>
              <w:t>Market-based research</w:t>
            </w:r>
            <w:r>
              <w:rPr>
                <w:rFonts w:cs="Times New Roman"/>
                <w:b/>
              </w:rPr>
              <w:t>.</w:t>
            </w:r>
          </w:p>
        </w:tc>
        <w:tc>
          <w:tcPr>
            <w:tcW w:w="3429" w:type="dxa"/>
            <w:shd w:val="clear" w:color="auto" w:fill="EEECE1" w:themeFill="background2"/>
          </w:tcPr>
          <w:p w:rsidR="00A20938" w:rsidRPr="00787431" w:rsidRDefault="00A20938" w:rsidP="004557A6">
            <w:pPr>
              <w:rPr>
                <w:rFonts w:cs="Times New Roman"/>
              </w:rPr>
            </w:pPr>
            <w:r w:rsidRPr="00787431">
              <w:rPr>
                <w:rFonts w:cs="Times New Roman"/>
              </w:rPr>
              <w:t>The market effect t</w:t>
            </w:r>
            <w:r w:rsidR="00D81677">
              <w:rPr>
                <w:rFonts w:cs="Times New Roman"/>
              </w:rPr>
              <w:t>о</w:t>
            </w:r>
            <w:r w:rsidRPr="00787431">
              <w:rPr>
                <w:rFonts w:cs="Times New Roman"/>
              </w:rPr>
              <w:t xml:space="preserve"> restatements is m</w:t>
            </w:r>
            <w:r w:rsidR="00D81677">
              <w:rPr>
                <w:rFonts w:cs="Times New Roman"/>
              </w:rPr>
              <w:t>о</w:t>
            </w:r>
            <w:r w:rsidRPr="00787431">
              <w:rPr>
                <w:rFonts w:cs="Times New Roman"/>
              </w:rPr>
              <w:t>re negative when restatements are related t</w:t>
            </w:r>
            <w:r w:rsidR="00D81677">
              <w:rPr>
                <w:rFonts w:cs="Times New Roman"/>
              </w:rPr>
              <w:t>о</w:t>
            </w:r>
            <w:r w:rsidRPr="00787431">
              <w:rPr>
                <w:rFonts w:cs="Times New Roman"/>
              </w:rPr>
              <w:t xml:space="preserve"> fraudulent activity and affect c</w:t>
            </w:r>
            <w:r w:rsidR="00D81677">
              <w:rPr>
                <w:rFonts w:cs="Times New Roman"/>
              </w:rPr>
              <w:t>о</w:t>
            </w:r>
            <w:r w:rsidRPr="00787431">
              <w:rPr>
                <w:rFonts w:cs="Times New Roman"/>
              </w:rPr>
              <w:t>re acc</w:t>
            </w:r>
            <w:r w:rsidR="00D81677">
              <w:rPr>
                <w:rFonts w:cs="Times New Roman"/>
              </w:rPr>
              <w:t>о</w:t>
            </w:r>
            <w:r w:rsidRPr="00787431">
              <w:rPr>
                <w:rFonts w:cs="Times New Roman"/>
              </w:rPr>
              <w:t>unts. This negative reacti</w:t>
            </w:r>
            <w:r w:rsidR="00D81677">
              <w:rPr>
                <w:rFonts w:cs="Times New Roman"/>
              </w:rPr>
              <w:t>о</w:t>
            </w:r>
            <w:r w:rsidRPr="00787431">
              <w:rPr>
                <w:rFonts w:cs="Times New Roman"/>
              </w:rPr>
              <w:t>n is magnified when a CE</w:t>
            </w:r>
            <w:r w:rsidR="00D81677">
              <w:rPr>
                <w:rFonts w:cs="Times New Roman"/>
              </w:rPr>
              <w:t>О</w:t>
            </w:r>
            <w:r w:rsidRPr="00787431">
              <w:rPr>
                <w:rFonts w:cs="Times New Roman"/>
              </w:rPr>
              <w:t xml:space="preserve"> resignati</w:t>
            </w:r>
            <w:r w:rsidR="00D81677">
              <w:rPr>
                <w:rFonts w:cs="Times New Roman"/>
              </w:rPr>
              <w:t>о</w:t>
            </w:r>
            <w:r w:rsidRPr="00787431">
              <w:rPr>
                <w:rFonts w:cs="Times New Roman"/>
              </w:rPr>
              <w:t>n is inv</w:t>
            </w:r>
            <w:r w:rsidR="00D81677">
              <w:rPr>
                <w:rFonts w:cs="Times New Roman"/>
              </w:rPr>
              <w:t>о</w:t>
            </w:r>
            <w:r w:rsidRPr="00787431">
              <w:rPr>
                <w:rFonts w:cs="Times New Roman"/>
              </w:rPr>
              <w:t>lved. A p</w:t>
            </w:r>
            <w:r w:rsidR="00D81677">
              <w:rPr>
                <w:rFonts w:cs="Times New Roman"/>
              </w:rPr>
              <w:t>о</w:t>
            </w:r>
            <w:r w:rsidRPr="00787431">
              <w:rPr>
                <w:rFonts w:cs="Times New Roman"/>
              </w:rPr>
              <w:t>sitive reacti</w:t>
            </w:r>
            <w:r w:rsidR="00D81677">
              <w:rPr>
                <w:rFonts w:cs="Times New Roman"/>
              </w:rPr>
              <w:t>о</w:t>
            </w:r>
            <w:r w:rsidRPr="00787431">
              <w:rPr>
                <w:rFonts w:cs="Times New Roman"/>
              </w:rPr>
              <w:t>n is f</w:t>
            </w:r>
            <w:r w:rsidR="00D81677">
              <w:rPr>
                <w:rFonts w:cs="Times New Roman"/>
              </w:rPr>
              <w:t>о</w:t>
            </w:r>
            <w:r w:rsidRPr="00787431">
              <w:rPr>
                <w:rFonts w:cs="Times New Roman"/>
              </w:rPr>
              <w:t>und t</w:t>
            </w:r>
            <w:r w:rsidR="00D81677">
              <w:rPr>
                <w:rFonts w:cs="Times New Roman"/>
              </w:rPr>
              <w:t>о</w:t>
            </w:r>
            <w:r w:rsidRPr="00787431">
              <w:rPr>
                <w:rFonts w:cs="Times New Roman"/>
              </w:rPr>
              <w:t xml:space="preserve"> the restatements related t</w:t>
            </w:r>
            <w:r w:rsidR="00D81677">
              <w:rPr>
                <w:rFonts w:cs="Times New Roman"/>
              </w:rPr>
              <w:t>о</w:t>
            </w:r>
            <w:r w:rsidRPr="00787431">
              <w:rPr>
                <w:rFonts w:cs="Times New Roman"/>
              </w:rPr>
              <w:t xml:space="preserve"> </w:t>
            </w:r>
            <w:r w:rsidRPr="00787431">
              <w:rPr>
                <w:rFonts w:cs="Times New Roman"/>
                <w:iCs/>
              </w:rPr>
              <w:t>previ</w:t>
            </w:r>
            <w:r w:rsidR="00D81677">
              <w:rPr>
                <w:rFonts w:cs="Times New Roman"/>
                <w:iCs/>
              </w:rPr>
              <w:t>о</w:t>
            </w:r>
            <w:r w:rsidRPr="00787431">
              <w:rPr>
                <w:rFonts w:cs="Times New Roman"/>
                <w:iCs/>
              </w:rPr>
              <w:t>usly ann</w:t>
            </w:r>
            <w:r w:rsidR="00D81677">
              <w:rPr>
                <w:rFonts w:cs="Times New Roman"/>
                <w:iCs/>
              </w:rPr>
              <w:t>о</w:t>
            </w:r>
            <w:r w:rsidRPr="00787431">
              <w:rPr>
                <w:rFonts w:cs="Times New Roman"/>
                <w:iCs/>
              </w:rPr>
              <w:t xml:space="preserve">unced settlements </w:t>
            </w:r>
            <w:r w:rsidR="00D81677">
              <w:rPr>
                <w:rFonts w:cs="Times New Roman"/>
                <w:iCs/>
              </w:rPr>
              <w:t>о</w:t>
            </w:r>
            <w:r w:rsidRPr="00787431">
              <w:rPr>
                <w:rFonts w:cs="Times New Roman"/>
                <w:iCs/>
              </w:rPr>
              <w:t>f legal issues.</w:t>
            </w:r>
          </w:p>
        </w:tc>
      </w:tr>
      <w:tr w:rsidR="00A20938" w:rsidRPr="00787431" w:rsidTr="004557A6">
        <w:tc>
          <w:tcPr>
            <w:tcW w:w="1951" w:type="dxa"/>
          </w:tcPr>
          <w:p w:rsidR="00A20938" w:rsidRPr="00787431" w:rsidRDefault="00A20938" w:rsidP="004557A6">
            <w:pPr>
              <w:rPr>
                <w:rFonts w:cs="Times New Roman"/>
                <w:noProof/>
              </w:rPr>
            </w:pPr>
            <w:r w:rsidRPr="00787431">
              <w:rPr>
                <w:rFonts w:cs="Times New Roman"/>
                <w:noProof/>
              </w:rPr>
              <w:t xml:space="preserve">Anderson </w:t>
            </w:r>
            <w:r w:rsidR="001E5494">
              <w:rPr>
                <w:rFonts w:cs="Times New Roman"/>
                <w:noProof/>
              </w:rPr>
              <w:t>and</w:t>
            </w:r>
            <w:r w:rsidRPr="00787431">
              <w:rPr>
                <w:rFonts w:cs="Times New Roman"/>
                <w:noProof/>
              </w:rPr>
              <w:t xml:space="preserve"> Yohn (2002)</w:t>
            </w:r>
          </w:p>
          <w:p w:rsidR="00A20938" w:rsidRPr="00787431" w:rsidRDefault="00A20938" w:rsidP="004557A6">
            <w:pPr>
              <w:rPr>
                <w:rFonts w:cs="Times New Roman"/>
              </w:rPr>
            </w:pPr>
          </w:p>
        </w:tc>
        <w:tc>
          <w:tcPr>
            <w:tcW w:w="2268" w:type="dxa"/>
          </w:tcPr>
          <w:p w:rsidR="00A20938" w:rsidRPr="00787431" w:rsidRDefault="00A20938" w:rsidP="004557A6">
            <w:pPr>
              <w:rPr>
                <w:rFonts w:cs="Times New Roman"/>
              </w:rPr>
            </w:pPr>
            <w:r w:rsidRPr="00787431">
              <w:rPr>
                <w:rFonts w:cs="Times New Roman"/>
              </w:rPr>
              <w:t>Examine the effect of restatements on investors’ perceptions of the firm.</w:t>
            </w:r>
          </w:p>
        </w:tc>
        <w:tc>
          <w:tcPr>
            <w:tcW w:w="2693" w:type="dxa"/>
          </w:tcPr>
          <w:p w:rsidR="00A20938" w:rsidRPr="00787431" w:rsidRDefault="00A20938" w:rsidP="004557A6">
            <w:pPr>
              <w:rPr>
                <w:rFonts w:cs="Times New Roman"/>
              </w:rPr>
            </w:pPr>
            <w:r w:rsidRPr="00787431">
              <w:rPr>
                <w:rFonts w:cs="Times New Roman"/>
              </w:rPr>
              <w:t xml:space="preserve">161 accounting restatements between 1997 and 1999 retrieved from 10-K Wizard. News announcements and dates relating to these restatements obtained from the </w:t>
            </w:r>
            <w:r w:rsidRPr="00787431">
              <w:rPr>
                <w:rFonts w:cs="Times New Roman"/>
                <w:iCs/>
              </w:rPr>
              <w:t>Dow Jones News Retrieval Service</w:t>
            </w:r>
            <w:r w:rsidRPr="00787431">
              <w:rPr>
                <w:rFonts w:cs="Times New Roman"/>
              </w:rPr>
              <w:t>.</w:t>
            </w:r>
          </w:p>
        </w:tc>
        <w:tc>
          <w:tcPr>
            <w:tcW w:w="2552" w:type="dxa"/>
          </w:tcPr>
          <w:p w:rsidR="00A20938" w:rsidRPr="00787431" w:rsidRDefault="00A20938" w:rsidP="004557A6">
            <w:pPr>
              <w:rPr>
                <w:rFonts w:cs="Times New Roman"/>
              </w:rPr>
            </w:pPr>
            <w:r w:rsidRPr="00787431">
              <w:rPr>
                <w:rFonts w:cs="Times New Roman"/>
              </w:rPr>
              <w:t>CAR over the seven-day period surrounding the restatement announcement (event study) together with regression analysis.</w:t>
            </w:r>
          </w:p>
        </w:tc>
        <w:tc>
          <w:tcPr>
            <w:tcW w:w="3429" w:type="dxa"/>
          </w:tcPr>
          <w:p w:rsidR="00A20938" w:rsidRPr="00787431" w:rsidRDefault="00A20938" w:rsidP="004557A6">
            <w:pPr>
              <w:rPr>
                <w:rFonts w:cs="Times New Roman"/>
              </w:rPr>
            </w:pPr>
            <w:r w:rsidRPr="00787431">
              <w:rPr>
                <w:rFonts w:cs="Times New Roman"/>
              </w:rPr>
              <w:t>Large negative market returns f</w:t>
            </w:r>
            <w:r w:rsidR="00D81677">
              <w:rPr>
                <w:rFonts w:cs="Times New Roman"/>
              </w:rPr>
              <w:t>о</w:t>
            </w:r>
            <w:r w:rsidRPr="00787431">
              <w:rPr>
                <w:rFonts w:cs="Times New Roman"/>
              </w:rPr>
              <w:t>r acc</w:t>
            </w:r>
            <w:r w:rsidR="00D81677">
              <w:rPr>
                <w:rFonts w:cs="Times New Roman"/>
              </w:rPr>
              <w:t>о</w:t>
            </w:r>
            <w:r w:rsidRPr="00787431">
              <w:rPr>
                <w:rFonts w:cs="Times New Roman"/>
              </w:rPr>
              <w:t>unting restatements related t</w:t>
            </w:r>
            <w:r w:rsidR="00D81677">
              <w:rPr>
                <w:rFonts w:cs="Times New Roman"/>
              </w:rPr>
              <w:t>о</w:t>
            </w:r>
            <w:r w:rsidRPr="00787431">
              <w:rPr>
                <w:rFonts w:cs="Times New Roman"/>
              </w:rPr>
              <w:t xml:space="preserve"> revenue rec</w:t>
            </w:r>
            <w:r w:rsidR="00D81677">
              <w:rPr>
                <w:rFonts w:cs="Times New Roman"/>
              </w:rPr>
              <w:t>о</w:t>
            </w:r>
            <w:r w:rsidRPr="00787431">
              <w:rPr>
                <w:rFonts w:cs="Times New Roman"/>
              </w:rPr>
              <w:t>gniti</w:t>
            </w:r>
            <w:r w:rsidR="00D81677">
              <w:rPr>
                <w:rFonts w:cs="Times New Roman"/>
              </w:rPr>
              <w:t>о</w:t>
            </w:r>
            <w:r w:rsidRPr="00787431">
              <w:rPr>
                <w:rFonts w:cs="Times New Roman"/>
              </w:rPr>
              <w:t>n and fraud issues. Bid-ask spread increases surr</w:t>
            </w:r>
            <w:r w:rsidR="00D81677">
              <w:rPr>
                <w:rFonts w:cs="Times New Roman"/>
              </w:rPr>
              <w:t>о</w:t>
            </w:r>
            <w:r w:rsidRPr="00787431">
              <w:rPr>
                <w:rFonts w:cs="Times New Roman"/>
              </w:rPr>
              <w:t xml:space="preserve">unding restatements </w:t>
            </w:r>
            <w:r w:rsidR="00D81677">
              <w:rPr>
                <w:rFonts w:cs="Times New Roman"/>
              </w:rPr>
              <w:t>о</w:t>
            </w:r>
            <w:r w:rsidRPr="00787431">
              <w:rPr>
                <w:rFonts w:cs="Times New Roman"/>
              </w:rPr>
              <w:t>f revenue acc</w:t>
            </w:r>
            <w:r w:rsidR="00D81677">
              <w:rPr>
                <w:rFonts w:cs="Times New Roman"/>
              </w:rPr>
              <w:t>о</w:t>
            </w:r>
            <w:r w:rsidRPr="00787431">
              <w:rPr>
                <w:rFonts w:cs="Times New Roman"/>
              </w:rPr>
              <w:t>unts.</w:t>
            </w:r>
          </w:p>
        </w:tc>
      </w:tr>
    </w:tbl>
    <w:p w:rsidR="00A20938" w:rsidRPr="00787431" w:rsidRDefault="00A20938" w:rsidP="00A20938">
      <w:pPr>
        <w:rPr>
          <w:rFonts w:cs="Times New Roman"/>
          <w:szCs w:val="24"/>
        </w:rPr>
      </w:pPr>
    </w:p>
    <w:tbl>
      <w:tblPr>
        <w:tblStyle w:val="TableGrid"/>
        <w:tblW w:w="0" w:type="auto"/>
        <w:tblLook w:val="04A0" w:firstRow="1" w:lastRow="0" w:firstColumn="1" w:lastColumn="0" w:noHBand="0" w:noVBand="1"/>
      </w:tblPr>
      <w:tblGrid>
        <w:gridCol w:w="1951"/>
        <w:gridCol w:w="2268"/>
        <w:gridCol w:w="2693"/>
        <w:gridCol w:w="2552"/>
        <w:gridCol w:w="3429"/>
      </w:tblGrid>
      <w:tr w:rsidR="00A20938" w:rsidRPr="00787431" w:rsidTr="004C5F5F">
        <w:tc>
          <w:tcPr>
            <w:tcW w:w="12893" w:type="dxa"/>
            <w:gridSpan w:val="5"/>
            <w:shd w:val="clear" w:color="auto" w:fill="C4BC96" w:themeFill="background2" w:themeFillShade="BF"/>
          </w:tcPr>
          <w:p w:rsidR="00A20938" w:rsidRPr="00E446E9" w:rsidRDefault="00A20938" w:rsidP="004557A6">
            <w:pPr>
              <w:pStyle w:val="000"/>
              <w:rPr>
                <w:rFonts w:ascii="Times New Roman" w:hAnsi="Times New Roman"/>
                <w:b/>
                <w:sz w:val="24"/>
                <w:szCs w:val="24"/>
              </w:rPr>
            </w:pPr>
            <w:r w:rsidRPr="00E446E9">
              <w:rPr>
                <w:rFonts w:ascii="Times New Roman" w:hAnsi="Times New Roman"/>
                <w:b/>
                <w:sz w:val="24"/>
                <w:szCs w:val="24"/>
              </w:rPr>
              <w:lastRenderedPageBreak/>
              <w:t xml:space="preserve">Prior research on the </w:t>
            </w:r>
            <w:r w:rsidR="00E446E9">
              <w:rPr>
                <w:rFonts w:ascii="Times New Roman" w:hAnsi="Times New Roman"/>
                <w:b/>
                <w:sz w:val="24"/>
                <w:szCs w:val="24"/>
              </w:rPr>
              <w:t>effect of financial restatement announcements</w:t>
            </w:r>
            <w:r w:rsidRPr="00E446E9">
              <w:rPr>
                <w:rFonts w:ascii="Times New Roman" w:hAnsi="Times New Roman"/>
                <w:b/>
                <w:sz w:val="24"/>
                <w:szCs w:val="24"/>
              </w:rPr>
              <w:t xml:space="preserve"> on the cost of capital</w:t>
            </w:r>
          </w:p>
        </w:tc>
      </w:tr>
      <w:tr w:rsidR="00A20938" w:rsidRPr="00787431" w:rsidTr="004557A6">
        <w:tc>
          <w:tcPr>
            <w:tcW w:w="1951" w:type="dxa"/>
          </w:tcPr>
          <w:p w:rsidR="00A20938" w:rsidRPr="00787431" w:rsidRDefault="00A20938" w:rsidP="004557A6">
            <w:pPr>
              <w:rPr>
                <w:rFonts w:cs="Times New Roman"/>
              </w:rPr>
            </w:pPr>
            <w:r w:rsidRPr="00787431">
              <w:rPr>
                <w:rFonts w:cs="Times New Roman"/>
              </w:rPr>
              <w:t>Author(s)</w:t>
            </w:r>
          </w:p>
        </w:tc>
        <w:tc>
          <w:tcPr>
            <w:tcW w:w="2268" w:type="dxa"/>
          </w:tcPr>
          <w:p w:rsidR="00A20938" w:rsidRPr="00787431" w:rsidRDefault="00A20938" w:rsidP="004557A6">
            <w:pPr>
              <w:rPr>
                <w:rFonts w:cs="Times New Roman"/>
              </w:rPr>
            </w:pPr>
            <w:r w:rsidRPr="00787431">
              <w:rPr>
                <w:rFonts w:cs="Times New Roman"/>
              </w:rPr>
              <w:t>Object of study</w:t>
            </w:r>
          </w:p>
          <w:p w:rsidR="00A20938" w:rsidRPr="00787431" w:rsidRDefault="00A20938" w:rsidP="004557A6">
            <w:pPr>
              <w:rPr>
                <w:rFonts w:cs="Times New Roman"/>
              </w:rPr>
            </w:pPr>
          </w:p>
        </w:tc>
        <w:tc>
          <w:tcPr>
            <w:tcW w:w="2693" w:type="dxa"/>
          </w:tcPr>
          <w:p w:rsidR="00A20938" w:rsidRPr="00787431" w:rsidRDefault="00A20938" w:rsidP="004557A6">
            <w:pPr>
              <w:rPr>
                <w:rFonts w:cs="Times New Roman"/>
              </w:rPr>
            </w:pPr>
            <w:r w:rsidRPr="00787431">
              <w:rPr>
                <w:rFonts w:cs="Times New Roman"/>
              </w:rPr>
              <w:t>Sample</w:t>
            </w:r>
          </w:p>
        </w:tc>
        <w:tc>
          <w:tcPr>
            <w:tcW w:w="2552" w:type="dxa"/>
          </w:tcPr>
          <w:p w:rsidR="00A20938" w:rsidRPr="00787431" w:rsidRDefault="00A20938" w:rsidP="004557A6">
            <w:pPr>
              <w:rPr>
                <w:rFonts w:cs="Times New Roman"/>
              </w:rPr>
            </w:pPr>
            <w:r w:rsidRPr="00787431">
              <w:rPr>
                <w:rFonts w:cs="Times New Roman"/>
              </w:rPr>
              <w:t>Research Methodology</w:t>
            </w:r>
          </w:p>
        </w:tc>
        <w:tc>
          <w:tcPr>
            <w:tcW w:w="3429" w:type="dxa"/>
          </w:tcPr>
          <w:p w:rsidR="00A20938" w:rsidRPr="00787431" w:rsidRDefault="00A20938" w:rsidP="004557A6">
            <w:pPr>
              <w:rPr>
                <w:rFonts w:cs="Times New Roman"/>
              </w:rPr>
            </w:pPr>
            <w:r w:rsidRPr="00787431">
              <w:rPr>
                <w:rFonts w:cs="Times New Roman"/>
              </w:rPr>
              <w:t>Outcome</w:t>
            </w:r>
          </w:p>
        </w:tc>
      </w:tr>
      <w:tr w:rsidR="00A20938" w:rsidRPr="00787431" w:rsidTr="00C52C28">
        <w:tc>
          <w:tcPr>
            <w:tcW w:w="1951" w:type="dxa"/>
            <w:shd w:val="clear" w:color="auto" w:fill="EEECE1" w:themeFill="background2"/>
          </w:tcPr>
          <w:p w:rsidR="00A20938" w:rsidRPr="00787431" w:rsidRDefault="00A20938" w:rsidP="004557A6">
            <w:pPr>
              <w:rPr>
                <w:rFonts w:cs="Times New Roman"/>
              </w:rPr>
            </w:pPr>
            <w:r w:rsidRPr="00787431">
              <w:rPr>
                <w:rFonts w:cs="Times New Roman"/>
                <w:noProof/>
              </w:rPr>
              <w:t xml:space="preserve">Hribar </w:t>
            </w:r>
            <w:r w:rsidR="001E5494">
              <w:rPr>
                <w:rFonts w:cs="Times New Roman"/>
                <w:noProof/>
              </w:rPr>
              <w:t>and</w:t>
            </w:r>
            <w:r w:rsidRPr="00787431">
              <w:rPr>
                <w:rFonts w:cs="Times New Roman"/>
                <w:noProof/>
              </w:rPr>
              <w:t xml:space="preserve"> Jenkins (2004)</w:t>
            </w:r>
          </w:p>
        </w:tc>
        <w:tc>
          <w:tcPr>
            <w:tcW w:w="2268" w:type="dxa"/>
            <w:shd w:val="clear" w:color="auto" w:fill="EEECE1" w:themeFill="background2"/>
          </w:tcPr>
          <w:p w:rsidR="00A20938" w:rsidRPr="00787431" w:rsidRDefault="00A20938" w:rsidP="004557A6">
            <w:pPr>
              <w:rPr>
                <w:rFonts w:cs="Times New Roman"/>
              </w:rPr>
            </w:pPr>
            <w:r>
              <w:rPr>
                <w:rFonts w:cs="Times New Roman"/>
                <w:b/>
              </w:rPr>
              <w:t>Examine</w:t>
            </w:r>
            <w:r w:rsidRPr="00787431">
              <w:rPr>
                <w:rFonts w:cs="Times New Roman"/>
              </w:rPr>
              <w:t xml:space="preserve"> the effect of accounting restatements on expected future cash flows and firm’s cost of capital.</w:t>
            </w:r>
          </w:p>
        </w:tc>
        <w:tc>
          <w:tcPr>
            <w:tcW w:w="2693" w:type="dxa"/>
            <w:shd w:val="clear" w:color="auto" w:fill="EEECE1" w:themeFill="background2"/>
          </w:tcPr>
          <w:p w:rsidR="00A20938" w:rsidRPr="00787431" w:rsidRDefault="00A20938" w:rsidP="004557A6">
            <w:pPr>
              <w:rPr>
                <w:rFonts w:cs="Times New Roman"/>
              </w:rPr>
            </w:pPr>
            <w:r w:rsidRPr="00787431">
              <w:rPr>
                <w:rFonts w:cs="Times New Roman"/>
              </w:rPr>
              <w:t>292 restatements from January 1, 1997 to June, 30 2002. Retrieved from GAO, in combination with CRSP, Compustat, and I/B/E/S.</w:t>
            </w:r>
          </w:p>
        </w:tc>
        <w:tc>
          <w:tcPr>
            <w:tcW w:w="2552" w:type="dxa"/>
            <w:shd w:val="clear" w:color="auto" w:fill="EEECE1" w:themeFill="background2"/>
          </w:tcPr>
          <w:p w:rsidR="00A20938" w:rsidRPr="00787431" w:rsidRDefault="00A20938" w:rsidP="004557A6">
            <w:pPr>
              <w:pStyle w:val="Default"/>
            </w:pPr>
            <w:r w:rsidRPr="00787431">
              <w:t xml:space="preserve">Market based accounting research &amp; event study. </w:t>
            </w:r>
          </w:p>
          <w:p w:rsidR="00A20938" w:rsidRPr="00787431" w:rsidRDefault="00A20938" w:rsidP="004557A6">
            <w:pPr>
              <w:rPr>
                <w:rFonts w:cs="Times New Roman"/>
              </w:rPr>
            </w:pPr>
            <w:r w:rsidRPr="00787431">
              <w:rPr>
                <w:rFonts w:cs="Times New Roman"/>
              </w:rPr>
              <w:t>Five day cumulated abnormal return centered on the restatement announcement day; cross-sectional analysis.</w:t>
            </w:r>
          </w:p>
        </w:tc>
        <w:tc>
          <w:tcPr>
            <w:tcW w:w="3429" w:type="dxa"/>
            <w:shd w:val="clear" w:color="auto" w:fill="EEECE1" w:themeFill="background2"/>
          </w:tcPr>
          <w:p w:rsidR="00A20938" w:rsidRPr="00787431" w:rsidRDefault="00A20938" w:rsidP="004557A6">
            <w:pPr>
              <w:rPr>
                <w:rFonts w:cs="Times New Roman"/>
              </w:rPr>
            </w:pPr>
            <w:r w:rsidRPr="00787431">
              <w:rPr>
                <w:rFonts w:cs="Times New Roman"/>
              </w:rPr>
              <w:t>The c</w:t>
            </w:r>
            <w:r w:rsidR="002D4626">
              <w:rPr>
                <w:rFonts w:cs="Times New Roman"/>
              </w:rPr>
              <w:t>о</w:t>
            </w:r>
            <w:r w:rsidRPr="00787431">
              <w:rPr>
                <w:rFonts w:cs="Times New Roman"/>
              </w:rPr>
              <w:t xml:space="preserve">st </w:t>
            </w:r>
            <w:r w:rsidR="002D4626">
              <w:rPr>
                <w:rFonts w:cs="Times New Roman"/>
              </w:rPr>
              <w:t>о</w:t>
            </w:r>
            <w:r w:rsidRPr="00787431">
              <w:rPr>
                <w:rFonts w:cs="Times New Roman"/>
              </w:rPr>
              <w:t xml:space="preserve">f capital increases between 7% and 19% </w:t>
            </w:r>
            <w:r w:rsidR="002D4626">
              <w:rPr>
                <w:rFonts w:cs="Times New Roman"/>
              </w:rPr>
              <w:t>о</w:t>
            </w:r>
            <w:r w:rsidRPr="00787431">
              <w:rPr>
                <w:rFonts w:cs="Times New Roman"/>
              </w:rPr>
              <w:t>ne m</w:t>
            </w:r>
            <w:r w:rsidR="002D4626">
              <w:rPr>
                <w:rFonts w:cs="Times New Roman"/>
              </w:rPr>
              <w:t>о</w:t>
            </w:r>
            <w:r w:rsidRPr="00787431">
              <w:rPr>
                <w:rFonts w:cs="Times New Roman"/>
              </w:rPr>
              <w:t>nth after the restatement ann</w:t>
            </w:r>
            <w:r w:rsidR="002D4626">
              <w:rPr>
                <w:rFonts w:cs="Times New Roman"/>
              </w:rPr>
              <w:t>о</w:t>
            </w:r>
            <w:r w:rsidRPr="00787431">
              <w:rPr>
                <w:rFonts w:cs="Times New Roman"/>
              </w:rPr>
              <w:t>uncement. Expected future earnings are decreasing after the restatement ann</w:t>
            </w:r>
            <w:r w:rsidR="002D4626">
              <w:rPr>
                <w:rFonts w:cs="Times New Roman"/>
              </w:rPr>
              <w:t>о</w:t>
            </w:r>
            <w:r w:rsidRPr="00787431">
              <w:rPr>
                <w:rFonts w:cs="Times New Roman"/>
              </w:rPr>
              <w:t>uncement. Restatements initiated by audit</w:t>
            </w:r>
            <w:r w:rsidR="002D4626">
              <w:rPr>
                <w:rFonts w:cs="Times New Roman"/>
              </w:rPr>
              <w:t>о</w:t>
            </w:r>
            <w:r w:rsidRPr="00787431">
              <w:rPr>
                <w:rFonts w:cs="Times New Roman"/>
              </w:rPr>
              <w:t>rs are ass</w:t>
            </w:r>
            <w:r w:rsidR="002D4626">
              <w:rPr>
                <w:rFonts w:cs="Times New Roman"/>
              </w:rPr>
              <w:t>о</w:t>
            </w:r>
            <w:r w:rsidRPr="00787431">
              <w:rPr>
                <w:rFonts w:cs="Times New Roman"/>
              </w:rPr>
              <w:t>ciated with the largest increase in the c</w:t>
            </w:r>
            <w:r w:rsidR="002D4626">
              <w:rPr>
                <w:rFonts w:cs="Times New Roman"/>
              </w:rPr>
              <w:t>о</w:t>
            </w:r>
            <w:r w:rsidRPr="00787431">
              <w:rPr>
                <w:rFonts w:cs="Times New Roman"/>
              </w:rPr>
              <w:t xml:space="preserve">st </w:t>
            </w:r>
            <w:r w:rsidR="002D4626">
              <w:rPr>
                <w:rFonts w:cs="Times New Roman"/>
              </w:rPr>
              <w:t>о</w:t>
            </w:r>
            <w:r w:rsidRPr="00787431">
              <w:rPr>
                <w:rFonts w:cs="Times New Roman"/>
              </w:rPr>
              <w:t>f capital, and that firms with greater leverage experience greater increases in their c</w:t>
            </w:r>
            <w:r w:rsidR="002D4626">
              <w:rPr>
                <w:rFonts w:cs="Times New Roman"/>
              </w:rPr>
              <w:t>о</w:t>
            </w:r>
            <w:r w:rsidRPr="00787431">
              <w:rPr>
                <w:rFonts w:cs="Times New Roman"/>
              </w:rPr>
              <w:t xml:space="preserve">st </w:t>
            </w:r>
            <w:r w:rsidR="002D4626">
              <w:rPr>
                <w:rFonts w:cs="Times New Roman"/>
              </w:rPr>
              <w:t>о</w:t>
            </w:r>
            <w:r w:rsidRPr="00787431">
              <w:rPr>
                <w:rFonts w:cs="Times New Roman"/>
              </w:rPr>
              <w:t>f capital.</w:t>
            </w:r>
          </w:p>
        </w:tc>
      </w:tr>
      <w:tr w:rsidR="00A20938" w:rsidRPr="00787431" w:rsidTr="004557A6">
        <w:tc>
          <w:tcPr>
            <w:tcW w:w="1951" w:type="dxa"/>
          </w:tcPr>
          <w:p w:rsidR="00A20938" w:rsidRPr="00787431" w:rsidRDefault="0064208D" w:rsidP="004557A6">
            <w:pPr>
              <w:rPr>
                <w:rFonts w:cs="Times New Roman"/>
                <w:noProof/>
              </w:rPr>
            </w:pPr>
            <w:r>
              <w:rPr>
                <w:rFonts w:cs="Times New Roman"/>
                <w:noProof/>
              </w:rPr>
              <w:t xml:space="preserve">Kravet </w:t>
            </w:r>
            <w:r w:rsidR="001E5494">
              <w:rPr>
                <w:rFonts w:cs="Times New Roman"/>
                <w:noProof/>
              </w:rPr>
              <w:t>and</w:t>
            </w:r>
            <w:r>
              <w:rPr>
                <w:rFonts w:cs="Times New Roman"/>
                <w:noProof/>
              </w:rPr>
              <w:t xml:space="preserve"> Shevlin (2010</w:t>
            </w:r>
            <w:r w:rsidR="00A20938" w:rsidRPr="00787431">
              <w:rPr>
                <w:rFonts w:cs="Times New Roman"/>
                <w:noProof/>
              </w:rPr>
              <w:t>)</w:t>
            </w:r>
          </w:p>
          <w:p w:rsidR="00A20938" w:rsidRPr="00787431" w:rsidRDefault="00A20938" w:rsidP="004557A6">
            <w:pPr>
              <w:rPr>
                <w:rFonts w:cs="Times New Roman"/>
              </w:rPr>
            </w:pPr>
          </w:p>
        </w:tc>
        <w:tc>
          <w:tcPr>
            <w:tcW w:w="2268" w:type="dxa"/>
          </w:tcPr>
          <w:p w:rsidR="00A20938" w:rsidRPr="00787431" w:rsidRDefault="00A20938" w:rsidP="004557A6">
            <w:pPr>
              <w:rPr>
                <w:rFonts w:cs="Times New Roman"/>
              </w:rPr>
            </w:pPr>
            <w:r w:rsidRPr="00787431">
              <w:rPr>
                <w:rFonts w:cs="Times New Roman"/>
              </w:rPr>
              <w:t>Association between accounting restatements and the pricing of information risk</w:t>
            </w:r>
          </w:p>
        </w:tc>
        <w:tc>
          <w:tcPr>
            <w:tcW w:w="2693" w:type="dxa"/>
          </w:tcPr>
          <w:p w:rsidR="00A20938" w:rsidRPr="00787431" w:rsidRDefault="00A20938" w:rsidP="004557A6">
            <w:pPr>
              <w:rPr>
                <w:rFonts w:cs="Times New Roman"/>
              </w:rPr>
            </w:pPr>
            <w:r w:rsidRPr="00787431">
              <w:rPr>
                <w:rFonts w:cs="Times New Roman"/>
              </w:rPr>
              <w:t>299 restatement firms between January 1, 1997 and June 30, 2002 obtained from GAO (2002)</w:t>
            </w:r>
          </w:p>
        </w:tc>
        <w:tc>
          <w:tcPr>
            <w:tcW w:w="2552" w:type="dxa"/>
          </w:tcPr>
          <w:p w:rsidR="00A20938" w:rsidRPr="00787431" w:rsidRDefault="00A20938" w:rsidP="004557A6">
            <w:pPr>
              <w:rPr>
                <w:rFonts w:cs="Times New Roman"/>
              </w:rPr>
            </w:pPr>
            <w:r w:rsidRPr="00787431">
              <w:rPr>
                <w:rFonts w:cs="Times New Roman"/>
              </w:rPr>
              <w:t>Market-based research and event study methodology</w:t>
            </w:r>
            <w:r>
              <w:rPr>
                <w:rFonts w:cs="Times New Roman"/>
                <w:b/>
              </w:rPr>
              <w:t>.</w:t>
            </w:r>
          </w:p>
        </w:tc>
        <w:tc>
          <w:tcPr>
            <w:tcW w:w="3429" w:type="dxa"/>
          </w:tcPr>
          <w:p w:rsidR="00A20938" w:rsidRPr="00787431" w:rsidRDefault="00A20938" w:rsidP="004557A6">
            <w:pPr>
              <w:rPr>
                <w:rFonts w:cs="Times New Roman"/>
              </w:rPr>
            </w:pPr>
            <w:r w:rsidRPr="00787431">
              <w:rPr>
                <w:rFonts w:cs="Times New Roman"/>
              </w:rPr>
              <w:t>A mean negative cumulative abn</w:t>
            </w:r>
            <w:r w:rsidR="002D4626">
              <w:rPr>
                <w:rFonts w:cs="Times New Roman"/>
              </w:rPr>
              <w:t>о</w:t>
            </w:r>
            <w:r w:rsidRPr="00787431">
              <w:rPr>
                <w:rFonts w:cs="Times New Roman"/>
              </w:rPr>
              <w:t xml:space="preserve">rmal returns </w:t>
            </w:r>
            <w:r w:rsidR="002D4626">
              <w:rPr>
                <w:rFonts w:cs="Times New Roman"/>
              </w:rPr>
              <w:t>о</w:t>
            </w:r>
            <w:r w:rsidRPr="00787431">
              <w:rPr>
                <w:rFonts w:cs="Times New Roman"/>
              </w:rPr>
              <w:t>f 5.4% and a significant increase in the c</w:t>
            </w:r>
            <w:r w:rsidR="002D4626">
              <w:rPr>
                <w:rFonts w:cs="Times New Roman"/>
              </w:rPr>
              <w:t>о</w:t>
            </w:r>
            <w:r w:rsidRPr="00787431">
              <w:rPr>
                <w:rFonts w:cs="Times New Roman"/>
              </w:rPr>
              <w:t xml:space="preserve">st </w:t>
            </w:r>
            <w:r w:rsidR="002D4626">
              <w:rPr>
                <w:rFonts w:cs="Times New Roman"/>
              </w:rPr>
              <w:t>о</w:t>
            </w:r>
            <w:r w:rsidRPr="00787431">
              <w:rPr>
                <w:rFonts w:cs="Times New Roman"/>
              </w:rPr>
              <w:t xml:space="preserve">f equity capital </w:t>
            </w:r>
            <w:r w:rsidR="002D4626">
              <w:rPr>
                <w:rFonts w:cs="Times New Roman"/>
              </w:rPr>
              <w:t>о</w:t>
            </w:r>
            <w:r w:rsidRPr="00787431">
              <w:rPr>
                <w:rFonts w:cs="Times New Roman"/>
              </w:rPr>
              <w:t>f 0.86% during a seven-day wind</w:t>
            </w:r>
            <w:r w:rsidR="002D4626">
              <w:rPr>
                <w:rFonts w:cs="Times New Roman"/>
              </w:rPr>
              <w:t>о</w:t>
            </w:r>
            <w:r w:rsidRPr="00787431">
              <w:rPr>
                <w:rFonts w:cs="Times New Roman"/>
              </w:rPr>
              <w:t>w surr</w:t>
            </w:r>
            <w:r w:rsidR="002D4626">
              <w:rPr>
                <w:rFonts w:cs="Times New Roman"/>
              </w:rPr>
              <w:t>о</w:t>
            </w:r>
            <w:r w:rsidRPr="00787431">
              <w:rPr>
                <w:rFonts w:cs="Times New Roman"/>
              </w:rPr>
              <w:t>unding the restatement ann</w:t>
            </w:r>
            <w:r w:rsidR="002D4626">
              <w:rPr>
                <w:rFonts w:cs="Times New Roman"/>
              </w:rPr>
              <w:t>о</w:t>
            </w:r>
            <w:r w:rsidRPr="00787431">
              <w:rPr>
                <w:rFonts w:cs="Times New Roman"/>
              </w:rPr>
              <w:t>uncement. Firms that restate m</w:t>
            </w:r>
            <w:r w:rsidR="002D4626">
              <w:rPr>
                <w:rFonts w:cs="Times New Roman"/>
              </w:rPr>
              <w:t>о</w:t>
            </w:r>
            <w:r w:rsidRPr="00787431">
              <w:rPr>
                <w:rFonts w:cs="Times New Roman"/>
              </w:rPr>
              <w:t xml:space="preserve">re than </w:t>
            </w:r>
            <w:r w:rsidR="002D4626">
              <w:rPr>
                <w:rFonts w:cs="Times New Roman"/>
              </w:rPr>
              <w:t>о</w:t>
            </w:r>
            <w:r w:rsidRPr="00787431">
              <w:rPr>
                <w:rFonts w:cs="Times New Roman"/>
              </w:rPr>
              <w:t>nce are ass</w:t>
            </w:r>
            <w:r w:rsidR="002D4626">
              <w:rPr>
                <w:rFonts w:cs="Times New Roman"/>
              </w:rPr>
              <w:t>о</w:t>
            </w:r>
            <w:r w:rsidRPr="00787431">
              <w:rPr>
                <w:rFonts w:cs="Times New Roman"/>
              </w:rPr>
              <w:t>ciated with a greater increase in the c</w:t>
            </w:r>
            <w:r w:rsidR="002D4626">
              <w:rPr>
                <w:rFonts w:cs="Times New Roman"/>
              </w:rPr>
              <w:t>о</w:t>
            </w:r>
            <w:r w:rsidRPr="00787431">
              <w:rPr>
                <w:rFonts w:cs="Times New Roman"/>
              </w:rPr>
              <w:t xml:space="preserve">st </w:t>
            </w:r>
            <w:r w:rsidR="002D4626">
              <w:rPr>
                <w:rFonts w:cs="Times New Roman"/>
              </w:rPr>
              <w:t>о</w:t>
            </w:r>
            <w:r w:rsidRPr="00787431">
              <w:rPr>
                <w:rFonts w:cs="Times New Roman"/>
              </w:rPr>
              <w:t xml:space="preserve">f capital than firms that restate </w:t>
            </w:r>
            <w:r w:rsidR="002D4626">
              <w:rPr>
                <w:rFonts w:cs="Times New Roman"/>
              </w:rPr>
              <w:t>о</w:t>
            </w:r>
            <w:r w:rsidRPr="00787431">
              <w:rPr>
                <w:rFonts w:cs="Times New Roman"/>
              </w:rPr>
              <w:t xml:space="preserve">nly </w:t>
            </w:r>
            <w:r w:rsidR="002D4626">
              <w:rPr>
                <w:rFonts w:cs="Times New Roman"/>
              </w:rPr>
              <w:t>о</w:t>
            </w:r>
            <w:r w:rsidRPr="00787431">
              <w:rPr>
                <w:rFonts w:cs="Times New Roman"/>
              </w:rPr>
              <w:t>nce.</w:t>
            </w:r>
          </w:p>
        </w:tc>
      </w:tr>
      <w:tr w:rsidR="00A20938" w:rsidRPr="00787431" w:rsidTr="00C52C28">
        <w:tc>
          <w:tcPr>
            <w:tcW w:w="1951" w:type="dxa"/>
            <w:shd w:val="clear" w:color="auto" w:fill="EEECE1" w:themeFill="background2"/>
          </w:tcPr>
          <w:p w:rsidR="00A20938" w:rsidRPr="00787431" w:rsidRDefault="00A20938" w:rsidP="001E5494">
            <w:pPr>
              <w:autoSpaceDE w:val="0"/>
              <w:autoSpaceDN w:val="0"/>
              <w:adjustRightInd w:val="0"/>
              <w:rPr>
                <w:rFonts w:cs="Times New Roman"/>
              </w:rPr>
            </w:pPr>
            <w:r w:rsidRPr="00787431">
              <w:rPr>
                <w:rFonts w:cs="Times New Roman"/>
              </w:rPr>
              <w:t xml:space="preserve">Bardos </w:t>
            </w:r>
            <w:r w:rsidR="001E5494">
              <w:rPr>
                <w:rFonts w:cs="Times New Roman"/>
                <w:noProof/>
              </w:rPr>
              <w:t>and</w:t>
            </w:r>
            <w:r w:rsidR="001E5494">
              <w:rPr>
                <w:rFonts w:cs="Times New Roman"/>
              </w:rPr>
              <w:t xml:space="preserve"> Mishra (2014)</w:t>
            </w:r>
          </w:p>
        </w:tc>
        <w:tc>
          <w:tcPr>
            <w:tcW w:w="2268" w:type="dxa"/>
            <w:shd w:val="clear" w:color="auto" w:fill="EEECE1" w:themeFill="background2"/>
          </w:tcPr>
          <w:p w:rsidR="00A20938" w:rsidRPr="00787431" w:rsidRDefault="00A20938" w:rsidP="004557A6">
            <w:pPr>
              <w:autoSpaceDE w:val="0"/>
              <w:autoSpaceDN w:val="0"/>
              <w:adjustRightInd w:val="0"/>
              <w:rPr>
                <w:rFonts w:cs="Times New Roman"/>
              </w:rPr>
            </w:pPr>
            <w:r w:rsidRPr="00787431">
              <w:rPr>
                <w:rFonts w:cs="Times New Roman"/>
              </w:rPr>
              <w:t>Investigate the effect of litigation on post-restatement</w:t>
            </w:r>
          </w:p>
          <w:p w:rsidR="00A20938" w:rsidRPr="00787431" w:rsidRDefault="00A20938" w:rsidP="004557A6">
            <w:pPr>
              <w:rPr>
                <w:rFonts w:cs="Times New Roman"/>
              </w:rPr>
            </w:pPr>
            <w:r w:rsidRPr="00787431">
              <w:rPr>
                <w:rFonts w:cs="Times New Roman"/>
              </w:rPr>
              <w:t>financing costs and expected future cash flows.</w:t>
            </w:r>
          </w:p>
        </w:tc>
        <w:tc>
          <w:tcPr>
            <w:tcW w:w="2693" w:type="dxa"/>
            <w:shd w:val="clear" w:color="auto" w:fill="EEECE1" w:themeFill="background2"/>
          </w:tcPr>
          <w:p w:rsidR="00A20938" w:rsidRPr="00787431" w:rsidRDefault="00A20938" w:rsidP="004557A6">
            <w:pPr>
              <w:rPr>
                <w:rFonts w:cs="Times New Roman"/>
              </w:rPr>
            </w:pPr>
            <w:r w:rsidRPr="00787431">
              <w:rPr>
                <w:rFonts w:cs="Times New Roman"/>
              </w:rPr>
              <w:t>91 restatements made by 88 US firms, retrieved from Lexis-Nexis and Factiva databases merged with Compustat and I/B/E/S databases.</w:t>
            </w:r>
          </w:p>
        </w:tc>
        <w:tc>
          <w:tcPr>
            <w:tcW w:w="2552" w:type="dxa"/>
            <w:shd w:val="clear" w:color="auto" w:fill="EEECE1" w:themeFill="background2"/>
          </w:tcPr>
          <w:p w:rsidR="00A20938" w:rsidRPr="00787431" w:rsidRDefault="00A20938" w:rsidP="004557A6">
            <w:pPr>
              <w:rPr>
                <w:rFonts w:cs="Times New Roman"/>
              </w:rPr>
            </w:pPr>
            <w:r w:rsidRPr="00787431">
              <w:rPr>
                <w:rFonts w:cs="Times New Roman"/>
              </w:rPr>
              <w:t>Market based accounting research and event study.</w:t>
            </w:r>
          </w:p>
        </w:tc>
        <w:tc>
          <w:tcPr>
            <w:tcW w:w="3429" w:type="dxa"/>
            <w:shd w:val="clear" w:color="auto" w:fill="EEECE1" w:themeFill="background2"/>
          </w:tcPr>
          <w:p w:rsidR="00A20938" w:rsidRPr="00787431" w:rsidRDefault="00A20938" w:rsidP="004557A6">
            <w:pPr>
              <w:rPr>
                <w:rFonts w:cs="Times New Roman"/>
              </w:rPr>
            </w:pPr>
            <w:r w:rsidRPr="00787431">
              <w:rPr>
                <w:rFonts w:cs="Times New Roman"/>
              </w:rPr>
              <w:t>Restatements resulting in litigati</w:t>
            </w:r>
            <w:r w:rsidR="002D4626">
              <w:rPr>
                <w:rFonts w:cs="Times New Roman"/>
              </w:rPr>
              <w:t>о</w:t>
            </w:r>
            <w:r w:rsidRPr="00787431">
              <w:rPr>
                <w:rFonts w:cs="Times New Roman"/>
              </w:rPr>
              <w:t>n are m</w:t>
            </w:r>
            <w:r w:rsidR="002D4626">
              <w:rPr>
                <w:rFonts w:cs="Times New Roman"/>
              </w:rPr>
              <w:t>о</w:t>
            </w:r>
            <w:r w:rsidRPr="00787431">
              <w:rPr>
                <w:rFonts w:cs="Times New Roman"/>
              </w:rPr>
              <w:t>re likely t</w:t>
            </w:r>
            <w:r w:rsidR="002D4626">
              <w:rPr>
                <w:rFonts w:cs="Times New Roman"/>
              </w:rPr>
              <w:t>о</w:t>
            </w:r>
            <w:r w:rsidRPr="00787431">
              <w:rPr>
                <w:rFonts w:cs="Times New Roman"/>
              </w:rPr>
              <w:t xml:space="preserve"> have an adverse impact </w:t>
            </w:r>
            <w:r w:rsidR="002D4626">
              <w:rPr>
                <w:rFonts w:cs="Times New Roman"/>
              </w:rPr>
              <w:t>о</w:t>
            </w:r>
            <w:r w:rsidRPr="00787431">
              <w:rPr>
                <w:rFonts w:cs="Times New Roman"/>
              </w:rPr>
              <w:t>n the firm’s p</w:t>
            </w:r>
            <w:r w:rsidR="002D4626">
              <w:rPr>
                <w:rFonts w:cs="Times New Roman"/>
              </w:rPr>
              <w:t>о</w:t>
            </w:r>
            <w:r w:rsidRPr="00787431">
              <w:rPr>
                <w:rFonts w:cs="Times New Roman"/>
              </w:rPr>
              <w:t>st restatement c</w:t>
            </w:r>
            <w:r w:rsidR="002D4626">
              <w:rPr>
                <w:rFonts w:cs="Times New Roman"/>
              </w:rPr>
              <w:t>о</w:t>
            </w:r>
            <w:r w:rsidRPr="00787431">
              <w:rPr>
                <w:rFonts w:cs="Times New Roman"/>
              </w:rPr>
              <w:t xml:space="preserve">st </w:t>
            </w:r>
            <w:r w:rsidR="002D4626">
              <w:rPr>
                <w:rFonts w:cs="Times New Roman"/>
              </w:rPr>
              <w:t>о</w:t>
            </w:r>
            <w:r w:rsidRPr="00787431">
              <w:rPr>
                <w:rFonts w:cs="Times New Roman"/>
              </w:rPr>
              <w:t>f equity capital. Market d</w:t>
            </w:r>
            <w:r w:rsidR="002D4626">
              <w:rPr>
                <w:rFonts w:cs="Times New Roman"/>
              </w:rPr>
              <w:t>о</w:t>
            </w:r>
            <w:r w:rsidRPr="00787431">
              <w:rPr>
                <w:rFonts w:cs="Times New Roman"/>
              </w:rPr>
              <w:t>es n</w:t>
            </w:r>
            <w:r w:rsidR="002D4626">
              <w:rPr>
                <w:rFonts w:cs="Times New Roman"/>
              </w:rPr>
              <w:t>о</w:t>
            </w:r>
            <w:r w:rsidRPr="00787431">
              <w:rPr>
                <w:rFonts w:cs="Times New Roman"/>
              </w:rPr>
              <w:t>t anticipate litigati</w:t>
            </w:r>
            <w:r w:rsidR="002D4626">
              <w:rPr>
                <w:rFonts w:cs="Times New Roman"/>
              </w:rPr>
              <w:t>о</w:t>
            </w:r>
            <w:r w:rsidRPr="00787431">
              <w:rPr>
                <w:rFonts w:cs="Times New Roman"/>
              </w:rPr>
              <w:t>n bef</w:t>
            </w:r>
            <w:r w:rsidR="002D4626">
              <w:rPr>
                <w:rFonts w:cs="Times New Roman"/>
              </w:rPr>
              <w:t>о</w:t>
            </w:r>
            <w:r w:rsidRPr="00787431">
              <w:rPr>
                <w:rFonts w:cs="Times New Roman"/>
              </w:rPr>
              <w:t xml:space="preserve">re </w:t>
            </w:r>
            <w:r w:rsidRPr="00787431">
              <w:rPr>
                <w:rFonts w:cs="Times New Roman"/>
              </w:rPr>
              <w:lastRenderedPageBreak/>
              <w:t>restatement ann</w:t>
            </w:r>
            <w:r w:rsidR="002D4626">
              <w:rPr>
                <w:rFonts w:cs="Times New Roman"/>
              </w:rPr>
              <w:t>о</w:t>
            </w:r>
            <w:r w:rsidRPr="00787431">
              <w:rPr>
                <w:rFonts w:cs="Times New Roman"/>
              </w:rPr>
              <w:t>uncement.</w:t>
            </w:r>
          </w:p>
        </w:tc>
      </w:tr>
      <w:tr w:rsidR="00A20938" w:rsidRPr="00787431" w:rsidTr="004557A6">
        <w:tc>
          <w:tcPr>
            <w:tcW w:w="1951" w:type="dxa"/>
          </w:tcPr>
          <w:p w:rsidR="00A20938" w:rsidRPr="00787431" w:rsidRDefault="00A20938" w:rsidP="004557A6">
            <w:pPr>
              <w:rPr>
                <w:rFonts w:cs="Times New Roman"/>
                <w:noProof/>
              </w:rPr>
            </w:pPr>
            <w:r w:rsidRPr="00787431">
              <w:rPr>
                <w:rFonts w:cs="Times New Roman"/>
                <w:noProof/>
              </w:rPr>
              <w:lastRenderedPageBreak/>
              <w:t>Graham et al. (2008)</w:t>
            </w:r>
          </w:p>
          <w:p w:rsidR="00A20938" w:rsidRPr="00787431" w:rsidRDefault="00A20938" w:rsidP="004557A6">
            <w:pPr>
              <w:rPr>
                <w:rFonts w:cs="Times New Roman"/>
              </w:rPr>
            </w:pPr>
          </w:p>
        </w:tc>
        <w:tc>
          <w:tcPr>
            <w:tcW w:w="2268" w:type="dxa"/>
          </w:tcPr>
          <w:p w:rsidR="00A20938" w:rsidRPr="00787431" w:rsidRDefault="00A20938" w:rsidP="004557A6">
            <w:pPr>
              <w:autoSpaceDE w:val="0"/>
              <w:autoSpaceDN w:val="0"/>
              <w:adjustRightInd w:val="0"/>
              <w:rPr>
                <w:rFonts w:cs="Times New Roman"/>
              </w:rPr>
            </w:pPr>
            <w:r w:rsidRPr="00787431">
              <w:rPr>
                <w:rFonts w:cs="Times New Roman"/>
              </w:rPr>
              <w:t>The effect of financial restatement on bank loan</w:t>
            </w:r>
          </w:p>
          <w:p w:rsidR="00A20938" w:rsidRPr="00787431" w:rsidRDefault="00A20938" w:rsidP="004557A6">
            <w:pPr>
              <w:rPr>
                <w:rFonts w:cs="Times New Roman"/>
              </w:rPr>
            </w:pPr>
            <w:r w:rsidRPr="00787431">
              <w:rPr>
                <w:rFonts w:cs="Times New Roman"/>
              </w:rPr>
              <w:t>contracting</w:t>
            </w:r>
          </w:p>
        </w:tc>
        <w:tc>
          <w:tcPr>
            <w:tcW w:w="2693" w:type="dxa"/>
          </w:tcPr>
          <w:p w:rsidR="00A20938" w:rsidRPr="00787431" w:rsidRDefault="00A20938" w:rsidP="004557A6">
            <w:pPr>
              <w:autoSpaceDE w:val="0"/>
              <w:autoSpaceDN w:val="0"/>
              <w:adjustRightInd w:val="0"/>
              <w:rPr>
                <w:rFonts w:cs="Times New Roman"/>
              </w:rPr>
            </w:pPr>
            <w:r w:rsidRPr="00787431">
              <w:rPr>
                <w:rFonts w:cs="Times New Roman"/>
              </w:rPr>
              <w:t>237 restatement firms between 1989 and 2004 (retrieved from GAO) with 2,451 loans, of which 1,568 loans are initiated before the announcements</w:t>
            </w:r>
          </w:p>
          <w:p w:rsidR="00A20938" w:rsidRPr="00787431" w:rsidRDefault="00A20938" w:rsidP="004557A6">
            <w:pPr>
              <w:rPr>
                <w:rFonts w:cs="Times New Roman"/>
              </w:rPr>
            </w:pPr>
            <w:r w:rsidRPr="00787431">
              <w:rPr>
                <w:rFonts w:cs="Times New Roman"/>
              </w:rPr>
              <w:t>of restatements and 883 are initiated after the announcements.</w:t>
            </w:r>
          </w:p>
        </w:tc>
        <w:tc>
          <w:tcPr>
            <w:tcW w:w="2552" w:type="dxa"/>
          </w:tcPr>
          <w:p w:rsidR="00A20938" w:rsidRPr="00787431" w:rsidRDefault="00A20938" w:rsidP="004557A6">
            <w:pPr>
              <w:rPr>
                <w:rFonts w:cs="Times New Roman"/>
              </w:rPr>
            </w:pPr>
            <w:r w:rsidRPr="00787431">
              <w:rPr>
                <w:rFonts w:cs="Times New Roman"/>
              </w:rPr>
              <w:t>Matched sample differences-in-differences methodology</w:t>
            </w:r>
          </w:p>
        </w:tc>
        <w:tc>
          <w:tcPr>
            <w:tcW w:w="3429" w:type="dxa"/>
          </w:tcPr>
          <w:p w:rsidR="00A20938" w:rsidRPr="00787431" w:rsidRDefault="00A20938" w:rsidP="004557A6">
            <w:pPr>
              <w:rPr>
                <w:rFonts w:cs="Times New Roman"/>
              </w:rPr>
            </w:pPr>
            <w:r w:rsidRPr="00787431">
              <w:rPr>
                <w:rFonts w:cs="Times New Roman"/>
              </w:rPr>
              <w:t>L</w:t>
            </w:r>
            <w:r w:rsidR="002D4626">
              <w:rPr>
                <w:rFonts w:cs="Times New Roman"/>
              </w:rPr>
              <w:t>о</w:t>
            </w:r>
            <w:r w:rsidRPr="00787431">
              <w:rPr>
                <w:rFonts w:cs="Times New Roman"/>
              </w:rPr>
              <w:t>ans initiated after restatement have a) higher spreads b) sh</w:t>
            </w:r>
            <w:r w:rsidR="002D4626">
              <w:rPr>
                <w:rFonts w:cs="Times New Roman"/>
              </w:rPr>
              <w:t>о</w:t>
            </w:r>
            <w:r w:rsidRPr="00787431">
              <w:rPr>
                <w:rFonts w:cs="Times New Roman"/>
              </w:rPr>
              <w:t>rter maturities c) higher likelih</w:t>
            </w:r>
            <w:r w:rsidR="002D4626">
              <w:rPr>
                <w:rFonts w:cs="Times New Roman"/>
              </w:rPr>
              <w:t>оо</w:t>
            </w:r>
            <w:r w:rsidRPr="00787431">
              <w:rPr>
                <w:rFonts w:cs="Times New Roman"/>
              </w:rPr>
              <w:t xml:space="preserve">d </w:t>
            </w:r>
            <w:r w:rsidR="002D4626">
              <w:rPr>
                <w:rFonts w:cs="Times New Roman"/>
              </w:rPr>
              <w:t>о</w:t>
            </w:r>
            <w:r w:rsidRPr="00787431">
              <w:rPr>
                <w:rFonts w:cs="Times New Roman"/>
              </w:rPr>
              <w:t>f being secured, and d) m</w:t>
            </w:r>
            <w:r w:rsidR="002D4626">
              <w:rPr>
                <w:rFonts w:cs="Times New Roman"/>
              </w:rPr>
              <w:t>о</w:t>
            </w:r>
            <w:r w:rsidRPr="00787431">
              <w:rPr>
                <w:rFonts w:cs="Times New Roman"/>
              </w:rPr>
              <w:t>re c</w:t>
            </w:r>
            <w:r w:rsidR="002D4626">
              <w:rPr>
                <w:rFonts w:cs="Times New Roman"/>
              </w:rPr>
              <w:t>о</w:t>
            </w:r>
            <w:r w:rsidRPr="00787431">
              <w:rPr>
                <w:rFonts w:cs="Times New Roman"/>
              </w:rPr>
              <w:t>venant restricti</w:t>
            </w:r>
            <w:r w:rsidR="002D4626">
              <w:rPr>
                <w:rFonts w:cs="Times New Roman"/>
              </w:rPr>
              <w:t>о</w:t>
            </w:r>
            <w:r w:rsidRPr="00787431">
              <w:rPr>
                <w:rFonts w:cs="Times New Roman"/>
              </w:rPr>
              <w:t>ns. The increase in l</w:t>
            </w:r>
            <w:r w:rsidR="002D4626">
              <w:rPr>
                <w:rFonts w:cs="Times New Roman"/>
              </w:rPr>
              <w:t>о</w:t>
            </w:r>
            <w:r w:rsidRPr="00787431">
              <w:rPr>
                <w:rFonts w:cs="Times New Roman"/>
              </w:rPr>
              <w:t>an spread is larger f</w:t>
            </w:r>
            <w:r w:rsidR="002D4626">
              <w:rPr>
                <w:rFonts w:cs="Times New Roman"/>
              </w:rPr>
              <w:t>о</w:t>
            </w:r>
            <w:r w:rsidRPr="00787431">
              <w:rPr>
                <w:rFonts w:cs="Times New Roman"/>
              </w:rPr>
              <w:t xml:space="preserve">r fraudulent restating firms than </w:t>
            </w:r>
            <w:r w:rsidR="002D4626">
              <w:rPr>
                <w:rFonts w:cs="Times New Roman"/>
              </w:rPr>
              <w:t>о</w:t>
            </w:r>
            <w:r w:rsidRPr="00787431">
              <w:rPr>
                <w:rFonts w:cs="Times New Roman"/>
              </w:rPr>
              <w:t>ther restating firms. Als</w:t>
            </w:r>
            <w:r w:rsidR="002D4626">
              <w:rPr>
                <w:rFonts w:cs="Times New Roman"/>
              </w:rPr>
              <w:t>о</w:t>
            </w:r>
            <w:r w:rsidRPr="00787431">
              <w:rPr>
                <w:rFonts w:cs="Times New Roman"/>
              </w:rPr>
              <w:t xml:space="preserve">, after restatement, the number </w:t>
            </w:r>
            <w:r w:rsidR="002D4626">
              <w:rPr>
                <w:rFonts w:cs="Times New Roman"/>
              </w:rPr>
              <w:t>о</w:t>
            </w:r>
            <w:r w:rsidRPr="00787431">
              <w:rPr>
                <w:rFonts w:cs="Times New Roman"/>
              </w:rPr>
              <w:t>f lenders per l</w:t>
            </w:r>
            <w:r w:rsidR="002D4626">
              <w:rPr>
                <w:rFonts w:cs="Times New Roman"/>
              </w:rPr>
              <w:t>о</w:t>
            </w:r>
            <w:r w:rsidRPr="00787431">
              <w:rPr>
                <w:rFonts w:cs="Times New Roman"/>
              </w:rPr>
              <w:t>an declines and firms pay higher upfr</w:t>
            </w:r>
            <w:r w:rsidR="002D4626">
              <w:rPr>
                <w:rFonts w:cs="Times New Roman"/>
              </w:rPr>
              <w:t>о</w:t>
            </w:r>
            <w:r w:rsidRPr="00787431">
              <w:rPr>
                <w:rFonts w:cs="Times New Roman"/>
              </w:rPr>
              <w:t>nt and annual fees.</w:t>
            </w:r>
          </w:p>
        </w:tc>
      </w:tr>
    </w:tbl>
    <w:p w:rsidR="00A20938" w:rsidRPr="00787431" w:rsidRDefault="00A20938" w:rsidP="00A20938">
      <w:pPr>
        <w:pStyle w:val="000"/>
        <w:rPr>
          <w:rFonts w:ascii="Times New Roman" w:hAnsi="Times New Roman"/>
          <w:sz w:val="24"/>
          <w:szCs w:val="24"/>
          <w:u w:val="single"/>
        </w:rPr>
      </w:pPr>
    </w:p>
    <w:tbl>
      <w:tblPr>
        <w:tblStyle w:val="TableGrid"/>
        <w:tblW w:w="0" w:type="auto"/>
        <w:tblLook w:val="04A0" w:firstRow="1" w:lastRow="0" w:firstColumn="1" w:lastColumn="0" w:noHBand="0" w:noVBand="1"/>
      </w:tblPr>
      <w:tblGrid>
        <w:gridCol w:w="1951"/>
        <w:gridCol w:w="2268"/>
        <w:gridCol w:w="2693"/>
        <w:gridCol w:w="2552"/>
        <w:gridCol w:w="3429"/>
      </w:tblGrid>
      <w:tr w:rsidR="00A20938" w:rsidRPr="00787431" w:rsidTr="004C5F5F">
        <w:tc>
          <w:tcPr>
            <w:tcW w:w="12893" w:type="dxa"/>
            <w:gridSpan w:val="5"/>
            <w:shd w:val="clear" w:color="auto" w:fill="C4BC96" w:themeFill="background2" w:themeFillShade="BF"/>
          </w:tcPr>
          <w:p w:rsidR="00A20938" w:rsidRPr="00E446E9" w:rsidRDefault="00A20938" w:rsidP="004557A6">
            <w:pPr>
              <w:pStyle w:val="000"/>
              <w:rPr>
                <w:rFonts w:ascii="Times New Roman" w:hAnsi="Times New Roman"/>
                <w:b/>
                <w:sz w:val="24"/>
                <w:szCs w:val="24"/>
              </w:rPr>
            </w:pPr>
            <w:r w:rsidRPr="00E446E9">
              <w:rPr>
                <w:rFonts w:ascii="Times New Roman" w:hAnsi="Times New Roman"/>
                <w:b/>
                <w:sz w:val="24"/>
                <w:szCs w:val="24"/>
              </w:rPr>
              <w:t>Prior research on the contagion effect of financial restatements</w:t>
            </w:r>
          </w:p>
        </w:tc>
      </w:tr>
      <w:tr w:rsidR="00A20938" w:rsidRPr="00787431" w:rsidTr="004557A6">
        <w:tc>
          <w:tcPr>
            <w:tcW w:w="1951" w:type="dxa"/>
          </w:tcPr>
          <w:p w:rsidR="00A20938" w:rsidRPr="00787431" w:rsidRDefault="00A20938" w:rsidP="004557A6">
            <w:pPr>
              <w:rPr>
                <w:rFonts w:cs="Times New Roman"/>
              </w:rPr>
            </w:pPr>
            <w:r w:rsidRPr="00787431">
              <w:rPr>
                <w:rFonts w:cs="Times New Roman"/>
              </w:rPr>
              <w:t>Author(s)</w:t>
            </w:r>
          </w:p>
        </w:tc>
        <w:tc>
          <w:tcPr>
            <w:tcW w:w="2268" w:type="dxa"/>
          </w:tcPr>
          <w:p w:rsidR="00A20938" w:rsidRPr="00787431" w:rsidRDefault="00A20938" w:rsidP="004557A6">
            <w:pPr>
              <w:rPr>
                <w:rFonts w:cs="Times New Roman"/>
              </w:rPr>
            </w:pPr>
            <w:r w:rsidRPr="00787431">
              <w:rPr>
                <w:rFonts w:cs="Times New Roman"/>
              </w:rPr>
              <w:t>Object of study</w:t>
            </w:r>
          </w:p>
          <w:p w:rsidR="00A20938" w:rsidRPr="00787431" w:rsidRDefault="00A20938" w:rsidP="004557A6">
            <w:pPr>
              <w:rPr>
                <w:rFonts w:cs="Times New Roman"/>
              </w:rPr>
            </w:pPr>
          </w:p>
        </w:tc>
        <w:tc>
          <w:tcPr>
            <w:tcW w:w="2693" w:type="dxa"/>
          </w:tcPr>
          <w:p w:rsidR="00A20938" w:rsidRPr="00787431" w:rsidRDefault="00A20938" w:rsidP="004557A6">
            <w:pPr>
              <w:rPr>
                <w:rFonts w:cs="Times New Roman"/>
              </w:rPr>
            </w:pPr>
            <w:r w:rsidRPr="00787431">
              <w:rPr>
                <w:rFonts w:cs="Times New Roman"/>
              </w:rPr>
              <w:t>Sample</w:t>
            </w:r>
          </w:p>
        </w:tc>
        <w:tc>
          <w:tcPr>
            <w:tcW w:w="2552" w:type="dxa"/>
          </w:tcPr>
          <w:p w:rsidR="00A20938" w:rsidRPr="00787431" w:rsidRDefault="00A20938" w:rsidP="004557A6">
            <w:pPr>
              <w:rPr>
                <w:rFonts w:cs="Times New Roman"/>
              </w:rPr>
            </w:pPr>
            <w:r w:rsidRPr="00787431">
              <w:rPr>
                <w:rFonts w:cs="Times New Roman"/>
              </w:rPr>
              <w:t>Research Methodology</w:t>
            </w:r>
          </w:p>
        </w:tc>
        <w:tc>
          <w:tcPr>
            <w:tcW w:w="3429" w:type="dxa"/>
          </w:tcPr>
          <w:p w:rsidR="00A20938" w:rsidRPr="00787431" w:rsidRDefault="00A20938" w:rsidP="004557A6">
            <w:pPr>
              <w:rPr>
                <w:rFonts w:cs="Times New Roman"/>
              </w:rPr>
            </w:pPr>
            <w:r w:rsidRPr="00787431">
              <w:rPr>
                <w:rFonts w:cs="Times New Roman"/>
              </w:rPr>
              <w:t>Outcome</w:t>
            </w:r>
          </w:p>
        </w:tc>
      </w:tr>
      <w:tr w:rsidR="00A20938" w:rsidRPr="00787431" w:rsidTr="00C52C28">
        <w:tc>
          <w:tcPr>
            <w:tcW w:w="1951" w:type="dxa"/>
            <w:shd w:val="clear" w:color="auto" w:fill="EEECE1" w:themeFill="background2"/>
          </w:tcPr>
          <w:p w:rsidR="00A20938" w:rsidRPr="00787431" w:rsidRDefault="00A20938" w:rsidP="004557A6">
            <w:pPr>
              <w:rPr>
                <w:rFonts w:cs="Times New Roman"/>
              </w:rPr>
            </w:pPr>
            <w:r w:rsidRPr="00787431">
              <w:rPr>
                <w:rFonts w:cs="Times New Roman"/>
              </w:rPr>
              <w:t>Gleason et al. (2008)</w:t>
            </w:r>
          </w:p>
          <w:p w:rsidR="00A20938" w:rsidRPr="00787431" w:rsidRDefault="00A20938" w:rsidP="004557A6">
            <w:pPr>
              <w:rPr>
                <w:rFonts w:cs="Times New Roman"/>
              </w:rPr>
            </w:pPr>
          </w:p>
        </w:tc>
        <w:tc>
          <w:tcPr>
            <w:tcW w:w="2268" w:type="dxa"/>
            <w:shd w:val="clear" w:color="auto" w:fill="EEECE1" w:themeFill="background2"/>
          </w:tcPr>
          <w:p w:rsidR="00A20938" w:rsidRPr="00787431" w:rsidRDefault="00A20938" w:rsidP="004557A6">
            <w:pPr>
              <w:rPr>
                <w:rFonts w:cs="Times New Roman"/>
              </w:rPr>
            </w:pPr>
            <w:r w:rsidRPr="00787431">
              <w:rPr>
                <w:rFonts w:cs="Times New Roman"/>
              </w:rPr>
              <w:t>Effect of accounting restatements on share prices of non-restating firms.</w:t>
            </w:r>
          </w:p>
        </w:tc>
        <w:tc>
          <w:tcPr>
            <w:tcW w:w="2693" w:type="dxa"/>
            <w:shd w:val="clear" w:color="auto" w:fill="EEECE1" w:themeFill="background2"/>
          </w:tcPr>
          <w:p w:rsidR="00A20938" w:rsidRPr="00787431" w:rsidRDefault="00A20938" w:rsidP="004557A6">
            <w:pPr>
              <w:rPr>
                <w:rFonts w:cs="Times New Roman"/>
              </w:rPr>
            </w:pPr>
            <w:r w:rsidRPr="00787431">
              <w:rPr>
                <w:rFonts w:cs="Times New Roman"/>
              </w:rPr>
              <w:t>919 restatement events of listed companies in the USA (NYSE, AMEX, NASDAQ) in the period 1990-1996. 185 restatements identified in Wall Street Journal articles published in 1990-1996.</w:t>
            </w:r>
          </w:p>
        </w:tc>
        <w:tc>
          <w:tcPr>
            <w:tcW w:w="2552" w:type="dxa"/>
            <w:shd w:val="clear" w:color="auto" w:fill="EEECE1" w:themeFill="background2"/>
          </w:tcPr>
          <w:p w:rsidR="00A20938" w:rsidRPr="00787431" w:rsidRDefault="00A20938" w:rsidP="004557A6">
            <w:pPr>
              <w:rPr>
                <w:rFonts w:cs="Times New Roman"/>
              </w:rPr>
            </w:pPr>
            <w:r w:rsidRPr="00787431">
              <w:rPr>
                <w:rFonts w:cs="Times New Roman"/>
              </w:rPr>
              <w:t>Market based accounting research &amp; event study</w:t>
            </w:r>
            <w:r>
              <w:rPr>
                <w:rFonts w:cs="Times New Roman"/>
                <w:b/>
              </w:rPr>
              <w:t>.</w:t>
            </w:r>
          </w:p>
        </w:tc>
        <w:tc>
          <w:tcPr>
            <w:tcW w:w="3429" w:type="dxa"/>
            <w:shd w:val="clear" w:color="auto" w:fill="EEECE1" w:themeFill="background2"/>
          </w:tcPr>
          <w:p w:rsidR="00A20938" w:rsidRPr="00787431" w:rsidRDefault="00A20938" w:rsidP="004557A6">
            <w:pPr>
              <w:rPr>
                <w:rFonts w:cs="Times New Roman"/>
              </w:rPr>
            </w:pPr>
            <w:r w:rsidRPr="00787431">
              <w:rPr>
                <w:rFonts w:cs="Times New Roman"/>
              </w:rPr>
              <w:t xml:space="preserve">Earnings restatements </w:t>
            </w:r>
            <w:r w:rsidR="002D4626">
              <w:rPr>
                <w:rFonts w:cs="Times New Roman"/>
              </w:rPr>
              <w:t>о</w:t>
            </w:r>
            <w:r w:rsidRPr="00787431">
              <w:rPr>
                <w:rFonts w:cs="Times New Roman"/>
              </w:rPr>
              <w:t>f US firms n</w:t>
            </w:r>
            <w:r w:rsidR="002D4626">
              <w:rPr>
                <w:rFonts w:cs="Times New Roman"/>
              </w:rPr>
              <w:t>о</w:t>
            </w:r>
            <w:r w:rsidRPr="00787431">
              <w:rPr>
                <w:rFonts w:cs="Times New Roman"/>
              </w:rPr>
              <w:t xml:space="preserve">t </w:t>
            </w:r>
            <w:r w:rsidR="002D4626">
              <w:rPr>
                <w:rFonts w:cs="Times New Roman"/>
              </w:rPr>
              <w:t>о</w:t>
            </w:r>
            <w:r w:rsidRPr="00787431">
              <w:rPr>
                <w:rFonts w:cs="Times New Roman"/>
              </w:rPr>
              <w:t xml:space="preserve">nly affect their </w:t>
            </w:r>
            <w:r w:rsidR="002D4626">
              <w:rPr>
                <w:rFonts w:cs="Times New Roman"/>
              </w:rPr>
              <w:t>о</w:t>
            </w:r>
            <w:r w:rsidRPr="00787431">
              <w:rPr>
                <w:rFonts w:cs="Times New Roman"/>
              </w:rPr>
              <w:t>wn st</w:t>
            </w:r>
            <w:r w:rsidR="002D4626">
              <w:rPr>
                <w:rFonts w:cs="Times New Roman"/>
              </w:rPr>
              <w:t>о</w:t>
            </w:r>
            <w:r w:rsidRPr="00787431">
              <w:rPr>
                <w:rFonts w:cs="Times New Roman"/>
              </w:rPr>
              <w:t>ck prices, but that there is als</w:t>
            </w:r>
            <w:r w:rsidR="002D4626">
              <w:rPr>
                <w:rFonts w:cs="Times New Roman"/>
              </w:rPr>
              <w:t>о</w:t>
            </w:r>
            <w:r w:rsidRPr="00787431">
              <w:rPr>
                <w:rFonts w:cs="Times New Roman"/>
              </w:rPr>
              <w:t xml:space="preserve"> a statistically reliable share price decline f</w:t>
            </w:r>
            <w:r w:rsidR="002D4626">
              <w:rPr>
                <w:rFonts w:cs="Times New Roman"/>
              </w:rPr>
              <w:t>о</w:t>
            </w:r>
            <w:r w:rsidRPr="00787431">
              <w:rPr>
                <w:rFonts w:cs="Times New Roman"/>
              </w:rPr>
              <w:t>r n</w:t>
            </w:r>
            <w:r w:rsidR="002D4626">
              <w:rPr>
                <w:rFonts w:cs="Times New Roman"/>
              </w:rPr>
              <w:t>о</w:t>
            </w:r>
            <w:r w:rsidRPr="00787431">
              <w:rPr>
                <w:rFonts w:cs="Times New Roman"/>
              </w:rPr>
              <w:t>n-restating peer firms.</w:t>
            </w:r>
          </w:p>
        </w:tc>
      </w:tr>
    </w:tbl>
    <w:p w:rsidR="00A20938" w:rsidRPr="000747EA" w:rsidRDefault="00A20938" w:rsidP="00A20938">
      <w:pPr>
        <w:pStyle w:val="000"/>
        <w:rPr>
          <w:rFonts w:ascii="Times New Roman" w:hAnsi="Times New Roman"/>
          <w:b/>
          <w:sz w:val="24"/>
          <w:szCs w:val="24"/>
          <w:u w:val="single"/>
        </w:rPr>
      </w:pPr>
    </w:p>
    <w:tbl>
      <w:tblPr>
        <w:tblStyle w:val="TableGrid"/>
        <w:tblW w:w="0" w:type="auto"/>
        <w:tblLook w:val="04A0" w:firstRow="1" w:lastRow="0" w:firstColumn="1" w:lastColumn="0" w:noHBand="0" w:noVBand="1"/>
      </w:tblPr>
      <w:tblGrid>
        <w:gridCol w:w="1951"/>
        <w:gridCol w:w="2268"/>
        <w:gridCol w:w="2693"/>
        <w:gridCol w:w="2552"/>
        <w:gridCol w:w="3429"/>
      </w:tblGrid>
      <w:tr w:rsidR="00A20938" w:rsidRPr="000747EA" w:rsidTr="004C5F5F">
        <w:tc>
          <w:tcPr>
            <w:tcW w:w="12893" w:type="dxa"/>
            <w:gridSpan w:val="5"/>
            <w:shd w:val="clear" w:color="auto" w:fill="C4BC96" w:themeFill="background2" w:themeFillShade="BF"/>
          </w:tcPr>
          <w:p w:rsidR="00A20938" w:rsidRPr="00E446E9" w:rsidRDefault="00A20938" w:rsidP="004557A6">
            <w:pPr>
              <w:pStyle w:val="000"/>
              <w:rPr>
                <w:rFonts w:ascii="Times New Roman" w:hAnsi="Times New Roman"/>
                <w:b/>
                <w:sz w:val="24"/>
                <w:szCs w:val="24"/>
              </w:rPr>
            </w:pPr>
            <w:r w:rsidRPr="00E446E9">
              <w:rPr>
                <w:rFonts w:ascii="Times New Roman" w:hAnsi="Times New Roman"/>
                <w:b/>
                <w:sz w:val="24"/>
                <w:szCs w:val="24"/>
              </w:rPr>
              <w:t>Prior research on financial restatements and aggressive accounting due to stock-based compensation</w:t>
            </w:r>
          </w:p>
        </w:tc>
      </w:tr>
      <w:tr w:rsidR="00A20938" w:rsidRPr="00787431" w:rsidTr="004557A6">
        <w:tc>
          <w:tcPr>
            <w:tcW w:w="1951" w:type="dxa"/>
          </w:tcPr>
          <w:p w:rsidR="00A20938" w:rsidRPr="00787431" w:rsidRDefault="00A20938" w:rsidP="004557A6">
            <w:pPr>
              <w:rPr>
                <w:rFonts w:cs="Times New Roman"/>
              </w:rPr>
            </w:pPr>
            <w:r w:rsidRPr="00787431">
              <w:rPr>
                <w:rFonts w:cs="Times New Roman"/>
              </w:rPr>
              <w:t>Author(s)</w:t>
            </w:r>
          </w:p>
        </w:tc>
        <w:tc>
          <w:tcPr>
            <w:tcW w:w="2268" w:type="dxa"/>
          </w:tcPr>
          <w:p w:rsidR="00A20938" w:rsidRPr="00787431" w:rsidRDefault="00A20938" w:rsidP="004557A6">
            <w:pPr>
              <w:rPr>
                <w:rFonts w:cs="Times New Roman"/>
              </w:rPr>
            </w:pPr>
            <w:r w:rsidRPr="00787431">
              <w:rPr>
                <w:rFonts w:cs="Times New Roman"/>
              </w:rPr>
              <w:t>Object of study</w:t>
            </w:r>
          </w:p>
          <w:p w:rsidR="00A20938" w:rsidRPr="00787431" w:rsidRDefault="00A20938" w:rsidP="004557A6">
            <w:pPr>
              <w:rPr>
                <w:rFonts w:cs="Times New Roman"/>
              </w:rPr>
            </w:pPr>
          </w:p>
        </w:tc>
        <w:tc>
          <w:tcPr>
            <w:tcW w:w="2693" w:type="dxa"/>
          </w:tcPr>
          <w:p w:rsidR="00A20938" w:rsidRPr="00787431" w:rsidRDefault="00A20938" w:rsidP="004557A6">
            <w:pPr>
              <w:rPr>
                <w:rFonts w:cs="Times New Roman"/>
              </w:rPr>
            </w:pPr>
            <w:r w:rsidRPr="00787431">
              <w:rPr>
                <w:rFonts w:cs="Times New Roman"/>
              </w:rPr>
              <w:t>Sample</w:t>
            </w:r>
          </w:p>
        </w:tc>
        <w:tc>
          <w:tcPr>
            <w:tcW w:w="2552" w:type="dxa"/>
          </w:tcPr>
          <w:p w:rsidR="00A20938" w:rsidRPr="00787431" w:rsidRDefault="00A20938" w:rsidP="004557A6">
            <w:pPr>
              <w:rPr>
                <w:rFonts w:cs="Times New Roman"/>
              </w:rPr>
            </w:pPr>
            <w:r w:rsidRPr="00787431">
              <w:rPr>
                <w:rFonts w:cs="Times New Roman"/>
              </w:rPr>
              <w:t>Research Methodology</w:t>
            </w:r>
          </w:p>
        </w:tc>
        <w:tc>
          <w:tcPr>
            <w:tcW w:w="3429" w:type="dxa"/>
          </w:tcPr>
          <w:p w:rsidR="00A20938" w:rsidRPr="00787431" w:rsidRDefault="00A20938" w:rsidP="004557A6">
            <w:pPr>
              <w:rPr>
                <w:rFonts w:cs="Times New Roman"/>
              </w:rPr>
            </w:pPr>
            <w:r w:rsidRPr="00787431">
              <w:rPr>
                <w:rFonts w:cs="Times New Roman"/>
              </w:rPr>
              <w:t>Outcome</w:t>
            </w:r>
          </w:p>
        </w:tc>
      </w:tr>
      <w:tr w:rsidR="00A20938" w:rsidRPr="00787431" w:rsidTr="00C52C28">
        <w:tc>
          <w:tcPr>
            <w:tcW w:w="1951" w:type="dxa"/>
            <w:shd w:val="clear" w:color="auto" w:fill="EEECE1" w:themeFill="background2"/>
          </w:tcPr>
          <w:p w:rsidR="00A20938" w:rsidRPr="00787431" w:rsidRDefault="00A20938" w:rsidP="004557A6">
            <w:pPr>
              <w:rPr>
                <w:rFonts w:cs="Times New Roman"/>
              </w:rPr>
            </w:pPr>
            <w:r w:rsidRPr="00787431">
              <w:rPr>
                <w:rFonts w:cs="Times New Roman"/>
              </w:rPr>
              <w:t>Jensen (2005)</w:t>
            </w:r>
          </w:p>
        </w:tc>
        <w:tc>
          <w:tcPr>
            <w:tcW w:w="2268" w:type="dxa"/>
            <w:shd w:val="clear" w:color="auto" w:fill="EEECE1" w:themeFill="background2"/>
          </w:tcPr>
          <w:p w:rsidR="00A20938" w:rsidRPr="00787431" w:rsidRDefault="00A20938" w:rsidP="004557A6">
            <w:pPr>
              <w:rPr>
                <w:rFonts w:cs="Times New Roman"/>
              </w:rPr>
            </w:pPr>
          </w:p>
        </w:tc>
        <w:tc>
          <w:tcPr>
            <w:tcW w:w="2693" w:type="dxa"/>
            <w:shd w:val="clear" w:color="auto" w:fill="EEECE1" w:themeFill="background2"/>
          </w:tcPr>
          <w:p w:rsidR="00A20938" w:rsidRPr="00787431" w:rsidRDefault="00A20938" w:rsidP="004557A6">
            <w:pPr>
              <w:rPr>
                <w:rFonts w:cs="Times New Roman"/>
              </w:rPr>
            </w:pPr>
            <w:r w:rsidRPr="00787431">
              <w:rPr>
                <w:rFonts w:cs="Times New Roman"/>
              </w:rPr>
              <w:t>NA</w:t>
            </w:r>
          </w:p>
        </w:tc>
        <w:tc>
          <w:tcPr>
            <w:tcW w:w="2552" w:type="dxa"/>
            <w:shd w:val="clear" w:color="auto" w:fill="EEECE1" w:themeFill="background2"/>
          </w:tcPr>
          <w:p w:rsidR="00A20938" w:rsidRPr="00787431" w:rsidRDefault="00A20938" w:rsidP="004557A6">
            <w:pPr>
              <w:rPr>
                <w:rFonts w:cs="Times New Roman"/>
              </w:rPr>
            </w:pPr>
            <w:r w:rsidRPr="00787431">
              <w:rPr>
                <w:rFonts w:cs="Times New Roman"/>
              </w:rPr>
              <w:t>Review paper/ no empirical research</w:t>
            </w:r>
          </w:p>
        </w:tc>
        <w:tc>
          <w:tcPr>
            <w:tcW w:w="3429" w:type="dxa"/>
            <w:shd w:val="clear" w:color="auto" w:fill="EEECE1" w:themeFill="background2"/>
          </w:tcPr>
          <w:p w:rsidR="00A20938" w:rsidRPr="00787431" w:rsidRDefault="00A20938" w:rsidP="004557A6">
            <w:pPr>
              <w:rPr>
                <w:rFonts w:cs="Times New Roman"/>
              </w:rPr>
            </w:pPr>
          </w:p>
        </w:tc>
      </w:tr>
      <w:tr w:rsidR="00A20938" w:rsidRPr="00787431" w:rsidTr="004557A6">
        <w:tc>
          <w:tcPr>
            <w:tcW w:w="1951" w:type="dxa"/>
          </w:tcPr>
          <w:p w:rsidR="00A20938" w:rsidRPr="00787431" w:rsidRDefault="00A20938" w:rsidP="004557A6">
            <w:pPr>
              <w:rPr>
                <w:rFonts w:cs="Times New Roman"/>
              </w:rPr>
            </w:pPr>
            <w:r w:rsidRPr="00787431">
              <w:rPr>
                <w:rFonts w:cs="Times New Roman"/>
                <w:noProof/>
              </w:rPr>
              <w:lastRenderedPageBreak/>
              <w:t xml:space="preserve">Burns </w:t>
            </w:r>
            <w:r w:rsidR="001E5494">
              <w:rPr>
                <w:rFonts w:cs="Times New Roman"/>
                <w:noProof/>
              </w:rPr>
              <w:t>and</w:t>
            </w:r>
            <w:r w:rsidRPr="00787431">
              <w:rPr>
                <w:rFonts w:cs="Times New Roman"/>
                <w:noProof/>
              </w:rPr>
              <w:t xml:space="preserve"> Kedia (2006)</w:t>
            </w:r>
          </w:p>
          <w:p w:rsidR="00A20938" w:rsidRPr="00787431" w:rsidRDefault="00A20938" w:rsidP="004557A6">
            <w:pPr>
              <w:rPr>
                <w:rFonts w:cs="Times New Roman"/>
              </w:rPr>
            </w:pPr>
          </w:p>
        </w:tc>
        <w:tc>
          <w:tcPr>
            <w:tcW w:w="2268" w:type="dxa"/>
          </w:tcPr>
          <w:p w:rsidR="00A20938" w:rsidRPr="00787431" w:rsidRDefault="00A20938" w:rsidP="004557A6">
            <w:pPr>
              <w:rPr>
                <w:rFonts w:cs="Times New Roman"/>
              </w:rPr>
            </w:pPr>
            <w:r w:rsidRPr="00787431">
              <w:rPr>
                <w:rFonts w:cs="Times New Roman"/>
              </w:rPr>
              <w:t>The effects of CEO stock-based compensation contracts on misreporting.</w:t>
            </w:r>
          </w:p>
        </w:tc>
        <w:tc>
          <w:tcPr>
            <w:tcW w:w="2693" w:type="dxa"/>
          </w:tcPr>
          <w:p w:rsidR="00A20938" w:rsidRPr="00787431" w:rsidRDefault="00A20938" w:rsidP="004557A6">
            <w:pPr>
              <w:rPr>
                <w:rFonts w:cs="Times New Roman"/>
              </w:rPr>
            </w:pPr>
            <w:r w:rsidRPr="00787431">
              <w:rPr>
                <w:rFonts w:cs="Times New Roman"/>
              </w:rPr>
              <w:t>S&amp;P 1500 firms, 266 accounting restated firm years, period 1995-2002. Control group of 8000 non-restated firm years. Retrieved from ExecuComp, GAO, and Lexis-Nexis.</w:t>
            </w:r>
          </w:p>
        </w:tc>
        <w:tc>
          <w:tcPr>
            <w:tcW w:w="2552" w:type="dxa"/>
          </w:tcPr>
          <w:p w:rsidR="00A20938" w:rsidRPr="00787431" w:rsidRDefault="00A20938" w:rsidP="004557A6">
            <w:pPr>
              <w:rPr>
                <w:rFonts w:cs="Times New Roman"/>
              </w:rPr>
            </w:pPr>
            <w:r w:rsidRPr="00787431">
              <w:rPr>
                <w:rFonts w:cs="Times New Roman"/>
              </w:rPr>
              <w:t>Market based accounting research and association study.</w:t>
            </w:r>
          </w:p>
        </w:tc>
        <w:tc>
          <w:tcPr>
            <w:tcW w:w="3429" w:type="dxa"/>
          </w:tcPr>
          <w:p w:rsidR="00A20938" w:rsidRPr="00787431" w:rsidRDefault="00A20938" w:rsidP="004557A6">
            <w:pPr>
              <w:rPr>
                <w:rFonts w:cs="Times New Roman"/>
              </w:rPr>
            </w:pPr>
            <w:r w:rsidRPr="00787431">
              <w:rPr>
                <w:rFonts w:cs="Times New Roman"/>
              </w:rPr>
              <w:t>Stock based returns for CEOs are associated with stronger incentives to misreport.</w:t>
            </w:r>
          </w:p>
          <w:p w:rsidR="00A20938" w:rsidRPr="00787431" w:rsidRDefault="00A20938" w:rsidP="004557A6">
            <w:pPr>
              <w:rPr>
                <w:rFonts w:cs="Times New Roman"/>
              </w:rPr>
            </w:pPr>
          </w:p>
        </w:tc>
      </w:tr>
      <w:tr w:rsidR="00A20938" w:rsidRPr="00787431" w:rsidTr="00C52C28">
        <w:tc>
          <w:tcPr>
            <w:tcW w:w="1951" w:type="dxa"/>
            <w:shd w:val="clear" w:color="auto" w:fill="EEECE1" w:themeFill="background2"/>
          </w:tcPr>
          <w:p w:rsidR="00A20938" w:rsidRPr="00787431" w:rsidRDefault="00A20938" w:rsidP="004557A6">
            <w:pPr>
              <w:rPr>
                <w:rFonts w:cs="Times New Roman"/>
              </w:rPr>
            </w:pPr>
            <w:r w:rsidRPr="00787431">
              <w:rPr>
                <w:rFonts w:cs="Times New Roman"/>
                <w:noProof/>
              </w:rPr>
              <w:t xml:space="preserve">Cheng </w:t>
            </w:r>
            <w:r w:rsidR="001E5494">
              <w:rPr>
                <w:rFonts w:cs="Times New Roman"/>
                <w:noProof/>
              </w:rPr>
              <w:t>and</w:t>
            </w:r>
            <w:r w:rsidRPr="00787431">
              <w:rPr>
                <w:rFonts w:cs="Times New Roman"/>
                <w:noProof/>
              </w:rPr>
              <w:t xml:space="preserve"> Farber (2008)</w:t>
            </w:r>
          </w:p>
          <w:p w:rsidR="00A20938" w:rsidRPr="00787431" w:rsidRDefault="00A20938" w:rsidP="004557A6">
            <w:pPr>
              <w:rPr>
                <w:rFonts w:cs="Times New Roman"/>
                <w:noProof/>
              </w:rPr>
            </w:pPr>
          </w:p>
        </w:tc>
        <w:tc>
          <w:tcPr>
            <w:tcW w:w="2268" w:type="dxa"/>
            <w:shd w:val="clear" w:color="auto" w:fill="EEECE1" w:themeFill="background2"/>
          </w:tcPr>
          <w:p w:rsidR="00A20938" w:rsidRPr="00787431" w:rsidRDefault="00A20938" w:rsidP="004557A6">
            <w:pPr>
              <w:rPr>
                <w:rFonts w:cs="Times New Roman"/>
              </w:rPr>
            </w:pPr>
            <w:r w:rsidRPr="00787431">
              <w:rPr>
                <w:rFonts w:cs="Times New Roman"/>
              </w:rPr>
              <w:t>Investigate if firms reduce their CEO’s stock compensation contract after a restatement and if this action improves the firm’s performance.</w:t>
            </w:r>
          </w:p>
        </w:tc>
        <w:tc>
          <w:tcPr>
            <w:tcW w:w="2693" w:type="dxa"/>
            <w:shd w:val="clear" w:color="auto" w:fill="EEECE1" w:themeFill="background2"/>
          </w:tcPr>
          <w:p w:rsidR="00A20938" w:rsidRPr="00787431" w:rsidRDefault="00A20938" w:rsidP="004557A6">
            <w:pPr>
              <w:rPr>
                <w:rFonts w:cs="Times New Roman"/>
              </w:rPr>
            </w:pPr>
            <w:r w:rsidRPr="00787431">
              <w:rPr>
                <w:rFonts w:cs="Times New Roman"/>
              </w:rPr>
              <w:t xml:space="preserve">289 restatements firms, period January 1997- June </w:t>
            </w:r>
            <w:r w:rsidR="002A1D2B">
              <w:rPr>
                <w:rFonts w:cs="Times New Roman"/>
              </w:rPr>
              <w:t>2002. Retrieved from GAO, ExecuC</w:t>
            </w:r>
            <w:r w:rsidRPr="00787431">
              <w:rPr>
                <w:rFonts w:cs="Times New Roman"/>
              </w:rPr>
              <w:t>omp, Compustat, and CRSP.</w:t>
            </w:r>
          </w:p>
        </w:tc>
        <w:tc>
          <w:tcPr>
            <w:tcW w:w="2552" w:type="dxa"/>
            <w:shd w:val="clear" w:color="auto" w:fill="EEECE1" w:themeFill="background2"/>
          </w:tcPr>
          <w:p w:rsidR="00A20938" w:rsidRPr="00787431" w:rsidRDefault="00A20938" w:rsidP="004557A6">
            <w:pPr>
              <w:rPr>
                <w:rFonts w:cs="Times New Roman"/>
              </w:rPr>
            </w:pPr>
            <w:r w:rsidRPr="00787431">
              <w:rPr>
                <w:rFonts w:cs="Times New Roman"/>
              </w:rPr>
              <w:t>Market based accounting research and event study.</w:t>
            </w:r>
          </w:p>
        </w:tc>
        <w:tc>
          <w:tcPr>
            <w:tcW w:w="3429" w:type="dxa"/>
            <w:shd w:val="clear" w:color="auto" w:fill="EEECE1" w:themeFill="background2"/>
          </w:tcPr>
          <w:p w:rsidR="00A20938" w:rsidRPr="00787431" w:rsidRDefault="00A20938" w:rsidP="004557A6">
            <w:pPr>
              <w:rPr>
                <w:rFonts w:cs="Times New Roman"/>
              </w:rPr>
            </w:pPr>
            <w:r w:rsidRPr="00787431">
              <w:rPr>
                <w:rFonts w:cs="Times New Roman"/>
              </w:rPr>
              <w:t>The st</w:t>
            </w:r>
            <w:r w:rsidR="002D4626">
              <w:rPr>
                <w:rFonts w:cs="Times New Roman"/>
              </w:rPr>
              <w:t>о</w:t>
            </w:r>
            <w:r w:rsidRPr="00787431">
              <w:rPr>
                <w:rFonts w:cs="Times New Roman"/>
              </w:rPr>
              <w:t>ck-</w:t>
            </w:r>
            <w:r w:rsidR="002D4626">
              <w:rPr>
                <w:rFonts w:cs="Times New Roman"/>
              </w:rPr>
              <w:t>о</w:t>
            </w:r>
            <w:r w:rsidRPr="00787431">
              <w:rPr>
                <w:rFonts w:cs="Times New Roman"/>
              </w:rPr>
              <w:t>pti</w:t>
            </w:r>
            <w:r w:rsidR="002D4626">
              <w:rPr>
                <w:rFonts w:cs="Times New Roman"/>
              </w:rPr>
              <w:t>о</w:t>
            </w:r>
            <w:r w:rsidRPr="00787431">
              <w:rPr>
                <w:rFonts w:cs="Times New Roman"/>
              </w:rPr>
              <w:t>n based c</w:t>
            </w:r>
            <w:r w:rsidR="002D4626">
              <w:rPr>
                <w:rFonts w:cs="Times New Roman"/>
              </w:rPr>
              <w:t>о</w:t>
            </w:r>
            <w:r w:rsidRPr="00787431">
              <w:rPr>
                <w:rFonts w:cs="Times New Roman"/>
              </w:rPr>
              <w:t>mpensati</w:t>
            </w:r>
            <w:r w:rsidR="002D4626">
              <w:rPr>
                <w:rFonts w:cs="Times New Roman"/>
              </w:rPr>
              <w:t>о</w:t>
            </w:r>
            <w:r w:rsidRPr="00787431">
              <w:rPr>
                <w:rFonts w:cs="Times New Roman"/>
              </w:rPr>
              <w:t>n c</w:t>
            </w:r>
            <w:r w:rsidR="002D4626">
              <w:rPr>
                <w:rFonts w:cs="Times New Roman"/>
              </w:rPr>
              <w:t>о</w:t>
            </w:r>
            <w:r w:rsidRPr="00787431">
              <w:rPr>
                <w:rFonts w:cs="Times New Roman"/>
              </w:rPr>
              <w:t xml:space="preserve">ntract </w:t>
            </w:r>
            <w:r w:rsidR="002D4626">
              <w:rPr>
                <w:rFonts w:cs="Times New Roman"/>
              </w:rPr>
              <w:t>о</w:t>
            </w:r>
            <w:r w:rsidRPr="00787431">
              <w:rPr>
                <w:rFonts w:cs="Times New Roman"/>
              </w:rPr>
              <w:t>f CE</w:t>
            </w:r>
            <w:r w:rsidR="002D4626">
              <w:rPr>
                <w:rFonts w:cs="Times New Roman"/>
              </w:rPr>
              <w:t>О</w:t>
            </w:r>
            <w:r w:rsidRPr="00787431">
              <w:rPr>
                <w:rFonts w:cs="Times New Roman"/>
              </w:rPr>
              <w:t>s decrease significantly in the years after a restatement. The reduced st</w:t>
            </w:r>
            <w:r w:rsidR="002D4626">
              <w:rPr>
                <w:rFonts w:cs="Times New Roman"/>
              </w:rPr>
              <w:t>о</w:t>
            </w:r>
            <w:r w:rsidRPr="00787431">
              <w:rPr>
                <w:rFonts w:cs="Times New Roman"/>
              </w:rPr>
              <w:t>ck-</w:t>
            </w:r>
            <w:r w:rsidR="002D4626">
              <w:rPr>
                <w:rFonts w:cs="Times New Roman"/>
              </w:rPr>
              <w:t>о</w:t>
            </w:r>
            <w:r w:rsidRPr="00787431">
              <w:rPr>
                <w:rFonts w:cs="Times New Roman"/>
              </w:rPr>
              <w:t>pti</w:t>
            </w:r>
            <w:r w:rsidR="002D4626">
              <w:rPr>
                <w:rFonts w:cs="Times New Roman"/>
              </w:rPr>
              <w:t>о</w:t>
            </w:r>
            <w:r w:rsidRPr="00787431">
              <w:rPr>
                <w:rFonts w:cs="Times New Roman"/>
              </w:rPr>
              <w:t>n based c</w:t>
            </w:r>
            <w:r w:rsidR="002D4626">
              <w:rPr>
                <w:rFonts w:cs="Times New Roman"/>
              </w:rPr>
              <w:t>о</w:t>
            </w:r>
            <w:r w:rsidRPr="00787431">
              <w:rPr>
                <w:rFonts w:cs="Times New Roman"/>
              </w:rPr>
              <w:t>mpensati</w:t>
            </w:r>
            <w:r w:rsidR="002D4626">
              <w:rPr>
                <w:rFonts w:cs="Times New Roman"/>
              </w:rPr>
              <w:t>о</w:t>
            </w:r>
            <w:r w:rsidRPr="00787431">
              <w:rPr>
                <w:rFonts w:cs="Times New Roman"/>
              </w:rPr>
              <w:t>n leads t</w:t>
            </w:r>
            <w:r w:rsidR="002D4626">
              <w:rPr>
                <w:rFonts w:cs="Times New Roman"/>
              </w:rPr>
              <w:t>о</w:t>
            </w:r>
            <w:r w:rsidRPr="00787431">
              <w:rPr>
                <w:rFonts w:cs="Times New Roman"/>
              </w:rPr>
              <w:t xml:space="preserve"> less risky investments, which results in an impr</w:t>
            </w:r>
            <w:r w:rsidR="002D4626">
              <w:rPr>
                <w:rFonts w:cs="Times New Roman"/>
              </w:rPr>
              <w:t>о</w:t>
            </w:r>
            <w:r w:rsidRPr="00787431">
              <w:rPr>
                <w:rFonts w:cs="Times New Roman"/>
              </w:rPr>
              <w:t>ved pr</w:t>
            </w:r>
            <w:r w:rsidR="002D4626">
              <w:rPr>
                <w:rFonts w:cs="Times New Roman"/>
              </w:rPr>
              <w:t>о</w:t>
            </w:r>
            <w:r w:rsidRPr="00787431">
              <w:rPr>
                <w:rFonts w:cs="Times New Roman"/>
              </w:rPr>
              <w:t>fitability.</w:t>
            </w:r>
          </w:p>
        </w:tc>
      </w:tr>
      <w:tr w:rsidR="00A20938" w:rsidRPr="00787431" w:rsidTr="004557A6">
        <w:tc>
          <w:tcPr>
            <w:tcW w:w="1951" w:type="dxa"/>
          </w:tcPr>
          <w:p w:rsidR="00A20938" w:rsidRPr="00787431" w:rsidRDefault="00A20938" w:rsidP="004557A6">
            <w:pPr>
              <w:rPr>
                <w:rFonts w:cs="Times New Roman"/>
              </w:rPr>
            </w:pPr>
            <w:r w:rsidRPr="00787431">
              <w:rPr>
                <w:rFonts w:cs="Times New Roman"/>
              </w:rPr>
              <w:t>Richardson et al. (2003)</w:t>
            </w:r>
          </w:p>
          <w:p w:rsidR="00A20938" w:rsidRPr="00787431" w:rsidRDefault="00A20938" w:rsidP="004557A6">
            <w:pPr>
              <w:rPr>
                <w:rFonts w:cs="Times New Roman"/>
                <w:noProof/>
              </w:rPr>
            </w:pPr>
          </w:p>
        </w:tc>
        <w:tc>
          <w:tcPr>
            <w:tcW w:w="2268" w:type="dxa"/>
          </w:tcPr>
          <w:p w:rsidR="00A20938" w:rsidRPr="00787431" w:rsidRDefault="00A20938" w:rsidP="004557A6">
            <w:pPr>
              <w:rPr>
                <w:rFonts w:cs="Times New Roman"/>
              </w:rPr>
            </w:pPr>
            <w:r w:rsidRPr="00787431">
              <w:rPr>
                <w:rFonts w:cs="Times New Roman"/>
              </w:rPr>
              <w:t>The usefulness of accounting information in predicting earnings management.</w:t>
            </w:r>
          </w:p>
        </w:tc>
        <w:tc>
          <w:tcPr>
            <w:tcW w:w="2693" w:type="dxa"/>
          </w:tcPr>
          <w:p w:rsidR="00A20938" w:rsidRPr="00787431" w:rsidRDefault="00A20938" w:rsidP="004557A6">
            <w:pPr>
              <w:rPr>
                <w:rFonts w:cs="Times New Roman"/>
              </w:rPr>
            </w:pPr>
            <w:r w:rsidRPr="00787431">
              <w:rPr>
                <w:rFonts w:cs="Times New Roman"/>
              </w:rPr>
              <w:t>225 firms that restated earnings between 1971 and 2000. Retrieved from Lexis-Nexis, Dow-Jones Interactive Publication Library, and ABI/Info databases.</w:t>
            </w:r>
          </w:p>
        </w:tc>
        <w:tc>
          <w:tcPr>
            <w:tcW w:w="2552" w:type="dxa"/>
          </w:tcPr>
          <w:p w:rsidR="00A20938" w:rsidRPr="00787431" w:rsidRDefault="00A20938" w:rsidP="004557A6">
            <w:pPr>
              <w:rPr>
                <w:rFonts w:cs="Times New Roman"/>
              </w:rPr>
            </w:pPr>
            <w:r w:rsidRPr="00787431">
              <w:rPr>
                <w:rFonts w:cs="Times New Roman"/>
              </w:rPr>
              <w:t>Market based accounting research and association study.</w:t>
            </w:r>
          </w:p>
        </w:tc>
        <w:tc>
          <w:tcPr>
            <w:tcW w:w="3429" w:type="dxa"/>
          </w:tcPr>
          <w:p w:rsidR="00A20938" w:rsidRPr="00787431" w:rsidRDefault="00A20938" w:rsidP="004557A6">
            <w:pPr>
              <w:rPr>
                <w:rFonts w:cs="Times New Roman"/>
              </w:rPr>
            </w:pPr>
            <w:r w:rsidRPr="00787431">
              <w:rPr>
                <w:rFonts w:cs="Times New Roman"/>
              </w:rPr>
              <w:t>Restatement firms have higher future market expectati</w:t>
            </w:r>
            <w:r w:rsidR="002D4626">
              <w:rPr>
                <w:rFonts w:cs="Times New Roman"/>
              </w:rPr>
              <w:t>о</w:t>
            </w:r>
            <w:r w:rsidRPr="00787431">
              <w:rPr>
                <w:rFonts w:cs="Times New Roman"/>
              </w:rPr>
              <w:t xml:space="preserve">ns and higher levels </w:t>
            </w:r>
            <w:r w:rsidR="002D4626">
              <w:rPr>
                <w:rFonts w:cs="Times New Roman"/>
              </w:rPr>
              <w:t>о</w:t>
            </w:r>
            <w:r w:rsidRPr="00787431">
              <w:rPr>
                <w:rFonts w:cs="Times New Roman"/>
              </w:rPr>
              <w:t>f debt. Financing at l</w:t>
            </w:r>
            <w:r w:rsidR="002D4626">
              <w:rPr>
                <w:rFonts w:cs="Times New Roman"/>
              </w:rPr>
              <w:t>о</w:t>
            </w:r>
            <w:r w:rsidRPr="00787431">
              <w:rPr>
                <w:rFonts w:cs="Times New Roman"/>
              </w:rPr>
              <w:t>wer c</w:t>
            </w:r>
            <w:r w:rsidR="002D4626">
              <w:rPr>
                <w:rFonts w:cs="Times New Roman"/>
              </w:rPr>
              <w:t>о</w:t>
            </w:r>
            <w:r w:rsidRPr="00787431">
              <w:rPr>
                <w:rFonts w:cs="Times New Roman"/>
              </w:rPr>
              <w:t>st, achieving earnings benchmarks, capital market pressure are fact</w:t>
            </w:r>
            <w:r w:rsidR="002D4626">
              <w:rPr>
                <w:rFonts w:cs="Times New Roman"/>
              </w:rPr>
              <w:t>о</w:t>
            </w:r>
            <w:r w:rsidRPr="00787431">
              <w:rPr>
                <w:rFonts w:cs="Times New Roman"/>
              </w:rPr>
              <w:t>rs leading t</w:t>
            </w:r>
            <w:r w:rsidR="002D4626">
              <w:rPr>
                <w:rFonts w:cs="Times New Roman"/>
              </w:rPr>
              <w:t>о</w:t>
            </w:r>
            <w:r w:rsidRPr="00787431">
              <w:rPr>
                <w:rFonts w:cs="Times New Roman"/>
              </w:rPr>
              <w:t xml:space="preserve"> earnings restatements. Inf</w:t>
            </w:r>
            <w:r w:rsidR="002D4626">
              <w:rPr>
                <w:rFonts w:cs="Times New Roman"/>
              </w:rPr>
              <w:t>о</w:t>
            </w:r>
            <w:r w:rsidRPr="00787431">
              <w:rPr>
                <w:rFonts w:cs="Times New Roman"/>
              </w:rPr>
              <w:t>rmati</w:t>
            </w:r>
            <w:r w:rsidR="002D4626">
              <w:rPr>
                <w:rFonts w:cs="Times New Roman"/>
              </w:rPr>
              <w:t>о</w:t>
            </w:r>
            <w:r w:rsidRPr="00787431">
              <w:rPr>
                <w:rFonts w:cs="Times New Roman"/>
              </w:rPr>
              <w:t>n in accruals is a key indicat</w:t>
            </w:r>
            <w:r w:rsidR="002D4626">
              <w:rPr>
                <w:rFonts w:cs="Times New Roman"/>
              </w:rPr>
              <w:t>о</w:t>
            </w:r>
            <w:r w:rsidRPr="00787431">
              <w:rPr>
                <w:rFonts w:cs="Times New Roman"/>
              </w:rPr>
              <w:t>r f</w:t>
            </w:r>
            <w:r w:rsidR="002D4626">
              <w:rPr>
                <w:rFonts w:cs="Times New Roman"/>
              </w:rPr>
              <w:t>о</w:t>
            </w:r>
            <w:r w:rsidRPr="00787431">
              <w:rPr>
                <w:rFonts w:cs="Times New Roman"/>
              </w:rPr>
              <w:t>r restatements.</w:t>
            </w:r>
          </w:p>
        </w:tc>
      </w:tr>
    </w:tbl>
    <w:p w:rsidR="00A20938" w:rsidRPr="00787431" w:rsidRDefault="00A20938" w:rsidP="00A20938">
      <w:pPr>
        <w:pStyle w:val="000"/>
        <w:rPr>
          <w:rFonts w:ascii="Times New Roman" w:hAnsi="Times New Roman"/>
          <w:sz w:val="24"/>
          <w:szCs w:val="24"/>
          <w:u w:val="single"/>
        </w:rPr>
      </w:pPr>
    </w:p>
    <w:p w:rsidR="00A20938" w:rsidRDefault="00A20938" w:rsidP="00A20938">
      <w:pPr>
        <w:pStyle w:val="000"/>
        <w:rPr>
          <w:rFonts w:ascii="Times New Roman" w:hAnsi="Times New Roman"/>
          <w:b/>
          <w:sz w:val="24"/>
          <w:szCs w:val="24"/>
        </w:rPr>
      </w:pPr>
    </w:p>
    <w:p w:rsidR="00022AEC" w:rsidRDefault="00022AEC" w:rsidP="00A20938">
      <w:pPr>
        <w:pStyle w:val="000"/>
        <w:rPr>
          <w:rFonts w:ascii="Times New Roman" w:hAnsi="Times New Roman"/>
          <w:b/>
          <w:sz w:val="24"/>
          <w:szCs w:val="24"/>
        </w:rPr>
      </w:pPr>
    </w:p>
    <w:p w:rsidR="00022AEC" w:rsidRDefault="00022AEC" w:rsidP="00A20938">
      <w:pPr>
        <w:pStyle w:val="000"/>
        <w:rPr>
          <w:rFonts w:ascii="Times New Roman" w:hAnsi="Times New Roman"/>
          <w:b/>
          <w:sz w:val="24"/>
          <w:szCs w:val="24"/>
        </w:rPr>
      </w:pPr>
    </w:p>
    <w:p w:rsidR="00022AEC" w:rsidRDefault="00022AEC" w:rsidP="00A20938">
      <w:pPr>
        <w:pStyle w:val="000"/>
        <w:rPr>
          <w:rFonts w:ascii="Times New Roman" w:hAnsi="Times New Roman"/>
          <w:b/>
          <w:sz w:val="24"/>
          <w:szCs w:val="24"/>
        </w:rPr>
      </w:pPr>
    </w:p>
    <w:p w:rsidR="00022AEC" w:rsidRDefault="00022AEC" w:rsidP="00A20938">
      <w:pPr>
        <w:pStyle w:val="000"/>
        <w:rPr>
          <w:rFonts w:ascii="Times New Roman" w:hAnsi="Times New Roman"/>
          <w:b/>
          <w:sz w:val="24"/>
          <w:szCs w:val="24"/>
        </w:rPr>
      </w:pPr>
    </w:p>
    <w:p w:rsidR="00022AEC" w:rsidRDefault="00022AEC" w:rsidP="00A20938">
      <w:pPr>
        <w:pStyle w:val="000"/>
        <w:rPr>
          <w:rFonts w:ascii="Times New Roman" w:hAnsi="Times New Roman"/>
          <w:b/>
          <w:sz w:val="24"/>
          <w:szCs w:val="24"/>
        </w:rPr>
      </w:pPr>
    </w:p>
    <w:p w:rsidR="00A20938" w:rsidRDefault="00A20938" w:rsidP="00A20938">
      <w:pPr>
        <w:pStyle w:val="000"/>
        <w:rPr>
          <w:rFonts w:ascii="Times New Roman" w:hAnsi="Times New Roman"/>
          <w:sz w:val="24"/>
          <w:szCs w:val="24"/>
        </w:rPr>
      </w:pPr>
      <w:r w:rsidRPr="000747EA">
        <w:rPr>
          <w:rFonts w:ascii="Times New Roman" w:hAnsi="Times New Roman"/>
          <w:b/>
          <w:sz w:val="24"/>
          <w:szCs w:val="24"/>
        </w:rPr>
        <w:lastRenderedPageBreak/>
        <w:t>Panel B:</w:t>
      </w:r>
      <w:r w:rsidRPr="00787431">
        <w:rPr>
          <w:rFonts w:ascii="Times New Roman" w:hAnsi="Times New Roman"/>
          <w:sz w:val="24"/>
          <w:szCs w:val="24"/>
        </w:rPr>
        <w:t xml:space="preserve"> Prior research on financial crises</w:t>
      </w:r>
    </w:p>
    <w:p w:rsidR="00A20938" w:rsidRPr="00787431" w:rsidRDefault="00A20938" w:rsidP="00A20938">
      <w:pPr>
        <w:pStyle w:val="000"/>
        <w:rPr>
          <w:rFonts w:ascii="Times New Roman" w:hAnsi="Times New Roman"/>
          <w:sz w:val="24"/>
          <w:szCs w:val="24"/>
        </w:rPr>
      </w:pPr>
    </w:p>
    <w:tbl>
      <w:tblPr>
        <w:tblStyle w:val="TableGrid"/>
        <w:tblW w:w="0" w:type="auto"/>
        <w:tblLook w:val="04A0" w:firstRow="1" w:lastRow="0" w:firstColumn="1" w:lastColumn="0" w:noHBand="0" w:noVBand="1"/>
      </w:tblPr>
      <w:tblGrid>
        <w:gridCol w:w="1951"/>
        <w:gridCol w:w="2268"/>
        <w:gridCol w:w="2693"/>
        <w:gridCol w:w="2552"/>
        <w:gridCol w:w="3429"/>
      </w:tblGrid>
      <w:tr w:rsidR="00A20938" w:rsidRPr="00787431" w:rsidTr="004C5F5F">
        <w:tc>
          <w:tcPr>
            <w:tcW w:w="12893" w:type="dxa"/>
            <w:gridSpan w:val="5"/>
            <w:shd w:val="clear" w:color="auto" w:fill="C4BC96" w:themeFill="background2" w:themeFillShade="BF"/>
          </w:tcPr>
          <w:p w:rsidR="00A20938" w:rsidRPr="00E446E9" w:rsidRDefault="00A20938" w:rsidP="004557A6">
            <w:pPr>
              <w:rPr>
                <w:rFonts w:cs="Times New Roman"/>
                <w:b/>
              </w:rPr>
            </w:pPr>
            <w:r w:rsidRPr="00E446E9">
              <w:rPr>
                <w:rFonts w:cs="Times New Roman"/>
                <w:b/>
              </w:rPr>
              <w:t>Prior research on the effect of financial crisis on stock prices</w:t>
            </w:r>
          </w:p>
        </w:tc>
      </w:tr>
      <w:tr w:rsidR="00A20938" w:rsidRPr="00787431" w:rsidTr="004557A6">
        <w:tc>
          <w:tcPr>
            <w:tcW w:w="1951" w:type="dxa"/>
          </w:tcPr>
          <w:p w:rsidR="00A20938" w:rsidRPr="00787431" w:rsidRDefault="00A20938" w:rsidP="004557A6">
            <w:pPr>
              <w:rPr>
                <w:rFonts w:cs="Times New Roman"/>
              </w:rPr>
            </w:pPr>
            <w:r w:rsidRPr="00787431">
              <w:rPr>
                <w:rFonts w:cs="Times New Roman"/>
              </w:rPr>
              <w:t>Author(s)</w:t>
            </w:r>
          </w:p>
        </w:tc>
        <w:tc>
          <w:tcPr>
            <w:tcW w:w="2268" w:type="dxa"/>
          </w:tcPr>
          <w:p w:rsidR="00A20938" w:rsidRPr="00787431" w:rsidRDefault="00A20938" w:rsidP="004557A6">
            <w:pPr>
              <w:rPr>
                <w:rFonts w:cs="Times New Roman"/>
              </w:rPr>
            </w:pPr>
            <w:r w:rsidRPr="00787431">
              <w:rPr>
                <w:rFonts w:cs="Times New Roman"/>
              </w:rPr>
              <w:t>Object of study</w:t>
            </w:r>
          </w:p>
          <w:p w:rsidR="00A20938" w:rsidRPr="00787431" w:rsidRDefault="00A20938" w:rsidP="004557A6">
            <w:pPr>
              <w:rPr>
                <w:rFonts w:cs="Times New Roman"/>
              </w:rPr>
            </w:pPr>
          </w:p>
        </w:tc>
        <w:tc>
          <w:tcPr>
            <w:tcW w:w="2693" w:type="dxa"/>
          </w:tcPr>
          <w:p w:rsidR="00A20938" w:rsidRPr="00787431" w:rsidRDefault="00A20938" w:rsidP="004557A6">
            <w:pPr>
              <w:rPr>
                <w:rFonts w:cs="Times New Roman"/>
              </w:rPr>
            </w:pPr>
            <w:r w:rsidRPr="00787431">
              <w:rPr>
                <w:rFonts w:cs="Times New Roman"/>
              </w:rPr>
              <w:t>Sample</w:t>
            </w:r>
          </w:p>
        </w:tc>
        <w:tc>
          <w:tcPr>
            <w:tcW w:w="2552" w:type="dxa"/>
          </w:tcPr>
          <w:p w:rsidR="00A20938" w:rsidRPr="00787431" w:rsidRDefault="00A20938" w:rsidP="004557A6">
            <w:pPr>
              <w:rPr>
                <w:rFonts w:cs="Times New Roman"/>
              </w:rPr>
            </w:pPr>
            <w:r w:rsidRPr="00787431">
              <w:rPr>
                <w:rFonts w:cs="Times New Roman"/>
              </w:rPr>
              <w:t>Research Methodology</w:t>
            </w:r>
          </w:p>
        </w:tc>
        <w:tc>
          <w:tcPr>
            <w:tcW w:w="3429" w:type="dxa"/>
          </w:tcPr>
          <w:p w:rsidR="00A20938" w:rsidRPr="00787431" w:rsidRDefault="00A20938" w:rsidP="004557A6">
            <w:pPr>
              <w:rPr>
                <w:rFonts w:cs="Times New Roman"/>
              </w:rPr>
            </w:pPr>
            <w:r w:rsidRPr="00787431">
              <w:rPr>
                <w:rFonts w:cs="Times New Roman"/>
              </w:rPr>
              <w:t>Outcome</w:t>
            </w:r>
          </w:p>
        </w:tc>
      </w:tr>
      <w:tr w:rsidR="00A20938" w:rsidRPr="00787431" w:rsidTr="00C52C28">
        <w:tc>
          <w:tcPr>
            <w:tcW w:w="1951" w:type="dxa"/>
            <w:shd w:val="clear" w:color="auto" w:fill="EEECE1" w:themeFill="background2"/>
          </w:tcPr>
          <w:p w:rsidR="00A20938" w:rsidRPr="00787431" w:rsidRDefault="00A20938" w:rsidP="004557A6">
            <w:pPr>
              <w:pStyle w:val="Bibliography"/>
              <w:rPr>
                <w:rFonts w:cs="Times New Roman"/>
                <w:noProof/>
              </w:rPr>
            </w:pPr>
            <w:r w:rsidRPr="00787431">
              <w:rPr>
                <w:rFonts w:cs="Times New Roman"/>
                <w:noProof/>
              </w:rPr>
              <w:t>Schwert (1989)</w:t>
            </w:r>
          </w:p>
          <w:p w:rsidR="00A20938" w:rsidRPr="00787431" w:rsidRDefault="00A20938" w:rsidP="004557A6">
            <w:pPr>
              <w:rPr>
                <w:rFonts w:cs="Times New Roman"/>
              </w:rPr>
            </w:pPr>
          </w:p>
        </w:tc>
        <w:tc>
          <w:tcPr>
            <w:tcW w:w="2268" w:type="dxa"/>
            <w:shd w:val="clear" w:color="auto" w:fill="EEECE1" w:themeFill="background2"/>
          </w:tcPr>
          <w:p w:rsidR="00A20938" w:rsidRPr="00787431" w:rsidRDefault="00A20938" w:rsidP="004557A6">
            <w:pPr>
              <w:rPr>
                <w:rFonts w:cs="Times New Roman"/>
              </w:rPr>
            </w:pPr>
            <w:r w:rsidRPr="00787431">
              <w:rPr>
                <w:rFonts w:cs="Times New Roman"/>
              </w:rPr>
              <w:t>document the relations between business cycles, financial crises and stock volatility in U.S. between 1834 and 1987</w:t>
            </w:r>
          </w:p>
        </w:tc>
        <w:tc>
          <w:tcPr>
            <w:tcW w:w="2693" w:type="dxa"/>
            <w:shd w:val="clear" w:color="auto" w:fill="EEECE1" w:themeFill="background2"/>
          </w:tcPr>
          <w:p w:rsidR="00A20938" w:rsidRPr="00787431" w:rsidRDefault="00A20938" w:rsidP="004557A6">
            <w:pPr>
              <w:rPr>
                <w:rFonts w:cs="Times New Roman"/>
              </w:rPr>
            </w:pPr>
            <w:r w:rsidRPr="00787431">
              <w:rPr>
                <w:rFonts w:cs="Times New Roman"/>
                <w:iCs/>
              </w:rPr>
              <w:t xml:space="preserve">Stock returns </w:t>
            </w:r>
            <w:r w:rsidRPr="00787431">
              <w:rPr>
                <w:rFonts w:cs="Times New Roman"/>
              </w:rPr>
              <w:t>between 1834 and 1987</w:t>
            </w:r>
          </w:p>
        </w:tc>
        <w:tc>
          <w:tcPr>
            <w:tcW w:w="2552" w:type="dxa"/>
            <w:shd w:val="clear" w:color="auto" w:fill="EEECE1" w:themeFill="background2"/>
          </w:tcPr>
          <w:p w:rsidR="00A20938" w:rsidRPr="00787431" w:rsidRDefault="00A20938" w:rsidP="004557A6">
            <w:pPr>
              <w:rPr>
                <w:rFonts w:cs="Times New Roman"/>
              </w:rPr>
            </w:pPr>
            <w:r w:rsidRPr="00787431">
              <w:rPr>
                <w:rFonts w:cs="Times New Roman"/>
              </w:rPr>
              <w:t>Market-based research including linear autoregressive model for conditional means and standard deviations of stock returns</w:t>
            </w:r>
            <w:r>
              <w:rPr>
                <w:rFonts w:cs="Times New Roman"/>
                <w:b/>
              </w:rPr>
              <w:t>.</w:t>
            </w:r>
          </w:p>
        </w:tc>
        <w:tc>
          <w:tcPr>
            <w:tcW w:w="3429" w:type="dxa"/>
            <w:shd w:val="clear" w:color="auto" w:fill="EEECE1" w:themeFill="background2"/>
          </w:tcPr>
          <w:p w:rsidR="00A20938" w:rsidRPr="00787431" w:rsidRDefault="00A20938" w:rsidP="004557A6">
            <w:pPr>
              <w:rPr>
                <w:rFonts w:cs="Times New Roman"/>
              </w:rPr>
            </w:pPr>
            <w:r w:rsidRPr="00787431">
              <w:rPr>
                <w:rFonts w:cs="Times New Roman"/>
              </w:rPr>
              <w:t>St</w:t>
            </w:r>
            <w:r w:rsidR="002D4626">
              <w:rPr>
                <w:rFonts w:cs="Times New Roman"/>
              </w:rPr>
              <w:t>о</w:t>
            </w:r>
            <w:r w:rsidRPr="00787431">
              <w:rPr>
                <w:rFonts w:cs="Times New Roman"/>
              </w:rPr>
              <w:t>ck v</w:t>
            </w:r>
            <w:r w:rsidR="002D4626">
              <w:rPr>
                <w:rFonts w:cs="Times New Roman"/>
              </w:rPr>
              <w:t>о</w:t>
            </w:r>
            <w:r w:rsidRPr="00787431">
              <w:rPr>
                <w:rFonts w:cs="Times New Roman"/>
              </w:rPr>
              <w:t>latility increases after st</w:t>
            </w:r>
            <w:r w:rsidR="002D4626">
              <w:rPr>
                <w:rFonts w:cs="Times New Roman"/>
              </w:rPr>
              <w:t>о</w:t>
            </w:r>
            <w:r w:rsidRPr="00787431">
              <w:rPr>
                <w:rFonts w:cs="Times New Roman"/>
              </w:rPr>
              <w:t>ck prices fall, during recessi</w:t>
            </w:r>
            <w:r w:rsidR="002D4626">
              <w:rPr>
                <w:rFonts w:cs="Times New Roman"/>
              </w:rPr>
              <w:t>о</w:t>
            </w:r>
            <w:r w:rsidRPr="00787431">
              <w:rPr>
                <w:rFonts w:cs="Times New Roman"/>
              </w:rPr>
              <w:t>ns and ar</w:t>
            </w:r>
            <w:r w:rsidR="002D4626">
              <w:rPr>
                <w:rFonts w:cs="Times New Roman"/>
              </w:rPr>
              <w:t>о</w:t>
            </w:r>
            <w:r w:rsidRPr="00787431">
              <w:rPr>
                <w:rFonts w:cs="Times New Roman"/>
              </w:rPr>
              <w:t>und maj</w:t>
            </w:r>
            <w:r w:rsidR="002D4626">
              <w:rPr>
                <w:rFonts w:cs="Times New Roman"/>
              </w:rPr>
              <w:t>о</w:t>
            </w:r>
            <w:r w:rsidRPr="00787431">
              <w:rPr>
                <w:rFonts w:cs="Times New Roman"/>
              </w:rPr>
              <w:t>r financial crises. St</w:t>
            </w:r>
            <w:r w:rsidR="002D4626">
              <w:rPr>
                <w:rFonts w:cs="Times New Roman"/>
              </w:rPr>
              <w:t>о</w:t>
            </w:r>
            <w:r w:rsidRPr="00787431">
              <w:rPr>
                <w:rFonts w:cs="Times New Roman"/>
              </w:rPr>
              <w:t>ck market reacts str</w:t>
            </w:r>
            <w:r w:rsidR="002D4626">
              <w:rPr>
                <w:rFonts w:cs="Times New Roman"/>
              </w:rPr>
              <w:t>о</w:t>
            </w:r>
            <w:r w:rsidRPr="00787431">
              <w:rPr>
                <w:rFonts w:cs="Times New Roman"/>
              </w:rPr>
              <w:t>ngly t</w:t>
            </w:r>
            <w:r w:rsidR="002D4626">
              <w:rPr>
                <w:rFonts w:cs="Times New Roman"/>
              </w:rPr>
              <w:t>о</w:t>
            </w:r>
            <w:r w:rsidRPr="00787431">
              <w:rPr>
                <w:rFonts w:cs="Times New Roman"/>
              </w:rPr>
              <w:t xml:space="preserve"> banking crises because </w:t>
            </w:r>
            <w:r w:rsidR="002D4626">
              <w:rPr>
                <w:rFonts w:cs="Times New Roman"/>
              </w:rPr>
              <w:t>о</w:t>
            </w:r>
            <w:r w:rsidRPr="00787431">
              <w:rPr>
                <w:rFonts w:cs="Times New Roman"/>
              </w:rPr>
              <w:t>f the increased risk.</w:t>
            </w:r>
          </w:p>
        </w:tc>
      </w:tr>
      <w:tr w:rsidR="00A20938" w:rsidRPr="00787431" w:rsidTr="004557A6">
        <w:tc>
          <w:tcPr>
            <w:tcW w:w="1951" w:type="dxa"/>
          </w:tcPr>
          <w:p w:rsidR="00A20938" w:rsidRPr="00787431" w:rsidRDefault="00A20938" w:rsidP="004557A6">
            <w:pPr>
              <w:rPr>
                <w:rFonts w:cs="Times New Roman"/>
                <w:noProof/>
              </w:rPr>
            </w:pPr>
            <w:r w:rsidRPr="00787431">
              <w:rPr>
                <w:rFonts w:cs="Times New Roman"/>
                <w:noProof/>
              </w:rPr>
              <w:t>Chaudhury (2011)</w:t>
            </w:r>
          </w:p>
          <w:p w:rsidR="00A20938" w:rsidRPr="00787431" w:rsidRDefault="00A20938" w:rsidP="004557A6">
            <w:pPr>
              <w:rPr>
                <w:rFonts w:cs="Times New Roman"/>
              </w:rPr>
            </w:pPr>
          </w:p>
        </w:tc>
        <w:tc>
          <w:tcPr>
            <w:tcW w:w="2268" w:type="dxa"/>
          </w:tcPr>
          <w:p w:rsidR="00A20938" w:rsidRPr="00787431" w:rsidRDefault="00A20938" w:rsidP="004557A6">
            <w:pPr>
              <w:rPr>
                <w:rFonts w:cs="Times New Roman"/>
              </w:rPr>
            </w:pPr>
            <w:r w:rsidRPr="00787431">
              <w:rPr>
                <w:rFonts w:cs="Times New Roman"/>
              </w:rPr>
              <w:t>Investigate the effect of the recent financial crisis on the behavior of stock prices</w:t>
            </w:r>
          </w:p>
        </w:tc>
        <w:tc>
          <w:tcPr>
            <w:tcW w:w="2693" w:type="dxa"/>
          </w:tcPr>
          <w:p w:rsidR="00A20938" w:rsidRPr="00787431" w:rsidRDefault="00A20938" w:rsidP="004557A6">
            <w:pPr>
              <w:autoSpaceDE w:val="0"/>
              <w:autoSpaceDN w:val="0"/>
              <w:adjustRightInd w:val="0"/>
              <w:rPr>
                <w:rFonts w:cs="Times New Roman"/>
              </w:rPr>
            </w:pPr>
            <w:r w:rsidRPr="00787431">
              <w:rPr>
                <w:rFonts w:cs="Times New Roman"/>
              </w:rPr>
              <w:t>daily returns of 31 major US stocks and the S&amp;P 500</w:t>
            </w:r>
          </w:p>
          <w:p w:rsidR="00A20938" w:rsidRPr="00787431" w:rsidRDefault="00A20938" w:rsidP="004557A6">
            <w:pPr>
              <w:autoSpaceDE w:val="0"/>
              <w:autoSpaceDN w:val="0"/>
              <w:adjustRightInd w:val="0"/>
              <w:rPr>
                <w:rFonts w:cs="Times New Roman"/>
              </w:rPr>
            </w:pPr>
            <w:r w:rsidRPr="00787431">
              <w:rPr>
                <w:rFonts w:cs="Times New Roman"/>
              </w:rPr>
              <w:t>Index between January 1, 2007 and December 31, 2008,</w:t>
            </w:r>
          </w:p>
          <w:p w:rsidR="00A20938" w:rsidRPr="00787431" w:rsidRDefault="00A20938" w:rsidP="004557A6">
            <w:pPr>
              <w:rPr>
                <w:rFonts w:cs="Times New Roman"/>
              </w:rPr>
            </w:pPr>
            <w:r w:rsidRPr="00787431">
              <w:rPr>
                <w:rFonts w:cs="Times New Roman"/>
              </w:rPr>
              <w:t>retrieved from the CRSP.</w:t>
            </w:r>
          </w:p>
        </w:tc>
        <w:tc>
          <w:tcPr>
            <w:tcW w:w="2552" w:type="dxa"/>
          </w:tcPr>
          <w:p w:rsidR="00A20938" w:rsidRPr="00787431" w:rsidRDefault="00A20938" w:rsidP="004557A6">
            <w:pPr>
              <w:rPr>
                <w:rFonts w:cs="Times New Roman"/>
              </w:rPr>
            </w:pPr>
            <w:r w:rsidRPr="00787431">
              <w:rPr>
                <w:rFonts w:cs="Times New Roman"/>
              </w:rPr>
              <w:t>Market-based research.</w:t>
            </w:r>
          </w:p>
        </w:tc>
        <w:tc>
          <w:tcPr>
            <w:tcW w:w="3429" w:type="dxa"/>
          </w:tcPr>
          <w:p w:rsidR="00A20938" w:rsidRPr="00787431" w:rsidRDefault="00A20938" w:rsidP="004557A6">
            <w:pPr>
              <w:rPr>
                <w:rFonts w:cs="Times New Roman"/>
              </w:rPr>
            </w:pPr>
            <w:r w:rsidRPr="00787431">
              <w:rPr>
                <w:rFonts w:cs="Times New Roman"/>
              </w:rPr>
              <w:t>Beta risk increased f</w:t>
            </w:r>
            <w:r w:rsidR="002D4626">
              <w:rPr>
                <w:rFonts w:cs="Times New Roman"/>
              </w:rPr>
              <w:t>о</w:t>
            </w:r>
            <w:r w:rsidRPr="00787431">
              <w:rPr>
                <w:rFonts w:cs="Times New Roman"/>
              </w:rPr>
              <w:t>r b</w:t>
            </w:r>
            <w:r w:rsidR="002D4626">
              <w:rPr>
                <w:rFonts w:cs="Times New Roman"/>
              </w:rPr>
              <w:t>о</w:t>
            </w:r>
            <w:r w:rsidRPr="00787431">
              <w:rPr>
                <w:rFonts w:cs="Times New Roman"/>
              </w:rPr>
              <w:t>th the financial and n</w:t>
            </w:r>
            <w:r w:rsidR="002D4626">
              <w:rPr>
                <w:rFonts w:cs="Times New Roman"/>
              </w:rPr>
              <w:t>о</w:t>
            </w:r>
            <w:r w:rsidRPr="00787431">
              <w:rPr>
                <w:rFonts w:cs="Times New Roman"/>
              </w:rPr>
              <w:t>n-financial st</w:t>
            </w:r>
            <w:r w:rsidR="002D4626">
              <w:rPr>
                <w:rFonts w:cs="Times New Roman"/>
              </w:rPr>
              <w:t>о</w:t>
            </w:r>
            <w:r w:rsidRPr="00787431">
              <w:rPr>
                <w:rFonts w:cs="Times New Roman"/>
              </w:rPr>
              <w:t>ck in the sample. But the increase in beta was much larger f</w:t>
            </w:r>
            <w:r w:rsidR="002D4626">
              <w:rPr>
                <w:rFonts w:cs="Times New Roman"/>
              </w:rPr>
              <w:t>о</w:t>
            </w:r>
            <w:r w:rsidRPr="00787431">
              <w:rPr>
                <w:rFonts w:cs="Times New Roman"/>
              </w:rPr>
              <w:t>r the financial sect</w:t>
            </w:r>
            <w:r w:rsidR="002D4626">
              <w:rPr>
                <w:rFonts w:cs="Times New Roman"/>
              </w:rPr>
              <w:t>о</w:t>
            </w:r>
            <w:r w:rsidRPr="00787431">
              <w:rPr>
                <w:rFonts w:cs="Times New Roman"/>
              </w:rPr>
              <w:t>r (+24.38%) than the increase in n</w:t>
            </w:r>
            <w:r w:rsidR="002D4626">
              <w:rPr>
                <w:rFonts w:cs="Times New Roman"/>
              </w:rPr>
              <w:t>о</w:t>
            </w:r>
            <w:r w:rsidRPr="00787431">
              <w:rPr>
                <w:rFonts w:cs="Times New Roman"/>
              </w:rPr>
              <w:t>n-financial st</w:t>
            </w:r>
            <w:r w:rsidR="002D4626">
              <w:rPr>
                <w:rFonts w:cs="Times New Roman"/>
              </w:rPr>
              <w:t>о</w:t>
            </w:r>
            <w:r w:rsidRPr="00787431">
              <w:rPr>
                <w:rFonts w:cs="Times New Roman"/>
              </w:rPr>
              <w:t>ck beta (+4.34%), resulting in a much higher c</w:t>
            </w:r>
            <w:r w:rsidR="002D4626">
              <w:rPr>
                <w:rFonts w:cs="Times New Roman"/>
              </w:rPr>
              <w:t>о</w:t>
            </w:r>
            <w:r w:rsidRPr="00787431">
              <w:rPr>
                <w:rFonts w:cs="Times New Roman"/>
              </w:rPr>
              <w:t xml:space="preserve">st </w:t>
            </w:r>
            <w:r w:rsidR="002D4626">
              <w:rPr>
                <w:rFonts w:cs="Times New Roman"/>
              </w:rPr>
              <w:t>о</w:t>
            </w:r>
            <w:r w:rsidRPr="00787431">
              <w:rPr>
                <w:rFonts w:cs="Times New Roman"/>
              </w:rPr>
              <w:t>f capital f</w:t>
            </w:r>
            <w:r w:rsidR="002D4626">
              <w:rPr>
                <w:rFonts w:cs="Times New Roman"/>
              </w:rPr>
              <w:t>о</w:t>
            </w:r>
            <w:r w:rsidRPr="00787431">
              <w:rPr>
                <w:rFonts w:cs="Times New Roman"/>
              </w:rPr>
              <w:t>r the financial instituti</w:t>
            </w:r>
            <w:r w:rsidR="002D4626">
              <w:rPr>
                <w:rFonts w:cs="Times New Roman"/>
              </w:rPr>
              <w:t>о</w:t>
            </w:r>
            <w:r w:rsidRPr="00787431">
              <w:rPr>
                <w:rFonts w:cs="Times New Roman"/>
              </w:rPr>
              <w:t>ns. Large abn</w:t>
            </w:r>
            <w:r w:rsidR="002D4626">
              <w:rPr>
                <w:rFonts w:cs="Times New Roman"/>
              </w:rPr>
              <w:t>о</w:t>
            </w:r>
            <w:r w:rsidRPr="00787431">
              <w:rPr>
                <w:rFonts w:cs="Times New Roman"/>
              </w:rPr>
              <w:t>rmal negative returns during the crisis f</w:t>
            </w:r>
            <w:r w:rsidR="002D4626">
              <w:rPr>
                <w:rFonts w:cs="Times New Roman"/>
              </w:rPr>
              <w:t>о</w:t>
            </w:r>
            <w:r w:rsidRPr="00787431">
              <w:rPr>
                <w:rFonts w:cs="Times New Roman"/>
              </w:rPr>
              <w:t>r b</w:t>
            </w:r>
            <w:r w:rsidR="002D4626">
              <w:rPr>
                <w:rFonts w:cs="Times New Roman"/>
              </w:rPr>
              <w:t>о</w:t>
            </w:r>
            <w:r w:rsidRPr="00787431">
              <w:rPr>
                <w:rFonts w:cs="Times New Roman"/>
              </w:rPr>
              <w:t>th financial and n</w:t>
            </w:r>
            <w:r w:rsidR="002D4626">
              <w:rPr>
                <w:rFonts w:cs="Times New Roman"/>
              </w:rPr>
              <w:t>о</w:t>
            </w:r>
            <w:r w:rsidRPr="00787431">
              <w:rPr>
                <w:rFonts w:cs="Times New Roman"/>
              </w:rPr>
              <w:t>n-financial st</w:t>
            </w:r>
            <w:r w:rsidR="002D4626">
              <w:rPr>
                <w:rFonts w:cs="Times New Roman"/>
              </w:rPr>
              <w:t>о</w:t>
            </w:r>
            <w:r w:rsidRPr="00787431">
              <w:rPr>
                <w:rFonts w:cs="Times New Roman"/>
              </w:rPr>
              <w:t>ck.</w:t>
            </w:r>
          </w:p>
        </w:tc>
      </w:tr>
      <w:tr w:rsidR="00A20938" w:rsidRPr="00787431" w:rsidTr="00C52C28">
        <w:tc>
          <w:tcPr>
            <w:tcW w:w="1951" w:type="dxa"/>
            <w:shd w:val="clear" w:color="auto" w:fill="EEECE1" w:themeFill="background2"/>
          </w:tcPr>
          <w:p w:rsidR="00A20938" w:rsidRPr="00787431" w:rsidRDefault="00A20938" w:rsidP="004557A6">
            <w:pPr>
              <w:rPr>
                <w:rFonts w:cs="Times New Roman"/>
                <w:noProof/>
              </w:rPr>
            </w:pPr>
            <w:r w:rsidRPr="00787431">
              <w:rPr>
                <w:rFonts w:cs="Times New Roman"/>
                <w:noProof/>
              </w:rPr>
              <w:t xml:space="preserve">Bartram </w:t>
            </w:r>
            <w:r w:rsidR="001E5494">
              <w:rPr>
                <w:rFonts w:cs="Times New Roman"/>
                <w:noProof/>
              </w:rPr>
              <w:t>and</w:t>
            </w:r>
            <w:r w:rsidR="001E5494" w:rsidRPr="00787431">
              <w:rPr>
                <w:rFonts w:cs="Times New Roman"/>
                <w:noProof/>
              </w:rPr>
              <w:t xml:space="preserve"> </w:t>
            </w:r>
            <w:r w:rsidRPr="00787431">
              <w:rPr>
                <w:rFonts w:cs="Times New Roman"/>
                <w:noProof/>
              </w:rPr>
              <w:t>Bodnar (2009)</w:t>
            </w:r>
          </w:p>
          <w:p w:rsidR="00A20938" w:rsidRPr="00787431" w:rsidRDefault="00A20938" w:rsidP="004557A6">
            <w:pPr>
              <w:rPr>
                <w:rFonts w:cs="Times New Roman"/>
              </w:rPr>
            </w:pPr>
          </w:p>
        </w:tc>
        <w:tc>
          <w:tcPr>
            <w:tcW w:w="2268" w:type="dxa"/>
            <w:shd w:val="clear" w:color="auto" w:fill="EEECE1" w:themeFill="background2"/>
          </w:tcPr>
          <w:p w:rsidR="00A20938" w:rsidRPr="00787431" w:rsidRDefault="00A20938" w:rsidP="004557A6">
            <w:pPr>
              <w:rPr>
                <w:rFonts w:cs="Times New Roman"/>
              </w:rPr>
            </w:pPr>
            <w:r w:rsidRPr="00787431">
              <w:rPr>
                <w:rFonts w:cs="Times New Roman"/>
              </w:rPr>
              <w:t>Analysis of the effect of the current financial crisis on global equity markets</w:t>
            </w:r>
          </w:p>
        </w:tc>
        <w:tc>
          <w:tcPr>
            <w:tcW w:w="2693" w:type="dxa"/>
            <w:shd w:val="clear" w:color="auto" w:fill="EEECE1" w:themeFill="background2"/>
          </w:tcPr>
          <w:p w:rsidR="00A20938" w:rsidRPr="00787431" w:rsidRDefault="00A20938" w:rsidP="004557A6">
            <w:pPr>
              <w:rPr>
                <w:rFonts w:cs="Times New Roman"/>
              </w:rPr>
            </w:pPr>
            <w:r w:rsidRPr="00787431">
              <w:rPr>
                <w:rFonts w:cs="Times New Roman"/>
              </w:rPr>
              <w:t>NA</w:t>
            </w:r>
          </w:p>
        </w:tc>
        <w:tc>
          <w:tcPr>
            <w:tcW w:w="2552" w:type="dxa"/>
            <w:shd w:val="clear" w:color="auto" w:fill="EEECE1" w:themeFill="background2"/>
          </w:tcPr>
          <w:p w:rsidR="00A20938" w:rsidRPr="00787431" w:rsidRDefault="00A20938" w:rsidP="004557A6">
            <w:pPr>
              <w:rPr>
                <w:rFonts w:cs="Times New Roman"/>
              </w:rPr>
            </w:pPr>
            <w:r w:rsidRPr="00787431">
              <w:rPr>
                <w:rFonts w:cs="Times New Roman"/>
              </w:rPr>
              <w:t>Analysis of DataStream total world market portfolio statistics between December 2006 and March 2009</w:t>
            </w:r>
            <w:r>
              <w:rPr>
                <w:rFonts w:cs="Times New Roman"/>
                <w:b/>
              </w:rPr>
              <w:t>.</w:t>
            </w:r>
          </w:p>
        </w:tc>
        <w:tc>
          <w:tcPr>
            <w:tcW w:w="3429" w:type="dxa"/>
            <w:shd w:val="clear" w:color="auto" w:fill="EEECE1" w:themeFill="background2"/>
          </w:tcPr>
          <w:p w:rsidR="00A20938" w:rsidRPr="00787431" w:rsidRDefault="00A20938" w:rsidP="004557A6">
            <w:pPr>
              <w:autoSpaceDE w:val="0"/>
              <w:autoSpaceDN w:val="0"/>
              <w:adjustRightInd w:val="0"/>
              <w:rPr>
                <w:rFonts w:cs="Times New Roman"/>
                <w:color w:val="000000"/>
              </w:rPr>
            </w:pPr>
            <w:r w:rsidRPr="00787431">
              <w:rPr>
                <w:rFonts w:cs="Times New Roman"/>
              </w:rPr>
              <w:t>The statistics sh</w:t>
            </w:r>
            <w:r w:rsidR="002D4626">
              <w:rPr>
                <w:rFonts w:cs="Times New Roman"/>
              </w:rPr>
              <w:t>о</w:t>
            </w:r>
            <w:r w:rsidRPr="00787431">
              <w:rPr>
                <w:rFonts w:cs="Times New Roman"/>
              </w:rPr>
              <w:t xml:space="preserve">w that </w:t>
            </w:r>
            <w:r w:rsidRPr="00787431">
              <w:rPr>
                <w:rFonts w:cs="Times New Roman"/>
                <w:color w:val="000000"/>
              </w:rPr>
              <w:t>September 15, 2008, the day that Lehman Br</w:t>
            </w:r>
            <w:r w:rsidR="002D4626">
              <w:rPr>
                <w:rFonts w:cs="Times New Roman"/>
                <w:color w:val="000000"/>
              </w:rPr>
              <w:t>о</w:t>
            </w:r>
            <w:r w:rsidRPr="00787431">
              <w:rPr>
                <w:rFonts w:cs="Times New Roman"/>
                <w:color w:val="000000"/>
              </w:rPr>
              <w:t>thers files f</w:t>
            </w:r>
            <w:r w:rsidR="002D4626">
              <w:rPr>
                <w:rFonts w:cs="Times New Roman"/>
                <w:color w:val="000000"/>
              </w:rPr>
              <w:t>о</w:t>
            </w:r>
            <w:r w:rsidRPr="00787431">
              <w:rPr>
                <w:rFonts w:cs="Times New Roman"/>
                <w:color w:val="000000"/>
              </w:rPr>
              <w:t>r bankruptcy, thr</w:t>
            </w:r>
            <w:r w:rsidR="002D4626">
              <w:rPr>
                <w:rFonts w:cs="Times New Roman"/>
                <w:color w:val="000000"/>
              </w:rPr>
              <w:t>о</w:t>
            </w:r>
            <w:r w:rsidRPr="00787431">
              <w:rPr>
                <w:rFonts w:cs="Times New Roman"/>
                <w:color w:val="000000"/>
              </w:rPr>
              <w:t xml:space="preserve">ugh the end </w:t>
            </w:r>
            <w:r w:rsidR="002D4626">
              <w:rPr>
                <w:rFonts w:cs="Times New Roman"/>
                <w:color w:val="000000"/>
              </w:rPr>
              <w:t>о</w:t>
            </w:r>
            <w:r w:rsidRPr="00787431">
              <w:rPr>
                <w:rFonts w:cs="Times New Roman"/>
                <w:color w:val="000000"/>
              </w:rPr>
              <w:t xml:space="preserve">f </w:t>
            </w:r>
            <w:r w:rsidR="002D4626">
              <w:rPr>
                <w:rFonts w:cs="Times New Roman"/>
                <w:color w:val="000000"/>
              </w:rPr>
              <w:t>О</w:t>
            </w:r>
            <w:r w:rsidRPr="00787431">
              <w:rPr>
                <w:rFonts w:cs="Times New Roman"/>
                <w:color w:val="000000"/>
              </w:rPr>
              <w:t>ct</w:t>
            </w:r>
            <w:r w:rsidR="002D4626">
              <w:rPr>
                <w:rFonts w:cs="Times New Roman"/>
                <w:color w:val="000000"/>
              </w:rPr>
              <w:t>о</w:t>
            </w:r>
            <w:r w:rsidRPr="00787431">
              <w:rPr>
                <w:rFonts w:cs="Times New Roman"/>
                <w:color w:val="000000"/>
              </w:rPr>
              <w:t>ber 2008, marks the high p</w:t>
            </w:r>
            <w:r w:rsidR="002D4626">
              <w:rPr>
                <w:rFonts w:cs="Times New Roman"/>
                <w:color w:val="000000"/>
              </w:rPr>
              <w:t>о</w:t>
            </w:r>
            <w:r w:rsidRPr="00787431">
              <w:rPr>
                <w:rFonts w:cs="Times New Roman"/>
                <w:color w:val="000000"/>
              </w:rPr>
              <w:t xml:space="preserve">int </w:t>
            </w:r>
            <w:r w:rsidR="002D4626">
              <w:rPr>
                <w:rFonts w:cs="Times New Roman"/>
                <w:color w:val="000000"/>
              </w:rPr>
              <w:t>о</w:t>
            </w:r>
            <w:r w:rsidRPr="00787431">
              <w:rPr>
                <w:rFonts w:cs="Times New Roman"/>
                <w:color w:val="000000"/>
              </w:rPr>
              <w:t>f the crisis - “the equity market c</w:t>
            </w:r>
            <w:r w:rsidR="002D4626">
              <w:rPr>
                <w:rFonts w:cs="Times New Roman"/>
                <w:color w:val="000000"/>
              </w:rPr>
              <w:t>о</w:t>
            </w:r>
            <w:r w:rsidRPr="00787431">
              <w:rPr>
                <w:rFonts w:cs="Times New Roman"/>
                <w:color w:val="000000"/>
              </w:rPr>
              <w:t>llapse”</w:t>
            </w:r>
            <w:r w:rsidRPr="00787431">
              <w:rPr>
                <w:rFonts w:cs="Times New Roman"/>
              </w:rPr>
              <w:t xml:space="preserve">. </w:t>
            </w:r>
            <w:r w:rsidRPr="00787431">
              <w:rPr>
                <w:rFonts w:cs="Times New Roman"/>
                <w:color w:val="000000"/>
              </w:rPr>
              <w:t>During this peri</w:t>
            </w:r>
            <w:r w:rsidR="002D4626">
              <w:rPr>
                <w:rFonts w:cs="Times New Roman"/>
                <w:color w:val="000000"/>
              </w:rPr>
              <w:t>о</w:t>
            </w:r>
            <w:r w:rsidRPr="00787431">
              <w:rPr>
                <w:rFonts w:cs="Times New Roman"/>
                <w:color w:val="000000"/>
              </w:rPr>
              <w:t>d, v</w:t>
            </w:r>
            <w:r w:rsidR="002D4626">
              <w:rPr>
                <w:rFonts w:cs="Times New Roman"/>
                <w:color w:val="000000"/>
              </w:rPr>
              <w:t>о</w:t>
            </w:r>
            <w:r w:rsidRPr="00787431">
              <w:rPr>
                <w:rFonts w:cs="Times New Roman"/>
                <w:color w:val="000000"/>
              </w:rPr>
              <w:t>latility r</w:t>
            </w:r>
            <w:r w:rsidR="002D4626">
              <w:rPr>
                <w:rFonts w:cs="Times New Roman"/>
                <w:color w:val="000000"/>
              </w:rPr>
              <w:t>о</w:t>
            </w:r>
            <w:r w:rsidRPr="00787431">
              <w:rPr>
                <w:rFonts w:cs="Times New Roman"/>
                <w:color w:val="000000"/>
              </w:rPr>
              <w:t>se t</w:t>
            </w:r>
            <w:r w:rsidR="002D4626">
              <w:rPr>
                <w:rFonts w:cs="Times New Roman"/>
                <w:color w:val="000000"/>
              </w:rPr>
              <w:t>о</w:t>
            </w:r>
            <w:r w:rsidRPr="00787431">
              <w:rPr>
                <w:rFonts w:cs="Times New Roman"/>
                <w:color w:val="000000"/>
              </w:rPr>
              <w:t xml:space="preserve"> nearly </w:t>
            </w:r>
            <w:r w:rsidRPr="00787431">
              <w:rPr>
                <w:rFonts w:cs="Times New Roman"/>
                <w:color w:val="000000"/>
              </w:rPr>
              <w:lastRenderedPageBreak/>
              <w:t>f</w:t>
            </w:r>
            <w:r w:rsidR="002D4626">
              <w:rPr>
                <w:rFonts w:cs="Times New Roman"/>
                <w:color w:val="000000"/>
              </w:rPr>
              <w:t>о</w:t>
            </w:r>
            <w:r w:rsidRPr="00787431">
              <w:rPr>
                <w:rFonts w:cs="Times New Roman"/>
                <w:color w:val="000000"/>
              </w:rPr>
              <w:t>ur times its n</w:t>
            </w:r>
            <w:r w:rsidR="002D4626">
              <w:rPr>
                <w:rFonts w:cs="Times New Roman"/>
                <w:color w:val="000000"/>
              </w:rPr>
              <w:t>о</w:t>
            </w:r>
            <w:r w:rsidRPr="00787431">
              <w:rPr>
                <w:rFonts w:cs="Times New Roman"/>
                <w:color w:val="000000"/>
              </w:rPr>
              <w:t>rmal level and three times higher than the highest levels seen in the previ</w:t>
            </w:r>
            <w:r w:rsidR="002D4626">
              <w:rPr>
                <w:rFonts w:cs="Times New Roman"/>
                <w:color w:val="000000"/>
              </w:rPr>
              <w:t>о</w:t>
            </w:r>
            <w:r w:rsidRPr="00787431">
              <w:rPr>
                <w:rFonts w:cs="Times New Roman"/>
                <w:color w:val="000000"/>
              </w:rPr>
              <w:t>us 18 m</w:t>
            </w:r>
            <w:r w:rsidR="002D4626">
              <w:rPr>
                <w:rFonts w:cs="Times New Roman"/>
                <w:color w:val="000000"/>
              </w:rPr>
              <w:t>о</w:t>
            </w:r>
            <w:r w:rsidRPr="00787431">
              <w:rPr>
                <w:rFonts w:cs="Times New Roman"/>
                <w:color w:val="000000"/>
              </w:rPr>
              <w:t>nths.</w:t>
            </w:r>
          </w:p>
          <w:p w:rsidR="00A20938" w:rsidRPr="00787431" w:rsidRDefault="00A20938" w:rsidP="004557A6">
            <w:pPr>
              <w:rPr>
                <w:rFonts w:cs="Times New Roman"/>
              </w:rPr>
            </w:pPr>
            <w:r w:rsidRPr="00787431">
              <w:rPr>
                <w:rFonts w:cs="Times New Roman"/>
              </w:rPr>
              <w:t>B</w:t>
            </w:r>
            <w:r w:rsidR="002D4626">
              <w:rPr>
                <w:rFonts w:cs="Times New Roman"/>
              </w:rPr>
              <w:t>о</w:t>
            </w:r>
            <w:r w:rsidRPr="00787431">
              <w:rPr>
                <w:rFonts w:cs="Times New Roman"/>
              </w:rPr>
              <w:t>th Financial sect</w:t>
            </w:r>
            <w:r w:rsidR="002D4626">
              <w:rPr>
                <w:rFonts w:cs="Times New Roman"/>
              </w:rPr>
              <w:t>о</w:t>
            </w:r>
            <w:r w:rsidRPr="00787431">
              <w:rPr>
                <w:rFonts w:cs="Times New Roman"/>
              </w:rPr>
              <w:t>r and n</w:t>
            </w:r>
            <w:r w:rsidR="002D4626">
              <w:rPr>
                <w:rFonts w:cs="Times New Roman"/>
              </w:rPr>
              <w:t>о</w:t>
            </w:r>
            <w:r w:rsidRPr="00787431">
              <w:rPr>
                <w:rFonts w:cs="Times New Roman"/>
              </w:rPr>
              <w:t xml:space="preserve">n-financial suffered similarly during the peak </w:t>
            </w:r>
            <w:r w:rsidR="002D4626">
              <w:rPr>
                <w:rFonts w:cs="Times New Roman"/>
              </w:rPr>
              <w:t>о</w:t>
            </w:r>
            <w:r w:rsidRPr="00787431">
              <w:rPr>
                <w:rFonts w:cs="Times New Roman"/>
              </w:rPr>
              <w:t>f the crisis. Diversificati</w:t>
            </w:r>
            <w:r w:rsidR="002D4626">
              <w:rPr>
                <w:rFonts w:cs="Times New Roman"/>
              </w:rPr>
              <w:t>о</w:t>
            </w:r>
            <w:r w:rsidRPr="00787431">
              <w:rPr>
                <w:rFonts w:cs="Times New Roman"/>
              </w:rPr>
              <w:t>n pr</w:t>
            </w:r>
            <w:r w:rsidR="002D4626">
              <w:rPr>
                <w:rFonts w:cs="Times New Roman"/>
              </w:rPr>
              <w:t>о</w:t>
            </w:r>
            <w:r w:rsidRPr="00787431">
              <w:rPr>
                <w:rFonts w:cs="Times New Roman"/>
              </w:rPr>
              <w:t>vided n</w:t>
            </w:r>
            <w:r w:rsidR="002D4626">
              <w:rPr>
                <w:rFonts w:cs="Times New Roman"/>
              </w:rPr>
              <w:t>о</w:t>
            </w:r>
            <w:r w:rsidRPr="00787431">
              <w:rPr>
                <w:rFonts w:cs="Times New Roman"/>
              </w:rPr>
              <w:t xml:space="preserve"> help t</w:t>
            </w:r>
            <w:r w:rsidR="002D4626">
              <w:rPr>
                <w:rFonts w:cs="Times New Roman"/>
              </w:rPr>
              <w:t>о</w:t>
            </w:r>
            <w:r w:rsidRPr="00787431">
              <w:rPr>
                <w:rFonts w:cs="Times New Roman"/>
              </w:rPr>
              <w:t xml:space="preserve"> invest</w:t>
            </w:r>
            <w:r w:rsidR="002D4626">
              <w:rPr>
                <w:rFonts w:cs="Times New Roman"/>
              </w:rPr>
              <w:t>о</w:t>
            </w:r>
            <w:r w:rsidRPr="00787431">
              <w:rPr>
                <w:rFonts w:cs="Times New Roman"/>
              </w:rPr>
              <w:t>rs as "markets dr</w:t>
            </w:r>
            <w:r w:rsidR="002D4626">
              <w:rPr>
                <w:rFonts w:cs="Times New Roman"/>
              </w:rPr>
              <w:t>о</w:t>
            </w:r>
            <w:r w:rsidRPr="00787431">
              <w:rPr>
                <w:rFonts w:cs="Times New Roman"/>
              </w:rPr>
              <w:t>pped in tandem" during the crisis, resulting in “n</w:t>
            </w:r>
            <w:r w:rsidR="002D4626">
              <w:rPr>
                <w:rFonts w:cs="Times New Roman"/>
              </w:rPr>
              <w:t>о</w:t>
            </w:r>
            <w:r w:rsidRPr="00787431">
              <w:rPr>
                <w:rFonts w:cs="Times New Roman"/>
              </w:rPr>
              <w:t xml:space="preserve"> place t</w:t>
            </w:r>
            <w:r w:rsidR="002D4626">
              <w:rPr>
                <w:rFonts w:cs="Times New Roman"/>
              </w:rPr>
              <w:t>о</w:t>
            </w:r>
            <w:r w:rsidRPr="00787431">
              <w:rPr>
                <w:rFonts w:cs="Times New Roman"/>
              </w:rPr>
              <w:t xml:space="preserve"> hide”.</w:t>
            </w:r>
          </w:p>
        </w:tc>
      </w:tr>
    </w:tbl>
    <w:p w:rsidR="00A20938" w:rsidRDefault="00A20938" w:rsidP="00A20938">
      <w:pPr>
        <w:pStyle w:val="000"/>
        <w:rPr>
          <w:rFonts w:ascii="Times New Roman" w:hAnsi="Times New Roman"/>
          <w:sz w:val="24"/>
          <w:szCs w:val="24"/>
          <w:u w:val="single"/>
        </w:rPr>
      </w:pPr>
    </w:p>
    <w:tbl>
      <w:tblPr>
        <w:tblStyle w:val="TableGrid"/>
        <w:tblW w:w="0" w:type="auto"/>
        <w:tblLook w:val="04A0" w:firstRow="1" w:lastRow="0" w:firstColumn="1" w:lastColumn="0" w:noHBand="0" w:noVBand="1"/>
      </w:tblPr>
      <w:tblGrid>
        <w:gridCol w:w="1951"/>
        <w:gridCol w:w="2268"/>
        <w:gridCol w:w="2693"/>
        <w:gridCol w:w="2552"/>
        <w:gridCol w:w="3429"/>
      </w:tblGrid>
      <w:tr w:rsidR="00A20938" w:rsidRPr="00787431" w:rsidTr="004C5F5F">
        <w:tc>
          <w:tcPr>
            <w:tcW w:w="12893" w:type="dxa"/>
            <w:gridSpan w:val="5"/>
            <w:shd w:val="clear" w:color="auto" w:fill="C4BC96" w:themeFill="background2" w:themeFillShade="BF"/>
          </w:tcPr>
          <w:p w:rsidR="00A20938" w:rsidRPr="00E446E9" w:rsidRDefault="00A20938" w:rsidP="004557A6">
            <w:pPr>
              <w:pStyle w:val="000"/>
              <w:rPr>
                <w:rFonts w:ascii="Times New Roman" w:hAnsi="Times New Roman"/>
                <w:b/>
                <w:sz w:val="24"/>
                <w:szCs w:val="24"/>
              </w:rPr>
            </w:pPr>
            <w:r w:rsidRPr="00E446E9">
              <w:rPr>
                <w:rFonts w:ascii="Times New Roman" w:hAnsi="Times New Roman"/>
                <w:b/>
                <w:sz w:val="24"/>
                <w:szCs w:val="24"/>
              </w:rPr>
              <w:t xml:space="preserve">Prior research on the effect </w:t>
            </w:r>
            <w:r w:rsidRPr="00E446E9">
              <w:rPr>
                <w:rFonts w:ascii="Times New Roman" w:hAnsi="Times New Roman"/>
                <w:b/>
                <w:sz w:val="24"/>
                <w:szCs w:val="24"/>
                <w:shd w:val="clear" w:color="auto" w:fill="C4BC96" w:themeFill="background2" w:themeFillShade="BF"/>
              </w:rPr>
              <w:t>of financial crisis on the cost of capital</w:t>
            </w:r>
          </w:p>
        </w:tc>
      </w:tr>
      <w:tr w:rsidR="00A20938" w:rsidRPr="00787431" w:rsidTr="004557A6">
        <w:tc>
          <w:tcPr>
            <w:tcW w:w="1951" w:type="dxa"/>
          </w:tcPr>
          <w:p w:rsidR="00A20938" w:rsidRPr="00787431" w:rsidRDefault="00A20938" w:rsidP="004557A6">
            <w:pPr>
              <w:rPr>
                <w:rFonts w:cs="Times New Roman"/>
              </w:rPr>
            </w:pPr>
            <w:r w:rsidRPr="00787431">
              <w:rPr>
                <w:rFonts w:cs="Times New Roman"/>
              </w:rPr>
              <w:t>Author(s)</w:t>
            </w:r>
          </w:p>
        </w:tc>
        <w:tc>
          <w:tcPr>
            <w:tcW w:w="2268" w:type="dxa"/>
          </w:tcPr>
          <w:p w:rsidR="00A20938" w:rsidRPr="00787431" w:rsidRDefault="00A20938" w:rsidP="004557A6">
            <w:pPr>
              <w:rPr>
                <w:rFonts w:cs="Times New Roman"/>
              </w:rPr>
            </w:pPr>
            <w:r w:rsidRPr="00787431">
              <w:rPr>
                <w:rFonts w:cs="Times New Roman"/>
              </w:rPr>
              <w:t>Object of study</w:t>
            </w:r>
          </w:p>
          <w:p w:rsidR="00A20938" w:rsidRPr="00787431" w:rsidRDefault="00A20938" w:rsidP="004557A6">
            <w:pPr>
              <w:rPr>
                <w:rFonts w:cs="Times New Roman"/>
              </w:rPr>
            </w:pPr>
          </w:p>
        </w:tc>
        <w:tc>
          <w:tcPr>
            <w:tcW w:w="2693" w:type="dxa"/>
          </w:tcPr>
          <w:p w:rsidR="00A20938" w:rsidRPr="00787431" w:rsidRDefault="00A20938" w:rsidP="004557A6">
            <w:pPr>
              <w:rPr>
                <w:rFonts w:cs="Times New Roman"/>
              </w:rPr>
            </w:pPr>
            <w:r w:rsidRPr="00787431">
              <w:rPr>
                <w:rFonts w:cs="Times New Roman"/>
              </w:rPr>
              <w:t>Sample</w:t>
            </w:r>
          </w:p>
        </w:tc>
        <w:tc>
          <w:tcPr>
            <w:tcW w:w="2552" w:type="dxa"/>
          </w:tcPr>
          <w:p w:rsidR="00A20938" w:rsidRPr="00787431" w:rsidRDefault="00A20938" w:rsidP="004557A6">
            <w:pPr>
              <w:rPr>
                <w:rFonts w:cs="Times New Roman"/>
              </w:rPr>
            </w:pPr>
            <w:r w:rsidRPr="00787431">
              <w:rPr>
                <w:rFonts w:cs="Times New Roman"/>
              </w:rPr>
              <w:t>Research Methodology</w:t>
            </w:r>
          </w:p>
        </w:tc>
        <w:tc>
          <w:tcPr>
            <w:tcW w:w="3429" w:type="dxa"/>
          </w:tcPr>
          <w:p w:rsidR="00A20938" w:rsidRPr="00787431" w:rsidRDefault="00A20938" w:rsidP="004557A6">
            <w:pPr>
              <w:rPr>
                <w:rFonts w:cs="Times New Roman"/>
              </w:rPr>
            </w:pPr>
            <w:r w:rsidRPr="00787431">
              <w:rPr>
                <w:rFonts w:cs="Times New Roman"/>
              </w:rPr>
              <w:t>Outcome</w:t>
            </w:r>
          </w:p>
        </w:tc>
      </w:tr>
      <w:tr w:rsidR="00A20938" w:rsidRPr="00787431" w:rsidTr="00C52C28">
        <w:tc>
          <w:tcPr>
            <w:tcW w:w="1951" w:type="dxa"/>
            <w:shd w:val="clear" w:color="auto" w:fill="EEECE1" w:themeFill="background2"/>
          </w:tcPr>
          <w:p w:rsidR="00A20938" w:rsidRPr="00787431" w:rsidRDefault="00A20938" w:rsidP="004557A6">
            <w:pPr>
              <w:rPr>
                <w:rFonts w:cs="Times New Roman"/>
                <w:noProof/>
              </w:rPr>
            </w:pPr>
            <w:r w:rsidRPr="00787431">
              <w:rPr>
                <w:rFonts w:cs="Times New Roman"/>
                <w:noProof/>
              </w:rPr>
              <w:t>Chaudhury (2011)</w:t>
            </w:r>
          </w:p>
          <w:p w:rsidR="00A20938" w:rsidRPr="00787431" w:rsidRDefault="00A20938" w:rsidP="004557A6">
            <w:pPr>
              <w:rPr>
                <w:rFonts w:cs="Times New Roman"/>
              </w:rPr>
            </w:pPr>
          </w:p>
        </w:tc>
        <w:tc>
          <w:tcPr>
            <w:tcW w:w="2268" w:type="dxa"/>
            <w:shd w:val="clear" w:color="auto" w:fill="EEECE1" w:themeFill="background2"/>
          </w:tcPr>
          <w:p w:rsidR="00A20938" w:rsidRPr="00787431" w:rsidRDefault="00A20938" w:rsidP="004557A6">
            <w:pPr>
              <w:rPr>
                <w:rFonts w:cs="Times New Roman"/>
              </w:rPr>
            </w:pPr>
            <w:r w:rsidRPr="00787431">
              <w:rPr>
                <w:rFonts w:cs="Times New Roman"/>
              </w:rPr>
              <w:t>Investigate the effect of the recent financial crisis on the behavior of stock prices</w:t>
            </w:r>
          </w:p>
        </w:tc>
        <w:tc>
          <w:tcPr>
            <w:tcW w:w="2693" w:type="dxa"/>
            <w:shd w:val="clear" w:color="auto" w:fill="EEECE1" w:themeFill="background2"/>
          </w:tcPr>
          <w:p w:rsidR="00A20938" w:rsidRPr="00787431" w:rsidRDefault="00A20938" w:rsidP="004557A6">
            <w:pPr>
              <w:autoSpaceDE w:val="0"/>
              <w:autoSpaceDN w:val="0"/>
              <w:adjustRightInd w:val="0"/>
              <w:rPr>
                <w:rFonts w:cs="Times New Roman"/>
              </w:rPr>
            </w:pPr>
            <w:r w:rsidRPr="00787431">
              <w:rPr>
                <w:rFonts w:cs="Times New Roman"/>
              </w:rPr>
              <w:t>daily returns of 31 major US stocks and the S&amp;P 500</w:t>
            </w:r>
          </w:p>
          <w:p w:rsidR="00A20938" w:rsidRPr="00787431" w:rsidRDefault="00A20938" w:rsidP="004557A6">
            <w:pPr>
              <w:autoSpaceDE w:val="0"/>
              <w:autoSpaceDN w:val="0"/>
              <w:adjustRightInd w:val="0"/>
              <w:rPr>
                <w:rFonts w:cs="Times New Roman"/>
              </w:rPr>
            </w:pPr>
            <w:r w:rsidRPr="00787431">
              <w:rPr>
                <w:rFonts w:cs="Times New Roman"/>
              </w:rPr>
              <w:t>Index between January 1, 2007 and December 31, 2008,</w:t>
            </w:r>
          </w:p>
          <w:p w:rsidR="00A20938" w:rsidRPr="00787431" w:rsidRDefault="00A20938" w:rsidP="004557A6">
            <w:pPr>
              <w:rPr>
                <w:rFonts w:cs="Times New Roman"/>
              </w:rPr>
            </w:pPr>
            <w:r w:rsidRPr="00787431">
              <w:rPr>
                <w:rFonts w:cs="Times New Roman"/>
              </w:rPr>
              <w:t>retrieved from the CRSP.</w:t>
            </w:r>
          </w:p>
        </w:tc>
        <w:tc>
          <w:tcPr>
            <w:tcW w:w="2552" w:type="dxa"/>
            <w:shd w:val="clear" w:color="auto" w:fill="EEECE1" w:themeFill="background2"/>
          </w:tcPr>
          <w:p w:rsidR="00A20938" w:rsidRPr="00787431" w:rsidRDefault="00A20938" w:rsidP="004557A6">
            <w:pPr>
              <w:rPr>
                <w:rFonts w:cs="Times New Roman"/>
              </w:rPr>
            </w:pPr>
            <w:r w:rsidRPr="00787431">
              <w:rPr>
                <w:rFonts w:cs="Times New Roman"/>
              </w:rPr>
              <w:t>Market-based research.</w:t>
            </w:r>
          </w:p>
        </w:tc>
        <w:tc>
          <w:tcPr>
            <w:tcW w:w="3429" w:type="dxa"/>
            <w:shd w:val="clear" w:color="auto" w:fill="EEECE1" w:themeFill="background2"/>
          </w:tcPr>
          <w:p w:rsidR="00A20938" w:rsidRPr="00787431" w:rsidRDefault="00A20938" w:rsidP="004557A6">
            <w:pPr>
              <w:rPr>
                <w:rFonts w:cs="Times New Roman"/>
              </w:rPr>
            </w:pPr>
            <w:r w:rsidRPr="00787431">
              <w:rPr>
                <w:rFonts w:cs="Times New Roman"/>
              </w:rPr>
              <w:t>Beta risk increased f</w:t>
            </w:r>
            <w:r w:rsidR="002D4626">
              <w:rPr>
                <w:rFonts w:cs="Times New Roman"/>
              </w:rPr>
              <w:t>о</w:t>
            </w:r>
            <w:r w:rsidRPr="00787431">
              <w:rPr>
                <w:rFonts w:cs="Times New Roman"/>
              </w:rPr>
              <w:t>r b</w:t>
            </w:r>
            <w:r w:rsidR="002D4626">
              <w:rPr>
                <w:rFonts w:cs="Times New Roman"/>
              </w:rPr>
              <w:t>о</w:t>
            </w:r>
            <w:r w:rsidRPr="00787431">
              <w:rPr>
                <w:rFonts w:cs="Times New Roman"/>
              </w:rPr>
              <w:t>th the financial and n</w:t>
            </w:r>
            <w:r w:rsidR="002D4626">
              <w:rPr>
                <w:rFonts w:cs="Times New Roman"/>
              </w:rPr>
              <w:t>о</w:t>
            </w:r>
            <w:r w:rsidRPr="00787431">
              <w:rPr>
                <w:rFonts w:cs="Times New Roman"/>
              </w:rPr>
              <w:t>n-financial st</w:t>
            </w:r>
            <w:r w:rsidR="002D4626">
              <w:rPr>
                <w:rFonts w:cs="Times New Roman"/>
              </w:rPr>
              <w:t>о</w:t>
            </w:r>
            <w:r w:rsidRPr="00787431">
              <w:rPr>
                <w:rFonts w:cs="Times New Roman"/>
              </w:rPr>
              <w:t>ck in the sample. But the increase in beta was much larger f</w:t>
            </w:r>
            <w:r w:rsidR="002D4626">
              <w:rPr>
                <w:rFonts w:cs="Times New Roman"/>
              </w:rPr>
              <w:t>о</w:t>
            </w:r>
            <w:r w:rsidRPr="00787431">
              <w:rPr>
                <w:rFonts w:cs="Times New Roman"/>
              </w:rPr>
              <w:t>r the financial sect</w:t>
            </w:r>
            <w:r w:rsidR="002D4626">
              <w:rPr>
                <w:rFonts w:cs="Times New Roman"/>
              </w:rPr>
              <w:t>о</w:t>
            </w:r>
            <w:r w:rsidRPr="00787431">
              <w:rPr>
                <w:rFonts w:cs="Times New Roman"/>
              </w:rPr>
              <w:t>r (+24.38%) than the increase in n</w:t>
            </w:r>
            <w:r w:rsidR="002D4626">
              <w:rPr>
                <w:rFonts w:cs="Times New Roman"/>
              </w:rPr>
              <w:t>о</w:t>
            </w:r>
            <w:r w:rsidRPr="00787431">
              <w:rPr>
                <w:rFonts w:cs="Times New Roman"/>
              </w:rPr>
              <w:t>n-financial st</w:t>
            </w:r>
            <w:r w:rsidR="002D4626">
              <w:rPr>
                <w:rFonts w:cs="Times New Roman"/>
              </w:rPr>
              <w:t>о</w:t>
            </w:r>
            <w:r w:rsidRPr="00787431">
              <w:rPr>
                <w:rFonts w:cs="Times New Roman"/>
              </w:rPr>
              <w:t>ck beta (+4.34%), resulting in a much higher c</w:t>
            </w:r>
            <w:r w:rsidR="002D4626">
              <w:rPr>
                <w:rFonts w:cs="Times New Roman"/>
              </w:rPr>
              <w:t>о</w:t>
            </w:r>
            <w:r w:rsidRPr="00787431">
              <w:rPr>
                <w:rFonts w:cs="Times New Roman"/>
              </w:rPr>
              <w:t xml:space="preserve">st </w:t>
            </w:r>
            <w:r w:rsidR="002D4626">
              <w:rPr>
                <w:rFonts w:cs="Times New Roman"/>
              </w:rPr>
              <w:t>о</w:t>
            </w:r>
            <w:r w:rsidRPr="00787431">
              <w:rPr>
                <w:rFonts w:cs="Times New Roman"/>
              </w:rPr>
              <w:t>f capital f</w:t>
            </w:r>
            <w:r w:rsidR="002D4626">
              <w:rPr>
                <w:rFonts w:cs="Times New Roman"/>
              </w:rPr>
              <w:t>о</w:t>
            </w:r>
            <w:r w:rsidRPr="00787431">
              <w:rPr>
                <w:rFonts w:cs="Times New Roman"/>
              </w:rPr>
              <w:t>r the financial instituti</w:t>
            </w:r>
            <w:r w:rsidR="002D4626">
              <w:rPr>
                <w:rFonts w:cs="Times New Roman"/>
              </w:rPr>
              <w:t>о</w:t>
            </w:r>
            <w:r w:rsidRPr="00787431">
              <w:rPr>
                <w:rFonts w:cs="Times New Roman"/>
              </w:rPr>
              <w:t>ns. Large abn</w:t>
            </w:r>
            <w:r w:rsidR="002D4626">
              <w:rPr>
                <w:rFonts w:cs="Times New Roman"/>
              </w:rPr>
              <w:t>о</w:t>
            </w:r>
            <w:r w:rsidRPr="00787431">
              <w:rPr>
                <w:rFonts w:cs="Times New Roman"/>
              </w:rPr>
              <w:t>rmal negative returns during the crisis f</w:t>
            </w:r>
            <w:r w:rsidR="002D4626">
              <w:rPr>
                <w:rFonts w:cs="Times New Roman"/>
              </w:rPr>
              <w:t>о</w:t>
            </w:r>
            <w:r w:rsidRPr="00787431">
              <w:rPr>
                <w:rFonts w:cs="Times New Roman"/>
              </w:rPr>
              <w:t>r b</w:t>
            </w:r>
            <w:r w:rsidR="002D4626">
              <w:rPr>
                <w:rFonts w:cs="Times New Roman"/>
              </w:rPr>
              <w:t>о</w:t>
            </w:r>
            <w:r w:rsidRPr="00787431">
              <w:rPr>
                <w:rFonts w:cs="Times New Roman"/>
              </w:rPr>
              <w:t>th financial and n</w:t>
            </w:r>
            <w:r w:rsidR="002D4626">
              <w:rPr>
                <w:rFonts w:cs="Times New Roman"/>
              </w:rPr>
              <w:t>о</w:t>
            </w:r>
            <w:r w:rsidRPr="00787431">
              <w:rPr>
                <w:rFonts w:cs="Times New Roman"/>
              </w:rPr>
              <w:t>n-financial st</w:t>
            </w:r>
            <w:r w:rsidR="002D4626">
              <w:rPr>
                <w:rFonts w:cs="Times New Roman"/>
              </w:rPr>
              <w:t>о</w:t>
            </w:r>
            <w:r w:rsidRPr="00787431">
              <w:rPr>
                <w:rFonts w:cs="Times New Roman"/>
              </w:rPr>
              <w:t>ck.</w:t>
            </w:r>
          </w:p>
        </w:tc>
      </w:tr>
      <w:tr w:rsidR="00A20938" w:rsidRPr="00787431" w:rsidTr="004557A6">
        <w:tc>
          <w:tcPr>
            <w:tcW w:w="1951" w:type="dxa"/>
          </w:tcPr>
          <w:p w:rsidR="00A20938" w:rsidRPr="00787431" w:rsidRDefault="00A20938" w:rsidP="004557A6">
            <w:pPr>
              <w:rPr>
                <w:rFonts w:cs="Times New Roman"/>
                <w:noProof/>
              </w:rPr>
            </w:pPr>
            <w:r w:rsidRPr="00787431">
              <w:rPr>
                <w:rFonts w:cs="Times New Roman"/>
                <w:noProof/>
              </w:rPr>
              <w:t xml:space="preserve">Ivashina </w:t>
            </w:r>
            <w:r w:rsidR="001E5494">
              <w:rPr>
                <w:rFonts w:cs="Times New Roman"/>
                <w:noProof/>
              </w:rPr>
              <w:t>and</w:t>
            </w:r>
            <w:r w:rsidR="001E5494" w:rsidRPr="00787431">
              <w:rPr>
                <w:rFonts w:cs="Times New Roman"/>
                <w:noProof/>
              </w:rPr>
              <w:t xml:space="preserve"> </w:t>
            </w:r>
            <w:r w:rsidRPr="00787431">
              <w:rPr>
                <w:rFonts w:cs="Times New Roman"/>
                <w:noProof/>
              </w:rPr>
              <w:t>Scharfstein (2009)</w:t>
            </w:r>
          </w:p>
          <w:p w:rsidR="00A20938" w:rsidRPr="00787431" w:rsidRDefault="00A20938" w:rsidP="004557A6">
            <w:pPr>
              <w:rPr>
                <w:rFonts w:cs="Times New Roman"/>
                <w:noProof/>
              </w:rPr>
            </w:pPr>
          </w:p>
        </w:tc>
        <w:tc>
          <w:tcPr>
            <w:tcW w:w="2268" w:type="dxa"/>
          </w:tcPr>
          <w:p w:rsidR="00A20938" w:rsidRPr="00787431" w:rsidRDefault="00A20938" w:rsidP="004557A6">
            <w:pPr>
              <w:rPr>
                <w:rFonts w:cs="Times New Roman"/>
              </w:rPr>
            </w:pPr>
            <w:r w:rsidRPr="00787431">
              <w:rPr>
                <w:rFonts w:cs="Times New Roman"/>
              </w:rPr>
              <w:t>Examine the effect of the banking panic on the supply of syndicated loans to the corporate sector.</w:t>
            </w:r>
          </w:p>
        </w:tc>
        <w:tc>
          <w:tcPr>
            <w:tcW w:w="2693" w:type="dxa"/>
          </w:tcPr>
          <w:p w:rsidR="00A20938" w:rsidRPr="00787431" w:rsidRDefault="00A20938" w:rsidP="004557A6">
            <w:pPr>
              <w:autoSpaceDE w:val="0"/>
              <w:autoSpaceDN w:val="0"/>
              <w:adjustRightInd w:val="0"/>
              <w:rPr>
                <w:rFonts w:cs="Times New Roman"/>
              </w:rPr>
            </w:pPr>
            <w:r w:rsidRPr="00787431">
              <w:rPr>
                <w:rFonts w:cs="Times New Roman"/>
              </w:rPr>
              <w:t xml:space="preserve">Data for total amount of loans issued and number of loans issued from 2000 through 2008 extracted from Reuters’ </w:t>
            </w:r>
            <w:r w:rsidRPr="00787431">
              <w:rPr>
                <w:rFonts w:cs="Times New Roman"/>
              </w:rPr>
              <w:lastRenderedPageBreak/>
              <w:t>DealScan database of large bank loans</w:t>
            </w:r>
            <w:r>
              <w:rPr>
                <w:rFonts w:cs="Times New Roman"/>
                <w:b/>
              </w:rPr>
              <w:t>.</w:t>
            </w:r>
          </w:p>
        </w:tc>
        <w:tc>
          <w:tcPr>
            <w:tcW w:w="2552" w:type="dxa"/>
          </w:tcPr>
          <w:p w:rsidR="00A20938" w:rsidRPr="00787431" w:rsidRDefault="00A20938" w:rsidP="004557A6">
            <w:pPr>
              <w:rPr>
                <w:rFonts w:cs="Times New Roman"/>
              </w:rPr>
            </w:pPr>
            <w:r w:rsidRPr="00787431">
              <w:rPr>
                <w:rFonts w:cs="Times New Roman"/>
              </w:rPr>
              <w:lastRenderedPageBreak/>
              <w:t>Analysis of cross-sectional determinants of bank lending</w:t>
            </w:r>
            <w:r>
              <w:rPr>
                <w:rFonts w:cs="Times New Roman"/>
                <w:b/>
              </w:rPr>
              <w:t>.</w:t>
            </w:r>
          </w:p>
        </w:tc>
        <w:tc>
          <w:tcPr>
            <w:tcW w:w="3429" w:type="dxa"/>
          </w:tcPr>
          <w:p w:rsidR="00A20938" w:rsidRPr="00787431" w:rsidRDefault="00A20938" w:rsidP="004557A6">
            <w:pPr>
              <w:rPr>
                <w:rFonts w:cs="Times New Roman"/>
              </w:rPr>
            </w:pPr>
            <w:r w:rsidRPr="00787431">
              <w:rPr>
                <w:rFonts w:cs="Times New Roman"/>
              </w:rPr>
              <w:t>Substantial decline in the v</w:t>
            </w:r>
            <w:r w:rsidR="002D4626">
              <w:rPr>
                <w:rFonts w:cs="Times New Roman"/>
              </w:rPr>
              <w:t>о</w:t>
            </w:r>
            <w:r w:rsidRPr="00787431">
              <w:rPr>
                <w:rFonts w:cs="Times New Roman"/>
              </w:rPr>
              <w:t xml:space="preserve">lume </w:t>
            </w:r>
            <w:r w:rsidR="002D4626">
              <w:rPr>
                <w:rFonts w:cs="Times New Roman"/>
              </w:rPr>
              <w:t>о</w:t>
            </w:r>
            <w:r w:rsidRPr="00787431">
              <w:rPr>
                <w:rFonts w:cs="Times New Roman"/>
              </w:rPr>
              <w:t>f lending during financial crisis, with its peak decline in the f</w:t>
            </w:r>
            <w:r w:rsidR="002D4626">
              <w:rPr>
                <w:rFonts w:cs="Times New Roman"/>
              </w:rPr>
              <w:t>о</w:t>
            </w:r>
            <w:r w:rsidRPr="00787431">
              <w:rPr>
                <w:rFonts w:cs="Times New Roman"/>
              </w:rPr>
              <w:t xml:space="preserve">urth quarter </w:t>
            </w:r>
            <w:r w:rsidR="002D4626">
              <w:rPr>
                <w:rFonts w:cs="Times New Roman"/>
              </w:rPr>
              <w:t>о</w:t>
            </w:r>
            <w:r w:rsidRPr="00787431">
              <w:rPr>
                <w:rFonts w:cs="Times New Roman"/>
              </w:rPr>
              <w:t>f 2008, when the l</w:t>
            </w:r>
            <w:r w:rsidR="002D4626">
              <w:rPr>
                <w:rFonts w:cs="Times New Roman"/>
              </w:rPr>
              <w:t>о</w:t>
            </w:r>
            <w:r w:rsidRPr="00787431">
              <w:rPr>
                <w:rFonts w:cs="Times New Roman"/>
              </w:rPr>
              <w:t xml:space="preserve">an supply decreased with 47% </w:t>
            </w:r>
            <w:r w:rsidRPr="00787431">
              <w:rPr>
                <w:rFonts w:cs="Times New Roman"/>
              </w:rPr>
              <w:lastRenderedPageBreak/>
              <w:t>in c</w:t>
            </w:r>
            <w:r w:rsidR="002D4626">
              <w:rPr>
                <w:rFonts w:cs="Times New Roman"/>
              </w:rPr>
              <w:t>о</w:t>
            </w:r>
            <w:r w:rsidRPr="00787431">
              <w:rPr>
                <w:rFonts w:cs="Times New Roman"/>
              </w:rPr>
              <w:t>mparis</w:t>
            </w:r>
            <w:r w:rsidR="002D4626">
              <w:rPr>
                <w:rFonts w:cs="Times New Roman"/>
              </w:rPr>
              <w:t>о</w:t>
            </w:r>
            <w:r w:rsidRPr="00787431">
              <w:rPr>
                <w:rFonts w:cs="Times New Roman"/>
              </w:rPr>
              <w:t>n with the pri</w:t>
            </w:r>
            <w:r w:rsidR="002D4626">
              <w:rPr>
                <w:rFonts w:cs="Times New Roman"/>
              </w:rPr>
              <w:t>о</w:t>
            </w:r>
            <w:r w:rsidRPr="00787431">
              <w:rPr>
                <w:rFonts w:cs="Times New Roman"/>
              </w:rPr>
              <w:t>r quarter.</w:t>
            </w:r>
          </w:p>
        </w:tc>
      </w:tr>
    </w:tbl>
    <w:p w:rsidR="00A20938" w:rsidRPr="00787431" w:rsidRDefault="00A20938" w:rsidP="00A20938">
      <w:pPr>
        <w:pStyle w:val="000"/>
        <w:rPr>
          <w:rFonts w:ascii="Times New Roman" w:hAnsi="Times New Roman"/>
          <w:sz w:val="24"/>
          <w:szCs w:val="24"/>
        </w:rPr>
      </w:pPr>
    </w:p>
    <w:tbl>
      <w:tblPr>
        <w:tblStyle w:val="TableGrid"/>
        <w:tblW w:w="0" w:type="auto"/>
        <w:tblLook w:val="04A0" w:firstRow="1" w:lastRow="0" w:firstColumn="1" w:lastColumn="0" w:noHBand="0" w:noVBand="1"/>
      </w:tblPr>
      <w:tblGrid>
        <w:gridCol w:w="1951"/>
        <w:gridCol w:w="2268"/>
        <w:gridCol w:w="2693"/>
        <w:gridCol w:w="2552"/>
        <w:gridCol w:w="3429"/>
      </w:tblGrid>
      <w:tr w:rsidR="00A20938" w:rsidRPr="00787431" w:rsidTr="004C5F5F">
        <w:tc>
          <w:tcPr>
            <w:tcW w:w="12893" w:type="dxa"/>
            <w:gridSpan w:val="5"/>
            <w:shd w:val="clear" w:color="auto" w:fill="C4BC96" w:themeFill="background2" w:themeFillShade="BF"/>
          </w:tcPr>
          <w:p w:rsidR="00A20938" w:rsidRPr="00E446E9" w:rsidRDefault="00A20938" w:rsidP="004557A6">
            <w:pPr>
              <w:pStyle w:val="000"/>
              <w:rPr>
                <w:rFonts w:ascii="Times New Roman" w:hAnsi="Times New Roman"/>
                <w:b/>
                <w:sz w:val="24"/>
                <w:szCs w:val="24"/>
              </w:rPr>
            </w:pPr>
            <w:r w:rsidRPr="00E446E9">
              <w:rPr>
                <w:rFonts w:ascii="Times New Roman" w:hAnsi="Times New Roman"/>
                <w:b/>
                <w:sz w:val="24"/>
                <w:szCs w:val="24"/>
              </w:rPr>
              <w:t>Prior research on the contagion effect of financial crisis</w:t>
            </w:r>
          </w:p>
        </w:tc>
      </w:tr>
      <w:tr w:rsidR="00A20938" w:rsidRPr="00787431" w:rsidTr="004557A6">
        <w:tc>
          <w:tcPr>
            <w:tcW w:w="1951" w:type="dxa"/>
          </w:tcPr>
          <w:p w:rsidR="00A20938" w:rsidRPr="00787431" w:rsidRDefault="00A20938" w:rsidP="004557A6">
            <w:pPr>
              <w:rPr>
                <w:rFonts w:cs="Times New Roman"/>
              </w:rPr>
            </w:pPr>
            <w:r w:rsidRPr="00787431">
              <w:rPr>
                <w:rFonts w:cs="Times New Roman"/>
              </w:rPr>
              <w:t>Author(s)</w:t>
            </w:r>
          </w:p>
        </w:tc>
        <w:tc>
          <w:tcPr>
            <w:tcW w:w="2268" w:type="dxa"/>
          </w:tcPr>
          <w:p w:rsidR="00A20938" w:rsidRPr="00787431" w:rsidRDefault="00A20938" w:rsidP="004557A6">
            <w:pPr>
              <w:rPr>
                <w:rFonts w:cs="Times New Roman"/>
              </w:rPr>
            </w:pPr>
            <w:r w:rsidRPr="00787431">
              <w:rPr>
                <w:rFonts w:cs="Times New Roman"/>
              </w:rPr>
              <w:t>Object of study</w:t>
            </w:r>
          </w:p>
          <w:p w:rsidR="00A20938" w:rsidRPr="00787431" w:rsidRDefault="00A20938" w:rsidP="004557A6">
            <w:pPr>
              <w:rPr>
                <w:rFonts w:cs="Times New Roman"/>
              </w:rPr>
            </w:pPr>
          </w:p>
        </w:tc>
        <w:tc>
          <w:tcPr>
            <w:tcW w:w="2693" w:type="dxa"/>
          </w:tcPr>
          <w:p w:rsidR="00A20938" w:rsidRPr="00787431" w:rsidRDefault="00A20938" w:rsidP="004557A6">
            <w:pPr>
              <w:rPr>
                <w:rFonts w:cs="Times New Roman"/>
              </w:rPr>
            </w:pPr>
            <w:r w:rsidRPr="00787431">
              <w:rPr>
                <w:rFonts w:cs="Times New Roman"/>
              </w:rPr>
              <w:t>Sample</w:t>
            </w:r>
          </w:p>
        </w:tc>
        <w:tc>
          <w:tcPr>
            <w:tcW w:w="2552" w:type="dxa"/>
          </w:tcPr>
          <w:p w:rsidR="00A20938" w:rsidRPr="00787431" w:rsidRDefault="00A20938" w:rsidP="004557A6">
            <w:pPr>
              <w:rPr>
                <w:rFonts w:cs="Times New Roman"/>
              </w:rPr>
            </w:pPr>
            <w:r w:rsidRPr="00787431">
              <w:rPr>
                <w:rFonts w:cs="Times New Roman"/>
              </w:rPr>
              <w:t>Research Methodology</w:t>
            </w:r>
          </w:p>
        </w:tc>
        <w:tc>
          <w:tcPr>
            <w:tcW w:w="3429" w:type="dxa"/>
          </w:tcPr>
          <w:p w:rsidR="00A20938" w:rsidRPr="00787431" w:rsidRDefault="00A20938" w:rsidP="004557A6">
            <w:pPr>
              <w:rPr>
                <w:rFonts w:cs="Times New Roman"/>
              </w:rPr>
            </w:pPr>
            <w:r w:rsidRPr="00787431">
              <w:rPr>
                <w:rFonts w:cs="Times New Roman"/>
              </w:rPr>
              <w:t>Outcome</w:t>
            </w:r>
          </w:p>
        </w:tc>
      </w:tr>
      <w:tr w:rsidR="00A20938" w:rsidRPr="00787431" w:rsidTr="00C52C28">
        <w:tc>
          <w:tcPr>
            <w:tcW w:w="1951" w:type="dxa"/>
            <w:shd w:val="clear" w:color="auto" w:fill="EEECE1" w:themeFill="background2"/>
          </w:tcPr>
          <w:p w:rsidR="00A20938" w:rsidRPr="00C52C28" w:rsidRDefault="00A20938" w:rsidP="00C52C28">
            <w:pPr>
              <w:pStyle w:val="Bibliography"/>
              <w:shd w:val="clear" w:color="auto" w:fill="EEECE1" w:themeFill="background2"/>
              <w:ind w:left="720" w:hanging="720"/>
              <w:rPr>
                <w:rFonts w:cs="Times New Roman"/>
                <w:noProof/>
              </w:rPr>
            </w:pPr>
            <w:r w:rsidRPr="00C52C28">
              <w:rPr>
                <w:rFonts w:cs="Times New Roman"/>
                <w:noProof/>
              </w:rPr>
              <w:t>Scott (2012)</w:t>
            </w:r>
          </w:p>
          <w:p w:rsidR="00A20938" w:rsidRPr="00C52C28" w:rsidRDefault="00A20938" w:rsidP="00C52C28">
            <w:pPr>
              <w:shd w:val="clear" w:color="auto" w:fill="EEECE1" w:themeFill="background2"/>
              <w:rPr>
                <w:rFonts w:cs="Times New Roman"/>
              </w:rPr>
            </w:pPr>
          </w:p>
        </w:tc>
        <w:tc>
          <w:tcPr>
            <w:tcW w:w="2268" w:type="dxa"/>
            <w:shd w:val="clear" w:color="auto" w:fill="EEECE1" w:themeFill="background2"/>
          </w:tcPr>
          <w:p w:rsidR="00A20938" w:rsidRPr="00C52C28" w:rsidRDefault="00A20938" w:rsidP="00C52C28">
            <w:pPr>
              <w:shd w:val="clear" w:color="auto" w:fill="EEECE1" w:themeFill="background2"/>
              <w:autoSpaceDE w:val="0"/>
              <w:autoSpaceDN w:val="0"/>
              <w:adjustRightInd w:val="0"/>
              <w:rPr>
                <w:rFonts w:cs="Times New Roman"/>
              </w:rPr>
            </w:pPr>
            <w:r w:rsidRPr="00C52C28">
              <w:rPr>
                <w:rFonts w:cs="Times New Roman"/>
              </w:rPr>
              <w:t>present several areas of concern regarding systemic risk: asset interconnectedness, liability interconnectedness and contagion, in the context of the insolvency</w:t>
            </w:r>
          </w:p>
          <w:p w:rsidR="00A20938" w:rsidRPr="00C52C28" w:rsidRDefault="00A20938" w:rsidP="00C52C28">
            <w:pPr>
              <w:shd w:val="clear" w:color="auto" w:fill="EEECE1" w:themeFill="background2"/>
              <w:rPr>
                <w:rFonts w:cs="Times New Roman"/>
              </w:rPr>
            </w:pPr>
            <w:r w:rsidRPr="00C52C28">
              <w:rPr>
                <w:rFonts w:cs="Times New Roman"/>
              </w:rPr>
              <w:t>of Lehman Brothers</w:t>
            </w:r>
            <w:r w:rsidRPr="00C52C28">
              <w:rPr>
                <w:rFonts w:cs="Times New Roman"/>
                <w:b/>
              </w:rPr>
              <w:t>.</w:t>
            </w:r>
          </w:p>
        </w:tc>
        <w:tc>
          <w:tcPr>
            <w:tcW w:w="2693" w:type="dxa"/>
            <w:shd w:val="clear" w:color="auto" w:fill="EEECE1" w:themeFill="background2"/>
          </w:tcPr>
          <w:p w:rsidR="00A20938" w:rsidRPr="00C52C28" w:rsidRDefault="00A20938" w:rsidP="00C52C28">
            <w:pPr>
              <w:shd w:val="clear" w:color="auto" w:fill="EEECE1" w:themeFill="background2"/>
              <w:rPr>
                <w:rFonts w:cs="Times New Roman"/>
              </w:rPr>
            </w:pPr>
            <w:r w:rsidRPr="00C52C28">
              <w:rPr>
                <w:rFonts w:cs="Times New Roman"/>
              </w:rPr>
              <w:t>NA</w:t>
            </w:r>
          </w:p>
        </w:tc>
        <w:tc>
          <w:tcPr>
            <w:tcW w:w="2552" w:type="dxa"/>
            <w:shd w:val="clear" w:color="auto" w:fill="EEECE1" w:themeFill="background2"/>
          </w:tcPr>
          <w:p w:rsidR="00A20938" w:rsidRPr="00C52C28" w:rsidRDefault="00A20938" w:rsidP="00C52C28">
            <w:pPr>
              <w:shd w:val="clear" w:color="auto" w:fill="EEECE1" w:themeFill="background2"/>
              <w:rPr>
                <w:rFonts w:cs="Times New Roman"/>
              </w:rPr>
            </w:pPr>
            <w:r w:rsidRPr="00C52C28">
              <w:rPr>
                <w:rFonts w:cs="Times New Roman"/>
              </w:rPr>
              <w:t>Review paper/no empirical research</w:t>
            </w:r>
          </w:p>
        </w:tc>
        <w:tc>
          <w:tcPr>
            <w:tcW w:w="3429" w:type="dxa"/>
            <w:shd w:val="clear" w:color="auto" w:fill="EEECE1" w:themeFill="background2"/>
          </w:tcPr>
          <w:p w:rsidR="00A20938" w:rsidRPr="00C52C28" w:rsidRDefault="00A20938" w:rsidP="00C52C28">
            <w:pPr>
              <w:shd w:val="clear" w:color="auto" w:fill="EEECE1" w:themeFill="background2"/>
              <w:rPr>
                <w:rFonts w:cs="Times New Roman"/>
              </w:rPr>
            </w:pPr>
            <w:r w:rsidRPr="00C52C28">
              <w:rPr>
                <w:rFonts w:cs="Times New Roman"/>
              </w:rPr>
              <w:t>NA</w:t>
            </w:r>
          </w:p>
        </w:tc>
      </w:tr>
    </w:tbl>
    <w:p w:rsidR="00A20938" w:rsidRPr="00787431" w:rsidRDefault="00A20938" w:rsidP="00C52C28">
      <w:pPr>
        <w:pStyle w:val="000"/>
        <w:shd w:val="clear" w:color="auto" w:fill="FFFFFF" w:themeFill="background1"/>
        <w:rPr>
          <w:rFonts w:ascii="Times New Roman" w:hAnsi="Times New Roman"/>
          <w:sz w:val="24"/>
          <w:szCs w:val="24"/>
        </w:rPr>
      </w:pPr>
    </w:p>
    <w:tbl>
      <w:tblPr>
        <w:tblStyle w:val="TableGrid"/>
        <w:tblW w:w="0" w:type="auto"/>
        <w:tblLook w:val="04A0" w:firstRow="1" w:lastRow="0" w:firstColumn="1" w:lastColumn="0" w:noHBand="0" w:noVBand="1"/>
      </w:tblPr>
      <w:tblGrid>
        <w:gridCol w:w="1951"/>
        <w:gridCol w:w="2268"/>
        <w:gridCol w:w="2693"/>
        <w:gridCol w:w="2552"/>
        <w:gridCol w:w="3429"/>
      </w:tblGrid>
      <w:tr w:rsidR="00A20938" w:rsidRPr="00787431" w:rsidTr="004C5F5F">
        <w:tc>
          <w:tcPr>
            <w:tcW w:w="12893" w:type="dxa"/>
            <w:gridSpan w:val="5"/>
            <w:shd w:val="clear" w:color="auto" w:fill="C4BC96" w:themeFill="background2" w:themeFillShade="BF"/>
          </w:tcPr>
          <w:p w:rsidR="00A20938" w:rsidRPr="00E446E9" w:rsidRDefault="00A20938" w:rsidP="004557A6">
            <w:pPr>
              <w:pStyle w:val="000"/>
              <w:rPr>
                <w:rFonts w:ascii="Times New Roman" w:hAnsi="Times New Roman"/>
                <w:b/>
                <w:sz w:val="24"/>
                <w:szCs w:val="24"/>
              </w:rPr>
            </w:pPr>
            <w:r w:rsidRPr="00E446E9">
              <w:rPr>
                <w:rFonts w:ascii="Times New Roman" w:hAnsi="Times New Roman"/>
                <w:b/>
                <w:sz w:val="24"/>
                <w:szCs w:val="24"/>
              </w:rPr>
              <w:t>Prior research on financial crisis and stock-based compensation</w:t>
            </w:r>
          </w:p>
        </w:tc>
      </w:tr>
      <w:tr w:rsidR="00A20938" w:rsidRPr="00787431" w:rsidTr="004557A6">
        <w:tc>
          <w:tcPr>
            <w:tcW w:w="1951" w:type="dxa"/>
          </w:tcPr>
          <w:p w:rsidR="00A20938" w:rsidRPr="00787431" w:rsidRDefault="00A20938" w:rsidP="004557A6">
            <w:pPr>
              <w:rPr>
                <w:rFonts w:cs="Times New Roman"/>
              </w:rPr>
            </w:pPr>
            <w:r w:rsidRPr="00787431">
              <w:rPr>
                <w:rFonts w:cs="Times New Roman"/>
              </w:rPr>
              <w:t>Author(s)</w:t>
            </w:r>
          </w:p>
        </w:tc>
        <w:tc>
          <w:tcPr>
            <w:tcW w:w="2268" w:type="dxa"/>
          </w:tcPr>
          <w:p w:rsidR="00A20938" w:rsidRPr="00787431" w:rsidRDefault="00A20938" w:rsidP="004557A6">
            <w:pPr>
              <w:rPr>
                <w:rFonts w:cs="Times New Roman"/>
              </w:rPr>
            </w:pPr>
            <w:r w:rsidRPr="00787431">
              <w:rPr>
                <w:rFonts w:cs="Times New Roman"/>
              </w:rPr>
              <w:t>Object of study</w:t>
            </w:r>
          </w:p>
          <w:p w:rsidR="00A20938" w:rsidRPr="00787431" w:rsidRDefault="00A20938" w:rsidP="004557A6">
            <w:pPr>
              <w:rPr>
                <w:rFonts w:cs="Times New Roman"/>
              </w:rPr>
            </w:pPr>
          </w:p>
        </w:tc>
        <w:tc>
          <w:tcPr>
            <w:tcW w:w="2693" w:type="dxa"/>
          </w:tcPr>
          <w:p w:rsidR="00A20938" w:rsidRPr="00787431" w:rsidRDefault="00A20938" w:rsidP="004557A6">
            <w:pPr>
              <w:rPr>
                <w:rFonts w:cs="Times New Roman"/>
              </w:rPr>
            </w:pPr>
            <w:r w:rsidRPr="00787431">
              <w:rPr>
                <w:rFonts w:cs="Times New Roman"/>
              </w:rPr>
              <w:t>Sample</w:t>
            </w:r>
          </w:p>
        </w:tc>
        <w:tc>
          <w:tcPr>
            <w:tcW w:w="2552" w:type="dxa"/>
          </w:tcPr>
          <w:p w:rsidR="00A20938" w:rsidRPr="00787431" w:rsidRDefault="00A20938" w:rsidP="004557A6">
            <w:pPr>
              <w:rPr>
                <w:rFonts w:cs="Times New Roman"/>
              </w:rPr>
            </w:pPr>
            <w:r w:rsidRPr="00787431">
              <w:rPr>
                <w:rFonts w:cs="Times New Roman"/>
              </w:rPr>
              <w:t>Research Methodology</w:t>
            </w:r>
          </w:p>
        </w:tc>
        <w:tc>
          <w:tcPr>
            <w:tcW w:w="3429" w:type="dxa"/>
          </w:tcPr>
          <w:p w:rsidR="00A20938" w:rsidRPr="00787431" w:rsidRDefault="00A20938" w:rsidP="004557A6">
            <w:pPr>
              <w:rPr>
                <w:rFonts w:cs="Times New Roman"/>
              </w:rPr>
            </w:pPr>
            <w:r w:rsidRPr="00787431">
              <w:rPr>
                <w:rFonts w:cs="Times New Roman"/>
              </w:rPr>
              <w:t>Outcome</w:t>
            </w:r>
          </w:p>
        </w:tc>
      </w:tr>
      <w:tr w:rsidR="00A20938" w:rsidRPr="00787431" w:rsidTr="00C52C28">
        <w:tc>
          <w:tcPr>
            <w:tcW w:w="1951" w:type="dxa"/>
            <w:shd w:val="clear" w:color="auto" w:fill="EEECE1" w:themeFill="background2"/>
          </w:tcPr>
          <w:p w:rsidR="00A20938" w:rsidRPr="00787431" w:rsidRDefault="00A20938" w:rsidP="004557A6">
            <w:pPr>
              <w:rPr>
                <w:rFonts w:cs="Times New Roman"/>
                <w:noProof/>
              </w:rPr>
            </w:pPr>
            <w:r w:rsidRPr="00787431">
              <w:rPr>
                <w:rFonts w:cs="Times New Roman"/>
                <w:noProof/>
              </w:rPr>
              <w:t xml:space="preserve">Bebchuk </w:t>
            </w:r>
            <w:r w:rsidR="001E5494">
              <w:rPr>
                <w:rFonts w:cs="Times New Roman"/>
                <w:noProof/>
              </w:rPr>
              <w:t>and</w:t>
            </w:r>
            <w:r w:rsidRPr="00787431">
              <w:rPr>
                <w:rFonts w:cs="Times New Roman"/>
                <w:noProof/>
              </w:rPr>
              <w:t xml:space="preserve"> Fried (2004)</w:t>
            </w:r>
          </w:p>
          <w:p w:rsidR="00A20938" w:rsidRPr="00787431" w:rsidRDefault="00A20938" w:rsidP="004557A6">
            <w:pPr>
              <w:rPr>
                <w:rFonts w:cs="Times New Roman"/>
              </w:rPr>
            </w:pPr>
          </w:p>
        </w:tc>
        <w:tc>
          <w:tcPr>
            <w:tcW w:w="2268" w:type="dxa"/>
            <w:shd w:val="clear" w:color="auto" w:fill="EEECE1" w:themeFill="background2"/>
          </w:tcPr>
          <w:p w:rsidR="00A20938" w:rsidRPr="00787431" w:rsidRDefault="00A20938" w:rsidP="004557A6">
            <w:pPr>
              <w:rPr>
                <w:rFonts w:cs="Times New Roman"/>
              </w:rPr>
            </w:pPr>
            <w:r w:rsidRPr="00787431">
              <w:rPr>
                <w:rFonts w:cs="Times New Roman"/>
              </w:rPr>
              <w:t>Study of executive compensation. Explain how managerial power have shaped executive compensation in publicly-traded U.S. companies.</w:t>
            </w:r>
          </w:p>
        </w:tc>
        <w:tc>
          <w:tcPr>
            <w:tcW w:w="2693" w:type="dxa"/>
            <w:shd w:val="clear" w:color="auto" w:fill="EEECE1" w:themeFill="background2"/>
          </w:tcPr>
          <w:p w:rsidR="00A20938" w:rsidRPr="00787431" w:rsidRDefault="00A20938" w:rsidP="004557A6">
            <w:pPr>
              <w:rPr>
                <w:rFonts w:cs="Times New Roman"/>
              </w:rPr>
            </w:pPr>
            <w:r w:rsidRPr="00787431">
              <w:rPr>
                <w:rFonts w:cs="Times New Roman"/>
              </w:rPr>
              <w:t>Aggregate compensation of the top five executives of publicly traded U.S. firms between 1993-2003</w:t>
            </w:r>
            <w:r>
              <w:rPr>
                <w:rFonts w:cs="Times New Roman"/>
                <w:b/>
              </w:rPr>
              <w:t>.</w:t>
            </w:r>
          </w:p>
        </w:tc>
        <w:tc>
          <w:tcPr>
            <w:tcW w:w="2552" w:type="dxa"/>
            <w:shd w:val="clear" w:color="auto" w:fill="EEECE1" w:themeFill="background2"/>
          </w:tcPr>
          <w:p w:rsidR="00A20938" w:rsidRPr="00787431" w:rsidRDefault="00A20938" w:rsidP="004557A6">
            <w:pPr>
              <w:rPr>
                <w:rFonts w:cs="Times New Roman"/>
              </w:rPr>
            </w:pPr>
            <w:r w:rsidRPr="00787431">
              <w:rPr>
                <w:rFonts w:cs="Times New Roman"/>
              </w:rPr>
              <w:t>Review paper/ no empirical research</w:t>
            </w:r>
            <w:r>
              <w:rPr>
                <w:rFonts w:cs="Times New Roman"/>
                <w:b/>
              </w:rPr>
              <w:t>.</w:t>
            </w:r>
          </w:p>
        </w:tc>
        <w:tc>
          <w:tcPr>
            <w:tcW w:w="3429" w:type="dxa"/>
            <w:shd w:val="clear" w:color="auto" w:fill="EEECE1" w:themeFill="background2"/>
          </w:tcPr>
          <w:p w:rsidR="00A20938" w:rsidRPr="00787431" w:rsidRDefault="00A20938" w:rsidP="004557A6">
            <w:pPr>
              <w:rPr>
                <w:rFonts w:cs="Times New Roman"/>
              </w:rPr>
            </w:pPr>
            <w:r w:rsidRPr="00787431">
              <w:rPr>
                <w:rFonts w:cs="Times New Roman"/>
              </w:rPr>
              <w:t xml:space="preserve">Managerial influence </w:t>
            </w:r>
            <w:r w:rsidR="002D4626">
              <w:rPr>
                <w:rFonts w:cs="Times New Roman"/>
              </w:rPr>
              <w:t>о</w:t>
            </w:r>
            <w:r w:rsidRPr="00787431">
              <w:rPr>
                <w:rFonts w:cs="Times New Roman"/>
              </w:rPr>
              <w:t xml:space="preserve">ver the design </w:t>
            </w:r>
            <w:r w:rsidR="002D4626">
              <w:rPr>
                <w:rFonts w:cs="Times New Roman"/>
              </w:rPr>
              <w:t>о</w:t>
            </w:r>
            <w:r w:rsidRPr="00787431">
              <w:rPr>
                <w:rFonts w:cs="Times New Roman"/>
              </w:rPr>
              <w:t>f pay arrangements has led t</w:t>
            </w:r>
            <w:r w:rsidR="002D4626">
              <w:rPr>
                <w:rFonts w:cs="Times New Roman"/>
              </w:rPr>
              <w:t>о</w:t>
            </w:r>
            <w:r w:rsidRPr="00787431">
              <w:rPr>
                <w:rFonts w:cs="Times New Roman"/>
              </w:rPr>
              <w:t xml:space="preserve"> c</w:t>
            </w:r>
            <w:r w:rsidR="002D4626">
              <w:rPr>
                <w:rFonts w:cs="Times New Roman"/>
              </w:rPr>
              <w:t>о</w:t>
            </w:r>
            <w:r w:rsidRPr="00787431">
              <w:rPr>
                <w:rFonts w:cs="Times New Roman"/>
              </w:rPr>
              <w:t>mpensati</w:t>
            </w:r>
            <w:r w:rsidR="002D4626">
              <w:rPr>
                <w:rFonts w:cs="Times New Roman"/>
              </w:rPr>
              <w:t>о</w:t>
            </w:r>
            <w:r w:rsidRPr="00787431">
              <w:rPr>
                <w:rFonts w:cs="Times New Roman"/>
              </w:rPr>
              <w:t>n arrangements that deteri</w:t>
            </w:r>
            <w:r w:rsidR="002D4626">
              <w:rPr>
                <w:rFonts w:cs="Times New Roman"/>
              </w:rPr>
              <w:t>о</w:t>
            </w:r>
            <w:r w:rsidRPr="00787431">
              <w:rPr>
                <w:rFonts w:cs="Times New Roman"/>
              </w:rPr>
              <w:t>rate managers’ incentive t</w:t>
            </w:r>
            <w:r w:rsidR="002D4626">
              <w:rPr>
                <w:rFonts w:cs="Times New Roman"/>
              </w:rPr>
              <w:t>о</w:t>
            </w:r>
            <w:r w:rsidRPr="00787431">
              <w:rPr>
                <w:rFonts w:cs="Times New Roman"/>
              </w:rPr>
              <w:t xml:space="preserve"> increase firm value. Als</w:t>
            </w:r>
            <w:r w:rsidR="002D4626">
              <w:rPr>
                <w:rFonts w:cs="Times New Roman"/>
              </w:rPr>
              <w:t>о</w:t>
            </w:r>
            <w:r w:rsidRPr="00787431">
              <w:rPr>
                <w:rFonts w:cs="Times New Roman"/>
              </w:rPr>
              <w:t>, it created incentives t</w:t>
            </w:r>
            <w:r w:rsidR="002D4626">
              <w:rPr>
                <w:rFonts w:cs="Times New Roman"/>
              </w:rPr>
              <w:t>о</w:t>
            </w:r>
            <w:r w:rsidRPr="00787431">
              <w:rPr>
                <w:rFonts w:cs="Times New Roman"/>
              </w:rPr>
              <w:t xml:space="preserve"> take acti</w:t>
            </w:r>
            <w:r w:rsidR="002D4626">
              <w:rPr>
                <w:rFonts w:cs="Times New Roman"/>
              </w:rPr>
              <w:t>о</w:t>
            </w:r>
            <w:r w:rsidRPr="00787431">
              <w:rPr>
                <w:rFonts w:cs="Times New Roman"/>
              </w:rPr>
              <w:t>ns that reduce l</w:t>
            </w:r>
            <w:r w:rsidR="002D4626">
              <w:rPr>
                <w:rFonts w:cs="Times New Roman"/>
              </w:rPr>
              <w:t>о</w:t>
            </w:r>
            <w:r w:rsidRPr="00787431">
              <w:rPr>
                <w:rFonts w:cs="Times New Roman"/>
              </w:rPr>
              <w:t>ng-term firm value.</w:t>
            </w:r>
          </w:p>
        </w:tc>
      </w:tr>
      <w:tr w:rsidR="00A20938" w:rsidRPr="00787431" w:rsidTr="004557A6">
        <w:tc>
          <w:tcPr>
            <w:tcW w:w="1951" w:type="dxa"/>
          </w:tcPr>
          <w:p w:rsidR="00A20938" w:rsidRPr="00787431" w:rsidRDefault="00A20938" w:rsidP="004557A6">
            <w:pPr>
              <w:rPr>
                <w:rFonts w:cs="Times New Roman"/>
                <w:noProof/>
              </w:rPr>
            </w:pPr>
            <w:r w:rsidRPr="00787431">
              <w:rPr>
                <w:rFonts w:cs="Times New Roman"/>
                <w:noProof/>
              </w:rPr>
              <w:t xml:space="preserve">Bhagat </w:t>
            </w:r>
            <w:r w:rsidR="001E5494">
              <w:rPr>
                <w:rFonts w:cs="Times New Roman"/>
                <w:noProof/>
              </w:rPr>
              <w:t>and</w:t>
            </w:r>
            <w:r w:rsidRPr="00787431">
              <w:rPr>
                <w:rFonts w:cs="Times New Roman"/>
                <w:noProof/>
              </w:rPr>
              <w:t xml:space="preserve"> Bolton (2014)</w:t>
            </w:r>
          </w:p>
          <w:p w:rsidR="00A20938" w:rsidRPr="00787431" w:rsidRDefault="00A20938" w:rsidP="004557A6">
            <w:pPr>
              <w:rPr>
                <w:rFonts w:cs="Times New Roman"/>
                <w:noProof/>
              </w:rPr>
            </w:pPr>
          </w:p>
        </w:tc>
        <w:tc>
          <w:tcPr>
            <w:tcW w:w="2268" w:type="dxa"/>
          </w:tcPr>
          <w:p w:rsidR="00A20938" w:rsidRPr="00787431" w:rsidRDefault="00A20938" w:rsidP="004557A6">
            <w:pPr>
              <w:rPr>
                <w:rFonts w:cs="Times New Roman"/>
              </w:rPr>
            </w:pPr>
            <w:r w:rsidRPr="00787431">
              <w:rPr>
                <w:rFonts w:cs="Times New Roman"/>
              </w:rPr>
              <w:t xml:space="preserve">Study the executive compensation structure in 14 of the </w:t>
            </w:r>
            <w:r w:rsidRPr="00787431">
              <w:rPr>
                <w:rFonts w:cs="Times New Roman"/>
              </w:rPr>
              <w:lastRenderedPageBreak/>
              <w:t>largest U.S. financial institutions during 2000–2008.</w:t>
            </w:r>
          </w:p>
        </w:tc>
        <w:tc>
          <w:tcPr>
            <w:tcW w:w="2693" w:type="dxa"/>
          </w:tcPr>
          <w:p w:rsidR="00A20938" w:rsidRPr="00787431" w:rsidRDefault="00A20938" w:rsidP="004557A6">
            <w:pPr>
              <w:rPr>
                <w:rFonts w:cs="Times New Roman"/>
              </w:rPr>
            </w:pPr>
            <w:r w:rsidRPr="00787431">
              <w:rPr>
                <w:rFonts w:cs="Times New Roman"/>
              </w:rPr>
              <w:lastRenderedPageBreak/>
              <w:t>14 too-big-to-fail financial institutions</w:t>
            </w:r>
            <w:r>
              <w:rPr>
                <w:rFonts w:cs="Times New Roman"/>
                <w:b/>
              </w:rPr>
              <w:t>.</w:t>
            </w:r>
          </w:p>
        </w:tc>
        <w:tc>
          <w:tcPr>
            <w:tcW w:w="2552" w:type="dxa"/>
          </w:tcPr>
          <w:p w:rsidR="00A20938" w:rsidRPr="00787431" w:rsidRDefault="00A20938" w:rsidP="004557A6">
            <w:pPr>
              <w:rPr>
                <w:rFonts w:cs="Times New Roman"/>
              </w:rPr>
            </w:pPr>
            <w:r w:rsidRPr="00787431">
              <w:rPr>
                <w:rFonts w:cs="Times New Roman"/>
              </w:rPr>
              <w:t xml:space="preserve">Market based research. The insider trading data is obtained from the </w:t>
            </w:r>
            <w:r w:rsidRPr="00787431">
              <w:rPr>
                <w:rFonts w:cs="Times New Roman"/>
              </w:rPr>
              <w:lastRenderedPageBreak/>
              <w:t>Thomson Insiders database. The compensation data comes from Compustat's ExecuComp, and stock price data is obtained from Center for Research in Securities Prices.</w:t>
            </w:r>
          </w:p>
        </w:tc>
        <w:tc>
          <w:tcPr>
            <w:tcW w:w="3429" w:type="dxa"/>
          </w:tcPr>
          <w:p w:rsidR="00A20938" w:rsidRPr="00787431" w:rsidRDefault="00A20938" w:rsidP="004557A6">
            <w:pPr>
              <w:rPr>
                <w:rFonts w:cs="Times New Roman"/>
              </w:rPr>
            </w:pPr>
            <w:r w:rsidRPr="00787431">
              <w:rPr>
                <w:rFonts w:cs="Times New Roman"/>
              </w:rPr>
              <w:lastRenderedPageBreak/>
              <w:t>A p</w:t>
            </w:r>
            <w:r w:rsidR="002D4626">
              <w:rPr>
                <w:rFonts w:cs="Times New Roman"/>
              </w:rPr>
              <w:t>о</w:t>
            </w:r>
            <w:r w:rsidRPr="00787431">
              <w:rPr>
                <w:rFonts w:cs="Times New Roman"/>
              </w:rPr>
              <w:t>sitive net CE</w:t>
            </w:r>
            <w:r w:rsidR="002D4626">
              <w:rPr>
                <w:rFonts w:cs="Times New Roman"/>
              </w:rPr>
              <w:t>О</w:t>
            </w:r>
            <w:r w:rsidRPr="00787431">
              <w:rPr>
                <w:rFonts w:cs="Times New Roman"/>
              </w:rPr>
              <w:t xml:space="preserve"> pay</w:t>
            </w:r>
            <w:r w:rsidR="002D4626">
              <w:rPr>
                <w:rFonts w:cs="Times New Roman"/>
              </w:rPr>
              <w:t>о</w:t>
            </w:r>
            <w:r w:rsidRPr="00787431">
              <w:rPr>
                <w:rFonts w:cs="Times New Roman"/>
              </w:rPr>
              <w:t>ff f</w:t>
            </w:r>
            <w:r w:rsidR="002D4626">
              <w:rPr>
                <w:rFonts w:cs="Times New Roman"/>
              </w:rPr>
              <w:t>о</w:t>
            </w:r>
            <w:r w:rsidRPr="00787431">
              <w:rPr>
                <w:rFonts w:cs="Times New Roman"/>
              </w:rPr>
              <w:t>r CE</w:t>
            </w:r>
            <w:r w:rsidR="002D4626">
              <w:rPr>
                <w:rFonts w:cs="Times New Roman"/>
              </w:rPr>
              <w:t>О</w:t>
            </w:r>
            <w:r w:rsidRPr="00787431">
              <w:rPr>
                <w:rFonts w:cs="Times New Roman"/>
              </w:rPr>
              <w:t xml:space="preserve">s in 10 </w:t>
            </w:r>
            <w:r w:rsidR="002D4626">
              <w:rPr>
                <w:rFonts w:cs="Times New Roman"/>
              </w:rPr>
              <w:t>о</w:t>
            </w:r>
            <w:r w:rsidRPr="00787431">
              <w:rPr>
                <w:rFonts w:cs="Times New Roman"/>
              </w:rPr>
              <w:t>f the 14 sample firms. It sh</w:t>
            </w:r>
            <w:r w:rsidR="002D4626">
              <w:rPr>
                <w:rFonts w:cs="Times New Roman"/>
              </w:rPr>
              <w:t>о</w:t>
            </w:r>
            <w:r w:rsidRPr="00787431">
              <w:rPr>
                <w:rFonts w:cs="Times New Roman"/>
              </w:rPr>
              <w:t xml:space="preserve">ws that manager </w:t>
            </w:r>
            <w:r w:rsidRPr="00787431">
              <w:rPr>
                <w:rFonts w:cs="Times New Roman"/>
              </w:rPr>
              <w:lastRenderedPageBreak/>
              <w:t>pay</w:t>
            </w:r>
            <w:r w:rsidR="002D4626">
              <w:rPr>
                <w:rFonts w:cs="Times New Roman"/>
              </w:rPr>
              <w:t>о</w:t>
            </w:r>
            <w:r w:rsidRPr="00787431">
              <w:rPr>
                <w:rFonts w:cs="Times New Roman"/>
              </w:rPr>
              <w:t>ffs are p</w:t>
            </w:r>
            <w:r w:rsidR="002D4626">
              <w:rPr>
                <w:rFonts w:cs="Times New Roman"/>
              </w:rPr>
              <w:t>о</w:t>
            </w:r>
            <w:r w:rsidRPr="00787431">
              <w:rPr>
                <w:rFonts w:cs="Times New Roman"/>
              </w:rPr>
              <w:t>sitive during the peri</w:t>
            </w:r>
            <w:r w:rsidR="002D4626">
              <w:rPr>
                <w:rFonts w:cs="Times New Roman"/>
              </w:rPr>
              <w:t>о</w:t>
            </w:r>
            <w:r w:rsidRPr="00787431">
              <w:rPr>
                <w:rFonts w:cs="Times New Roman"/>
              </w:rPr>
              <w:t>d whereas l</w:t>
            </w:r>
            <w:r w:rsidR="002D4626">
              <w:rPr>
                <w:rFonts w:cs="Times New Roman"/>
              </w:rPr>
              <w:t>о</w:t>
            </w:r>
            <w:r w:rsidRPr="00787431">
              <w:rPr>
                <w:rFonts w:cs="Times New Roman"/>
              </w:rPr>
              <w:t>ng-term shareh</w:t>
            </w:r>
            <w:r w:rsidR="002D4626">
              <w:rPr>
                <w:rFonts w:cs="Times New Roman"/>
              </w:rPr>
              <w:t>о</w:t>
            </w:r>
            <w:r w:rsidRPr="00787431">
              <w:rPr>
                <w:rFonts w:cs="Times New Roman"/>
              </w:rPr>
              <w:t>lders pay</w:t>
            </w:r>
            <w:r w:rsidR="002D4626">
              <w:rPr>
                <w:rFonts w:cs="Times New Roman"/>
              </w:rPr>
              <w:t>о</w:t>
            </w:r>
            <w:r w:rsidRPr="00787431">
              <w:rPr>
                <w:rFonts w:cs="Times New Roman"/>
              </w:rPr>
              <w:t xml:space="preserve">ffs are negative </w:t>
            </w:r>
            <w:r w:rsidR="002D4626">
              <w:rPr>
                <w:rFonts w:cs="Times New Roman"/>
              </w:rPr>
              <w:t>о</w:t>
            </w:r>
            <w:r w:rsidRPr="00787431">
              <w:rPr>
                <w:rFonts w:cs="Times New Roman"/>
              </w:rPr>
              <w:t>ver the same peri</w:t>
            </w:r>
            <w:r w:rsidR="002D4626">
              <w:rPr>
                <w:rFonts w:cs="Times New Roman"/>
              </w:rPr>
              <w:t>о</w:t>
            </w:r>
            <w:r w:rsidRPr="00787431">
              <w:rPr>
                <w:rFonts w:cs="Times New Roman"/>
              </w:rPr>
              <w:t>d.</w:t>
            </w:r>
          </w:p>
        </w:tc>
      </w:tr>
      <w:tr w:rsidR="00A20938" w:rsidRPr="00787431" w:rsidTr="00C52C28">
        <w:tc>
          <w:tcPr>
            <w:tcW w:w="1951" w:type="dxa"/>
            <w:shd w:val="clear" w:color="auto" w:fill="EEECE1" w:themeFill="background2"/>
          </w:tcPr>
          <w:p w:rsidR="00A20938" w:rsidRPr="00787431" w:rsidRDefault="00A20938" w:rsidP="004557A6">
            <w:pPr>
              <w:rPr>
                <w:rFonts w:cs="Times New Roman"/>
                <w:noProof/>
              </w:rPr>
            </w:pPr>
            <w:r w:rsidRPr="00787431">
              <w:rPr>
                <w:rFonts w:cs="Times New Roman"/>
                <w:noProof/>
              </w:rPr>
              <w:lastRenderedPageBreak/>
              <w:t>Bebchuk et al. (2010)</w:t>
            </w:r>
          </w:p>
          <w:p w:rsidR="00A20938" w:rsidRPr="00787431" w:rsidRDefault="00A20938" w:rsidP="004557A6">
            <w:pPr>
              <w:rPr>
                <w:rFonts w:cs="Times New Roman"/>
                <w:noProof/>
              </w:rPr>
            </w:pPr>
          </w:p>
        </w:tc>
        <w:tc>
          <w:tcPr>
            <w:tcW w:w="2268" w:type="dxa"/>
            <w:shd w:val="clear" w:color="auto" w:fill="EEECE1" w:themeFill="background2"/>
          </w:tcPr>
          <w:p w:rsidR="00A20938" w:rsidRPr="00787431" w:rsidRDefault="00A20938" w:rsidP="004557A6">
            <w:pPr>
              <w:rPr>
                <w:rFonts w:cs="Times New Roman"/>
              </w:rPr>
            </w:pPr>
            <w:r w:rsidRPr="00787431">
              <w:rPr>
                <w:rFonts w:cs="Times New Roman"/>
              </w:rPr>
              <w:t>An analysis of executive compensation at Bear Stearns and Lehman during the period 2000-2008</w:t>
            </w:r>
            <w:r>
              <w:rPr>
                <w:rFonts w:cs="Times New Roman"/>
                <w:b/>
              </w:rPr>
              <w:t>.</w:t>
            </w:r>
          </w:p>
        </w:tc>
        <w:tc>
          <w:tcPr>
            <w:tcW w:w="2693" w:type="dxa"/>
            <w:shd w:val="clear" w:color="auto" w:fill="EEECE1" w:themeFill="background2"/>
          </w:tcPr>
          <w:p w:rsidR="00A20938" w:rsidRPr="00787431" w:rsidRDefault="00A20938" w:rsidP="004557A6">
            <w:pPr>
              <w:rPr>
                <w:rFonts w:cs="Times New Roman"/>
              </w:rPr>
            </w:pPr>
            <w:r w:rsidRPr="00787431">
              <w:rPr>
                <w:rFonts w:cs="Times New Roman"/>
              </w:rPr>
              <w:t>Data for top five executives’ compensation extracted from Thomson Financial’s Insiders (based on SEC filings)</w:t>
            </w:r>
            <w:r>
              <w:rPr>
                <w:rFonts w:cs="Times New Roman"/>
                <w:b/>
              </w:rPr>
              <w:t>.</w:t>
            </w:r>
          </w:p>
        </w:tc>
        <w:tc>
          <w:tcPr>
            <w:tcW w:w="2552" w:type="dxa"/>
            <w:shd w:val="clear" w:color="auto" w:fill="EEECE1" w:themeFill="background2"/>
          </w:tcPr>
          <w:p w:rsidR="00A20938" w:rsidRPr="00787431" w:rsidRDefault="00A20938" w:rsidP="004557A6">
            <w:pPr>
              <w:rPr>
                <w:rFonts w:cs="Times New Roman"/>
              </w:rPr>
            </w:pPr>
            <w:r w:rsidRPr="00787431">
              <w:rPr>
                <w:rFonts w:cs="Times New Roman"/>
              </w:rPr>
              <w:t>Case study</w:t>
            </w:r>
          </w:p>
        </w:tc>
        <w:tc>
          <w:tcPr>
            <w:tcW w:w="3429" w:type="dxa"/>
            <w:shd w:val="clear" w:color="auto" w:fill="EEECE1" w:themeFill="background2"/>
          </w:tcPr>
          <w:p w:rsidR="00A20938" w:rsidRPr="00787431" w:rsidRDefault="00A20938" w:rsidP="004557A6">
            <w:pPr>
              <w:autoSpaceDE w:val="0"/>
              <w:autoSpaceDN w:val="0"/>
              <w:adjustRightInd w:val="0"/>
              <w:rPr>
                <w:rFonts w:cs="Times New Roman"/>
              </w:rPr>
            </w:pPr>
            <w:r w:rsidRPr="00787431">
              <w:rPr>
                <w:rFonts w:cs="Times New Roman"/>
              </w:rPr>
              <w:t>The t</w:t>
            </w:r>
            <w:r w:rsidR="002D4626">
              <w:rPr>
                <w:rFonts w:cs="Times New Roman"/>
              </w:rPr>
              <w:t>о</w:t>
            </w:r>
            <w:r w:rsidRPr="00787431">
              <w:rPr>
                <w:rFonts w:cs="Times New Roman"/>
              </w:rPr>
              <w:t xml:space="preserve">p-five executive teams cashed </w:t>
            </w:r>
            <w:r w:rsidR="002D4626">
              <w:rPr>
                <w:rFonts w:cs="Times New Roman"/>
              </w:rPr>
              <w:t>о</w:t>
            </w:r>
            <w:r w:rsidRPr="00787431">
              <w:rPr>
                <w:rFonts w:cs="Times New Roman"/>
              </w:rPr>
              <w:t>ut large am</w:t>
            </w:r>
            <w:r w:rsidR="002D4626">
              <w:rPr>
                <w:rFonts w:cs="Times New Roman"/>
              </w:rPr>
              <w:t>о</w:t>
            </w:r>
            <w:r w:rsidRPr="00787431">
              <w:rPr>
                <w:rFonts w:cs="Times New Roman"/>
              </w:rPr>
              <w:t xml:space="preserve">unts </w:t>
            </w:r>
            <w:r w:rsidR="002D4626">
              <w:rPr>
                <w:rFonts w:cs="Times New Roman"/>
              </w:rPr>
              <w:t>о</w:t>
            </w:r>
            <w:r w:rsidRPr="00787431">
              <w:rPr>
                <w:rFonts w:cs="Times New Roman"/>
              </w:rPr>
              <w:t>f perf</w:t>
            </w:r>
            <w:r w:rsidR="002D4626">
              <w:rPr>
                <w:rFonts w:cs="Times New Roman"/>
              </w:rPr>
              <w:t>о</w:t>
            </w:r>
            <w:r w:rsidRPr="00787431">
              <w:rPr>
                <w:rFonts w:cs="Times New Roman"/>
              </w:rPr>
              <w:t>rmance-based c</w:t>
            </w:r>
            <w:r w:rsidR="002D4626">
              <w:rPr>
                <w:rFonts w:cs="Times New Roman"/>
              </w:rPr>
              <w:t>о</w:t>
            </w:r>
            <w:r w:rsidRPr="00787431">
              <w:rPr>
                <w:rFonts w:cs="Times New Roman"/>
              </w:rPr>
              <w:t>mpensati</w:t>
            </w:r>
            <w:r w:rsidR="002D4626">
              <w:rPr>
                <w:rFonts w:cs="Times New Roman"/>
              </w:rPr>
              <w:t>о</w:t>
            </w:r>
            <w:r w:rsidRPr="00787431">
              <w:rPr>
                <w:rFonts w:cs="Times New Roman"/>
              </w:rPr>
              <w:t>n during the 2000-2008 peri</w:t>
            </w:r>
            <w:r w:rsidR="002D4626">
              <w:rPr>
                <w:rFonts w:cs="Times New Roman"/>
              </w:rPr>
              <w:t>о</w:t>
            </w:r>
            <w:r w:rsidRPr="00787431">
              <w:rPr>
                <w:rFonts w:cs="Times New Roman"/>
              </w:rPr>
              <w:t xml:space="preserve">d. </w:t>
            </w:r>
          </w:p>
          <w:p w:rsidR="00A20938" w:rsidRPr="00787431" w:rsidRDefault="00A20938" w:rsidP="004557A6">
            <w:pPr>
              <w:rPr>
                <w:rFonts w:cs="Times New Roman"/>
              </w:rPr>
            </w:pPr>
            <w:r w:rsidRPr="00787431">
              <w:rPr>
                <w:rFonts w:cs="Times New Roman"/>
              </w:rPr>
              <w:t>Acc</w:t>
            </w:r>
            <w:r w:rsidR="002D4626">
              <w:rPr>
                <w:rFonts w:cs="Times New Roman"/>
              </w:rPr>
              <w:t>о</w:t>
            </w:r>
            <w:r w:rsidRPr="00787431">
              <w:rPr>
                <w:rFonts w:cs="Times New Roman"/>
              </w:rPr>
              <w:t>rding t</w:t>
            </w:r>
            <w:r w:rsidR="002D4626">
              <w:rPr>
                <w:rFonts w:cs="Times New Roman"/>
              </w:rPr>
              <w:t>о</w:t>
            </w:r>
            <w:r w:rsidRPr="00787431">
              <w:rPr>
                <w:rFonts w:cs="Times New Roman"/>
              </w:rPr>
              <w:t xml:space="preserve"> the auth</w:t>
            </w:r>
            <w:r w:rsidR="002D4626">
              <w:rPr>
                <w:rFonts w:cs="Times New Roman"/>
              </w:rPr>
              <w:t>о</w:t>
            </w:r>
            <w:r w:rsidRPr="00787431">
              <w:rPr>
                <w:rFonts w:cs="Times New Roman"/>
              </w:rPr>
              <w:t xml:space="preserve">rs, executives’ regular cashing </w:t>
            </w:r>
            <w:r w:rsidR="002D4626">
              <w:rPr>
                <w:rFonts w:cs="Times New Roman"/>
              </w:rPr>
              <w:t>о</w:t>
            </w:r>
            <w:r w:rsidRPr="00787431">
              <w:rPr>
                <w:rFonts w:cs="Times New Roman"/>
              </w:rPr>
              <w:t xml:space="preserve">ut </w:t>
            </w:r>
            <w:r w:rsidR="002D4626">
              <w:rPr>
                <w:rFonts w:cs="Times New Roman"/>
              </w:rPr>
              <w:t>о</w:t>
            </w:r>
            <w:r w:rsidRPr="00787431">
              <w:rPr>
                <w:rFonts w:cs="Times New Roman"/>
              </w:rPr>
              <w:t>f equity pr</w:t>
            </w:r>
            <w:r w:rsidR="002D4626">
              <w:rPr>
                <w:rFonts w:cs="Times New Roman"/>
              </w:rPr>
              <w:t>о</w:t>
            </w:r>
            <w:r w:rsidRPr="00787431">
              <w:rPr>
                <w:rFonts w:cs="Times New Roman"/>
              </w:rPr>
              <w:t>vided them with incentives t</w:t>
            </w:r>
            <w:r w:rsidR="002D4626">
              <w:rPr>
                <w:rFonts w:cs="Times New Roman"/>
              </w:rPr>
              <w:t>о</w:t>
            </w:r>
            <w:r w:rsidRPr="00787431">
              <w:rPr>
                <w:rFonts w:cs="Times New Roman"/>
              </w:rPr>
              <w:t xml:space="preserve"> attach weight t</w:t>
            </w:r>
            <w:r w:rsidR="002D4626">
              <w:rPr>
                <w:rFonts w:cs="Times New Roman"/>
              </w:rPr>
              <w:t>о</w:t>
            </w:r>
            <w:r w:rsidRPr="00787431">
              <w:rPr>
                <w:rFonts w:cs="Times New Roman"/>
              </w:rPr>
              <w:t xml:space="preserve"> sh</w:t>
            </w:r>
            <w:r w:rsidR="002D4626">
              <w:rPr>
                <w:rFonts w:cs="Times New Roman"/>
              </w:rPr>
              <w:t>о</w:t>
            </w:r>
            <w:r w:rsidRPr="00787431">
              <w:rPr>
                <w:rFonts w:cs="Times New Roman"/>
              </w:rPr>
              <w:t>rt-term results and take excessive risks. C</w:t>
            </w:r>
            <w:r w:rsidR="002D4626">
              <w:rPr>
                <w:rFonts w:cs="Times New Roman"/>
              </w:rPr>
              <w:t>о</w:t>
            </w:r>
            <w:r w:rsidRPr="00787431">
              <w:rPr>
                <w:rFonts w:cs="Times New Roman"/>
              </w:rPr>
              <w:t>nsiderati</w:t>
            </w:r>
            <w:r w:rsidR="002D4626">
              <w:rPr>
                <w:rFonts w:cs="Times New Roman"/>
              </w:rPr>
              <w:t>о</w:t>
            </w:r>
            <w:r w:rsidRPr="00787431">
              <w:rPr>
                <w:rFonts w:cs="Times New Roman"/>
              </w:rPr>
              <w:t>n needs t</w:t>
            </w:r>
            <w:r w:rsidR="002D4626">
              <w:rPr>
                <w:rFonts w:cs="Times New Roman"/>
              </w:rPr>
              <w:t>о</w:t>
            </w:r>
            <w:r w:rsidRPr="00787431">
              <w:rPr>
                <w:rFonts w:cs="Times New Roman"/>
              </w:rPr>
              <w:t xml:space="preserve"> be given t</w:t>
            </w:r>
            <w:r w:rsidR="002D4626">
              <w:rPr>
                <w:rFonts w:cs="Times New Roman"/>
              </w:rPr>
              <w:t>о</w:t>
            </w:r>
            <w:r w:rsidRPr="00787431">
              <w:rPr>
                <w:rFonts w:cs="Times New Roman"/>
              </w:rPr>
              <w:t xml:space="preserve"> a new design </w:t>
            </w:r>
            <w:r w:rsidR="002D4626">
              <w:rPr>
                <w:rFonts w:cs="Times New Roman"/>
              </w:rPr>
              <w:t>о</w:t>
            </w:r>
            <w:r w:rsidRPr="00787431">
              <w:rPr>
                <w:rFonts w:cs="Times New Roman"/>
              </w:rPr>
              <w:t>f equity-based c</w:t>
            </w:r>
            <w:r w:rsidR="002D4626">
              <w:rPr>
                <w:rFonts w:cs="Times New Roman"/>
              </w:rPr>
              <w:t>о</w:t>
            </w:r>
            <w:r w:rsidRPr="00787431">
              <w:rPr>
                <w:rFonts w:cs="Times New Roman"/>
              </w:rPr>
              <w:t>mpensati</w:t>
            </w:r>
            <w:r w:rsidR="002D4626">
              <w:rPr>
                <w:rFonts w:cs="Times New Roman"/>
              </w:rPr>
              <w:t>о</w:t>
            </w:r>
            <w:r w:rsidRPr="00787431">
              <w:rPr>
                <w:rFonts w:cs="Times New Roman"/>
              </w:rPr>
              <w:t>n with a f</w:t>
            </w:r>
            <w:r w:rsidR="002D4626">
              <w:rPr>
                <w:rFonts w:cs="Times New Roman"/>
              </w:rPr>
              <w:t>о</w:t>
            </w:r>
            <w:r w:rsidRPr="00787431">
              <w:rPr>
                <w:rFonts w:cs="Times New Roman"/>
              </w:rPr>
              <w:t xml:space="preserve">cus </w:t>
            </w:r>
            <w:r w:rsidR="002D4626">
              <w:rPr>
                <w:rFonts w:cs="Times New Roman"/>
              </w:rPr>
              <w:t>о</w:t>
            </w:r>
            <w:r w:rsidRPr="00787431">
              <w:rPr>
                <w:rFonts w:cs="Times New Roman"/>
              </w:rPr>
              <w:t>n l</w:t>
            </w:r>
            <w:r w:rsidR="002D4626">
              <w:rPr>
                <w:rFonts w:cs="Times New Roman"/>
              </w:rPr>
              <w:t>о</w:t>
            </w:r>
            <w:r w:rsidRPr="00787431">
              <w:rPr>
                <w:rFonts w:cs="Times New Roman"/>
              </w:rPr>
              <w:t>ng-term st</w:t>
            </w:r>
            <w:r w:rsidR="002D4626">
              <w:rPr>
                <w:rFonts w:cs="Times New Roman"/>
              </w:rPr>
              <w:t>о</w:t>
            </w:r>
            <w:r w:rsidRPr="00787431">
              <w:rPr>
                <w:rFonts w:cs="Times New Roman"/>
              </w:rPr>
              <w:t>ck prices.</w:t>
            </w:r>
          </w:p>
        </w:tc>
      </w:tr>
    </w:tbl>
    <w:p w:rsidR="00A20938" w:rsidRPr="00787431" w:rsidRDefault="00A20938" w:rsidP="00A20938">
      <w:pPr>
        <w:pStyle w:val="000"/>
        <w:rPr>
          <w:rFonts w:ascii="Times New Roman" w:hAnsi="Times New Roman"/>
          <w:sz w:val="24"/>
          <w:szCs w:val="24"/>
          <w:u w:val="single"/>
        </w:rPr>
      </w:pPr>
    </w:p>
    <w:p w:rsidR="00A20938" w:rsidRPr="00787431" w:rsidRDefault="00A20938" w:rsidP="00A20938">
      <w:pPr>
        <w:pStyle w:val="000"/>
        <w:rPr>
          <w:rFonts w:ascii="Times New Roman" w:hAnsi="Times New Roman"/>
          <w:sz w:val="24"/>
          <w:szCs w:val="24"/>
          <w:u w:val="single"/>
        </w:rPr>
      </w:pPr>
    </w:p>
    <w:p w:rsidR="009A4DAA" w:rsidRDefault="009A4DAA" w:rsidP="006F5598">
      <w:pPr>
        <w:pStyle w:val="Heading1"/>
        <w:jc w:val="both"/>
        <w:sectPr w:rsidR="009A4DAA" w:rsidSect="00535269">
          <w:pgSz w:w="16838" w:h="11906" w:orient="landscape"/>
          <w:pgMar w:top="1417" w:right="1417" w:bottom="1417" w:left="1417" w:header="708" w:footer="287" w:gutter="0"/>
          <w:pgBorders w:offsetFrom="page">
            <w:top w:val="single" w:sz="12" w:space="24" w:color="95B3D7" w:themeColor="accent1" w:themeTint="99"/>
            <w:left w:val="single" w:sz="12" w:space="24" w:color="95B3D7" w:themeColor="accent1" w:themeTint="99"/>
            <w:bottom w:val="single" w:sz="12" w:space="24" w:color="95B3D7" w:themeColor="accent1" w:themeTint="99"/>
            <w:right w:val="single" w:sz="12" w:space="24" w:color="95B3D7" w:themeColor="accent1" w:themeTint="99"/>
          </w:pgBorders>
          <w:cols w:space="708"/>
          <w:docGrid w:linePitch="360"/>
        </w:sectPr>
      </w:pPr>
    </w:p>
    <w:p w:rsidR="006F5598" w:rsidRDefault="006F5598" w:rsidP="00022AEC">
      <w:pPr>
        <w:pStyle w:val="Heading1"/>
        <w:spacing w:before="0"/>
        <w:jc w:val="both"/>
      </w:pPr>
      <w:bookmarkStart w:id="71" w:name="_Toc394770832"/>
      <w:r>
        <w:lastRenderedPageBreak/>
        <w:t>Annex 4: Outlier and normality tests</w:t>
      </w:r>
      <w:bookmarkEnd w:id="71"/>
    </w:p>
    <w:p w:rsidR="002F5A33" w:rsidRDefault="002F5A33" w:rsidP="007A60D5">
      <w:pPr>
        <w:spacing w:after="0" w:line="360" w:lineRule="auto"/>
        <w:jc w:val="both"/>
        <w:rPr>
          <w:lang w:bidi="en-US"/>
        </w:rPr>
      </w:pPr>
    </w:p>
    <w:p w:rsidR="00252E69" w:rsidRDefault="001F0D95" w:rsidP="007A60D5">
      <w:pPr>
        <w:spacing w:after="0" w:line="360" w:lineRule="auto"/>
        <w:jc w:val="both"/>
        <w:rPr>
          <w:lang w:bidi="en-US"/>
        </w:rPr>
      </w:pPr>
      <w:r>
        <w:rPr>
          <w:lang w:bidi="en-US"/>
        </w:rPr>
        <w:t>The</w:t>
      </w:r>
      <w:r w:rsidR="00252E69">
        <w:rPr>
          <w:lang w:bidi="en-US"/>
        </w:rPr>
        <w:t xml:space="preserve"> result</w:t>
      </w:r>
      <w:r>
        <w:rPr>
          <w:lang w:bidi="en-US"/>
        </w:rPr>
        <w:t>s</w:t>
      </w:r>
      <w:r w:rsidR="00252E69">
        <w:rPr>
          <w:lang w:bidi="en-US"/>
        </w:rPr>
        <w:t xml:space="preserve"> of outlier and normality tests from SPSS</w:t>
      </w:r>
      <w:r>
        <w:rPr>
          <w:lang w:bidi="en-US"/>
        </w:rPr>
        <w:t xml:space="preserve"> for our dependent variable – cumulative abnormal return – for the 3-day window around the restatement date are presented below.</w:t>
      </w:r>
    </w:p>
    <w:p w:rsidR="00252E69" w:rsidRDefault="001F0D95" w:rsidP="007A60D5">
      <w:pPr>
        <w:spacing w:after="0" w:line="360" w:lineRule="auto"/>
        <w:jc w:val="both"/>
        <w:rPr>
          <w:lang w:bidi="en-US"/>
        </w:rPr>
      </w:pPr>
      <w:r>
        <w:rPr>
          <w:lang w:bidi="en-US"/>
        </w:rPr>
        <w:t xml:space="preserve">The </w:t>
      </w:r>
      <w:r w:rsidR="00252E69">
        <w:rPr>
          <w:lang w:bidi="en-US"/>
        </w:rPr>
        <w:t>simple boxplot</w:t>
      </w:r>
      <w:r>
        <w:rPr>
          <w:lang w:bidi="en-US"/>
        </w:rPr>
        <w:t xml:space="preserve"> is used in order to identify any outliers in the variable.</w:t>
      </w:r>
      <w:r w:rsidR="00252E69">
        <w:rPr>
          <w:lang w:bidi="en-US"/>
        </w:rPr>
        <w:t xml:space="preserve"> </w:t>
      </w:r>
      <w:r>
        <w:rPr>
          <w:lang w:bidi="en-US"/>
        </w:rPr>
        <w:t>T</w:t>
      </w:r>
      <w:r w:rsidR="007A60D5">
        <w:rPr>
          <w:lang w:bidi="en-US"/>
        </w:rPr>
        <w:t xml:space="preserve">o test whether the </w:t>
      </w:r>
      <w:r w:rsidR="00252E69">
        <w:rPr>
          <w:lang w:bidi="en-US"/>
        </w:rPr>
        <w:t xml:space="preserve">distribution of </w:t>
      </w:r>
      <w:r>
        <w:rPr>
          <w:lang w:bidi="en-US"/>
        </w:rPr>
        <w:t xml:space="preserve">the </w:t>
      </w:r>
      <w:r w:rsidR="00252E69">
        <w:rPr>
          <w:lang w:bidi="en-US"/>
        </w:rPr>
        <w:t xml:space="preserve">variable is normal, </w:t>
      </w:r>
      <w:r w:rsidR="007A60D5">
        <w:rPr>
          <w:lang w:bidi="en-US"/>
        </w:rPr>
        <w:t xml:space="preserve">the </w:t>
      </w:r>
      <w:r w:rsidR="00252E69">
        <w:rPr>
          <w:lang w:bidi="en-US"/>
        </w:rPr>
        <w:t>paper use</w:t>
      </w:r>
      <w:r w:rsidR="007A60D5">
        <w:rPr>
          <w:lang w:bidi="en-US"/>
        </w:rPr>
        <w:t>s</w:t>
      </w:r>
      <w:r w:rsidR="00252E69">
        <w:rPr>
          <w:lang w:bidi="en-US"/>
        </w:rPr>
        <w:t xml:space="preserve"> Kolmogorov-Smirnov </w:t>
      </w:r>
      <w:r w:rsidR="005C42A8">
        <w:rPr>
          <w:lang w:bidi="en-US"/>
        </w:rPr>
        <w:t>test and Shapiro-Wilk test (A).</w:t>
      </w:r>
    </w:p>
    <w:p w:rsidR="005C42A8" w:rsidRDefault="00252E69" w:rsidP="005C42A8">
      <w:pPr>
        <w:spacing w:line="360" w:lineRule="auto"/>
        <w:jc w:val="both"/>
        <w:rPr>
          <w:lang w:bidi="en-US"/>
        </w:rPr>
      </w:pPr>
      <w:r>
        <w:rPr>
          <w:lang w:bidi="en-US"/>
        </w:rPr>
        <w:t xml:space="preserve">From Kolmogorov-Smirnov and Shapiro-Wilk tests, the distributions of the data for </w:t>
      </w:r>
      <w:r w:rsidR="007A60D5">
        <w:rPr>
          <w:lang w:bidi="en-US"/>
        </w:rPr>
        <w:t>the (-1,</w:t>
      </w:r>
      <w:r w:rsidR="005C42A8">
        <w:rPr>
          <w:lang w:bidi="en-US"/>
        </w:rPr>
        <w:t xml:space="preserve"> 0,</w:t>
      </w:r>
      <w:r w:rsidR="007A60D5">
        <w:rPr>
          <w:lang w:bidi="en-US"/>
        </w:rPr>
        <w:t xml:space="preserve"> +1) CAR is </w:t>
      </w:r>
      <w:r>
        <w:rPr>
          <w:lang w:bidi="en-US"/>
        </w:rPr>
        <w:t>not normal because the p-values are below 0.</w:t>
      </w:r>
      <w:r w:rsidR="007C45DB">
        <w:rPr>
          <w:lang w:bidi="en-US"/>
        </w:rPr>
        <w:t xml:space="preserve">05. </w:t>
      </w:r>
      <w:r>
        <w:rPr>
          <w:lang w:bidi="en-US"/>
        </w:rPr>
        <w:t>The result</w:t>
      </w:r>
      <w:r w:rsidR="007A60D5">
        <w:rPr>
          <w:lang w:bidi="en-US"/>
        </w:rPr>
        <w:t>s</w:t>
      </w:r>
      <w:r>
        <w:rPr>
          <w:lang w:bidi="en-US"/>
        </w:rPr>
        <w:t xml:space="preserve"> of these tests </w:t>
      </w:r>
      <w:r w:rsidR="007A60D5">
        <w:rPr>
          <w:lang w:bidi="en-US"/>
        </w:rPr>
        <w:t xml:space="preserve">are </w:t>
      </w:r>
      <w:r>
        <w:rPr>
          <w:lang w:bidi="en-US"/>
        </w:rPr>
        <w:t>supported by the histogram graphs</w:t>
      </w:r>
      <w:r w:rsidR="005C42A8">
        <w:rPr>
          <w:lang w:bidi="en-US"/>
        </w:rPr>
        <w:t xml:space="preserve"> (B)</w:t>
      </w:r>
      <w:r>
        <w:rPr>
          <w:lang w:bidi="en-US"/>
        </w:rPr>
        <w:t xml:space="preserve"> and Q-Q plot graphs</w:t>
      </w:r>
      <w:r w:rsidR="005C42A8">
        <w:rPr>
          <w:lang w:bidi="en-US"/>
        </w:rPr>
        <w:t xml:space="preserve"> (C)</w:t>
      </w:r>
      <w:r w:rsidR="002A1D2B">
        <w:rPr>
          <w:lang w:bidi="en-US"/>
        </w:rPr>
        <w:t xml:space="preserve">, which confirm that the data </w:t>
      </w:r>
      <w:r w:rsidR="007C45DB">
        <w:rPr>
          <w:lang w:bidi="en-US"/>
        </w:rPr>
        <w:t>tested are not from a normally distributed population.</w:t>
      </w:r>
    </w:p>
    <w:p w:rsidR="005C42A8" w:rsidRPr="005C42A8" w:rsidRDefault="005C42A8" w:rsidP="005C42A8">
      <w:pPr>
        <w:spacing w:line="360" w:lineRule="auto"/>
        <w:jc w:val="both"/>
        <w:rPr>
          <w:lang w:bidi="en-US"/>
        </w:rPr>
      </w:pPr>
      <w:r>
        <w:rPr>
          <w:rFonts w:cs="Times New Roman"/>
          <w:b/>
          <w:bCs/>
          <w:szCs w:val="24"/>
        </w:rPr>
        <w:t xml:space="preserve">A. </w:t>
      </w:r>
      <w:r w:rsidRPr="005C42A8">
        <w:rPr>
          <w:rFonts w:cs="Times New Roman"/>
          <w:b/>
          <w:bCs/>
          <w:szCs w:val="24"/>
        </w:rPr>
        <w:t>SPSS Output Test of Normality</w:t>
      </w:r>
    </w:p>
    <w:tbl>
      <w:tblPr>
        <w:tblStyle w:val="TableGrid"/>
        <w:tblW w:w="0" w:type="auto"/>
        <w:tblLayout w:type="fixed"/>
        <w:tblLook w:val="04A0" w:firstRow="1" w:lastRow="0" w:firstColumn="1" w:lastColumn="0" w:noHBand="0" w:noVBand="1"/>
      </w:tblPr>
      <w:tblGrid>
        <w:gridCol w:w="1548"/>
        <w:gridCol w:w="1105"/>
        <w:gridCol w:w="1327"/>
        <w:gridCol w:w="1327"/>
        <w:gridCol w:w="1327"/>
        <w:gridCol w:w="1327"/>
        <w:gridCol w:w="1327"/>
      </w:tblGrid>
      <w:tr w:rsidR="005C42A8" w:rsidTr="005C42A8">
        <w:tc>
          <w:tcPr>
            <w:tcW w:w="1548" w:type="dxa"/>
            <w:vMerge w:val="restart"/>
          </w:tcPr>
          <w:p w:rsidR="005C42A8" w:rsidRDefault="005C42A8" w:rsidP="00252E69">
            <w:pPr>
              <w:rPr>
                <w:lang w:bidi="en-US"/>
              </w:rPr>
            </w:pPr>
          </w:p>
        </w:tc>
        <w:tc>
          <w:tcPr>
            <w:tcW w:w="3759" w:type="dxa"/>
            <w:gridSpan w:val="3"/>
          </w:tcPr>
          <w:p w:rsidR="005C42A8" w:rsidRDefault="005C42A8" w:rsidP="005C42A8">
            <w:pPr>
              <w:jc w:val="center"/>
              <w:rPr>
                <w:lang w:bidi="en-US"/>
              </w:rPr>
            </w:pPr>
            <w:r>
              <w:rPr>
                <w:lang w:bidi="en-US"/>
              </w:rPr>
              <w:t>Kolmogorov-Smirnov</w:t>
            </w:r>
          </w:p>
        </w:tc>
        <w:tc>
          <w:tcPr>
            <w:tcW w:w="3981" w:type="dxa"/>
            <w:gridSpan w:val="3"/>
          </w:tcPr>
          <w:p w:rsidR="005C42A8" w:rsidRDefault="005C42A8" w:rsidP="005C42A8">
            <w:pPr>
              <w:jc w:val="center"/>
              <w:rPr>
                <w:lang w:bidi="en-US"/>
              </w:rPr>
            </w:pPr>
            <w:r>
              <w:rPr>
                <w:lang w:bidi="en-US"/>
              </w:rPr>
              <w:t>Shapiro-Wilk</w:t>
            </w:r>
          </w:p>
        </w:tc>
      </w:tr>
      <w:tr w:rsidR="005C42A8" w:rsidTr="005C42A8">
        <w:tc>
          <w:tcPr>
            <w:tcW w:w="1548" w:type="dxa"/>
            <w:vMerge/>
          </w:tcPr>
          <w:p w:rsidR="005C42A8" w:rsidRDefault="005C42A8" w:rsidP="00252E69">
            <w:pPr>
              <w:rPr>
                <w:lang w:bidi="en-US"/>
              </w:rPr>
            </w:pPr>
          </w:p>
        </w:tc>
        <w:tc>
          <w:tcPr>
            <w:tcW w:w="1105" w:type="dxa"/>
          </w:tcPr>
          <w:p w:rsidR="005C42A8" w:rsidRDefault="005C42A8" w:rsidP="00252E69">
            <w:pPr>
              <w:rPr>
                <w:lang w:bidi="en-US"/>
              </w:rPr>
            </w:pPr>
            <w:r>
              <w:rPr>
                <w:lang w:bidi="en-US"/>
              </w:rPr>
              <w:t>Statistic</w:t>
            </w:r>
          </w:p>
        </w:tc>
        <w:tc>
          <w:tcPr>
            <w:tcW w:w="1327" w:type="dxa"/>
          </w:tcPr>
          <w:p w:rsidR="005C42A8" w:rsidRDefault="005C42A8" w:rsidP="00252E69">
            <w:pPr>
              <w:rPr>
                <w:lang w:bidi="en-US"/>
              </w:rPr>
            </w:pPr>
            <w:r>
              <w:rPr>
                <w:lang w:bidi="en-US"/>
              </w:rPr>
              <w:t>df</w:t>
            </w:r>
          </w:p>
        </w:tc>
        <w:tc>
          <w:tcPr>
            <w:tcW w:w="1327" w:type="dxa"/>
          </w:tcPr>
          <w:p w:rsidR="005C42A8" w:rsidRDefault="005C42A8" w:rsidP="00252E69">
            <w:pPr>
              <w:rPr>
                <w:lang w:bidi="en-US"/>
              </w:rPr>
            </w:pPr>
            <w:r>
              <w:rPr>
                <w:lang w:bidi="en-US"/>
              </w:rPr>
              <w:t>Sig.</w:t>
            </w:r>
          </w:p>
        </w:tc>
        <w:tc>
          <w:tcPr>
            <w:tcW w:w="1327" w:type="dxa"/>
          </w:tcPr>
          <w:p w:rsidR="005C42A8" w:rsidRDefault="005C42A8" w:rsidP="00252E69">
            <w:pPr>
              <w:rPr>
                <w:lang w:bidi="en-US"/>
              </w:rPr>
            </w:pPr>
            <w:r>
              <w:rPr>
                <w:lang w:bidi="en-US"/>
              </w:rPr>
              <w:t>Statistic</w:t>
            </w:r>
          </w:p>
        </w:tc>
        <w:tc>
          <w:tcPr>
            <w:tcW w:w="1327" w:type="dxa"/>
          </w:tcPr>
          <w:p w:rsidR="005C42A8" w:rsidRDefault="005C42A8" w:rsidP="00252E69">
            <w:pPr>
              <w:rPr>
                <w:lang w:bidi="en-US"/>
              </w:rPr>
            </w:pPr>
            <w:r>
              <w:rPr>
                <w:lang w:bidi="en-US"/>
              </w:rPr>
              <w:t>df</w:t>
            </w:r>
          </w:p>
        </w:tc>
        <w:tc>
          <w:tcPr>
            <w:tcW w:w="1327" w:type="dxa"/>
          </w:tcPr>
          <w:p w:rsidR="005C42A8" w:rsidRDefault="005C42A8" w:rsidP="00252E69">
            <w:pPr>
              <w:rPr>
                <w:lang w:bidi="en-US"/>
              </w:rPr>
            </w:pPr>
            <w:r>
              <w:rPr>
                <w:lang w:bidi="en-US"/>
              </w:rPr>
              <w:t>Sig.</w:t>
            </w:r>
          </w:p>
        </w:tc>
      </w:tr>
      <w:tr w:rsidR="005C42A8" w:rsidTr="005C42A8">
        <w:tc>
          <w:tcPr>
            <w:tcW w:w="1548" w:type="dxa"/>
          </w:tcPr>
          <w:p w:rsidR="005C42A8" w:rsidRDefault="005C42A8" w:rsidP="00252E69">
            <w:pPr>
              <w:rPr>
                <w:lang w:bidi="en-US"/>
              </w:rPr>
            </w:pPr>
            <w:r>
              <w:rPr>
                <w:lang w:bidi="en-US"/>
              </w:rPr>
              <w:t>CAR (-1, +1)</w:t>
            </w:r>
          </w:p>
        </w:tc>
        <w:tc>
          <w:tcPr>
            <w:tcW w:w="1105" w:type="dxa"/>
          </w:tcPr>
          <w:p w:rsidR="005C42A8" w:rsidRDefault="005C42A8" w:rsidP="00252E69">
            <w:pPr>
              <w:rPr>
                <w:lang w:bidi="en-US"/>
              </w:rPr>
            </w:pPr>
            <w:r>
              <w:rPr>
                <w:lang w:bidi="en-US"/>
              </w:rPr>
              <w:t>.138</w:t>
            </w:r>
          </w:p>
        </w:tc>
        <w:tc>
          <w:tcPr>
            <w:tcW w:w="1327" w:type="dxa"/>
          </w:tcPr>
          <w:p w:rsidR="005C42A8" w:rsidRDefault="005C42A8" w:rsidP="00252E69">
            <w:pPr>
              <w:rPr>
                <w:lang w:bidi="en-US"/>
              </w:rPr>
            </w:pPr>
            <w:r>
              <w:rPr>
                <w:lang w:bidi="en-US"/>
              </w:rPr>
              <w:t>140</w:t>
            </w:r>
          </w:p>
        </w:tc>
        <w:tc>
          <w:tcPr>
            <w:tcW w:w="1327" w:type="dxa"/>
          </w:tcPr>
          <w:p w:rsidR="005C42A8" w:rsidRDefault="005C42A8" w:rsidP="00252E69">
            <w:pPr>
              <w:rPr>
                <w:lang w:bidi="en-US"/>
              </w:rPr>
            </w:pPr>
            <w:r>
              <w:rPr>
                <w:lang w:bidi="en-US"/>
              </w:rPr>
              <w:t>.000</w:t>
            </w:r>
          </w:p>
        </w:tc>
        <w:tc>
          <w:tcPr>
            <w:tcW w:w="1327" w:type="dxa"/>
          </w:tcPr>
          <w:p w:rsidR="005C42A8" w:rsidRDefault="005C42A8" w:rsidP="00252E69">
            <w:pPr>
              <w:rPr>
                <w:lang w:bidi="en-US"/>
              </w:rPr>
            </w:pPr>
            <w:r>
              <w:rPr>
                <w:lang w:bidi="en-US"/>
              </w:rPr>
              <w:t>.903</w:t>
            </w:r>
          </w:p>
        </w:tc>
        <w:tc>
          <w:tcPr>
            <w:tcW w:w="1327" w:type="dxa"/>
          </w:tcPr>
          <w:p w:rsidR="005C42A8" w:rsidRDefault="005C42A8" w:rsidP="00252E69">
            <w:pPr>
              <w:rPr>
                <w:lang w:bidi="en-US"/>
              </w:rPr>
            </w:pPr>
            <w:r>
              <w:rPr>
                <w:lang w:bidi="en-US"/>
              </w:rPr>
              <w:t>140</w:t>
            </w:r>
          </w:p>
        </w:tc>
        <w:tc>
          <w:tcPr>
            <w:tcW w:w="1327" w:type="dxa"/>
          </w:tcPr>
          <w:p w:rsidR="005C42A8" w:rsidRDefault="005C42A8" w:rsidP="00252E69">
            <w:pPr>
              <w:rPr>
                <w:lang w:bidi="en-US"/>
              </w:rPr>
            </w:pPr>
            <w:r>
              <w:rPr>
                <w:lang w:bidi="en-US"/>
              </w:rPr>
              <w:t>.000</w:t>
            </w:r>
          </w:p>
        </w:tc>
      </w:tr>
    </w:tbl>
    <w:p w:rsidR="007A60D5" w:rsidRDefault="007A60D5" w:rsidP="00252E69">
      <w:pPr>
        <w:rPr>
          <w:lang w:bidi="en-US"/>
        </w:rPr>
      </w:pPr>
    </w:p>
    <w:p w:rsidR="007A60D5" w:rsidRDefault="00CA716B" w:rsidP="00252E69">
      <w:pPr>
        <w:rPr>
          <w:b/>
          <w:lang w:bidi="en-US"/>
        </w:rPr>
      </w:pPr>
      <w:r w:rsidRPr="00CA716B">
        <w:rPr>
          <w:b/>
          <w:lang w:bidi="en-US"/>
        </w:rPr>
        <w:t>B. Histogram graph</w:t>
      </w:r>
    </w:p>
    <w:p w:rsidR="004E6359" w:rsidRPr="004E6359" w:rsidRDefault="004E6359" w:rsidP="00252E69">
      <w:pPr>
        <w:rPr>
          <w:lang w:bidi="en-US"/>
        </w:rPr>
      </w:pPr>
      <w:r>
        <w:rPr>
          <w:lang w:bidi="en-US"/>
        </w:rPr>
        <w:t xml:space="preserve">The data spreads show leptokurtic distribution. </w:t>
      </w:r>
    </w:p>
    <w:p w:rsidR="005C42A8" w:rsidRDefault="00CA716B" w:rsidP="00252E69">
      <w:pPr>
        <w:rPr>
          <w:lang w:bidi="en-US"/>
        </w:rPr>
      </w:pPr>
      <w:r>
        <w:rPr>
          <w:noProof/>
        </w:rPr>
        <w:drawing>
          <wp:anchor distT="0" distB="0" distL="114300" distR="114300" simplePos="0" relativeHeight="251658240" behindDoc="1" locked="0" layoutInCell="1" allowOverlap="1" wp14:anchorId="309139CD" wp14:editId="4E634237">
            <wp:simplePos x="0" y="0"/>
            <wp:positionH relativeFrom="column">
              <wp:posOffset>-71120</wp:posOffset>
            </wp:positionH>
            <wp:positionV relativeFrom="paragraph">
              <wp:posOffset>71120</wp:posOffset>
            </wp:positionV>
            <wp:extent cx="4206240" cy="4096385"/>
            <wp:effectExtent l="0" t="0" r="3810" b="0"/>
            <wp:wrapThrough wrapText="bothSides">
              <wp:wrapPolygon edited="0">
                <wp:start x="0" y="0"/>
                <wp:lineTo x="0" y="21496"/>
                <wp:lineTo x="21522" y="21496"/>
                <wp:lineTo x="21522" y="0"/>
                <wp:lineTo x="0" y="0"/>
              </wp:wrapPolygon>
            </wp:wrapThrough>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206240" cy="409638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252E69" w:rsidRDefault="00252E69" w:rsidP="002F5A33">
      <w:pPr>
        <w:rPr>
          <w:lang w:bidi="en-US"/>
        </w:rPr>
      </w:pPr>
    </w:p>
    <w:p w:rsidR="004E6359" w:rsidRDefault="004E6359" w:rsidP="002F5A33">
      <w:pPr>
        <w:rPr>
          <w:lang w:bidi="en-US"/>
        </w:rPr>
      </w:pPr>
    </w:p>
    <w:p w:rsidR="004E6359" w:rsidRDefault="004E6359" w:rsidP="002F5A33">
      <w:pPr>
        <w:rPr>
          <w:lang w:bidi="en-US"/>
        </w:rPr>
      </w:pPr>
    </w:p>
    <w:p w:rsidR="004E6359" w:rsidRDefault="004E6359" w:rsidP="002F5A33">
      <w:pPr>
        <w:rPr>
          <w:lang w:bidi="en-US"/>
        </w:rPr>
      </w:pPr>
    </w:p>
    <w:p w:rsidR="004E6359" w:rsidRDefault="004E6359" w:rsidP="002F5A33">
      <w:pPr>
        <w:rPr>
          <w:lang w:bidi="en-US"/>
        </w:rPr>
      </w:pPr>
    </w:p>
    <w:p w:rsidR="004E6359" w:rsidRDefault="004E6359" w:rsidP="002F5A33">
      <w:pPr>
        <w:rPr>
          <w:lang w:bidi="en-US"/>
        </w:rPr>
      </w:pPr>
    </w:p>
    <w:p w:rsidR="004E6359" w:rsidRDefault="004E6359" w:rsidP="002F5A33">
      <w:pPr>
        <w:rPr>
          <w:lang w:bidi="en-US"/>
        </w:rPr>
      </w:pPr>
    </w:p>
    <w:p w:rsidR="004E6359" w:rsidRDefault="004E6359" w:rsidP="002F5A33">
      <w:pPr>
        <w:rPr>
          <w:lang w:bidi="en-US"/>
        </w:rPr>
      </w:pPr>
    </w:p>
    <w:p w:rsidR="004E6359" w:rsidRDefault="004E6359" w:rsidP="002F5A33">
      <w:pPr>
        <w:rPr>
          <w:lang w:bidi="en-US"/>
        </w:rPr>
      </w:pPr>
    </w:p>
    <w:p w:rsidR="00AD0CC6" w:rsidRDefault="00AD0CC6" w:rsidP="002F5A33">
      <w:pPr>
        <w:rPr>
          <w:lang w:bidi="en-US"/>
        </w:rPr>
      </w:pPr>
    </w:p>
    <w:p w:rsidR="00022AEC" w:rsidRDefault="00022AEC" w:rsidP="002F5A33">
      <w:pPr>
        <w:rPr>
          <w:lang w:bidi="en-US"/>
        </w:rPr>
      </w:pPr>
    </w:p>
    <w:p w:rsidR="00AD0CC6" w:rsidRDefault="00AD0CC6" w:rsidP="00AD0CC6">
      <w:pPr>
        <w:jc w:val="both"/>
        <w:rPr>
          <w:lang w:bidi="en-US"/>
        </w:rPr>
      </w:pPr>
      <w:r w:rsidRPr="004E6359">
        <w:rPr>
          <w:b/>
          <w:lang w:bidi="en-US"/>
        </w:rPr>
        <w:lastRenderedPageBreak/>
        <w:t>C. Q-Q plot graphs</w:t>
      </w:r>
    </w:p>
    <w:p w:rsidR="00AD0CC6" w:rsidRDefault="00AD0CC6" w:rsidP="002F5A33">
      <w:pPr>
        <w:rPr>
          <w:lang w:bidi="en-US"/>
        </w:rPr>
      </w:pPr>
    </w:p>
    <w:p w:rsidR="004E6359" w:rsidRDefault="004E6359" w:rsidP="002F5A33">
      <w:pPr>
        <w:rPr>
          <w:lang w:bidi="en-US"/>
        </w:rPr>
      </w:pPr>
      <w:r>
        <w:rPr>
          <w:noProof/>
        </w:rPr>
        <w:drawing>
          <wp:inline distT="0" distB="0" distL="0" distR="0" wp14:anchorId="50F02287" wp14:editId="27697A20">
            <wp:extent cx="2714625" cy="3133725"/>
            <wp:effectExtent l="0" t="0" r="9525" b="952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718790" cy="3138533"/>
                    </a:xfrm>
                    <a:prstGeom prst="rect">
                      <a:avLst/>
                    </a:prstGeom>
                    <a:noFill/>
                    <a:ln>
                      <a:noFill/>
                    </a:ln>
                  </pic:spPr>
                </pic:pic>
              </a:graphicData>
            </a:graphic>
          </wp:inline>
        </w:drawing>
      </w:r>
      <w:r>
        <w:rPr>
          <w:noProof/>
        </w:rPr>
        <w:drawing>
          <wp:anchor distT="0" distB="0" distL="114300" distR="114300" simplePos="0" relativeHeight="251659264" behindDoc="0" locked="0" layoutInCell="1" allowOverlap="1" wp14:anchorId="147ED261" wp14:editId="605981EB">
            <wp:simplePos x="0" y="0"/>
            <wp:positionH relativeFrom="column">
              <wp:posOffset>-4445</wp:posOffset>
            </wp:positionH>
            <wp:positionV relativeFrom="paragraph">
              <wp:posOffset>-3175</wp:posOffset>
            </wp:positionV>
            <wp:extent cx="3054096" cy="3236976"/>
            <wp:effectExtent l="0" t="0" r="0" b="1905"/>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054096" cy="3236976"/>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4E6359" w:rsidRPr="00460A94" w:rsidRDefault="00AD0CC6" w:rsidP="002F5A33">
      <w:pPr>
        <w:rPr>
          <w:szCs w:val="24"/>
          <w:lang w:bidi="en-US"/>
        </w:rPr>
      </w:pPr>
      <w:r w:rsidRPr="00460A94">
        <w:rPr>
          <w:color w:val="000000"/>
          <w:szCs w:val="24"/>
        </w:rPr>
        <w:t>The box below inside the graph represents the middle 50 percent of the scores.</w:t>
      </w:r>
    </w:p>
    <w:p w:rsidR="00AB2608" w:rsidRPr="00460A94" w:rsidRDefault="00B32BE1" w:rsidP="00AD0CC6">
      <w:pPr>
        <w:rPr>
          <w:szCs w:val="24"/>
        </w:rPr>
        <w:sectPr w:rsidR="00AB2608" w:rsidRPr="00460A94" w:rsidSect="00535269">
          <w:pgSz w:w="11906" w:h="16838"/>
          <w:pgMar w:top="1417" w:right="1417" w:bottom="1417" w:left="1417" w:header="708" w:footer="287" w:gutter="0"/>
          <w:pgBorders w:offsetFrom="page">
            <w:top w:val="single" w:sz="12" w:space="24" w:color="95B3D7" w:themeColor="accent1" w:themeTint="99"/>
            <w:left w:val="single" w:sz="12" w:space="24" w:color="95B3D7" w:themeColor="accent1" w:themeTint="99"/>
            <w:bottom w:val="single" w:sz="12" w:space="24" w:color="95B3D7" w:themeColor="accent1" w:themeTint="99"/>
            <w:right w:val="single" w:sz="12" w:space="24" w:color="95B3D7" w:themeColor="accent1" w:themeTint="99"/>
          </w:pgBorders>
          <w:cols w:space="708"/>
          <w:docGrid w:linePitch="360"/>
        </w:sectPr>
      </w:pPr>
      <w:r w:rsidRPr="00460A94">
        <w:rPr>
          <w:noProof/>
          <w:szCs w:val="24"/>
        </w:rPr>
        <w:drawing>
          <wp:anchor distT="0" distB="0" distL="114300" distR="114300" simplePos="0" relativeHeight="251660288" behindDoc="1" locked="0" layoutInCell="1" allowOverlap="1" wp14:anchorId="64D9F46D" wp14:editId="1882F48F">
            <wp:simplePos x="0" y="0"/>
            <wp:positionH relativeFrom="column">
              <wp:posOffset>0</wp:posOffset>
            </wp:positionH>
            <wp:positionV relativeFrom="paragraph">
              <wp:posOffset>0</wp:posOffset>
            </wp:positionV>
            <wp:extent cx="3959352" cy="3483864"/>
            <wp:effectExtent l="0" t="0" r="3175" b="2540"/>
            <wp:wrapTight wrapText="bothSides">
              <wp:wrapPolygon edited="0">
                <wp:start x="0" y="0"/>
                <wp:lineTo x="0" y="21498"/>
                <wp:lineTo x="21513" y="21498"/>
                <wp:lineTo x="21513" y="0"/>
                <wp:lineTo x="0" y="0"/>
              </wp:wrapPolygon>
            </wp:wrapTight>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959352" cy="3483864"/>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C43C8" w:rsidRPr="00460A94">
        <w:rPr>
          <w:color w:val="000000"/>
          <w:szCs w:val="24"/>
        </w:rPr>
        <w:t>The h</w:t>
      </w:r>
      <w:r w:rsidR="002D4626">
        <w:rPr>
          <w:color w:val="000000"/>
          <w:szCs w:val="24"/>
        </w:rPr>
        <w:t>о</w:t>
      </w:r>
      <w:r w:rsidR="008C43C8" w:rsidRPr="00460A94">
        <w:rPr>
          <w:color w:val="000000"/>
          <w:szCs w:val="24"/>
        </w:rPr>
        <w:t>riz</w:t>
      </w:r>
      <w:r w:rsidR="002D4626">
        <w:rPr>
          <w:color w:val="000000"/>
          <w:szCs w:val="24"/>
        </w:rPr>
        <w:t>о</w:t>
      </w:r>
      <w:r w:rsidR="008C43C8" w:rsidRPr="00460A94">
        <w:rPr>
          <w:color w:val="000000"/>
          <w:szCs w:val="24"/>
        </w:rPr>
        <w:t>ntal line in the b</w:t>
      </w:r>
      <w:r w:rsidR="002D4626">
        <w:rPr>
          <w:color w:val="000000"/>
          <w:szCs w:val="24"/>
        </w:rPr>
        <w:t>о</w:t>
      </w:r>
      <w:r w:rsidR="008C43C8" w:rsidRPr="00460A94">
        <w:rPr>
          <w:color w:val="000000"/>
          <w:szCs w:val="24"/>
        </w:rPr>
        <w:t xml:space="preserve">x represents the median. The circles in the graph represent the </w:t>
      </w:r>
      <w:r w:rsidR="002D4626">
        <w:rPr>
          <w:color w:val="000000"/>
          <w:szCs w:val="24"/>
        </w:rPr>
        <w:t>о</w:t>
      </w:r>
      <w:r w:rsidR="008C43C8" w:rsidRPr="00460A94">
        <w:rPr>
          <w:color w:val="000000"/>
          <w:szCs w:val="24"/>
        </w:rPr>
        <w:t>utliers. The number next t</w:t>
      </w:r>
      <w:r w:rsidR="002D4626">
        <w:rPr>
          <w:color w:val="000000"/>
          <w:szCs w:val="24"/>
        </w:rPr>
        <w:t>о</w:t>
      </w:r>
      <w:r w:rsidR="008C43C8" w:rsidRPr="00460A94">
        <w:rPr>
          <w:color w:val="000000"/>
          <w:szCs w:val="24"/>
        </w:rPr>
        <w:t xml:space="preserve"> the </w:t>
      </w:r>
      <w:r w:rsidR="002D4626">
        <w:rPr>
          <w:color w:val="000000"/>
          <w:szCs w:val="24"/>
        </w:rPr>
        <w:t>о</w:t>
      </w:r>
      <w:r w:rsidR="008C43C8" w:rsidRPr="00460A94">
        <w:rPr>
          <w:color w:val="000000"/>
          <w:szCs w:val="24"/>
        </w:rPr>
        <w:t xml:space="preserve">utlier is the </w:t>
      </w:r>
      <w:r w:rsidR="002D4626">
        <w:rPr>
          <w:color w:val="000000"/>
          <w:szCs w:val="24"/>
        </w:rPr>
        <w:t>о</w:t>
      </w:r>
      <w:r w:rsidR="008C43C8" w:rsidRPr="00460A94">
        <w:rPr>
          <w:color w:val="000000"/>
          <w:szCs w:val="24"/>
        </w:rPr>
        <w:t>bservati</w:t>
      </w:r>
      <w:r w:rsidR="002D4626">
        <w:rPr>
          <w:color w:val="000000"/>
          <w:szCs w:val="24"/>
        </w:rPr>
        <w:t>о</w:t>
      </w:r>
      <w:r w:rsidR="008C43C8" w:rsidRPr="00460A94">
        <w:rPr>
          <w:color w:val="000000"/>
          <w:szCs w:val="24"/>
        </w:rPr>
        <w:t>n number. The stars represent the extremes sc</w:t>
      </w:r>
      <w:r w:rsidR="002D4626">
        <w:rPr>
          <w:color w:val="000000"/>
          <w:szCs w:val="24"/>
        </w:rPr>
        <w:t>о</w:t>
      </w:r>
      <w:r w:rsidR="008C43C8" w:rsidRPr="00460A94">
        <w:rPr>
          <w:color w:val="000000"/>
          <w:szCs w:val="24"/>
        </w:rPr>
        <w:t>re</w:t>
      </w:r>
      <w:r w:rsidR="00AB2608" w:rsidRPr="00460A94">
        <w:rPr>
          <w:color w:val="000000"/>
          <w:szCs w:val="24"/>
        </w:rPr>
        <w:t>s</w:t>
      </w:r>
      <w:r w:rsidR="008C43C8" w:rsidRPr="00460A94">
        <w:rPr>
          <w:color w:val="000000"/>
          <w:szCs w:val="24"/>
        </w:rPr>
        <w:t>, which are defined sc</w:t>
      </w:r>
      <w:r w:rsidR="002D4626">
        <w:rPr>
          <w:color w:val="000000"/>
          <w:szCs w:val="24"/>
        </w:rPr>
        <w:t>о</w:t>
      </w:r>
      <w:r w:rsidR="008C43C8" w:rsidRPr="00460A94">
        <w:rPr>
          <w:color w:val="000000"/>
          <w:szCs w:val="24"/>
        </w:rPr>
        <w:t>res that are greater than 3 b</w:t>
      </w:r>
      <w:r w:rsidR="002D4626">
        <w:rPr>
          <w:color w:val="000000"/>
          <w:szCs w:val="24"/>
        </w:rPr>
        <w:t>о</w:t>
      </w:r>
      <w:r w:rsidR="008C43C8" w:rsidRPr="00460A94">
        <w:rPr>
          <w:color w:val="000000"/>
          <w:szCs w:val="24"/>
        </w:rPr>
        <w:t>x lengths away fr</w:t>
      </w:r>
      <w:r w:rsidR="002D4626">
        <w:rPr>
          <w:color w:val="000000"/>
          <w:szCs w:val="24"/>
        </w:rPr>
        <w:t>о</w:t>
      </w:r>
      <w:r w:rsidR="008C43C8" w:rsidRPr="00460A94">
        <w:rPr>
          <w:color w:val="000000"/>
          <w:szCs w:val="24"/>
        </w:rPr>
        <w:t xml:space="preserve">m the upper </w:t>
      </w:r>
      <w:r w:rsidR="002D4626">
        <w:rPr>
          <w:color w:val="000000"/>
          <w:szCs w:val="24"/>
        </w:rPr>
        <w:t>о</w:t>
      </w:r>
      <w:r w:rsidR="008C43C8" w:rsidRPr="00460A94">
        <w:rPr>
          <w:color w:val="000000"/>
          <w:szCs w:val="24"/>
        </w:rPr>
        <w:t>r l</w:t>
      </w:r>
      <w:r w:rsidR="002D4626">
        <w:rPr>
          <w:color w:val="000000"/>
          <w:szCs w:val="24"/>
        </w:rPr>
        <w:t>о</w:t>
      </w:r>
      <w:r w:rsidR="008C43C8" w:rsidRPr="00460A94">
        <w:rPr>
          <w:color w:val="000000"/>
          <w:szCs w:val="24"/>
        </w:rPr>
        <w:t xml:space="preserve">wer edge </w:t>
      </w:r>
      <w:r w:rsidR="002D4626">
        <w:rPr>
          <w:color w:val="000000"/>
          <w:szCs w:val="24"/>
        </w:rPr>
        <w:t>о</w:t>
      </w:r>
      <w:r w:rsidR="008C43C8" w:rsidRPr="00460A94">
        <w:rPr>
          <w:color w:val="000000"/>
          <w:szCs w:val="24"/>
        </w:rPr>
        <w:t>f the b</w:t>
      </w:r>
      <w:r w:rsidR="002D4626">
        <w:rPr>
          <w:color w:val="000000"/>
          <w:szCs w:val="24"/>
        </w:rPr>
        <w:t>о</w:t>
      </w:r>
      <w:r w:rsidR="008C43C8" w:rsidRPr="00460A94">
        <w:rPr>
          <w:color w:val="000000"/>
          <w:szCs w:val="24"/>
        </w:rPr>
        <w:t>x.</w:t>
      </w:r>
      <w:r w:rsidR="00AB2608" w:rsidRPr="00460A94">
        <w:rPr>
          <w:color w:val="000000"/>
          <w:szCs w:val="24"/>
        </w:rPr>
        <w:t xml:space="preserve"> The extremes sc</w:t>
      </w:r>
      <w:r w:rsidR="002D4626">
        <w:rPr>
          <w:color w:val="000000"/>
          <w:szCs w:val="24"/>
        </w:rPr>
        <w:t>о</w:t>
      </w:r>
      <w:r w:rsidR="00AB2608" w:rsidRPr="00460A94">
        <w:rPr>
          <w:color w:val="000000"/>
          <w:szCs w:val="24"/>
        </w:rPr>
        <w:t xml:space="preserve">res, i.e. the </w:t>
      </w:r>
      <w:r w:rsidR="002D4626">
        <w:rPr>
          <w:color w:val="000000"/>
          <w:szCs w:val="24"/>
        </w:rPr>
        <w:t>о</w:t>
      </w:r>
      <w:r w:rsidR="00AB2608" w:rsidRPr="00460A94">
        <w:rPr>
          <w:color w:val="000000"/>
          <w:szCs w:val="24"/>
        </w:rPr>
        <w:t>bservati</w:t>
      </w:r>
      <w:r w:rsidR="002D4626">
        <w:rPr>
          <w:color w:val="000000"/>
          <w:szCs w:val="24"/>
        </w:rPr>
        <w:t>о</w:t>
      </w:r>
      <w:r w:rsidR="00AB2608" w:rsidRPr="00460A94">
        <w:rPr>
          <w:color w:val="000000"/>
          <w:szCs w:val="24"/>
        </w:rPr>
        <w:t xml:space="preserve">n number 135 and </w:t>
      </w:r>
      <w:r w:rsidR="002D4626">
        <w:rPr>
          <w:color w:val="000000"/>
          <w:szCs w:val="24"/>
        </w:rPr>
        <w:t>о</w:t>
      </w:r>
      <w:r w:rsidR="00AB2608" w:rsidRPr="00460A94">
        <w:rPr>
          <w:color w:val="000000"/>
          <w:szCs w:val="24"/>
        </w:rPr>
        <w:t>bservati</w:t>
      </w:r>
      <w:r w:rsidR="002D4626">
        <w:rPr>
          <w:color w:val="000000"/>
          <w:szCs w:val="24"/>
        </w:rPr>
        <w:t>о</w:t>
      </w:r>
      <w:r w:rsidR="00AB2608" w:rsidRPr="00460A94">
        <w:rPr>
          <w:color w:val="000000"/>
          <w:szCs w:val="24"/>
        </w:rPr>
        <w:t>n number 48 bel</w:t>
      </w:r>
      <w:r w:rsidR="002D4626">
        <w:rPr>
          <w:color w:val="000000"/>
          <w:szCs w:val="24"/>
        </w:rPr>
        <w:t>о</w:t>
      </w:r>
      <w:r w:rsidR="00AB2608" w:rsidRPr="00460A94">
        <w:rPr>
          <w:color w:val="000000"/>
          <w:szCs w:val="24"/>
        </w:rPr>
        <w:t>ng t</w:t>
      </w:r>
      <w:r w:rsidR="002D4626">
        <w:rPr>
          <w:color w:val="000000"/>
          <w:szCs w:val="24"/>
        </w:rPr>
        <w:t>о</w:t>
      </w:r>
      <w:r w:rsidR="00AB2608" w:rsidRPr="00460A94">
        <w:rPr>
          <w:color w:val="000000"/>
          <w:szCs w:val="24"/>
        </w:rPr>
        <w:t xml:space="preserve"> the c</w:t>
      </w:r>
      <w:r w:rsidR="002D4626">
        <w:rPr>
          <w:color w:val="000000"/>
          <w:szCs w:val="24"/>
        </w:rPr>
        <w:t>о</w:t>
      </w:r>
      <w:r w:rsidR="00AB2608" w:rsidRPr="00460A94">
        <w:rPr>
          <w:color w:val="000000"/>
          <w:szCs w:val="24"/>
        </w:rPr>
        <w:t>mpany</w:t>
      </w:r>
      <w:r w:rsidR="00EB520B" w:rsidRPr="00460A94">
        <w:rPr>
          <w:color w:val="000000"/>
          <w:szCs w:val="24"/>
        </w:rPr>
        <w:t xml:space="preserve"> Wegener C</w:t>
      </w:r>
      <w:r w:rsidR="002D4626">
        <w:rPr>
          <w:color w:val="000000"/>
          <w:szCs w:val="24"/>
        </w:rPr>
        <w:t>О</w:t>
      </w:r>
      <w:r w:rsidR="00EB520B" w:rsidRPr="00460A94">
        <w:rPr>
          <w:color w:val="000000"/>
          <w:szCs w:val="24"/>
        </w:rPr>
        <w:t>RP</w:t>
      </w:r>
      <w:r w:rsidR="00AD0CC6" w:rsidRPr="00460A94">
        <w:rPr>
          <w:color w:val="000000"/>
          <w:szCs w:val="24"/>
        </w:rPr>
        <w:t xml:space="preserve"> (36xx-Elect</w:t>
      </w:r>
      <w:r w:rsidR="002D4626">
        <w:rPr>
          <w:color w:val="000000"/>
          <w:szCs w:val="24"/>
        </w:rPr>
        <w:t>о</w:t>
      </w:r>
      <w:r w:rsidR="00AD0CC6" w:rsidRPr="00460A94">
        <w:rPr>
          <w:color w:val="000000"/>
          <w:szCs w:val="24"/>
        </w:rPr>
        <w:t>nic) and P</w:t>
      </w:r>
      <w:r w:rsidR="002D4626">
        <w:rPr>
          <w:color w:val="000000"/>
          <w:szCs w:val="24"/>
        </w:rPr>
        <w:t>о</w:t>
      </w:r>
      <w:r w:rsidR="00AD0CC6" w:rsidRPr="00460A94">
        <w:rPr>
          <w:color w:val="000000"/>
          <w:szCs w:val="24"/>
        </w:rPr>
        <w:t>mer</w:t>
      </w:r>
      <w:r w:rsidR="002D4626">
        <w:rPr>
          <w:color w:val="000000"/>
          <w:szCs w:val="24"/>
        </w:rPr>
        <w:t>о</w:t>
      </w:r>
      <w:r w:rsidR="00AD0CC6" w:rsidRPr="00460A94">
        <w:rPr>
          <w:color w:val="000000"/>
          <w:szCs w:val="24"/>
        </w:rPr>
        <w:t>y IT (50xx-wh</w:t>
      </w:r>
      <w:r w:rsidR="002D4626">
        <w:rPr>
          <w:color w:val="000000"/>
          <w:szCs w:val="24"/>
        </w:rPr>
        <w:t>о</w:t>
      </w:r>
      <w:r w:rsidR="00AD0CC6" w:rsidRPr="00460A94">
        <w:rPr>
          <w:color w:val="000000"/>
          <w:szCs w:val="24"/>
        </w:rPr>
        <w:t>lesale trade)</w:t>
      </w:r>
      <w:r w:rsidR="00EB520B" w:rsidRPr="00460A94">
        <w:rPr>
          <w:color w:val="000000"/>
          <w:szCs w:val="24"/>
        </w:rPr>
        <w:t xml:space="preserve"> </w:t>
      </w:r>
      <w:r w:rsidR="00AB2608" w:rsidRPr="00460A94">
        <w:rPr>
          <w:color w:val="000000"/>
          <w:szCs w:val="24"/>
        </w:rPr>
        <w:t xml:space="preserve">respectively. The </w:t>
      </w:r>
      <w:r w:rsidR="002D4626">
        <w:rPr>
          <w:color w:val="000000"/>
          <w:szCs w:val="24"/>
        </w:rPr>
        <w:t>о</w:t>
      </w:r>
      <w:r w:rsidR="00AB2608" w:rsidRPr="00460A94">
        <w:rPr>
          <w:color w:val="000000"/>
          <w:szCs w:val="24"/>
        </w:rPr>
        <w:t>bservati</w:t>
      </w:r>
      <w:r w:rsidR="002D4626">
        <w:rPr>
          <w:color w:val="000000"/>
          <w:szCs w:val="24"/>
        </w:rPr>
        <w:t>о</w:t>
      </w:r>
      <w:r w:rsidR="00AB2608" w:rsidRPr="00460A94">
        <w:rPr>
          <w:color w:val="000000"/>
          <w:szCs w:val="24"/>
        </w:rPr>
        <w:t xml:space="preserve">n 59 and </w:t>
      </w:r>
      <w:r w:rsidR="002D4626">
        <w:rPr>
          <w:color w:val="000000"/>
          <w:szCs w:val="24"/>
        </w:rPr>
        <w:t>о</w:t>
      </w:r>
      <w:r w:rsidR="00AB2608" w:rsidRPr="00460A94">
        <w:rPr>
          <w:color w:val="000000"/>
          <w:szCs w:val="24"/>
        </w:rPr>
        <w:t>bservati</w:t>
      </w:r>
      <w:r w:rsidR="002D4626">
        <w:rPr>
          <w:color w:val="000000"/>
          <w:szCs w:val="24"/>
        </w:rPr>
        <w:t>о</w:t>
      </w:r>
      <w:r w:rsidR="00AB2608" w:rsidRPr="00460A94">
        <w:rPr>
          <w:color w:val="000000"/>
          <w:szCs w:val="24"/>
        </w:rPr>
        <w:t>n 34 bel</w:t>
      </w:r>
      <w:r w:rsidR="002D4626">
        <w:rPr>
          <w:color w:val="000000"/>
          <w:szCs w:val="24"/>
        </w:rPr>
        <w:t>о</w:t>
      </w:r>
      <w:r w:rsidR="00AB2608" w:rsidRPr="00460A94">
        <w:rPr>
          <w:color w:val="000000"/>
          <w:szCs w:val="24"/>
        </w:rPr>
        <w:t>ng t</w:t>
      </w:r>
      <w:r w:rsidR="002D4626">
        <w:rPr>
          <w:color w:val="000000"/>
          <w:szCs w:val="24"/>
        </w:rPr>
        <w:t>о</w:t>
      </w:r>
      <w:r w:rsidR="00EB520B" w:rsidRPr="00460A94">
        <w:rPr>
          <w:color w:val="000000"/>
          <w:szCs w:val="24"/>
        </w:rPr>
        <w:t xml:space="preserve"> Spire C</w:t>
      </w:r>
      <w:r w:rsidR="002D4626">
        <w:rPr>
          <w:color w:val="000000"/>
          <w:szCs w:val="24"/>
        </w:rPr>
        <w:t>о</w:t>
      </w:r>
      <w:r w:rsidR="00EB520B" w:rsidRPr="00460A94">
        <w:rPr>
          <w:color w:val="000000"/>
          <w:szCs w:val="24"/>
        </w:rPr>
        <w:t>rp</w:t>
      </w:r>
      <w:r w:rsidR="00AD0CC6" w:rsidRPr="00460A94">
        <w:rPr>
          <w:color w:val="000000"/>
          <w:szCs w:val="24"/>
        </w:rPr>
        <w:t xml:space="preserve"> (36xx)</w:t>
      </w:r>
      <w:r w:rsidR="00EB520B" w:rsidRPr="00460A94">
        <w:rPr>
          <w:color w:val="000000"/>
          <w:szCs w:val="24"/>
        </w:rPr>
        <w:t xml:space="preserve"> and KV Pharmaceutical</w:t>
      </w:r>
      <w:r w:rsidR="00AD0CC6" w:rsidRPr="00460A94">
        <w:rPr>
          <w:color w:val="000000"/>
          <w:szCs w:val="24"/>
        </w:rPr>
        <w:t xml:space="preserve"> (28xx-Chemicals)</w:t>
      </w:r>
      <w:r w:rsidR="00EB520B" w:rsidRPr="00460A94">
        <w:rPr>
          <w:color w:val="000000"/>
          <w:szCs w:val="24"/>
        </w:rPr>
        <w:t xml:space="preserve"> respectively.</w:t>
      </w:r>
    </w:p>
    <w:p w:rsidR="00777F76" w:rsidRDefault="00777F76" w:rsidP="00777F76">
      <w:pPr>
        <w:pStyle w:val="Heading1"/>
        <w:jc w:val="both"/>
      </w:pPr>
      <w:bookmarkStart w:id="72" w:name="_Toc394770833"/>
      <w:r>
        <w:lastRenderedPageBreak/>
        <w:t>Annex 5: Sensitivity tests</w:t>
      </w:r>
      <w:bookmarkEnd w:id="72"/>
    </w:p>
    <w:p w:rsidR="00777F76" w:rsidRDefault="00777F76" w:rsidP="00777F76">
      <w:pPr>
        <w:rPr>
          <w:lang w:bidi="en-US"/>
        </w:rPr>
      </w:pPr>
    </w:p>
    <w:p w:rsidR="00777F76" w:rsidRDefault="00777F76" w:rsidP="00777F76">
      <w:pPr>
        <w:pStyle w:val="NoSpacing"/>
      </w:pPr>
      <w:r>
        <w:t>Summary of cumulative abnormal returns (CARs) for over seven windows surrounding restatement announcements (day 0) for 70 restating firms (Rest Firms) in comparison with CARs for 70 non-restating (Control Firms) during last quarter of 2008 using Market Model</w:t>
      </w:r>
    </w:p>
    <w:p w:rsidR="00777F76" w:rsidRDefault="00777F76" w:rsidP="00777F76">
      <w:pPr>
        <w:pStyle w:val="NoSpacing"/>
      </w:pPr>
    </w:p>
    <w:p w:rsidR="00777F76" w:rsidRDefault="00777F76" w:rsidP="00777F76">
      <w:pPr>
        <w:pStyle w:val="NoSpacing"/>
      </w:pPr>
    </w:p>
    <w:tbl>
      <w:tblPr>
        <w:tblStyle w:val="TableGrid"/>
        <w:tblW w:w="14868" w:type="dxa"/>
        <w:tblLayout w:type="fixed"/>
        <w:tblLook w:val="04A0" w:firstRow="1" w:lastRow="0" w:firstColumn="1" w:lastColumn="0" w:noHBand="0" w:noVBand="1"/>
      </w:tblPr>
      <w:tblGrid>
        <w:gridCol w:w="1908"/>
        <w:gridCol w:w="900"/>
        <w:gridCol w:w="990"/>
        <w:gridCol w:w="900"/>
        <w:gridCol w:w="990"/>
        <w:gridCol w:w="810"/>
        <w:gridCol w:w="990"/>
        <w:gridCol w:w="900"/>
        <w:gridCol w:w="990"/>
        <w:gridCol w:w="900"/>
        <w:gridCol w:w="990"/>
        <w:gridCol w:w="900"/>
        <w:gridCol w:w="990"/>
        <w:gridCol w:w="900"/>
        <w:gridCol w:w="810"/>
      </w:tblGrid>
      <w:tr w:rsidR="00777F76" w:rsidTr="00F92BAC">
        <w:tc>
          <w:tcPr>
            <w:tcW w:w="1908" w:type="dxa"/>
            <w:vMerge w:val="restart"/>
            <w:tcBorders>
              <w:top w:val="nil"/>
              <w:left w:val="nil"/>
              <w:bottom w:val="nil"/>
              <w:right w:val="single" w:sz="4" w:space="0" w:color="auto"/>
            </w:tcBorders>
          </w:tcPr>
          <w:p w:rsidR="00777F76" w:rsidRDefault="00777F76" w:rsidP="00F92BAC">
            <w:pPr>
              <w:jc w:val="center"/>
            </w:pPr>
          </w:p>
          <w:p w:rsidR="00777F76" w:rsidRDefault="00777F76" w:rsidP="00F92BAC">
            <w:pPr>
              <w:jc w:val="center"/>
            </w:pPr>
          </w:p>
        </w:tc>
        <w:tc>
          <w:tcPr>
            <w:tcW w:w="12960" w:type="dxa"/>
            <w:gridSpan w:val="14"/>
            <w:tcBorders>
              <w:left w:val="single" w:sz="4" w:space="0" w:color="auto"/>
            </w:tcBorders>
          </w:tcPr>
          <w:p w:rsidR="00777F76" w:rsidRPr="003111E8" w:rsidRDefault="00777F76" w:rsidP="00F92BAC">
            <w:pPr>
              <w:jc w:val="center"/>
            </w:pPr>
            <w:r w:rsidRPr="003111E8">
              <w:t>Event windows surrounding announcement on day 0</w:t>
            </w:r>
          </w:p>
        </w:tc>
      </w:tr>
      <w:tr w:rsidR="00777F76" w:rsidTr="00F92BAC">
        <w:tc>
          <w:tcPr>
            <w:tcW w:w="1908" w:type="dxa"/>
            <w:vMerge/>
            <w:tcBorders>
              <w:top w:val="nil"/>
              <w:left w:val="nil"/>
              <w:bottom w:val="nil"/>
              <w:right w:val="single" w:sz="4" w:space="0" w:color="auto"/>
            </w:tcBorders>
          </w:tcPr>
          <w:p w:rsidR="00777F76" w:rsidRDefault="00777F76" w:rsidP="00F92BAC">
            <w:pPr>
              <w:jc w:val="center"/>
            </w:pPr>
          </w:p>
        </w:tc>
        <w:tc>
          <w:tcPr>
            <w:tcW w:w="1890" w:type="dxa"/>
            <w:gridSpan w:val="2"/>
            <w:tcBorders>
              <w:left w:val="single" w:sz="4" w:space="0" w:color="auto"/>
              <w:bottom w:val="single" w:sz="4" w:space="0" w:color="auto"/>
            </w:tcBorders>
            <w:shd w:val="clear" w:color="auto" w:fill="DDD9C3" w:themeFill="background2" w:themeFillShade="E6"/>
          </w:tcPr>
          <w:p w:rsidR="00777F76" w:rsidRPr="006B5D97" w:rsidRDefault="00777F76" w:rsidP="00F92BAC">
            <w:pPr>
              <w:jc w:val="center"/>
              <w:rPr>
                <w:b/>
              </w:rPr>
            </w:pPr>
            <w:r w:rsidRPr="006B5D97">
              <w:rPr>
                <w:b/>
              </w:rPr>
              <w:t>-1</w:t>
            </w:r>
          </w:p>
        </w:tc>
        <w:tc>
          <w:tcPr>
            <w:tcW w:w="1890" w:type="dxa"/>
            <w:gridSpan w:val="2"/>
          </w:tcPr>
          <w:p w:rsidR="00777F76" w:rsidRPr="003111E8" w:rsidRDefault="00777F76" w:rsidP="00F92BAC">
            <w:pPr>
              <w:jc w:val="center"/>
              <w:rPr>
                <w:b/>
              </w:rPr>
            </w:pPr>
            <w:r w:rsidRPr="003111E8">
              <w:rPr>
                <w:b/>
              </w:rPr>
              <w:t>0</w:t>
            </w:r>
          </w:p>
        </w:tc>
        <w:tc>
          <w:tcPr>
            <w:tcW w:w="1800" w:type="dxa"/>
            <w:gridSpan w:val="2"/>
            <w:shd w:val="clear" w:color="auto" w:fill="DDD9C3" w:themeFill="background2" w:themeFillShade="E6"/>
          </w:tcPr>
          <w:p w:rsidR="00777F76" w:rsidRPr="003111E8" w:rsidRDefault="00777F76" w:rsidP="00F92BAC">
            <w:pPr>
              <w:jc w:val="center"/>
              <w:rPr>
                <w:b/>
              </w:rPr>
            </w:pPr>
            <w:r w:rsidRPr="003111E8">
              <w:rPr>
                <w:b/>
              </w:rPr>
              <w:t>+1</w:t>
            </w:r>
          </w:p>
        </w:tc>
        <w:tc>
          <w:tcPr>
            <w:tcW w:w="1890" w:type="dxa"/>
            <w:gridSpan w:val="2"/>
          </w:tcPr>
          <w:p w:rsidR="00777F76" w:rsidRPr="003111E8" w:rsidRDefault="00777F76" w:rsidP="00F92BAC">
            <w:pPr>
              <w:jc w:val="center"/>
              <w:rPr>
                <w:b/>
              </w:rPr>
            </w:pPr>
            <w:r w:rsidRPr="003111E8">
              <w:rPr>
                <w:b/>
              </w:rPr>
              <w:t>+2</w:t>
            </w:r>
          </w:p>
        </w:tc>
        <w:tc>
          <w:tcPr>
            <w:tcW w:w="1890" w:type="dxa"/>
            <w:gridSpan w:val="2"/>
            <w:shd w:val="clear" w:color="auto" w:fill="DDD9C3" w:themeFill="background2" w:themeFillShade="E6"/>
          </w:tcPr>
          <w:p w:rsidR="00777F76" w:rsidRPr="003111E8" w:rsidRDefault="00777F76" w:rsidP="00F92BAC">
            <w:pPr>
              <w:jc w:val="center"/>
              <w:rPr>
                <w:b/>
              </w:rPr>
            </w:pPr>
            <w:r w:rsidRPr="003111E8">
              <w:rPr>
                <w:b/>
              </w:rPr>
              <w:t>(-1,0)</w:t>
            </w:r>
          </w:p>
        </w:tc>
        <w:tc>
          <w:tcPr>
            <w:tcW w:w="1890" w:type="dxa"/>
            <w:gridSpan w:val="2"/>
          </w:tcPr>
          <w:p w:rsidR="00777F76" w:rsidRPr="003111E8" w:rsidRDefault="00777F76" w:rsidP="00F92BAC">
            <w:pPr>
              <w:jc w:val="center"/>
              <w:rPr>
                <w:b/>
              </w:rPr>
            </w:pPr>
            <w:r w:rsidRPr="003111E8">
              <w:rPr>
                <w:b/>
              </w:rPr>
              <w:t>(-1,+1)</w:t>
            </w:r>
          </w:p>
        </w:tc>
        <w:tc>
          <w:tcPr>
            <w:tcW w:w="1710" w:type="dxa"/>
            <w:gridSpan w:val="2"/>
            <w:shd w:val="clear" w:color="auto" w:fill="DDD9C3" w:themeFill="background2" w:themeFillShade="E6"/>
          </w:tcPr>
          <w:p w:rsidR="00777F76" w:rsidRPr="003111E8" w:rsidRDefault="00777F76" w:rsidP="00F92BAC">
            <w:pPr>
              <w:jc w:val="center"/>
              <w:rPr>
                <w:b/>
              </w:rPr>
            </w:pPr>
            <w:r w:rsidRPr="003111E8">
              <w:rPr>
                <w:b/>
              </w:rPr>
              <w:t>(-1,+2)</w:t>
            </w:r>
          </w:p>
        </w:tc>
      </w:tr>
      <w:tr w:rsidR="00777F76" w:rsidTr="00F92BAC">
        <w:tc>
          <w:tcPr>
            <w:tcW w:w="1908" w:type="dxa"/>
            <w:vMerge/>
            <w:tcBorders>
              <w:top w:val="nil"/>
              <w:left w:val="nil"/>
              <w:bottom w:val="single" w:sz="4" w:space="0" w:color="auto"/>
              <w:right w:val="single" w:sz="4" w:space="0" w:color="auto"/>
            </w:tcBorders>
          </w:tcPr>
          <w:p w:rsidR="00777F76" w:rsidRDefault="00777F76" w:rsidP="00F92BAC"/>
        </w:tc>
        <w:tc>
          <w:tcPr>
            <w:tcW w:w="900" w:type="dxa"/>
            <w:tcBorders>
              <w:top w:val="single" w:sz="4" w:space="0" w:color="auto"/>
              <w:left w:val="single" w:sz="4" w:space="0" w:color="auto"/>
              <w:bottom w:val="single" w:sz="4" w:space="0" w:color="auto"/>
            </w:tcBorders>
            <w:shd w:val="clear" w:color="auto" w:fill="DDD9C3" w:themeFill="background2" w:themeFillShade="E6"/>
          </w:tcPr>
          <w:p w:rsidR="00777F76" w:rsidRPr="006B5D97" w:rsidRDefault="00777F76" w:rsidP="00F92BAC">
            <w:r w:rsidRPr="006B5D97">
              <w:t>Rest Firms</w:t>
            </w:r>
          </w:p>
          <w:p w:rsidR="00777F76" w:rsidRPr="006B5D97" w:rsidRDefault="00777F76" w:rsidP="00F92BAC">
            <w:r w:rsidRPr="006B5D97">
              <w:t>n=70</w:t>
            </w:r>
          </w:p>
        </w:tc>
        <w:tc>
          <w:tcPr>
            <w:tcW w:w="990" w:type="dxa"/>
            <w:tcBorders>
              <w:top w:val="single" w:sz="4" w:space="0" w:color="auto"/>
              <w:bottom w:val="single" w:sz="4" w:space="0" w:color="auto"/>
            </w:tcBorders>
            <w:shd w:val="clear" w:color="auto" w:fill="DDD9C3" w:themeFill="background2" w:themeFillShade="E6"/>
          </w:tcPr>
          <w:p w:rsidR="00777F76" w:rsidRPr="006B5D97" w:rsidRDefault="00777F76" w:rsidP="00F92BAC">
            <w:r w:rsidRPr="006B5D97">
              <w:t>Control</w:t>
            </w:r>
          </w:p>
          <w:p w:rsidR="00777F76" w:rsidRPr="006B5D97" w:rsidRDefault="00777F76" w:rsidP="00F92BAC">
            <w:r w:rsidRPr="006B5D97">
              <w:t>Firms</w:t>
            </w:r>
          </w:p>
          <w:p w:rsidR="00777F76" w:rsidRPr="006B5D97" w:rsidRDefault="00777F76" w:rsidP="00F92BAC">
            <w:r w:rsidRPr="006B5D97">
              <w:t>n=70</w:t>
            </w:r>
          </w:p>
        </w:tc>
        <w:tc>
          <w:tcPr>
            <w:tcW w:w="900" w:type="dxa"/>
            <w:tcBorders>
              <w:bottom w:val="single" w:sz="4" w:space="0" w:color="auto"/>
            </w:tcBorders>
          </w:tcPr>
          <w:p w:rsidR="00777F76" w:rsidRDefault="00777F76" w:rsidP="00F92BAC">
            <w:r>
              <w:t>Rest Firms</w:t>
            </w:r>
          </w:p>
          <w:p w:rsidR="00777F76" w:rsidRDefault="00777F76" w:rsidP="00F92BAC">
            <w:r>
              <w:t>n=70</w:t>
            </w:r>
          </w:p>
        </w:tc>
        <w:tc>
          <w:tcPr>
            <w:tcW w:w="990" w:type="dxa"/>
            <w:tcBorders>
              <w:bottom w:val="single" w:sz="4" w:space="0" w:color="auto"/>
            </w:tcBorders>
          </w:tcPr>
          <w:p w:rsidR="00777F76" w:rsidRDefault="00777F76" w:rsidP="00F92BAC">
            <w:r>
              <w:t>Control</w:t>
            </w:r>
          </w:p>
          <w:p w:rsidR="00777F76" w:rsidRDefault="00777F76" w:rsidP="00F92BAC">
            <w:r>
              <w:t>Firms</w:t>
            </w:r>
          </w:p>
          <w:p w:rsidR="00777F76" w:rsidRDefault="00777F76" w:rsidP="00F92BAC">
            <w:r>
              <w:t>n=70</w:t>
            </w:r>
          </w:p>
        </w:tc>
        <w:tc>
          <w:tcPr>
            <w:tcW w:w="810" w:type="dxa"/>
            <w:tcBorders>
              <w:bottom w:val="single" w:sz="4" w:space="0" w:color="auto"/>
            </w:tcBorders>
            <w:shd w:val="clear" w:color="auto" w:fill="DDD9C3" w:themeFill="background2" w:themeFillShade="E6"/>
          </w:tcPr>
          <w:p w:rsidR="00777F76" w:rsidRDefault="00777F76" w:rsidP="00F92BAC">
            <w:r>
              <w:t>Rest Firms</w:t>
            </w:r>
          </w:p>
          <w:p w:rsidR="00777F76" w:rsidRDefault="00777F76" w:rsidP="00F92BAC">
            <w:r>
              <w:t>n=70</w:t>
            </w:r>
          </w:p>
        </w:tc>
        <w:tc>
          <w:tcPr>
            <w:tcW w:w="990" w:type="dxa"/>
            <w:tcBorders>
              <w:bottom w:val="single" w:sz="4" w:space="0" w:color="auto"/>
            </w:tcBorders>
            <w:shd w:val="clear" w:color="auto" w:fill="DDD9C3" w:themeFill="background2" w:themeFillShade="E6"/>
          </w:tcPr>
          <w:p w:rsidR="00777F76" w:rsidRDefault="00777F76" w:rsidP="00F92BAC">
            <w:r>
              <w:t>Control</w:t>
            </w:r>
          </w:p>
          <w:p w:rsidR="00777F76" w:rsidRDefault="00777F76" w:rsidP="00F92BAC">
            <w:r>
              <w:t>Firms</w:t>
            </w:r>
          </w:p>
          <w:p w:rsidR="00777F76" w:rsidRDefault="00777F76" w:rsidP="00F92BAC">
            <w:r>
              <w:t>n=70</w:t>
            </w:r>
          </w:p>
        </w:tc>
        <w:tc>
          <w:tcPr>
            <w:tcW w:w="900" w:type="dxa"/>
            <w:tcBorders>
              <w:bottom w:val="single" w:sz="4" w:space="0" w:color="auto"/>
            </w:tcBorders>
          </w:tcPr>
          <w:p w:rsidR="00777F76" w:rsidRDefault="00777F76" w:rsidP="00F92BAC">
            <w:r>
              <w:t>Rest Firms</w:t>
            </w:r>
          </w:p>
          <w:p w:rsidR="00777F76" w:rsidRDefault="00777F76" w:rsidP="00F92BAC">
            <w:r>
              <w:t>n=70</w:t>
            </w:r>
          </w:p>
        </w:tc>
        <w:tc>
          <w:tcPr>
            <w:tcW w:w="990" w:type="dxa"/>
            <w:tcBorders>
              <w:bottom w:val="single" w:sz="4" w:space="0" w:color="auto"/>
            </w:tcBorders>
          </w:tcPr>
          <w:p w:rsidR="00777F76" w:rsidRDefault="00777F76" w:rsidP="00F92BAC">
            <w:r>
              <w:t>Control</w:t>
            </w:r>
          </w:p>
          <w:p w:rsidR="00777F76" w:rsidRDefault="00777F76" w:rsidP="00F92BAC">
            <w:r>
              <w:t>Firms</w:t>
            </w:r>
          </w:p>
          <w:p w:rsidR="00777F76" w:rsidRDefault="00777F76" w:rsidP="00F92BAC">
            <w:r>
              <w:t>n=70</w:t>
            </w:r>
          </w:p>
        </w:tc>
        <w:tc>
          <w:tcPr>
            <w:tcW w:w="900" w:type="dxa"/>
            <w:tcBorders>
              <w:bottom w:val="single" w:sz="4" w:space="0" w:color="auto"/>
            </w:tcBorders>
            <w:shd w:val="clear" w:color="auto" w:fill="DDD9C3" w:themeFill="background2" w:themeFillShade="E6"/>
          </w:tcPr>
          <w:p w:rsidR="00777F76" w:rsidRDefault="00777F76" w:rsidP="00F92BAC">
            <w:r>
              <w:t>Rest Firms</w:t>
            </w:r>
          </w:p>
          <w:p w:rsidR="00777F76" w:rsidRDefault="00777F76" w:rsidP="00F92BAC">
            <w:r>
              <w:t>n=70</w:t>
            </w:r>
          </w:p>
        </w:tc>
        <w:tc>
          <w:tcPr>
            <w:tcW w:w="990" w:type="dxa"/>
            <w:tcBorders>
              <w:bottom w:val="single" w:sz="4" w:space="0" w:color="auto"/>
            </w:tcBorders>
            <w:shd w:val="clear" w:color="auto" w:fill="DDD9C3" w:themeFill="background2" w:themeFillShade="E6"/>
          </w:tcPr>
          <w:p w:rsidR="00777F76" w:rsidRDefault="00777F76" w:rsidP="00F92BAC">
            <w:r>
              <w:t>Control</w:t>
            </w:r>
          </w:p>
          <w:p w:rsidR="00777F76" w:rsidRDefault="00777F76" w:rsidP="00F92BAC">
            <w:r>
              <w:t>Firms</w:t>
            </w:r>
          </w:p>
          <w:p w:rsidR="00777F76" w:rsidRDefault="00777F76" w:rsidP="00F92BAC">
            <w:r>
              <w:t>n=70</w:t>
            </w:r>
          </w:p>
        </w:tc>
        <w:tc>
          <w:tcPr>
            <w:tcW w:w="900" w:type="dxa"/>
            <w:tcBorders>
              <w:bottom w:val="single" w:sz="4" w:space="0" w:color="auto"/>
            </w:tcBorders>
          </w:tcPr>
          <w:p w:rsidR="00777F76" w:rsidRDefault="00777F76" w:rsidP="00F92BAC">
            <w:r>
              <w:t>Rest Firms</w:t>
            </w:r>
          </w:p>
          <w:p w:rsidR="00777F76" w:rsidRDefault="00777F76" w:rsidP="00F92BAC">
            <w:r>
              <w:t>n=70</w:t>
            </w:r>
          </w:p>
        </w:tc>
        <w:tc>
          <w:tcPr>
            <w:tcW w:w="990" w:type="dxa"/>
            <w:tcBorders>
              <w:bottom w:val="single" w:sz="4" w:space="0" w:color="auto"/>
            </w:tcBorders>
          </w:tcPr>
          <w:p w:rsidR="00777F76" w:rsidRDefault="00777F76" w:rsidP="00F92BAC">
            <w:r>
              <w:t>Control</w:t>
            </w:r>
          </w:p>
          <w:p w:rsidR="00777F76" w:rsidRDefault="00777F76" w:rsidP="00F92BAC">
            <w:r>
              <w:t>Firms</w:t>
            </w:r>
          </w:p>
          <w:p w:rsidR="00777F76" w:rsidRDefault="00777F76" w:rsidP="00F92BAC">
            <w:r>
              <w:t>n=70</w:t>
            </w:r>
          </w:p>
        </w:tc>
        <w:tc>
          <w:tcPr>
            <w:tcW w:w="900" w:type="dxa"/>
            <w:tcBorders>
              <w:bottom w:val="single" w:sz="4" w:space="0" w:color="auto"/>
            </w:tcBorders>
            <w:shd w:val="clear" w:color="auto" w:fill="DDD9C3" w:themeFill="background2" w:themeFillShade="E6"/>
          </w:tcPr>
          <w:p w:rsidR="00777F76" w:rsidRDefault="00777F76" w:rsidP="00F92BAC">
            <w:r>
              <w:t>Rest Firms</w:t>
            </w:r>
          </w:p>
          <w:p w:rsidR="00777F76" w:rsidRDefault="00777F76" w:rsidP="00F92BAC">
            <w:r>
              <w:t>n=70</w:t>
            </w:r>
          </w:p>
        </w:tc>
        <w:tc>
          <w:tcPr>
            <w:tcW w:w="810" w:type="dxa"/>
            <w:tcBorders>
              <w:bottom w:val="single" w:sz="4" w:space="0" w:color="auto"/>
              <w:right w:val="single" w:sz="4" w:space="0" w:color="auto"/>
            </w:tcBorders>
            <w:shd w:val="clear" w:color="auto" w:fill="DDD9C3" w:themeFill="background2" w:themeFillShade="E6"/>
          </w:tcPr>
          <w:p w:rsidR="00777F76" w:rsidRDefault="00777F76" w:rsidP="00F92BAC">
            <w:r>
              <w:t>Control</w:t>
            </w:r>
          </w:p>
          <w:p w:rsidR="00777F76" w:rsidRDefault="00777F76" w:rsidP="00F92BAC">
            <w:r>
              <w:t>Firms</w:t>
            </w:r>
          </w:p>
          <w:p w:rsidR="00777F76" w:rsidRDefault="00777F76" w:rsidP="00F92BAC">
            <w:r>
              <w:t>n=70</w:t>
            </w:r>
          </w:p>
        </w:tc>
      </w:tr>
      <w:tr w:rsidR="00777F76" w:rsidTr="00F92BAC">
        <w:tc>
          <w:tcPr>
            <w:tcW w:w="1908" w:type="dxa"/>
            <w:tcBorders>
              <w:top w:val="single" w:sz="4" w:space="0" w:color="auto"/>
              <w:left w:val="single" w:sz="4" w:space="0" w:color="auto"/>
              <w:bottom w:val="nil"/>
            </w:tcBorders>
          </w:tcPr>
          <w:p w:rsidR="00777F76" w:rsidRDefault="00777F76" w:rsidP="00F92BAC">
            <w:r>
              <w:t>Market model CAR Mean</w:t>
            </w:r>
          </w:p>
        </w:tc>
        <w:tc>
          <w:tcPr>
            <w:tcW w:w="900" w:type="dxa"/>
            <w:tcBorders>
              <w:bottom w:val="nil"/>
            </w:tcBorders>
            <w:shd w:val="clear" w:color="auto" w:fill="DDD9C3" w:themeFill="background2" w:themeFillShade="E6"/>
          </w:tcPr>
          <w:p w:rsidR="00777F76" w:rsidRPr="006B5D97" w:rsidRDefault="00777F76" w:rsidP="00F92BAC"/>
        </w:tc>
        <w:tc>
          <w:tcPr>
            <w:tcW w:w="990" w:type="dxa"/>
            <w:tcBorders>
              <w:bottom w:val="nil"/>
            </w:tcBorders>
            <w:shd w:val="clear" w:color="auto" w:fill="DDD9C3" w:themeFill="background2" w:themeFillShade="E6"/>
          </w:tcPr>
          <w:p w:rsidR="00777F76" w:rsidRPr="006B5D97" w:rsidRDefault="00777F76" w:rsidP="00F92BAC"/>
        </w:tc>
        <w:tc>
          <w:tcPr>
            <w:tcW w:w="900" w:type="dxa"/>
            <w:tcBorders>
              <w:bottom w:val="nil"/>
            </w:tcBorders>
          </w:tcPr>
          <w:p w:rsidR="00777F76" w:rsidRDefault="00777F76" w:rsidP="00F92BAC"/>
        </w:tc>
        <w:tc>
          <w:tcPr>
            <w:tcW w:w="990" w:type="dxa"/>
            <w:tcBorders>
              <w:bottom w:val="nil"/>
            </w:tcBorders>
          </w:tcPr>
          <w:p w:rsidR="00777F76" w:rsidRDefault="00777F76" w:rsidP="00F92BAC"/>
        </w:tc>
        <w:tc>
          <w:tcPr>
            <w:tcW w:w="810" w:type="dxa"/>
            <w:tcBorders>
              <w:bottom w:val="nil"/>
            </w:tcBorders>
            <w:shd w:val="clear" w:color="auto" w:fill="DDD9C3" w:themeFill="background2" w:themeFillShade="E6"/>
          </w:tcPr>
          <w:p w:rsidR="00777F76" w:rsidRDefault="00777F76" w:rsidP="00F92BAC"/>
        </w:tc>
        <w:tc>
          <w:tcPr>
            <w:tcW w:w="990" w:type="dxa"/>
            <w:tcBorders>
              <w:bottom w:val="nil"/>
            </w:tcBorders>
            <w:shd w:val="clear" w:color="auto" w:fill="DDD9C3" w:themeFill="background2" w:themeFillShade="E6"/>
          </w:tcPr>
          <w:p w:rsidR="00777F76" w:rsidRDefault="00777F76" w:rsidP="00F92BAC"/>
        </w:tc>
        <w:tc>
          <w:tcPr>
            <w:tcW w:w="900" w:type="dxa"/>
            <w:tcBorders>
              <w:bottom w:val="nil"/>
            </w:tcBorders>
          </w:tcPr>
          <w:p w:rsidR="00777F76" w:rsidRDefault="00777F76" w:rsidP="00F92BAC"/>
        </w:tc>
        <w:tc>
          <w:tcPr>
            <w:tcW w:w="990" w:type="dxa"/>
            <w:tcBorders>
              <w:bottom w:val="nil"/>
            </w:tcBorders>
          </w:tcPr>
          <w:p w:rsidR="00777F76" w:rsidRDefault="00777F76" w:rsidP="00F92BAC"/>
        </w:tc>
        <w:tc>
          <w:tcPr>
            <w:tcW w:w="900" w:type="dxa"/>
            <w:tcBorders>
              <w:bottom w:val="nil"/>
            </w:tcBorders>
            <w:shd w:val="clear" w:color="auto" w:fill="DDD9C3" w:themeFill="background2" w:themeFillShade="E6"/>
          </w:tcPr>
          <w:p w:rsidR="00777F76" w:rsidRDefault="00777F76" w:rsidP="00F92BAC"/>
        </w:tc>
        <w:tc>
          <w:tcPr>
            <w:tcW w:w="990" w:type="dxa"/>
            <w:tcBorders>
              <w:bottom w:val="nil"/>
            </w:tcBorders>
            <w:shd w:val="clear" w:color="auto" w:fill="DDD9C3" w:themeFill="background2" w:themeFillShade="E6"/>
          </w:tcPr>
          <w:p w:rsidR="00777F76" w:rsidRDefault="00777F76" w:rsidP="00F92BAC"/>
        </w:tc>
        <w:tc>
          <w:tcPr>
            <w:tcW w:w="900" w:type="dxa"/>
            <w:tcBorders>
              <w:bottom w:val="nil"/>
            </w:tcBorders>
          </w:tcPr>
          <w:p w:rsidR="00777F76" w:rsidRDefault="00777F76" w:rsidP="00F92BAC"/>
        </w:tc>
        <w:tc>
          <w:tcPr>
            <w:tcW w:w="990" w:type="dxa"/>
            <w:tcBorders>
              <w:bottom w:val="nil"/>
            </w:tcBorders>
          </w:tcPr>
          <w:p w:rsidR="00777F76" w:rsidRDefault="00777F76" w:rsidP="00F92BAC"/>
        </w:tc>
        <w:tc>
          <w:tcPr>
            <w:tcW w:w="900" w:type="dxa"/>
            <w:tcBorders>
              <w:bottom w:val="nil"/>
            </w:tcBorders>
            <w:shd w:val="clear" w:color="auto" w:fill="DDD9C3" w:themeFill="background2" w:themeFillShade="E6"/>
          </w:tcPr>
          <w:p w:rsidR="00777F76" w:rsidRDefault="00777F76" w:rsidP="00F92BAC"/>
        </w:tc>
        <w:tc>
          <w:tcPr>
            <w:tcW w:w="810" w:type="dxa"/>
            <w:tcBorders>
              <w:bottom w:val="nil"/>
              <w:right w:val="single" w:sz="4" w:space="0" w:color="auto"/>
            </w:tcBorders>
            <w:shd w:val="clear" w:color="auto" w:fill="DDD9C3" w:themeFill="background2" w:themeFillShade="E6"/>
          </w:tcPr>
          <w:p w:rsidR="00777F76" w:rsidRDefault="00777F76" w:rsidP="00F92BAC"/>
        </w:tc>
      </w:tr>
      <w:tr w:rsidR="00777F76" w:rsidTr="00F92BAC">
        <w:tc>
          <w:tcPr>
            <w:tcW w:w="1908" w:type="dxa"/>
            <w:tcBorders>
              <w:top w:val="nil"/>
              <w:left w:val="single" w:sz="4" w:space="0" w:color="auto"/>
            </w:tcBorders>
          </w:tcPr>
          <w:p w:rsidR="00777F76" w:rsidRDefault="00777F76" w:rsidP="00F92BAC">
            <w:r>
              <w:t>(%)</w:t>
            </w:r>
          </w:p>
          <w:p w:rsidR="00777F76" w:rsidRDefault="00777F76" w:rsidP="00F92BAC"/>
        </w:tc>
        <w:tc>
          <w:tcPr>
            <w:tcW w:w="900" w:type="dxa"/>
            <w:tcBorders>
              <w:top w:val="nil"/>
            </w:tcBorders>
            <w:shd w:val="clear" w:color="auto" w:fill="DDD9C3" w:themeFill="background2" w:themeFillShade="E6"/>
          </w:tcPr>
          <w:p w:rsidR="00777F76" w:rsidRPr="006B5D97" w:rsidRDefault="00777F76" w:rsidP="00F92BAC">
            <w:r>
              <w:t>-1.34</w:t>
            </w:r>
          </w:p>
          <w:p w:rsidR="00777F76" w:rsidRPr="006B5D97" w:rsidRDefault="00777F76" w:rsidP="00F92BAC"/>
        </w:tc>
        <w:tc>
          <w:tcPr>
            <w:tcW w:w="990" w:type="dxa"/>
            <w:tcBorders>
              <w:top w:val="nil"/>
            </w:tcBorders>
            <w:shd w:val="clear" w:color="auto" w:fill="DDD9C3" w:themeFill="background2" w:themeFillShade="E6"/>
          </w:tcPr>
          <w:p w:rsidR="00777F76" w:rsidRPr="006B5D97" w:rsidRDefault="00777F76" w:rsidP="00F92BAC">
            <w:r w:rsidRPr="006B5D97">
              <w:t>0.6</w:t>
            </w:r>
            <w:r>
              <w:t>7</w:t>
            </w:r>
          </w:p>
          <w:p w:rsidR="00777F76" w:rsidRPr="006B5D97" w:rsidRDefault="00777F76" w:rsidP="00F92BAC"/>
        </w:tc>
        <w:tc>
          <w:tcPr>
            <w:tcW w:w="900" w:type="dxa"/>
            <w:tcBorders>
              <w:top w:val="nil"/>
            </w:tcBorders>
          </w:tcPr>
          <w:p w:rsidR="00777F76" w:rsidRDefault="00777F76" w:rsidP="00F92BAC">
            <w:r>
              <w:t>-3.04</w:t>
            </w:r>
          </w:p>
          <w:p w:rsidR="00777F76" w:rsidRDefault="00777F76" w:rsidP="00F92BAC"/>
        </w:tc>
        <w:tc>
          <w:tcPr>
            <w:tcW w:w="990" w:type="dxa"/>
            <w:tcBorders>
              <w:top w:val="nil"/>
            </w:tcBorders>
          </w:tcPr>
          <w:p w:rsidR="00777F76" w:rsidRDefault="00777F76" w:rsidP="00F92BAC">
            <w:r>
              <w:t>0.12</w:t>
            </w:r>
          </w:p>
          <w:p w:rsidR="00777F76" w:rsidRDefault="00777F76" w:rsidP="00F92BAC"/>
        </w:tc>
        <w:tc>
          <w:tcPr>
            <w:tcW w:w="810" w:type="dxa"/>
            <w:tcBorders>
              <w:top w:val="nil"/>
            </w:tcBorders>
            <w:shd w:val="clear" w:color="auto" w:fill="DDD9C3" w:themeFill="background2" w:themeFillShade="E6"/>
          </w:tcPr>
          <w:p w:rsidR="00777F76" w:rsidRDefault="00777F76" w:rsidP="00F92BAC">
            <w:r>
              <w:t>0.19</w:t>
            </w:r>
          </w:p>
          <w:p w:rsidR="00777F76" w:rsidRDefault="00777F76" w:rsidP="00F92BAC"/>
        </w:tc>
        <w:tc>
          <w:tcPr>
            <w:tcW w:w="990" w:type="dxa"/>
            <w:tcBorders>
              <w:top w:val="nil"/>
            </w:tcBorders>
            <w:shd w:val="clear" w:color="auto" w:fill="DDD9C3" w:themeFill="background2" w:themeFillShade="E6"/>
          </w:tcPr>
          <w:p w:rsidR="00777F76" w:rsidRDefault="00777F76" w:rsidP="00F92BAC">
            <w:r>
              <w:t>0.92</w:t>
            </w:r>
          </w:p>
          <w:p w:rsidR="00777F76" w:rsidRDefault="00777F76" w:rsidP="00F92BAC"/>
        </w:tc>
        <w:tc>
          <w:tcPr>
            <w:tcW w:w="900" w:type="dxa"/>
            <w:tcBorders>
              <w:top w:val="nil"/>
            </w:tcBorders>
          </w:tcPr>
          <w:p w:rsidR="00777F76" w:rsidRDefault="00777F76" w:rsidP="00F92BAC">
            <w:r>
              <w:t>-1.77</w:t>
            </w:r>
          </w:p>
          <w:p w:rsidR="00777F76" w:rsidRDefault="00777F76" w:rsidP="00F92BAC"/>
        </w:tc>
        <w:tc>
          <w:tcPr>
            <w:tcW w:w="990" w:type="dxa"/>
            <w:tcBorders>
              <w:top w:val="nil"/>
            </w:tcBorders>
          </w:tcPr>
          <w:p w:rsidR="00777F76" w:rsidRDefault="00777F76" w:rsidP="00F92BAC">
            <w:r>
              <w:t>-0.32</w:t>
            </w:r>
          </w:p>
          <w:p w:rsidR="00777F76" w:rsidRDefault="00777F76" w:rsidP="00F92BAC"/>
        </w:tc>
        <w:tc>
          <w:tcPr>
            <w:tcW w:w="900" w:type="dxa"/>
            <w:tcBorders>
              <w:top w:val="nil"/>
            </w:tcBorders>
            <w:shd w:val="clear" w:color="auto" w:fill="DDD9C3" w:themeFill="background2" w:themeFillShade="E6"/>
          </w:tcPr>
          <w:p w:rsidR="00777F76" w:rsidRDefault="00777F76" w:rsidP="00F92BAC">
            <w:r>
              <w:t>- 4.38</w:t>
            </w:r>
          </w:p>
          <w:p w:rsidR="00777F76" w:rsidRDefault="00777F76" w:rsidP="00F92BAC"/>
        </w:tc>
        <w:tc>
          <w:tcPr>
            <w:tcW w:w="990" w:type="dxa"/>
            <w:tcBorders>
              <w:top w:val="nil"/>
            </w:tcBorders>
            <w:shd w:val="clear" w:color="auto" w:fill="DDD9C3" w:themeFill="background2" w:themeFillShade="E6"/>
          </w:tcPr>
          <w:p w:rsidR="00777F76" w:rsidRDefault="00777F76" w:rsidP="00F92BAC">
            <w:r>
              <w:t>0.80</w:t>
            </w:r>
          </w:p>
          <w:p w:rsidR="00777F76" w:rsidRDefault="00777F76" w:rsidP="00F92BAC"/>
        </w:tc>
        <w:tc>
          <w:tcPr>
            <w:tcW w:w="900" w:type="dxa"/>
            <w:tcBorders>
              <w:top w:val="nil"/>
            </w:tcBorders>
          </w:tcPr>
          <w:p w:rsidR="00777F76" w:rsidRDefault="00777F76" w:rsidP="00F92BAC">
            <w:r>
              <w:t>-4.19</w:t>
            </w:r>
          </w:p>
          <w:p w:rsidR="00777F76" w:rsidRDefault="00777F76" w:rsidP="00F92BAC"/>
        </w:tc>
        <w:tc>
          <w:tcPr>
            <w:tcW w:w="990" w:type="dxa"/>
            <w:tcBorders>
              <w:top w:val="nil"/>
            </w:tcBorders>
          </w:tcPr>
          <w:p w:rsidR="00777F76" w:rsidRDefault="00777F76" w:rsidP="00F92BAC">
            <w:r>
              <w:t>1.72</w:t>
            </w:r>
          </w:p>
          <w:p w:rsidR="00777F76" w:rsidRDefault="00777F76" w:rsidP="00F92BAC"/>
        </w:tc>
        <w:tc>
          <w:tcPr>
            <w:tcW w:w="900" w:type="dxa"/>
            <w:tcBorders>
              <w:top w:val="nil"/>
            </w:tcBorders>
            <w:shd w:val="clear" w:color="auto" w:fill="DDD9C3" w:themeFill="background2" w:themeFillShade="E6"/>
          </w:tcPr>
          <w:p w:rsidR="00777F76" w:rsidRDefault="00777F76" w:rsidP="00F92BAC">
            <w:r>
              <w:t>-5.96</w:t>
            </w:r>
          </w:p>
          <w:p w:rsidR="00777F76" w:rsidRDefault="00777F76" w:rsidP="00F92BAC"/>
        </w:tc>
        <w:tc>
          <w:tcPr>
            <w:tcW w:w="810" w:type="dxa"/>
            <w:tcBorders>
              <w:top w:val="nil"/>
              <w:right w:val="single" w:sz="4" w:space="0" w:color="auto"/>
            </w:tcBorders>
            <w:shd w:val="clear" w:color="auto" w:fill="DDD9C3" w:themeFill="background2" w:themeFillShade="E6"/>
          </w:tcPr>
          <w:p w:rsidR="00777F76" w:rsidRDefault="00777F76" w:rsidP="00F92BAC">
            <w:r>
              <w:t>1.40</w:t>
            </w:r>
          </w:p>
          <w:p w:rsidR="00777F76" w:rsidRDefault="00777F76" w:rsidP="00F92BAC"/>
        </w:tc>
      </w:tr>
      <w:tr w:rsidR="00777F76" w:rsidTr="00F92BAC">
        <w:tc>
          <w:tcPr>
            <w:tcW w:w="1908" w:type="dxa"/>
            <w:tcBorders>
              <w:left w:val="single" w:sz="4" w:space="0" w:color="auto"/>
            </w:tcBorders>
          </w:tcPr>
          <w:p w:rsidR="00777F76" w:rsidRDefault="00777F76" w:rsidP="00F92BAC">
            <w:r>
              <w:t xml:space="preserve">Patell Z </w:t>
            </w:r>
          </w:p>
        </w:tc>
        <w:tc>
          <w:tcPr>
            <w:tcW w:w="900" w:type="dxa"/>
            <w:shd w:val="clear" w:color="auto" w:fill="DDD9C3" w:themeFill="background2" w:themeFillShade="E6"/>
          </w:tcPr>
          <w:p w:rsidR="00777F76" w:rsidRPr="006B5D97" w:rsidRDefault="00777F76" w:rsidP="00F92BAC">
            <w:r>
              <w:t>-2.515</w:t>
            </w:r>
          </w:p>
          <w:p w:rsidR="00777F76" w:rsidRPr="006B5D97" w:rsidRDefault="00777F76" w:rsidP="00F92BAC">
            <w:r w:rsidRPr="006B5D97">
              <w:t>***</w:t>
            </w:r>
          </w:p>
        </w:tc>
        <w:tc>
          <w:tcPr>
            <w:tcW w:w="990" w:type="dxa"/>
            <w:shd w:val="clear" w:color="auto" w:fill="DDD9C3" w:themeFill="background2" w:themeFillShade="E6"/>
          </w:tcPr>
          <w:p w:rsidR="00777F76" w:rsidRPr="006B5D97" w:rsidRDefault="00777F76" w:rsidP="00F92BAC">
            <w:r>
              <w:t>1.856</w:t>
            </w:r>
          </w:p>
          <w:p w:rsidR="00777F76" w:rsidRPr="006B5D97" w:rsidRDefault="00777F76" w:rsidP="00F92BAC">
            <w:r w:rsidRPr="006B5D97">
              <w:t>*</w:t>
            </w:r>
          </w:p>
        </w:tc>
        <w:tc>
          <w:tcPr>
            <w:tcW w:w="900" w:type="dxa"/>
          </w:tcPr>
          <w:p w:rsidR="00777F76" w:rsidRPr="009439AF" w:rsidRDefault="00777F76" w:rsidP="00F92BAC">
            <w:r w:rsidRPr="009439AF">
              <w:t>-</w:t>
            </w:r>
            <w:r>
              <w:t xml:space="preserve"> 9.400 ***</w:t>
            </w:r>
          </w:p>
        </w:tc>
        <w:tc>
          <w:tcPr>
            <w:tcW w:w="990" w:type="dxa"/>
          </w:tcPr>
          <w:p w:rsidR="00777F76" w:rsidRDefault="00777F76" w:rsidP="00F92BAC">
            <w:r>
              <w:t>1.190</w:t>
            </w:r>
          </w:p>
          <w:p w:rsidR="00777F76" w:rsidRDefault="00777F76" w:rsidP="00F92BAC"/>
        </w:tc>
        <w:tc>
          <w:tcPr>
            <w:tcW w:w="810" w:type="dxa"/>
            <w:shd w:val="clear" w:color="auto" w:fill="DDD9C3" w:themeFill="background2" w:themeFillShade="E6"/>
          </w:tcPr>
          <w:p w:rsidR="00777F76" w:rsidRDefault="00777F76" w:rsidP="00F92BAC">
            <w:r>
              <w:t>-0.07</w:t>
            </w:r>
          </w:p>
        </w:tc>
        <w:tc>
          <w:tcPr>
            <w:tcW w:w="990" w:type="dxa"/>
            <w:shd w:val="clear" w:color="auto" w:fill="DDD9C3" w:themeFill="background2" w:themeFillShade="E6"/>
          </w:tcPr>
          <w:p w:rsidR="00777F76" w:rsidRDefault="00777F76" w:rsidP="00F92BAC">
            <w:r>
              <w:t>2.006</w:t>
            </w:r>
          </w:p>
          <w:p w:rsidR="00777F76" w:rsidRDefault="00777F76" w:rsidP="00F92BAC">
            <w:r>
              <w:t>*</w:t>
            </w:r>
          </w:p>
        </w:tc>
        <w:tc>
          <w:tcPr>
            <w:tcW w:w="900" w:type="dxa"/>
          </w:tcPr>
          <w:p w:rsidR="00777F76" w:rsidRDefault="00777F76" w:rsidP="00F92BAC">
            <w:r>
              <w:t>-3.853</w:t>
            </w:r>
          </w:p>
          <w:p w:rsidR="00777F76" w:rsidRDefault="00777F76" w:rsidP="00F92BAC">
            <w:r>
              <w:t>***</w:t>
            </w:r>
          </w:p>
        </w:tc>
        <w:tc>
          <w:tcPr>
            <w:tcW w:w="990" w:type="dxa"/>
          </w:tcPr>
          <w:p w:rsidR="00777F76" w:rsidRDefault="00777F76" w:rsidP="00F92BAC">
            <w:r>
              <w:t>0.043</w:t>
            </w:r>
          </w:p>
        </w:tc>
        <w:tc>
          <w:tcPr>
            <w:tcW w:w="900" w:type="dxa"/>
            <w:shd w:val="clear" w:color="auto" w:fill="DDD9C3" w:themeFill="background2" w:themeFillShade="E6"/>
          </w:tcPr>
          <w:p w:rsidR="00777F76" w:rsidRDefault="00777F76" w:rsidP="00F92BAC">
            <w:r>
              <w:t>-8.425 ***</w:t>
            </w:r>
          </w:p>
        </w:tc>
        <w:tc>
          <w:tcPr>
            <w:tcW w:w="990" w:type="dxa"/>
            <w:shd w:val="clear" w:color="auto" w:fill="DDD9C3" w:themeFill="background2" w:themeFillShade="E6"/>
          </w:tcPr>
          <w:p w:rsidR="00777F76" w:rsidRDefault="00777F76" w:rsidP="00F92BAC">
            <w:r>
              <w:t>2.154</w:t>
            </w:r>
          </w:p>
          <w:p w:rsidR="00777F76" w:rsidRDefault="00777F76" w:rsidP="00F92BAC">
            <w:r>
              <w:t>*</w:t>
            </w:r>
          </w:p>
        </w:tc>
        <w:tc>
          <w:tcPr>
            <w:tcW w:w="900" w:type="dxa"/>
          </w:tcPr>
          <w:p w:rsidR="00777F76" w:rsidRDefault="00777F76" w:rsidP="00F92BAC">
            <w:r>
              <w:t>-6.919</w:t>
            </w:r>
          </w:p>
          <w:p w:rsidR="00777F76" w:rsidRDefault="00777F76" w:rsidP="00F92BAC">
            <w:r>
              <w:t>***</w:t>
            </w:r>
          </w:p>
        </w:tc>
        <w:tc>
          <w:tcPr>
            <w:tcW w:w="990" w:type="dxa"/>
          </w:tcPr>
          <w:p w:rsidR="00777F76" w:rsidRDefault="00777F76" w:rsidP="00F92BAC">
            <w:r>
              <w:t>2.917</w:t>
            </w:r>
          </w:p>
          <w:p w:rsidR="00777F76" w:rsidRDefault="00777F76" w:rsidP="00F92BAC">
            <w:r>
              <w:t>**</w:t>
            </w:r>
          </w:p>
        </w:tc>
        <w:tc>
          <w:tcPr>
            <w:tcW w:w="900" w:type="dxa"/>
            <w:shd w:val="clear" w:color="auto" w:fill="DDD9C3" w:themeFill="background2" w:themeFillShade="E6"/>
          </w:tcPr>
          <w:p w:rsidR="00777F76" w:rsidRDefault="00777F76" w:rsidP="00F92BAC">
            <w:r>
              <w:t>-7.919</w:t>
            </w:r>
          </w:p>
          <w:p w:rsidR="00777F76" w:rsidRDefault="00777F76" w:rsidP="00F92BAC">
            <w:r>
              <w:t>***</w:t>
            </w:r>
          </w:p>
        </w:tc>
        <w:tc>
          <w:tcPr>
            <w:tcW w:w="810" w:type="dxa"/>
            <w:tcBorders>
              <w:right w:val="single" w:sz="4" w:space="0" w:color="auto"/>
            </w:tcBorders>
            <w:shd w:val="clear" w:color="auto" w:fill="DDD9C3" w:themeFill="background2" w:themeFillShade="E6"/>
          </w:tcPr>
          <w:p w:rsidR="00777F76" w:rsidRDefault="00777F76" w:rsidP="00F92BAC">
            <w:r>
              <w:t>2.548</w:t>
            </w:r>
          </w:p>
          <w:p w:rsidR="00777F76" w:rsidRDefault="00777F76" w:rsidP="00F92BAC">
            <w:r>
              <w:t>**</w:t>
            </w:r>
          </w:p>
        </w:tc>
      </w:tr>
      <w:tr w:rsidR="00777F76" w:rsidTr="00F92BAC">
        <w:tc>
          <w:tcPr>
            <w:tcW w:w="1908" w:type="dxa"/>
            <w:tcBorders>
              <w:left w:val="single" w:sz="4" w:space="0" w:color="auto"/>
            </w:tcBorders>
          </w:tcPr>
          <w:p w:rsidR="00777F76" w:rsidRDefault="00777F76" w:rsidP="00F92BAC">
            <w:r>
              <w:t xml:space="preserve">Rank Test Z </w:t>
            </w:r>
          </w:p>
        </w:tc>
        <w:tc>
          <w:tcPr>
            <w:tcW w:w="900" w:type="dxa"/>
            <w:shd w:val="clear" w:color="auto" w:fill="DDD9C3" w:themeFill="background2" w:themeFillShade="E6"/>
          </w:tcPr>
          <w:p w:rsidR="00777F76" w:rsidRPr="006B5D97" w:rsidRDefault="00777F76" w:rsidP="00F92BAC">
            <w:r>
              <w:t>-0.897</w:t>
            </w:r>
          </w:p>
          <w:p w:rsidR="00777F76" w:rsidRPr="006B5D97" w:rsidRDefault="00777F76" w:rsidP="00F92BAC"/>
        </w:tc>
        <w:tc>
          <w:tcPr>
            <w:tcW w:w="990" w:type="dxa"/>
            <w:shd w:val="clear" w:color="auto" w:fill="DDD9C3" w:themeFill="background2" w:themeFillShade="E6"/>
          </w:tcPr>
          <w:p w:rsidR="00777F76" w:rsidRPr="006B5D97" w:rsidRDefault="00777F76" w:rsidP="00F92BAC">
            <w:r>
              <w:t>0.943</w:t>
            </w:r>
          </w:p>
        </w:tc>
        <w:tc>
          <w:tcPr>
            <w:tcW w:w="900" w:type="dxa"/>
          </w:tcPr>
          <w:p w:rsidR="00777F76" w:rsidRDefault="00777F76" w:rsidP="00F92BAC">
            <w:r>
              <w:t>-1.604</w:t>
            </w:r>
          </w:p>
          <w:p w:rsidR="00777F76" w:rsidRDefault="00777F76" w:rsidP="00F92BAC">
            <w:r>
              <w:t>$</w:t>
            </w:r>
          </w:p>
        </w:tc>
        <w:tc>
          <w:tcPr>
            <w:tcW w:w="990" w:type="dxa"/>
          </w:tcPr>
          <w:p w:rsidR="00777F76" w:rsidRDefault="00777F76" w:rsidP="00F92BAC">
            <w:r>
              <w:t>1.396</w:t>
            </w:r>
          </w:p>
          <w:p w:rsidR="00777F76" w:rsidRDefault="00777F76" w:rsidP="00F92BAC">
            <w:r>
              <w:t>$</w:t>
            </w:r>
          </w:p>
        </w:tc>
        <w:tc>
          <w:tcPr>
            <w:tcW w:w="810" w:type="dxa"/>
            <w:shd w:val="clear" w:color="auto" w:fill="DDD9C3" w:themeFill="background2" w:themeFillShade="E6"/>
          </w:tcPr>
          <w:p w:rsidR="00777F76" w:rsidRDefault="00777F76" w:rsidP="00F92BAC">
            <w:r>
              <w:t>0.679</w:t>
            </w:r>
          </w:p>
        </w:tc>
        <w:tc>
          <w:tcPr>
            <w:tcW w:w="990" w:type="dxa"/>
            <w:shd w:val="clear" w:color="auto" w:fill="DDD9C3" w:themeFill="background2" w:themeFillShade="E6"/>
          </w:tcPr>
          <w:p w:rsidR="00777F76" w:rsidRDefault="00777F76" w:rsidP="00F92BAC">
            <w:r>
              <w:t>-0.691</w:t>
            </w:r>
          </w:p>
        </w:tc>
        <w:tc>
          <w:tcPr>
            <w:tcW w:w="900" w:type="dxa"/>
          </w:tcPr>
          <w:p w:rsidR="00777F76" w:rsidRDefault="00777F76" w:rsidP="00F92BAC">
            <w:r>
              <w:t>-1.441</w:t>
            </w:r>
          </w:p>
          <w:p w:rsidR="00777F76" w:rsidRDefault="00777F76" w:rsidP="00F92BAC">
            <w:r>
              <w:t>$</w:t>
            </w:r>
          </w:p>
        </w:tc>
        <w:tc>
          <w:tcPr>
            <w:tcW w:w="990" w:type="dxa"/>
          </w:tcPr>
          <w:p w:rsidR="00777F76" w:rsidRDefault="00777F76" w:rsidP="00F92BAC">
            <w:r>
              <w:t>0.544</w:t>
            </w:r>
          </w:p>
        </w:tc>
        <w:tc>
          <w:tcPr>
            <w:tcW w:w="900" w:type="dxa"/>
            <w:shd w:val="clear" w:color="auto" w:fill="DDD9C3" w:themeFill="background2" w:themeFillShade="E6"/>
          </w:tcPr>
          <w:p w:rsidR="00777F76" w:rsidRDefault="00777F76" w:rsidP="00F92BAC">
            <w:r>
              <w:t>-1.769</w:t>
            </w:r>
          </w:p>
          <w:p w:rsidR="00777F76" w:rsidRDefault="00777F76" w:rsidP="00F92BAC">
            <w:r>
              <w:t>*</w:t>
            </w:r>
          </w:p>
        </w:tc>
        <w:tc>
          <w:tcPr>
            <w:tcW w:w="990" w:type="dxa"/>
            <w:shd w:val="clear" w:color="auto" w:fill="DDD9C3" w:themeFill="background2" w:themeFillShade="E6"/>
          </w:tcPr>
          <w:p w:rsidR="00777F76" w:rsidRDefault="00777F76" w:rsidP="00F92BAC">
            <w:r>
              <w:t>1.653</w:t>
            </w:r>
          </w:p>
          <w:p w:rsidR="00777F76" w:rsidRDefault="00777F76" w:rsidP="00F92BAC">
            <w:r>
              <w:t>*</w:t>
            </w:r>
          </w:p>
        </w:tc>
        <w:tc>
          <w:tcPr>
            <w:tcW w:w="900" w:type="dxa"/>
          </w:tcPr>
          <w:p w:rsidR="00777F76" w:rsidRDefault="00777F76" w:rsidP="00F92BAC">
            <w:r>
              <w:t>-1.052</w:t>
            </w:r>
          </w:p>
          <w:p w:rsidR="00777F76" w:rsidRDefault="00777F76" w:rsidP="00F92BAC"/>
        </w:tc>
        <w:tc>
          <w:tcPr>
            <w:tcW w:w="990" w:type="dxa"/>
          </w:tcPr>
          <w:p w:rsidR="00777F76" w:rsidRDefault="00777F76" w:rsidP="00F92BAC">
            <w:r>
              <w:t>0.951</w:t>
            </w:r>
          </w:p>
        </w:tc>
        <w:tc>
          <w:tcPr>
            <w:tcW w:w="900" w:type="dxa"/>
            <w:shd w:val="clear" w:color="auto" w:fill="DDD9C3" w:themeFill="background2" w:themeFillShade="E6"/>
          </w:tcPr>
          <w:p w:rsidR="00777F76" w:rsidRDefault="00777F76" w:rsidP="00F92BAC">
            <w:r>
              <w:t>- 1.632</w:t>
            </w:r>
          </w:p>
          <w:p w:rsidR="00777F76" w:rsidRDefault="00777F76" w:rsidP="00F92BAC">
            <w:r>
              <w:t>$</w:t>
            </w:r>
          </w:p>
        </w:tc>
        <w:tc>
          <w:tcPr>
            <w:tcW w:w="810" w:type="dxa"/>
            <w:tcBorders>
              <w:right w:val="single" w:sz="4" w:space="0" w:color="auto"/>
            </w:tcBorders>
            <w:shd w:val="clear" w:color="auto" w:fill="DDD9C3" w:themeFill="background2" w:themeFillShade="E6"/>
          </w:tcPr>
          <w:p w:rsidR="00777F76" w:rsidRDefault="00777F76" w:rsidP="00F92BAC">
            <w:r>
              <w:t>1.096</w:t>
            </w:r>
          </w:p>
        </w:tc>
      </w:tr>
    </w:tbl>
    <w:p w:rsidR="00777F76" w:rsidRDefault="00777F76" w:rsidP="00777F76">
      <w:pPr>
        <w:pStyle w:val="NoSpacing"/>
        <w:rPr>
          <w:sz w:val="20"/>
          <w:szCs w:val="20"/>
        </w:rPr>
      </w:pPr>
    </w:p>
    <w:p w:rsidR="00777F76" w:rsidRPr="002A1D2B" w:rsidRDefault="00777F76" w:rsidP="00777F76">
      <w:pPr>
        <w:pStyle w:val="NoSpacing"/>
        <w:rPr>
          <w:sz w:val="20"/>
          <w:szCs w:val="20"/>
        </w:rPr>
      </w:pPr>
      <w:r w:rsidRPr="002A1D2B">
        <w:rPr>
          <w:sz w:val="20"/>
          <w:szCs w:val="20"/>
        </w:rPr>
        <w:t>The symbols $, *, **, and *** denote statistical significance at the 0.10, 0.05, 0.01 and 0.001 levels, respectively, using a generic one-tail test.</w:t>
      </w:r>
    </w:p>
    <w:p w:rsidR="00777F76" w:rsidRPr="002A1D2B" w:rsidRDefault="00777F76" w:rsidP="00777F76">
      <w:pPr>
        <w:pStyle w:val="NoSpacing"/>
        <w:rPr>
          <w:sz w:val="20"/>
          <w:szCs w:val="20"/>
        </w:rPr>
      </w:pPr>
      <w:r w:rsidRPr="002A1D2B">
        <w:rPr>
          <w:sz w:val="20"/>
          <w:szCs w:val="20"/>
        </w:rPr>
        <w:t>Market Model, Equally Weighted Index</w:t>
      </w:r>
    </w:p>
    <w:p w:rsidR="00777F76" w:rsidRDefault="00777F76" w:rsidP="00777F76"/>
    <w:p w:rsidR="00777F76" w:rsidRDefault="00777F76" w:rsidP="00777F76"/>
    <w:p w:rsidR="00777F76" w:rsidRDefault="00777F76" w:rsidP="00777F76"/>
    <w:p w:rsidR="00777F76" w:rsidRDefault="00777F76" w:rsidP="00777F76"/>
    <w:p w:rsidR="00777F76" w:rsidRDefault="00777F76" w:rsidP="00777F76">
      <w:pPr>
        <w:pStyle w:val="NoSpacing"/>
      </w:pPr>
      <w:r>
        <w:lastRenderedPageBreak/>
        <w:t>Summary of cumulative abnormal returns (CARs) for over seven windows surrounding restatement announcements (day 0) for 67 restating firms in the last quarter of 2008 in comparison with CARs for 67 restating firms in 2004 using Market Model</w:t>
      </w:r>
    </w:p>
    <w:p w:rsidR="00777F76" w:rsidRDefault="00777F76" w:rsidP="00777F76"/>
    <w:tbl>
      <w:tblPr>
        <w:tblStyle w:val="TableGrid"/>
        <w:tblW w:w="14868" w:type="dxa"/>
        <w:tblLayout w:type="fixed"/>
        <w:tblLook w:val="04A0" w:firstRow="1" w:lastRow="0" w:firstColumn="1" w:lastColumn="0" w:noHBand="0" w:noVBand="1"/>
      </w:tblPr>
      <w:tblGrid>
        <w:gridCol w:w="1908"/>
        <w:gridCol w:w="900"/>
        <w:gridCol w:w="990"/>
        <w:gridCol w:w="900"/>
        <w:gridCol w:w="990"/>
        <w:gridCol w:w="810"/>
        <w:gridCol w:w="990"/>
        <w:gridCol w:w="900"/>
        <w:gridCol w:w="990"/>
        <w:gridCol w:w="900"/>
        <w:gridCol w:w="990"/>
        <w:gridCol w:w="900"/>
        <w:gridCol w:w="900"/>
        <w:gridCol w:w="900"/>
        <w:gridCol w:w="900"/>
      </w:tblGrid>
      <w:tr w:rsidR="00777F76" w:rsidTr="00F92BAC">
        <w:tc>
          <w:tcPr>
            <w:tcW w:w="1908" w:type="dxa"/>
            <w:vMerge w:val="restart"/>
            <w:tcBorders>
              <w:top w:val="nil"/>
              <w:left w:val="nil"/>
              <w:bottom w:val="nil"/>
              <w:right w:val="single" w:sz="4" w:space="0" w:color="auto"/>
            </w:tcBorders>
          </w:tcPr>
          <w:p w:rsidR="00777F76" w:rsidRDefault="00777F76" w:rsidP="00F92BAC">
            <w:pPr>
              <w:jc w:val="center"/>
            </w:pPr>
          </w:p>
          <w:p w:rsidR="00777F76" w:rsidRDefault="00777F76" w:rsidP="00F92BAC">
            <w:pPr>
              <w:jc w:val="center"/>
            </w:pPr>
          </w:p>
          <w:p w:rsidR="00777F76" w:rsidRDefault="00777F76" w:rsidP="00F92BAC">
            <w:pPr>
              <w:jc w:val="center"/>
            </w:pPr>
          </w:p>
          <w:p w:rsidR="00777F76" w:rsidRDefault="00777F76" w:rsidP="00F92BAC">
            <w:pPr>
              <w:jc w:val="center"/>
            </w:pPr>
          </w:p>
        </w:tc>
        <w:tc>
          <w:tcPr>
            <w:tcW w:w="12960" w:type="dxa"/>
            <w:gridSpan w:val="14"/>
            <w:tcBorders>
              <w:left w:val="single" w:sz="4" w:space="0" w:color="auto"/>
            </w:tcBorders>
          </w:tcPr>
          <w:p w:rsidR="00777F76" w:rsidRPr="003111E8" w:rsidRDefault="00777F76" w:rsidP="00F92BAC">
            <w:pPr>
              <w:jc w:val="center"/>
            </w:pPr>
            <w:r w:rsidRPr="003111E8">
              <w:t>Event windows surrounding announcement on day 0</w:t>
            </w:r>
          </w:p>
        </w:tc>
      </w:tr>
      <w:tr w:rsidR="00777F76" w:rsidTr="00F92BAC">
        <w:tc>
          <w:tcPr>
            <w:tcW w:w="1908" w:type="dxa"/>
            <w:vMerge/>
            <w:tcBorders>
              <w:top w:val="nil"/>
              <w:left w:val="nil"/>
              <w:bottom w:val="nil"/>
              <w:right w:val="single" w:sz="4" w:space="0" w:color="auto"/>
            </w:tcBorders>
          </w:tcPr>
          <w:p w:rsidR="00777F76" w:rsidRDefault="00777F76" w:rsidP="00F92BAC">
            <w:pPr>
              <w:jc w:val="center"/>
            </w:pPr>
          </w:p>
        </w:tc>
        <w:tc>
          <w:tcPr>
            <w:tcW w:w="1890" w:type="dxa"/>
            <w:gridSpan w:val="2"/>
            <w:tcBorders>
              <w:left w:val="single" w:sz="4" w:space="0" w:color="auto"/>
              <w:bottom w:val="single" w:sz="4" w:space="0" w:color="auto"/>
            </w:tcBorders>
            <w:shd w:val="clear" w:color="auto" w:fill="DDD9C3" w:themeFill="background2" w:themeFillShade="E6"/>
          </w:tcPr>
          <w:p w:rsidR="00777F76" w:rsidRPr="006B5D97" w:rsidRDefault="00777F76" w:rsidP="00F92BAC">
            <w:pPr>
              <w:jc w:val="center"/>
              <w:rPr>
                <w:b/>
              </w:rPr>
            </w:pPr>
            <w:r w:rsidRPr="006B5D97">
              <w:rPr>
                <w:b/>
              </w:rPr>
              <w:t>-1</w:t>
            </w:r>
          </w:p>
        </w:tc>
        <w:tc>
          <w:tcPr>
            <w:tcW w:w="1890" w:type="dxa"/>
            <w:gridSpan w:val="2"/>
          </w:tcPr>
          <w:p w:rsidR="00777F76" w:rsidRPr="003111E8" w:rsidRDefault="00777F76" w:rsidP="00F92BAC">
            <w:pPr>
              <w:jc w:val="center"/>
              <w:rPr>
                <w:b/>
              </w:rPr>
            </w:pPr>
            <w:r w:rsidRPr="003111E8">
              <w:rPr>
                <w:b/>
              </w:rPr>
              <w:t>0</w:t>
            </w:r>
          </w:p>
        </w:tc>
        <w:tc>
          <w:tcPr>
            <w:tcW w:w="1800" w:type="dxa"/>
            <w:gridSpan w:val="2"/>
            <w:shd w:val="clear" w:color="auto" w:fill="DDD9C3" w:themeFill="background2" w:themeFillShade="E6"/>
          </w:tcPr>
          <w:p w:rsidR="00777F76" w:rsidRPr="003111E8" w:rsidRDefault="00777F76" w:rsidP="00F92BAC">
            <w:pPr>
              <w:jc w:val="center"/>
              <w:rPr>
                <w:b/>
              </w:rPr>
            </w:pPr>
            <w:r w:rsidRPr="003111E8">
              <w:rPr>
                <w:b/>
              </w:rPr>
              <w:t>+1</w:t>
            </w:r>
          </w:p>
        </w:tc>
        <w:tc>
          <w:tcPr>
            <w:tcW w:w="1890" w:type="dxa"/>
            <w:gridSpan w:val="2"/>
          </w:tcPr>
          <w:p w:rsidR="00777F76" w:rsidRPr="003111E8" w:rsidRDefault="00777F76" w:rsidP="00F92BAC">
            <w:pPr>
              <w:jc w:val="center"/>
              <w:rPr>
                <w:b/>
              </w:rPr>
            </w:pPr>
            <w:r w:rsidRPr="003111E8">
              <w:rPr>
                <w:b/>
              </w:rPr>
              <w:t>+2</w:t>
            </w:r>
          </w:p>
        </w:tc>
        <w:tc>
          <w:tcPr>
            <w:tcW w:w="1890" w:type="dxa"/>
            <w:gridSpan w:val="2"/>
            <w:shd w:val="clear" w:color="auto" w:fill="DDD9C3" w:themeFill="background2" w:themeFillShade="E6"/>
          </w:tcPr>
          <w:p w:rsidR="00777F76" w:rsidRPr="003111E8" w:rsidRDefault="00777F76" w:rsidP="00F92BAC">
            <w:pPr>
              <w:jc w:val="center"/>
              <w:rPr>
                <w:b/>
              </w:rPr>
            </w:pPr>
            <w:r w:rsidRPr="003111E8">
              <w:rPr>
                <w:b/>
              </w:rPr>
              <w:t>(-1,</w:t>
            </w:r>
            <w:r>
              <w:rPr>
                <w:b/>
              </w:rPr>
              <w:t xml:space="preserve"> </w:t>
            </w:r>
            <w:r w:rsidRPr="003111E8">
              <w:rPr>
                <w:b/>
              </w:rPr>
              <w:t>0)</w:t>
            </w:r>
          </w:p>
        </w:tc>
        <w:tc>
          <w:tcPr>
            <w:tcW w:w="1800" w:type="dxa"/>
            <w:gridSpan w:val="2"/>
          </w:tcPr>
          <w:p w:rsidR="00777F76" w:rsidRPr="003111E8" w:rsidRDefault="00777F76" w:rsidP="00F92BAC">
            <w:pPr>
              <w:jc w:val="center"/>
              <w:rPr>
                <w:b/>
              </w:rPr>
            </w:pPr>
            <w:r w:rsidRPr="003111E8">
              <w:rPr>
                <w:b/>
              </w:rPr>
              <w:t>(-1,+1)</w:t>
            </w:r>
          </w:p>
        </w:tc>
        <w:tc>
          <w:tcPr>
            <w:tcW w:w="1800" w:type="dxa"/>
            <w:gridSpan w:val="2"/>
            <w:shd w:val="clear" w:color="auto" w:fill="DDD9C3" w:themeFill="background2" w:themeFillShade="E6"/>
          </w:tcPr>
          <w:p w:rsidR="00777F76" w:rsidRPr="003111E8" w:rsidRDefault="00777F76" w:rsidP="00F92BAC">
            <w:pPr>
              <w:jc w:val="center"/>
              <w:rPr>
                <w:b/>
              </w:rPr>
            </w:pPr>
            <w:r w:rsidRPr="003111E8">
              <w:rPr>
                <w:b/>
              </w:rPr>
              <w:t>(-1,+2)</w:t>
            </w:r>
          </w:p>
        </w:tc>
      </w:tr>
      <w:tr w:rsidR="00777F76" w:rsidTr="00F92BAC">
        <w:tc>
          <w:tcPr>
            <w:tcW w:w="1908" w:type="dxa"/>
            <w:vMerge/>
            <w:tcBorders>
              <w:top w:val="nil"/>
              <w:left w:val="nil"/>
              <w:bottom w:val="single" w:sz="4" w:space="0" w:color="auto"/>
              <w:right w:val="single" w:sz="4" w:space="0" w:color="auto"/>
            </w:tcBorders>
          </w:tcPr>
          <w:p w:rsidR="00777F76" w:rsidRDefault="00777F76" w:rsidP="00F92BAC"/>
        </w:tc>
        <w:tc>
          <w:tcPr>
            <w:tcW w:w="900" w:type="dxa"/>
            <w:tcBorders>
              <w:top w:val="single" w:sz="4" w:space="0" w:color="auto"/>
              <w:left w:val="single" w:sz="4" w:space="0" w:color="auto"/>
              <w:bottom w:val="single" w:sz="4" w:space="0" w:color="auto"/>
            </w:tcBorders>
            <w:shd w:val="clear" w:color="auto" w:fill="DDD9C3" w:themeFill="background2" w:themeFillShade="E6"/>
          </w:tcPr>
          <w:p w:rsidR="00777F76" w:rsidRDefault="00777F76" w:rsidP="00F92BAC">
            <w:r w:rsidRPr="006B5D97">
              <w:t>Rest Firms</w:t>
            </w:r>
          </w:p>
          <w:p w:rsidR="00777F76" w:rsidRPr="006B5D97" w:rsidRDefault="00777F76" w:rsidP="00F92BAC">
            <w:r>
              <w:t>2008</w:t>
            </w:r>
          </w:p>
          <w:p w:rsidR="00777F76" w:rsidRPr="006B5D97" w:rsidRDefault="00777F76" w:rsidP="00F92BAC">
            <w:r w:rsidRPr="006B5D97">
              <w:t>n=</w:t>
            </w:r>
            <w:r>
              <w:t>67</w:t>
            </w:r>
          </w:p>
        </w:tc>
        <w:tc>
          <w:tcPr>
            <w:tcW w:w="990" w:type="dxa"/>
            <w:tcBorders>
              <w:top w:val="single" w:sz="4" w:space="0" w:color="auto"/>
              <w:bottom w:val="single" w:sz="4" w:space="0" w:color="auto"/>
            </w:tcBorders>
            <w:shd w:val="clear" w:color="auto" w:fill="DDD9C3" w:themeFill="background2" w:themeFillShade="E6"/>
          </w:tcPr>
          <w:p w:rsidR="00777F76" w:rsidRDefault="00777F76" w:rsidP="00F92BAC">
            <w:r w:rsidRPr="006B5D97">
              <w:t>Rest Firms</w:t>
            </w:r>
          </w:p>
          <w:p w:rsidR="00777F76" w:rsidRPr="006B5D97" w:rsidRDefault="00777F76" w:rsidP="00F92BAC">
            <w:r>
              <w:t>2004</w:t>
            </w:r>
          </w:p>
          <w:p w:rsidR="00777F76" w:rsidRPr="006B5D97" w:rsidRDefault="00777F76" w:rsidP="00F92BAC">
            <w:r w:rsidRPr="006B5D97">
              <w:t>n=</w:t>
            </w:r>
            <w:r>
              <w:t>67</w:t>
            </w:r>
          </w:p>
        </w:tc>
        <w:tc>
          <w:tcPr>
            <w:tcW w:w="900" w:type="dxa"/>
            <w:tcBorders>
              <w:bottom w:val="single" w:sz="4" w:space="0" w:color="auto"/>
            </w:tcBorders>
          </w:tcPr>
          <w:p w:rsidR="00777F76" w:rsidRDefault="00777F76" w:rsidP="00F92BAC">
            <w:r w:rsidRPr="006B5D97">
              <w:t>Rest Firms</w:t>
            </w:r>
          </w:p>
          <w:p w:rsidR="00777F76" w:rsidRPr="006B5D97" w:rsidRDefault="00777F76" w:rsidP="00F92BAC">
            <w:r>
              <w:t>2008</w:t>
            </w:r>
          </w:p>
          <w:p w:rsidR="00777F76" w:rsidRDefault="00777F76" w:rsidP="00F92BAC">
            <w:r w:rsidRPr="006B5D97">
              <w:t>n=</w:t>
            </w:r>
            <w:r>
              <w:t>67</w:t>
            </w:r>
          </w:p>
        </w:tc>
        <w:tc>
          <w:tcPr>
            <w:tcW w:w="990" w:type="dxa"/>
            <w:tcBorders>
              <w:bottom w:val="single" w:sz="4" w:space="0" w:color="auto"/>
            </w:tcBorders>
          </w:tcPr>
          <w:p w:rsidR="00777F76" w:rsidRDefault="00777F76" w:rsidP="00F92BAC">
            <w:r w:rsidRPr="006B5D97">
              <w:t>Rest Firms</w:t>
            </w:r>
          </w:p>
          <w:p w:rsidR="00777F76" w:rsidRPr="006B5D97" w:rsidRDefault="00777F76" w:rsidP="00F92BAC">
            <w:r>
              <w:t>2004</w:t>
            </w:r>
          </w:p>
          <w:p w:rsidR="00777F76" w:rsidRDefault="00777F76" w:rsidP="00F92BAC">
            <w:r w:rsidRPr="006B5D97">
              <w:t>n=</w:t>
            </w:r>
            <w:r>
              <w:t>67</w:t>
            </w:r>
          </w:p>
        </w:tc>
        <w:tc>
          <w:tcPr>
            <w:tcW w:w="810" w:type="dxa"/>
            <w:tcBorders>
              <w:bottom w:val="single" w:sz="4" w:space="0" w:color="auto"/>
            </w:tcBorders>
            <w:shd w:val="clear" w:color="auto" w:fill="DDD9C3" w:themeFill="background2" w:themeFillShade="E6"/>
          </w:tcPr>
          <w:p w:rsidR="00777F76" w:rsidRDefault="00777F76" w:rsidP="00F92BAC">
            <w:r w:rsidRPr="006B5D97">
              <w:t>Rest Firms</w:t>
            </w:r>
          </w:p>
          <w:p w:rsidR="00777F76" w:rsidRPr="006B5D97" w:rsidRDefault="00777F76" w:rsidP="00F92BAC">
            <w:r>
              <w:t>2008</w:t>
            </w:r>
          </w:p>
          <w:p w:rsidR="00777F76" w:rsidRDefault="00777F76" w:rsidP="00F92BAC">
            <w:r w:rsidRPr="006B5D97">
              <w:t>n=</w:t>
            </w:r>
            <w:r>
              <w:t>67</w:t>
            </w:r>
          </w:p>
        </w:tc>
        <w:tc>
          <w:tcPr>
            <w:tcW w:w="990" w:type="dxa"/>
            <w:tcBorders>
              <w:bottom w:val="single" w:sz="4" w:space="0" w:color="auto"/>
            </w:tcBorders>
            <w:shd w:val="clear" w:color="auto" w:fill="DDD9C3" w:themeFill="background2" w:themeFillShade="E6"/>
          </w:tcPr>
          <w:p w:rsidR="00777F76" w:rsidRDefault="00777F76" w:rsidP="00F92BAC">
            <w:r w:rsidRPr="006B5D97">
              <w:t>Rest Firms</w:t>
            </w:r>
          </w:p>
          <w:p w:rsidR="00777F76" w:rsidRPr="006B5D97" w:rsidRDefault="00777F76" w:rsidP="00F92BAC">
            <w:r>
              <w:t>2004</w:t>
            </w:r>
          </w:p>
          <w:p w:rsidR="00777F76" w:rsidRDefault="00777F76" w:rsidP="00F92BAC">
            <w:r w:rsidRPr="006B5D97">
              <w:t>n=</w:t>
            </w:r>
            <w:r>
              <w:t>67</w:t>
            </w:r>
          </w:p>
        </w:tc>
        <w:tc>
          <w:tcPr>
            <w:tcW w:w="900" w:type="dxa"/>
            <w:tcBorders>
              <w:bottom w:val="single" w:sz="4" w:space="0" w:color="auto"/>
            </w:tcBorders>
          </w:tcPr>
          <w:p w:rsidR="00777F76" w:rsidRDefault="00777F76" w:rsidP="00F92BAC">
            <w:r w:rsidRPr="006B5D97">
              <w:t>Rest Firms</w:t>
            </w:r>
          </w:p>
          <w:p w:rsidR="00777F76" w:rsidRPr="006B5D97" w:rsidRDefault="00777F76" w:rsidP="00F92BAC">
            <w:r>
              <w:t>2008</w:t>
            </w:r>
          </w:p>
          <w:p w:rsidR="00777F76" w:rsidRDefault="00777F76" w:rsidP="00F92BAC">
            <w:r w:rsidRPr="006B5D97">
              <w:t>n=</w:t>
            </w:r>
            <w:r>
              <w:t>67</w:t>
            </w:r>
          </w:p>
        </w:tc>
        <w:tc>
          <w:tcPr>
            <w:tcW w:w="990" w:type="dxa"/>
            <w:tcBorders>
              <w:bottom w:val="single" w:sz="4" w:space="0" w:color="auto"/>
            </w:tcBorders>
          </w:tcPr>
          <w:p w:rsidR="00777F76" w:rsidRDefault="00777F76" w:rsidP="00F92BAC">
            <w:r w:rsidRPr="006B5D97">
              <w:t>Rest Firms</w:t>
            </w:r>
          </w:p>
          <w:p w:rsidR="00777F76" w:rsidRPr="006B5D97" w:rsidRDefault="00777F76" w:rsidP="00F92BAC">
            <w:r>
              <w:t>2004</w:t>
            </w:r>
          </w:p>
          <w:p w:rsidR="00777F76" w:rsidRDefault="00777F76" w:rsidP="00F92BAC">
            <w:r w:rsidRPr="006B5D97">
              <w:t>n=</w:t>
            </w:r>
            <w:r>
              <w:t>67</w:t>
            </w:r>
          </w:p>
        </w:tc>
        <w:tc>
          <w:tcPr>
            <w:tcW w:w="900" w:type="dxa"/>
            <w:tcBorders>
              <w:bottom w:val="single" w:sz="4" w:space="0" w:color="auto"/>
            </w:tcBorders>
            <w:shd w:val="clear" w:color="auto" w:fill="DDD9C3" w:themeFill="background2" w:themeFillShade="E6"/>
          </w:tcPr>
          <w:p w:rsidR="00777F76" w:rsidRDefault="00777F76" w:rsidP="00F92BAC">
            <w:r w:rsidRPr="006B5D97">
              <w:t>Rest Firms</w:t>
            </w:r>
          </w:p>
          <w:p w:rsidR="00777F76" w:rsidRPr="006B5D97" w:rsidRDefault="00777F76" w:rsidP="00F92BAC">
            <w:r>
              <w:t>2008</w:t>
            </w:r>
          </w:p>
          <w:p w:rsidR="00777F76" w:rsidRDefault="00777F76" w:rsidP="00F92BAC">
            <w:r w:rsidRPr="006B5D97">
              <w:t>n=</w:t>
            </w:r>
            <w:r>
              <w:t>67</w:t>
            </w:r>
          </w:p>
        </w:tc>
        <w:tc>
          <w:tcPr>
            <w:tcW w:w="990" w:type="dxa"/>
            <w:tcBorders>
              <w:bottom w:val="single" w:sz="4" w:space="0" w:color="auto"/>
            </w:tcBorders>
            <w:shd w:val="clear" w:color="auto" w:fill="DDD9C3" w:themeFill="background2" w:themeFillShade="E6"/>
          </w:tcPr>
          <w:p w:rsidR="00777F76" w:rsidRDefault="00777F76" w:rsidP="00F92BAC">
            <w:r w:rsidRPr="006B5D97">
              <w:t>Rest Firms</w:t>
            </w:r>
          </w:p>
          <w:p w:rsidR="00777F76" w:rsidRPr="006B5D97" w:rsidRDefault="00777F76" w:rsidP="00F92BAC">
            <w:r>
              <w:t>2004</w:t>
            </w:r>
          </w:p>
          <w:p w:rsidR="00777F76" w:rsidRDefault="00777F76" w:rsidP="00F92BAC">
            <w:r w:rsidRPr="006B5D97">
              <w:t>n=</w:t>
            </w:r>
            <w:r>
              <w:t>67</w:t>
            </w:r>
          </w:p>
        </w:tc>
        <w:tc>
          <w:tcPr>
            <w:tcW w:w="900" w:type="dxa"/>
            <w:tcBorders>
              <w:bottom w:val="single" w:sz="4" w:space="0" w:color="auto"/>
            </w:tcBorders>
          </w:tcPr>
          <w:p w:rsidR="00777F76" w:rsidRDefault="00777F76" w:rsidP="00F92BAC">
            <w:r w:rsidRPr="006B5D97">
              <w:t>Rest Firms</w:t>
            </w:r>
          </w:p>
          <w:p w:rsidR="00777F76" w:rsidRPr="006B5D97" w:rsidRDefault="00777F76" w:rsidP="00F92BAC">
            <w:r>
              <w:t>2008</w:t>
            </w:r>
          </w:p>
          <w:p w:rsidR="00777F76" w:rsidRDefault="00777F76" w:rsidP="00F92BAC">
            <w:r w:rsidRPr="006B5D97">
              <w:t>n=</w:t>
            </w:r>
            <w:r>
              <w:t>67</w:t>
            </w:r>
          </w:p>
        </w:tc>
        <w:tc>
          <w:tcPr>
            <w:tcW w:w="900" w:type="dxa"/>
            <w:tcBorders>
              <w:bottom w:val="single" w:sz="4" w:space="0" w:color="auto"/>
            </w:tcBorders>
          </w:tcPr>
          <w:p w:rsidR="00777F76" w:rsidRDefault="00777F76" w:rsidP="00F92BAC">
            <w:r w:rsidRPr="006B5D97">
              <w:t>Rest Firms</w:t>
            </w:r>
          </w:p>
          <w:p w:rsidR="00777F76" w:rsidRPr="006B5D97" w:rsidRDefault="00777F76" w:rsidP="00F92BAC">
            <w:r>
              <w:t>2004</w:t>
            </w:r>
          </w:p>
          <w:p w:rsidR="00777F76" w:rsidRDefault="00777F76" w:rsidP="00F92BAC">
            <w:r w:rsidRPr="006B5D97">
              <w:t>n=</w:t>
            </w:r>
            <w:r>
              <w:t>67</w:t>
            </w:r>
          </w:p>
        </w:tc>
        <w:tc>
          <w:tcPr>
            <w:tcW w:w="900" w:type="dxa"/>
            <w:tcBorders>
              <w:bottom w:val="single" w:sz="4" w:space="0" w:color="auto"/>
            </w:tcBorders>
            <w:shd w:val="clear" w:color="auto" w:fill="DDD9C3" w:themeFill="background2" w:themeFillShade="E6"/>
          </w:tcPr>
          <w:p w:rsidR="00777F76" w:rsidRDefault="00777F76" w:rsidP="00F92BAC">
            <w:r w:rsidRPr="006B5D97">
              <w:t>Rest Firms</w:t>
            </w:r>
          </w:p>
          <w:p w:rsidR="00777F76" w:rsidRPr="006B5D97" w:rsidRDefault="00777F76" w:rsidP="00F92BAC">
            <w:r>
              <w:t>2004</w:t>
            </w:r>
          </w:p>
          <w:p w:rsidR="00777F76" w:rsidRDefault="00777F76" w:rsidP="00F92BAC">
            <w:r w:rsidRPr="006B5D97">
              <w:t>n=</w:t>
            </w:r>
            <w:r>
              <w:t>67</w:t>
            </w:r>
          </w:p>
        </w:tc>
        <w:tc>
          <w:tcPr>
            <w:tcW w:w="900" w:type="dxa"/>
            <w:tcBorders>
              <w:bottom w:val="single" w:sz="4" w:space="0" w:color="auto"/>
              <w:right w:val="single" w:sz="4" w:space="0" w:color="auto"/>
            </w:tcBorders>
            <w:shd w:val="clear" w:color="auto" w:fill="DDD9C3" w:themeFill="background2" w:themeFillShade="E6"/>
          </w:tcPr>
          <w:p w:rsidR="00777F76" w:rsidRDefault="00777F76" w:rsidP="00F92BAC">
            <w:r w:rsidRPr="006B5D97">
              <w:t>Rest Firms</w:t>
            </w:r>
          </w:p>
          <w:p w:rsidR="00777F76" w:rsidRPr="006B5D97" w:rsidRDefault="00777F76" w:rsidP="00F92BAC">
            <w:r>
              <w:t>2004</w:t>
            </w:r>
          </w:p>
          <w:p w:rsidR="00777F76" w:rsidRDefault="00777F76" w:rsidP="00F92BAC">
            <w:r w:rsidRPr="006B5D97">
              <w:t>n=</w:t>
            </w:r>
            <w:r>
              <w:t>67</w:t>
            </w:r>
          </w:p>
        </w:tc>
      </w:tr>
      <w:tr w:rsidR="00777F76" w:rsidTr="00F92BAC">
        <w:tc>
          <w:tcPr>
            <w:tcW w:w="1908" w:type="dxa"/>
            <w:tcBorders>
              <w:top w:val="single" w:sz="4" w:space="0" w:color="auto"/>
              <w:left w:val="single" w:sz="4" w:space="0" w:color="auto"/>
              <w:bottom w:val="nil"/>
            </w:tcBorders>
          </w:tcPr>
          <w:p w:rsidR="00777F76" w:rsidRDefault="00777F76" w:rsidP="00F92BAC">
            <w:r>
              <w:t>Market Model CAR Mean</w:t>
            </w:r>
          </w:p>
        </w:tc>
        <w:tc>
          <w:tcPr>
            <w:tcW w:w="900" w:type="dxa"/>
            <w:tcBorders>
              <w:bottom w:val="nil"/>
            </w:tcBorders>
            <w:shd w:val="clear" w:color="auto" w:fill="DDD9C3" w:themeFill="background2" w:themeFillShade="E6"/>
          </w:tcPr>
          <w:p w:rsidR="00777F76" w:rsidRPr="006B5D97" w:rsidRDefault="00777F76" w:rsidP="00F92BAC"/>
        </w:tc>
        <w:tc>
          <w:tcPr>
            <w:tcW w:w="990" w:type="dxa"/>
            <w:tcBorders>
              <w:bottom w:val="nil"/>
            </w:tcBorders>
            <w:shd w:val="clear" w:color="auto" w:fill="DDD9C3" w:themeFill="background2" w:themeFillShade="E6"/>
          </w:tcPr>
          <w:p w:rsidR="00777F76" w:rsidRPr="006B5D97" w:rsidRDefault="00777F76" w:rsidP="00F92BAC"/>
        </w:tc>
        <w:tc>
          <w:tcPr>
            <w:tcW w:w="900" w:type="dxa"/>
            <w:tcBorders>
              <w:bottom w:val="nil"/>
            </w:tcBorders>
          </w:tcPr>
          <w:p w:rsidR="00777F76" w:rsidRDefault="00777F76" w:rsidP="00F92BAC"/>
        </w:tc>
        <w:tc>
          <w:tcPr>
            <w:tcW w:w="990" w:type="dxa"/>
            <w:tcBorders>
              <w:bottom w:val="nil"/>
            </w:tcBorders>
          </w:tcPr>
          <w:p w:rsidR="00777F76" w:rsidRDefault="00777F76" w:rsidP="00F92BAC"/>
        </w:tc>
        <w:tc>
          <w:tcPr>
            <w:tcW w:w="810" w:type="dxa"/>
            <w:tcBorders>
              <w:bottom w:val="nil"/>
            </w:tcBorders>
            <w:shd w:val="clear" w:color="auto" w:fill="DDD9C3" w:themeFill="background2" w:themeFillShade="E6"/>
          </w:tcPr>
          <w:p w:rsidR="00777F76" w:rsidRDefault="00777F76" w:rsidP="00F92BAC"/>
        </w:tc>
        <w:tc>
          <w:tcPr>
            <w:tcW w:w="990" w:type="dxa"/>
            <w:tcBorders>
              <w:bottom w:val="nil"/>
            </w:tcBorders>
            <w:shd w:val="clear" w:color="auto" w:fill="DDD9C3" w:themeFill="background2" w:themeFillShade="E6"/>
          </w:tcPr>
          <w:p w:rsidR="00777F76" w:rsidRDefault="00777F76" w:rsidP="00F92BAC"/>
        </w:tc>
        <w:tc>
          <w:tcPr>
            <w:tcW w:w="900" w:type="dxa"/>
            <w:tcBorders>
              <w:bottom w:val="nil"/>
            </w:tcBorders>
          </w:tcPr>
          <w:p w:rsidR="00777F76" w:rsidRDefault="00777F76" w:rsidP="00F92BAC"/>
        </w:tc>
        <w:tc>
          <w:tcPr>
            <w:tcW w:w="990" w:type="dxa"/>
            <w:tcBorders>
              <w:bottom w:val="nil"/>
            </w:tcBorders>
          </w:tcPr>
          <w:p w:rsidR="00777F76" w:rsidRDefault="00777F76" w:rsidP="00F92BAC"/>
        </w:tc>
        <w:tc>
          <w:tcPr>
            <w:tcW w:w="900" w:type="dxa"/>
            <w:tcBorders>
              <w:bottom w:val="nil"/>
            </w:tcBorders>
            <w:shd w:val="clear" w:color="auto" w:fill="DDD9C3" w:themeFill="background2" w:themeFillShade="E6"/>
          </w:tcPr>
          <w:p w:rsidR="00777F76" w:rsidRDefault="00777F76" w:rsidP="00F92BAC"/>
        </w:tc>
        <w:tc>
          <w:tcPr>
            <w:tcW w:w="990" w:type="dxa"/>
            <w:tcBorders>
              <w:bottom w:val="nil"/>
            </w:tcBorders>
            <w:shd w:val="clear" w:color="auto" w:fill="DDD9C3" w:themeFill="background2" w:themeFillShade="E6"/>
          </w:tcPr>
          <w:p w:rsidR="00777F76" w:rsidRDefault="00777F76" w:rsidP="00F92BAC"/>
        </w:tc>
        <w:tc>
          <w:tcPr>
            <w:tcW w:w="900" w:type="dxa"/>
            <w:tcBorders>
              <w:bottom w:val="nil"/>
            </w:tcBorders>
          </w:tcPr>
          <w:p w:rsidR="00777F76" w:rsidRDefault="00777F76" w:rsidP="00F92BAC"/>
        </w:tc>
        <w:tc>
          <w:tcPr>
            <w:tcW w:w="900" w:type="dxa"/>
            <w:tcBorders>
              <w:bottom w:val="nil"/>
            </w:tcBorders>
          </w:tcPr>
          <w:p w:rsidR="00777F76" w:rsidRDefault="00777F76" w:rsidP="00F92BAC"/>
        </w:tc>
        <w:tc>
          <w:tcPr>
            <w:tcW w:w="900" w:type="dxa"/>
            <w:tcBorders>
              <w:bottom w:val="nil"/>
            </w:tcBorders>
            <w:shd w:val="clear" w:color="auto" w:fill="DDD9C3" w:themeFill="background2" w:themeFillShade="E6"/>
          </w:tcPr>
          <w:p w:rsidR="00777F76" w:rsidRDefault="00777F76" w:rsidP="00F92BAC"/>
        </w:tc>
        <w:tc>
          <w:tcPr>
            <w:tcW w:w="900" w:type="dxa"/>
            <w:tcBorders>
              <w:bottom w:val="nil"/>
              <w:right w:val="single" w:sz="4" w:space="0" w:color="auto"/>
            </w:tcBorders>
            <w:shd w:val="clear" w:color="auto" w:fill="DDD9C3" w:themeFill="background2" w:themeFillShade="E6"/>
          </w:tcPr>
          <w:p w:rsidR="00777F76" w:rsidRDefault="00777F76" w:rsidP="00F92BAC"/>
        </w:tc>
      </w:tr>
      <w:tr w:rsidR="00777F76" w:rsidTr="00F92BAC">
        <w:tc>
          <w:tcPr>
            <w:tcW w:w="1908" w:type="dxa"/>
            <w:tcBorders>
              <w:top w:val="nil"/>
              <w:left w:val="single" w:sz="4" w:space="0" w:color="auto"/>
            </w:tcBorders>
          </w:tcPr>
          <w:p w:rsidR="00777F76" w:rsidRDefault="00777F76" w:rsidP="00F92BAC">
            <w:r>
              <w:t>(%)</w:t>
            </w:r>
          </w:p>
        </w:tc>
        <w:tc>
          <w:tcPr>
            <w:tcW w:w="900" w:type="dxa"/>
            <w:tcBorders>
              <w:top w:val="nil"/>
            </w:tcBorders>
            <w:shd w:val="clear" w:color="auto" w:fill="DDD9C3" w:themeFill="background2" w:themeFillShade="E6"/>
          </w:tcPr>
          <w:p w:rsidR="00777F76" w:rsidRPr="006B5D97" w:rsidRDefault="00777F76" w:rsidP="00F92BAC">
            <w:r>
              <w:t>-1.60</w:t>
            </w:r>
          </w:p>
          <w:p w:rsidR="00777F76" w:rsidRPr="006B5D97" w:rsidRDefault="00777F76" w:rsidP="00F92BAC"/>
        </w:tc>
        <w:tc>
          <w:tcPr>
            <w:tcW w:w="990" w:type="dxa"/>
            <w:tcBorders>
              <w:top w:val="nil"/>
            </w:tcBorders>
            <w:shd w:val="clear" w:color="auto" w:fill="DDD9C3" w:themeFill="background2" w:themeFillShade="E6"/>
          </w:tcPr>
          <w:p w:rsidR="00777F76" w:rsidRPr="006B5D97" w:rsidRDefault="00777F76" w:rsidP="00F92BAC">
            <w:r>
              <w:t>-0.35</w:t>
            </w:r>
          </w:p>
          <w:p w:rsidR="00777F76" w:rsidRPr="006B5D97" w:rsidRDefault="00777F76" w:rsidP="00F92BAC"/>
        </w:tc>
        <w:tc>
          <w:tcPr>
            <w:tcW w:w="900" w:type="dxa"/>
            <w:tcBorders>
              <w:top w:val="nil"/>
            </w:tcBorders>
          </w:tcPr>
          <w:p w:rsidR="00777F76" w:rsidRDefault="00777F76" w:rsidP="00F92BAC">
            <w:r>
              <w:t>-3.49</w:t>
            </w:r>
          </w:p>
          <w:p w:rsidR="00777F76" w:rsidRDefault="00777F76" w:rsidP="00F92BAC"/>
        </w:tc>
        <w:tc>
          <w:tcPr>
            <w:tcW w:w="990" w:type="dxa"/>
            <w:tcBorders>
              <w:top w:val="nil"/>
            </w:tcBorders>
          </w:tcPr>
          <w:p w:rsidR="00777F76" w:rsidRDefault="00777F76" w:rsidP="00F92BAC">
            <w:r>
              <w:t>-1.88</w:t>
            </w:r>
          </w:p>
          <w:p w:rsidR="00777F76" w:rsidRDefault="00777F76" w:rsidP="00F92BAC"/>
        </w:tc>
        <w:tc>
          <w:tcPr>
            <w:tcW w:w="810" w:type="dxa"/>
            <w:tcBorders>
              <w:top w:val="nil"/>
            </w:tcBorders>
            <w:shd w:val="clear" w:color="auto" w:fill="DDD9C3" w:themeFill="background2" w:themeFillShade="E6"/>
          </w:tcPr>
          <w:p w:rsidR="00777F76" w:rsidRDefault="00777F76" w:rsidP="00F92BAC">
            <w:r>
              <w:t>0.15</w:t>
            </w:r>
          </w:p>
          <w:p w:rsidR="00777F76" w:rsidRDefault="00777F76" w:rsidP="00F92BAC"/>
        </w:tc>
        <w:tc>
          <w:tcPr>
            <w:tcW w:w="990" w:type="dxa"/>
            <w:tcBorders>
              <w:top w:val="nil"/>
            </w:tcBorders>
            <w:shd w:val="clear" w:color="auto" w:fill="DDD9C3" w:themeFill="background2" w:themeFillShade="E6"/>
          </w:tcPr>
          <w:p w:rsidR="00777F76" w:rsidRDefault="00777F76" w:rsidP="00F92BAC">
            <w:r>
              <w:t>0.27</w:t>
            </w:r>
          </w:p>
          <w:p w:rsidR="00777F76" w:rsidRDefault="00777F76" w:rsidP="00F92BAC"/>
        </w:tc>
        <w:tc>
          <w:tcPr>
            <w:tcW w:w="900" w:type="dxa"/>
            <w:tcBorders>
              <w:top w:val="nil"/>
            </w:tcBorders>
          </w:tcPr>
          <w:p w:rsidR="00777F76" w:rsidRDefault="00777F76" w:rsidP="00F92BAC">
            <w:r>
              <w:t>-1.41</w:t>
            </w:r>
          </w:p>
          <w:p w:rsidR="00777F76" w:rsidRDefault="00777F76" w:rsidP="00F92BAC"/>
        </w:tc>
        <w:tc>
          <w:tcPr>
            <w:tcW w:w="990" w:type="dxa"/>
            <w:tcBorders>
              <w:top w:val="nil"/>
            </w:tcBorders>
          </w:tcPr>
          <w:p w:rsidR="00777F76" w:rsidRDefault="00777F76" w:rsidP="00F92BAC">
            <w:r>
              <w:t>-0.07</w:t>
            </w:r>
          </w:p>
          <w:p w:rsidR="00777F76" w:rsidRDefault="00777F76" w:rsidP="00F92BAC"/>
        </w:tc>
        <w:tc>
          <w:tcPr>
            <w:tcW w:w="900" w:type="dxa"/>
            <w:tcBorders>
              <w:top w:val="nil"/>
            </w:tcBorders>
            <w:shd w:val="clear" w:color="auto" w:fill="DDD9C3" w:themeFill="background2" w:themeFillShade="E6"/>
          </w:tcPr>
          <w:p w:rsidR="00777F76" w:rsidRDefault="00777F76" w:rsidP="00F92BAC">
            <w:r>
              <w:t>- 5.10</w:t>
            </w:r>
          </w:p>
          <w:p w:rsidR="00777F76" w:rsidRDefault="00777F76" w:rsidP="00F92BAC"/>
        </w:tc>
        <w:tc>
          <w:tcPr>
            <w:tcW w:w="990" w:type="dxa"/>
            <w:tcBorders>
              <w:top w:val="nil"/>
            </w:tcBorders>
            <w:shd w:val="clear" w:color="auto" w:fill="DDD9C3" w:themeFill="background2" w:themeFillShade="E6"/>
          </w:tcPr>
          <w:p w:rsidR="00777F76" w:rsidRDefault="00777F76" w:rsidP="00F92BAC">
            <w:r>
              <w:t>-2.23</w:t>
            </w:r>
          </w:p>
          <w:p w:rsidR="00777F76" w:rsidRDefault="00777F76" w:rsidP="00F92BAC"/>
        </w:tc>
        <w:tc>
          <w:tcPr>
            <w:tcW w:w="900" w:type="dxa"/>
            <w:tcBorders>
              <w:top w:val="nil"/>
            </w:tcBorders>
          </w:tcPr>
          <w:p w:rsidR="00777F76" w:rsidRDefault="00777F76" w:rsidP="00F92BAC">
            <w:r>
              <w:t>-4.95</w:t>
            </w:r>
          </w:p>
          <w:p w:rsidR="00777F76" w:rsidRDefault="00777F76" w:rsidP="00F92BAC"/>
        </w:tc>
        <w:tc>
          <w:tcPr>
            <w:tcW w:w="900" w:type="dxa"/>
            <w:tcBorders>
              <w:top w:val="nil"/>
            </w:tcBorders>
          </w:tcPr>
          <w:p w:rsidR="00777F76" w:rsidRDefault="00777F76" w:rsidP="00F92BAC">
            <w:r>
              <w:t>-1.95</w:t>
            </w:r>
          </w:p>
          <w:p w:rsidR="00777F76" w:rsidRDefault="00777F76" w:rsidP="00F92BAC"/>
        </w:tc>
        <w:tc>
          <w:tcPr>
            <w:tcW w:w="900" w:type="dxa"/>
            <w:tcBorders>
              <w:top w:val="nil"/>
            </w:tcBorders>
            <w:shd w:val="clear" w:color="auto" w:fill="DDD9C3" w:themeFill="background2" w:themeFillShade="E6"/>
          </w:tcPr>
          <w:p w:rsidR="00777F76" w:rsidRDefault="00777F76" w:rsidP="00F92BAC">
            <w:r>
              <w:t>-6.37</w:t>
            </w:r>
          </w:p>
          <w:p w:rsidR="00777F76" w:rsidRDefault="00777F76" w:rsidP="00F92BAC"/>
        </w:tc>
        <w:tc>
          <w:tcPr>
            <w:tcW w:w="900" w:type="dxa"/>
            <w:tcBorders>
              <w:top w:val="nil"/>
              <w:right w:val="single" w:sz="4" w:space="0" w:color="auto"/>
            </w:tcBorders>
            <w:shd w:val="clear" w:color="auto" w:fill="DDD9C3" w:themeFill="background2" w:themeFillShade="E6"/>
          </w:tcPr>
          <w:p w:rsidR="00777F76" w:rsidRDefault="00777F76" w:rsidP="00F92BAC">
            <w:r>
              <w:t>-2.02</w:t>
            </w:r>
          </w:p>
          <w:p w:rsidR="00777F76" w:rsidRDefault="00777F76" w:rsidP="00F92BAC"/>
        </w:tc>
      </w:tr>
      <w:tr w:rsidR="00777F76" w:rsidTr="00F92BAC">
        <w:tc>
          <w:tcPr>
            <w:tcW w:w="1908" w:type="dxa"/>
            <w:tcBorders>
              <w:left w:val="single" w:sz="4" w:space="0" w:color="auto"/>
            </w:tcBorders>
          </w:tcPr>
          <w:p w:rsidR="00777F76" w:rsidRDefault="00777F76" w:rsidP="00F92BAC">
            <w:r>
              <w:t xml:space="preserve">Patell Z </w:t>
            </w:r>
          </w:p>
        </w:tc>
        <w:tc>
          <w:tcPr>
            <w:tcW w:w="900" w:type="dxa"/>
            <w:shd w:val="clear" w:color="auto" w:fill="DDD9C3" w:themeFill="background2" w:themeFillShade="E6"/>
          </w:tcPr>
          <w:p w:rsidR="00777F76" w:rsidRPr="006B5D97" w:rsidRDefault="00777F76" w:rsidP="00F92BAC">
            <w:r>
              <w:t>-3.068</w:t>
            </w:r>
          </w:p>
          <w:p w:rsidR="00777F76" w:rsidRPr="006B5D97" w:rsidRDefault="00777F76" w:rsidP="00F92BAC">
            <w:r w:rsidRPr="006B5D97">
              <w:t>***</w:t>
            </w:r>
          </w:p>
        </w:tc>
        <w:tc>
          <w:tcPr>
            <w:tcW w:w="990" w:type="dxa"/>
            <w:shd w:val="clear" w:color="auto" w:fill="DDD9C3" w:themeFill="background2" w:themeFillShade="E6"/>
          </w:tcPr>
          <w:p w:rsidR="00777F76" w:rsidRPr="006B5D97" w:rsidRDefault="00777F76" w:rsidP="00F92BAC">
            <w:r>
              <w:t>-1.096</w:t>
            </w:r>
          </w:p>
          <w:p w:rsidR="00777F76" w:rsidRPr="006B5D97" w:rsidRDefault="00777F76" w:rsidP="00F92BAC"/>
        </w:tc>
        <w:tc>
          <w:tcPr>
            <w:tcW w:w="900" w:type="dxa"/>
          </w:tcPr>
          <w:p w:rsidR="00777F76" w:rsidRPr="009439AF" w:rsidRDefault="00777F76" w:rsidP="00F92BAC">
            <w:r w:rsidRPr="009439AF">
              <w:t>-</w:t>
            </w:r>
            <w:r>
              <w:t xml:space="preserve"> 10.08 ***</w:t>
            </w:r>
          </w:p>
        </w:tc>
        <w:tc>
          <w:tcPr>
            <w:tcW w:w="990" w:type="dxa"/>
          </w:tcPr>
          <w:p w:rsidR="00777F76" w:rsidRDefault="00777F76" w:rsidP="00F92BAC">
            <w:r>
              <w:t>-4.583</w:t>
            </w:r>
          </w:p>
          <w:p w:rsidR="00777F76" w:rsidRDefault="00777F76" w:rsidP="00F92BAC">
            <w:r>
              <w:t>***</w:t>
            </w:r>
          </w:p>
        </w:tc>
        <w:tc>
          <w:tcPr>
            <w:tcW w:w="810" w:type="dxa"/>
            <w:shd w:val="clear" w:color="auto" w:fill="DDD9C3" w:themeFill="background2" w:themeFillShade="E6"/>
          </w:tcPr>
          <w:p w:rsidR="00777F76" w:rsidRDefault="00777F76" w:rsidP="00F92BAC">
            <w:r>
              <w:t>-0.15</w:t>
            </w:r>
          </w:p>
        </w:tc>
        <w:tc>
          <w:tcPr>
            <w:tcW w:w="990" w:type="dxa"/>
            <w:shd w:val="clear" w:color="auto" w:fill="DDD9C3" w:themeFill="background2" w:themeFillShade="E6"/>
          </w:tcPr>
          <w:p w:rsidR="00777F76" w:rsidRDefault="00777F76" w:rsidP="00F92BAC">
            <w:r>
              <w:t>-0.276</w:t>
            </w:r>
          </w:p>
          <w:p w:rsidR="00777F76" w:rsidRDefault="00777F76" w:rsidP="00F92BAC"/>
        </w:tc>
        <w:tc>
          <w:tcPr>
            <w:tcW w:w="900" w:type="dxa"/>
          </w:tcPr>
          <w:p w:rsidR="00777F76" w:rsidRDefault="00777F76" w:rsidP="00F92BAC">
            <w:r>
              <w:t>-3.085 **</w:t>
            </w:r>
          </w:p>
        </w:tc>
        <w:tc>
          <w:tcPr>
            <w:tcW w:w="990" w:type="dxa"/>
          </w:tcPr>
          <w:p w:rsidR="00777F76" w:rsidRDefault="00777F76" w:rsidP="00F92BAC">
            <w:r>
              <w:t>0.581</w:t>
            </w:r>
          </w:p>
        </w:tc>
        <w:tc>
          <w:tcPr>
            <w:tcW w:w="900" w:type="dxa"/>
            <w:shd w:val="clear" w:color="auto" w:fill="DDD9C3" w:themeFill="background2" w:themeFillShade="E6"/>
          </w:tcPr>
          <w:p w:rsidR="00777F76" w:rsidRDefault="00777F76" w:rsidP="00F92BAC">
            <w:r>
              <w:t>-9.303</w:t>
            </w:r>
          </w:p>
          <w:p w:rsidR="00777F76" w:rsidRDefault="00777F76" w:rsidP="00F92BAC">
            <w:r>
              <w:t>***</w:t>
            </w:r>
          </w:p>
        </w:tc>
        <w:tc>
          <w:tcPr>
            <w:tcW w:w="990" w:type="dxa"/>
            <w:shd w:val="clear" w:color="auto" w:fill="DDD9C3" w:themeFill="background2" w:themeFillShade="E6"/>
          </w:tcPr>
          <w:p w:rsidR="00777F76" w:rsidRDefault="00777F76" w:rsidP="00F92BAC">
            <w:r>
              <w:t>-4.015</w:t>
            </w:r>
          </w:p>
          <w:p w:rsidR="00777F76" w:rsidRDefault="00777F76" w:rsidP="00F92BAC">
            <w:r>
              <w:t>***</w:t>
            </w:r>
          </w:p>
        </w:tc>
        <w:tc>
          <w:tcPr>
            <w:tcW w:w="900" w:type="dxa"/>
          </w:tcPr>
          <w:p w:rsidR="00777F76" w:rsidRDefault="00777F76" w:rsidP="00F92BAC">
            <w:r>
              <w:t>-7.687</w:t>
            </w:r>
          </w:p>
          <w:p w:rsidR="00777F76" w:rsidRDefault="00777F76" w:rsidP="00F92BAC">
            <w:r>
              <w:t>***</w:t>
            </w:r>
          </w:p>
        </w:tc>
        <w:tc>
          <w:tcPr>
            <w:tcW w:w="900" w:type="dxa"/>
          </w:tcPr>
          <w:p w:rsidR="00777F76" w:rsidRDefault="00777F76" w:rsidP="00F92BAC">
            <w:r>
              <w:t>-3.437</w:t>
            </w:r>
          </w:p>
          <w:p w:rsidR="00777F76" w:rsidRDefault="00777F76" w:rsidP="00F92BAC">
            <w:r>
              <w:t>***</w:t>
            </w:r>
          </w:p>
        </w:tc>
        <w:tc>
          <w:tcPr>
            <w:tcW w:w="900" w:type="dxa"/>
            <w:shd w:val="clear" w:color="auto" w:fill="DDD9C3" w:themeFill="background2" w:themeFillShade="E6"/>
          </w:tcPr>
          <w:p w:rsidR="00777F76" w:rsidRDefault="00777F76" w:rsidP="00F92BAC">
            <w:r>
              <w:t>-8.200</w:t>
            </w:r>
          </w:p>
          <w:p w:rsidR="00777F76" w:rsidRDefault="00777F76" w:rsidP="00F92BAC">
            <w:r>
              <w:t>***</w:t>
            </w:r>
          </w:p>
        </w:tc>
        <w:tc>
          <w:tcPr>
            <w:tcW w:w="900" w:type="dxa"/>
            <w:tcBorders>
              <w:right w:val="single" w:sz="4" w:space="0" w:color="auto"/>
            </w:tcBorders>
            <w:shd w:val="clear" w:color="auto" w:fill="DDD9C3" w:themeFill="background2" w:themeFillShade="E6"/>
          </w:tcPr>
          <w:p w:rsidR="00777F76" w:rsidRDefault="00777F76" w:rsidP="00F92BAC">
            <w:r>
              <w:t>-2.686</w:t>
            </w:r>
          </w:p>
          <w:p w:rsidR="00777F76" w:rsidRDefault="00777F76" w:rsidP="00F92BAC">
            <w:r>
              <w:t>**</w:t>
            </w:r>
          </w:p>
        </w:tc>
      </w:tr>
      <w:tr w:rsidR="00777F76" w:rsidTr="00F92BAC">
        <w:tc>
          <w:tcPr>
            <w:tcW w:w="1908" w:type="dxa"/>
            <w:tcBorders>
              <w:left w:val="single" w:sz="4" w:space="0" w:color="auto"/>
            </w:tcBorders>
          </w:tcPr>
          <w:p w:rsidR="00777F76" w:rsidRDefault="00777F76" w:rsidP="00F92BAC">
            <w:r>
              <w:t xml:space="preserve">Rank Test Z </w:t>
            </w:r>
          </w:p>
        </w:tc>
        <w:tc>
          <w:tcPr>
            <w:tcW w:w="900" w:type="dxa"/>
            <w:shd w:val="clear" w:color="auto" w:fill="DDD9C3" w:themeFill="background2" w:themeFillShade="E6"/>
          </w:tcPr>
          <w:p w:rsidR="00777F76" w:rsidRPr="006B5D97" w:rsidRDefault="00777F76" w:rsidP="00F92BAC">
            <w:r>
              <w:t>-1.370</w:t>
            </w:r>
          </w:p>
          <w:p w:rsidR="00777F76" w:rsidRPr="006B5D97" w:rsidRDefault="00777F76" w:rsidP="00F92BAC">
            <w:r>
              <w:t>$</w:t>
            </w:r>
          </w:p>
        </w:tc>
        <w:tc>
          <w:tcPr>
            <w:tcW w:w="990" w:type="dxa"/>
            <w:shd w:val="clear" w:color="auto" w:fill="DDD9C3" w:themeFill="background2" w:themeFillShade="E6"/>
          </w:tcPr>
          <w:p w:rsidR="00777F76" w:rsidRDefault="00777F76" w:rsidP="00F92BAC">
            <w:r>
              <w:t>-1.330</w:t>
            </w:r>
          </w:p>
          <w:p w:rsidR="00777F76" w:rsidRPr="006B5D97" w:rsidRDefault="00777F76" w:rsidP="00F92BAC">
            <w:r>
              <w:t>$</w:t>
            </w:r>
          </w:p>
        </w:tc>
        <w:tc>
          <w:tcPr>
            <w:tcW w:w="900" w:type="dxa"/>
          </w:tcPr>
          <w:p w:rsidR="00777F76" w:rsidRDefault="00777F76" w:rsidP="00F92BAC">
            <w:r>
              <w:t>-1.514</w:t>
            </w:r>
          </w:p>
          <w:p w:rsidR="00777F76" w:rsidRDefault="00777F76" w:rsidP="00F92BAC">
            <w:r>
              <w:t>$</w:t>
            </w:r>
          </w:p>
        </w:tc>
        <w:tc>
          <w:tcPr>
            <w:tcW w:w="990" w:type="dxa"/>
          </w:tcPr>
          <w:p w:rsidR="00777F76" w:rsidRDefault="00777F76" w:rsidP="00F92BAC">
            <w:r>
              <w:t>-1.895</w:t>
            </w:r>
          </w:p>
          <w:p w:rsidR="00777F76" w:rsidRDefault="00777F76" w:rsidP="00F92BAC">
            <w:r>
              <w:t>*</w:t>
            </w:r>
          </w:p>
        </w:tc>
        <w:tc>
          <w:tcPr>
            <w:tcW w:w="810" w:type="dxa"/>
            <w:shd w:val="clear" w:color="auto" w:fill="DDD9C3" w:themeFill="background2" w:themeFillShade="E6"/>
          </w:tcPr>
          <w:p w:rsidR="00777F76" w:rsidRDefault="00777F76" w:rsidP="00F92BAC">
            <w:r>
              <w:t>0.582</w:t>
            </w:r>
          </w:p>
        </w:tc>
        <w:tc>
          <w:tcPr>
            <w:tcW w:w="990" w:type="dxa"/>
            <w:shd w:val="clear" w:color="auto" w:fill="DDD9C3" w:themeFill="background2" w:themeFillShade="E6"/>
          </w:tcPr>
          <w:p w:rsidR="00777F76" w:rsidRDefault="00777F76" w:rsidP="00F92BAC">
            <w:r>
              <w:t>-0.383</w:t>
            </w:r>
          </w:p>
        </w:tc>
        <w:tc>
          <w:tcPr>
            <w:tcW w:w="900" w:type="dxa"/>
          </w:tcPr>
          <w:p w:rsidR="00777F76" w:rsidRDefault="00777F76" w:rsidP="00F92BAC">
            <w:r>
              <w:t>-1.111</w:t>
            </w:r>
          </w:p>
          <w:p w:rsidR="00777F76" w:rsidRDefault="00777F76" w:rsidP="00F92BAC"/>
        </w:tc>
        <w:tc>
          <w:tcPr>
            <w:tcW w:w="990" w:type="dxa"/>
          </w:tcPr>
          <w:p w:rsidR="00777F76" w:rsidRDefault="00777F76" w:rsidP="00F92BAC">
            <w:r>
              <w:t>0.498</w:t>
            </w:r>
          </w:p>
        </w:tc>
        <w:tc>
          <w:tcPr>
            <w:tcW w:w="900" w:type="dxa"/>
            <w:shd w:val="clear" w:color="auto" w:fill="DDD9C3" w:themeFill="background2" w:themeFillShade="E6"/>
          </w:tcPr>
          <w:p w:rsidR="00777F76" w:rsidRDefault="00777F76" w:rsidP="00F92BAC">
            <w:r>
              <w:t>-2.039</w:t>
            </w:r>
          </w:p>
          <w:p w:rsidR="00777F76" w:rsidRDefault="00777F76" w:rsidP="00F92BAC">
            <w:r>
              <w:t>*</w:t>
            </w:r>
          </w:p>
        </w:tc>
        <w:tc>
          <w:tcPr>
            <w:tcW w:w="990" w:type="dxa"/>
            <w:shd w:val="clear" w:color="auto" w:fill="DDD9C3" w:themeFill="background2" w:themeFillShade="E6"/>
          </w:tcPr>
          <w:p w:rsidR="00777F76" w:rsidRDefault="00777F76" w:rsidP="00F92BAC">
            <w:r>
              <w:t>-2.280</w:t>
            </w:r>
          </w:p>
          <w:p w:rsidR="00777F76" w:rsidRDefault="00777F76" w:rsidP="00F92BAC">
            <w:r>
              <w:t>*</w:t>
            </w:r>
          </w:p>
        </w:tc>
        <w:tc>
          <w:tcPr>
            <w:tcW w:w="900" w:type="dxa"/>
          </w:tcPr>
          <w:p w:rsidR="00777F76" w:rsidRDefault="00777F76" w:rsidP="00F92BAC">
            <w:r>
              <w:t>-1.329</w:t>
            </w:r>
          </w:p>
          <w:p w:rsidR="00777F76" w:rsidRDefault="00777F76" w:rsidP="00F92BAC">
            <w:r>
              <w:t>$</w:t>
            </w:r>
          </w:p>
        </w:tc>
        <w:tc>
          <w:tcPr>
            <w:tcW w:w="900" w:type="dxa"/>
          </w:tcPr>
          <w:p w:rsidR="00777F76" w:rsidRDefault="00777F76" w:rsidP="00F92BAC">
            <w:r>
              <w:t>-2.083</w:t>
            </w:r>
          </w:p>
          <w:p w:rsidR="00777F76" w:rsidRDefault="00777F76" w:rsidP="00F92BAC">
            <w:r>
              <w:t>*</w:t>
            </w:r>
          </w:p>
        </w:tc>
        <w:tc>
          <w:tcPr>
            <w:tcW w:w="900" w:type="dxa"/>
            <w:shd w:val="clear" w:color="auto" w:fill="DDD9C3" w:themeFill="background2" w:themeFillShade="E6"/>
          </w:tcPr>
          <w:p w:rsidR="00777F76" w:rsidRDefault="00777F76" w:rsidP="00F92BAC">
            <w:r>
              <w:t>- 1.706</w:t>
            </w:r>
          </w:p>
          <w:p w:rsidR="00777F76" w:rsidRDefault="00777F76" w:rsidP="00F92BAC">
            <w:r>
              <w:t>*</w:t>
            </w:r>
          </w:p>
        </w:tc>
        <w:tc>
          <w:tcPr>
            <w:tcW w:w="900" w:type="dxa"/>
            <w:tcBorders>
              <w:right w:val="single" w:sz="4" w:space="0" w:color="auto"/>
            </w:tcBorders>
            <w:shd w:val="clear" w:color="auto" w:fill="DDD9C3" w:themeFill="background2" w:themeFillShade="E6"/>
          </w:tcPr>
          <w:p w:rsidR="00777F76" w:rsidRDefault="00777F76" w:rsidP="00F92BAC">
            <w:r>
              <w:t>-1.555 $</w:t>
            </w:r>
          </w:p>
        </w:tc>
      </w:tr>
    </w:tbl>
    <w:p w:rsidR="00777F76" w:rsidRDefault="00777F76" w:rsidP="00777F76">
      <w:pPr>
        <w:pStyle w:val="NoSpacing"/>
        <w:rPr>
          <w:rFonts w:eastAsiaTheme="minorEastAsia"/>
          <w:lang w:val="en-US" w:bidi="en-US"/>
        </w:rPr>
      </w:pPr>
    </w:p>
    <w:p w:rsidR="00777F76" w:rsidRPr="002A1D2B" w:rsidRDefault="00777F76" w:rsidP="00777F76">
      <w:pPr>
        <w:pStyle w:val="NoSpacing"/>
        <w:rPr>
          <w:sz w:val="20"/>
          <w:szCs w:val="20"/>
        </w:rPr>
      </w:pPr>
      <w:r w:rsidRPr="002A1D2B">
        <w:rPr>
          <w:sz w:val="20"/>
          <w:szCs w:val="20"/>
        </w:rPr>
        <w:t>The symbols $, *, **, and *** denote statistical significance at the 0.10, 0.05, 0.01 and 0.001 levels, respectively, using a generic one-tail test.</w:t>
      </w:r>
    </w:p>
    <w:p w:rsidR="00777F76" w:rsidRPr="002A1D2B" w:rsidRDefault="00777F76" w:rsidP="00777F76">
      <w:pPr>
        <w:pStyle w:val="NoSpacing"/>
        <w:rPr>
          <w:sz w:val="20"/>
          <w:szCs w:val="20"/>
        </w:rPr>
      </w:pPr>
      <w:r w:rsidRPr="002A1D2B">
        <w:rPr>
          <w:sz w:val="20"/>
          <w:szCs w:val="20"/>
        </w:rPr>
        <w:t>Market Model, Equally Weighted Index</w:t>
      </w:r>
    </w:p>
    <w:p w:rsidR="00777F76" w:rsidRDefault="00777F76" w:rsidP="00777F76"/>
    <w:p w:rsidR="00777F76" w:rsidRDefault="00777F76" w:rsidP="00777F76">
      <w:pPr>
        <w:rPr>
          <w:b/>
        </w:rPr>
        <w:sectPr w:rsidR="00777F76" w:rsidSect="00535269">
          <w:pgSz w:w="16838" w:h="11906" w:orient="landscape"/>
          <w:pgMar w:top="1417" w:right="1417" w:bottom="1417" w:left="1417" w:header="708" w:footer="287" w:gutter="0"/>
          <w:pgBorders w:offsetFrom="page">
            <w:top w:val="single" w:sz="12" w:space="24" w:color="95B3D7" w:themeColor="accent1" w:themeTint="99"/>
            <w:left w:val="single" w:sz="12" w:space="24" w:color="95B3D7" w:themeColor="accent1" w:themeTint="99"/>
            <w:bottom w:val="single" w:sz="12" w:space="24" w:color="95B3D7" w:themeColor="accent1" w:themeTint="99"/>
            <w:right w:val="single" w:sz="12" w:space="24" w:color="95B3D7" w:themeColor="accent1" w:themeTint="99"/>
          </w:pgBorders>
          <w:cols w:space="708"/>
          <w:docGrid w:linePitch="360"/>
        </w:sectPr>
      </w:pPr>
    </w:p>
    <w:p w:rsidR="00CB30FD" w:rsidRDefault="00CB30FD" w:rsidP="00CB30FD">
      <w:pPr>
        <w:pStyle w:val="Heading1"/>
        <w:jc w:val="both"/>
      </w:pPr>
      <w:bookmarkStart w:id="73" w:name="_Toc394770834"/>
      <w:r>
        <w:lastRenderedPageBreak/>
        <w:t>Annex 6: Mann-Whitney Test</w:t>
      </w:r>
      <w:bookmarkEnd w:id="73"/>
    </w:p>
    <w:p w:rsidR="00CB30FD" w:rsidRDefault="00CB30FD" w:rsidP="00FC14BC">
      <w:pPr>
        <w:autoSpaceDE w:val="0"/>
        <w:autoSpaceDN w:val="0"/>
        <w:adjustRightInd w:val="0"/>
        <w:spacing w:after="0" w:line="360" w:lineRule="auto"/>
        <w:jc w:val="both"/>
        <w:rPr>
          <w:rFonts w:eastAsiaTheme="minorHAnsi" w:cs="Times New Roman"/>
          <w:szCs w:val="24"/>
        </w:rPr>
      </w:pPr>
    </w:p>
    <w:p w:rsidR="00CB30FD" w:rsidRDefault="00CB30FD" w:rsidP="00FC14BC">
      <w:pPr>
        <w:autoSpaceDE w:val="0"/>
        <w:autoSpaceDN w:val="0"/>
        <w:adjustRightInd w:val="0"/>
        <w:spacing w:after="0" w:line="360" w:lineRule="auto"/>
        <w:jc w:val="both"/>
        <w:rPr>
          <w:rFonts w:eastAsiaTheme="minorHAnsi" w:cs="Times New Roman"/>
          <w:szCs w:val="24"/>
        </w:rPr>
      </w:pPr>
      <w:r>
        <w:rPr>
          <w:rFonts w:eastAsiaTheme="minorHAnsi" w:cs="Times New Roman"/>
          <w:szCs w:val="24"/>
        </w:rPr>
        <w:t>Mann-Whitney Test is nonparametric test of the null hypothesis that the two groups (0 and 1) are the same.</w:t>
      </w:r>
    </w:p>
    <w:p w:rsidR="00CB30FD" w:rsidRDefault="00CB30FD" w:rsidP="00FC14BC">
      <w:pPr>
        <w:autoSpaceDE w:val="0"/>
        <w:autoSpaceDN w:val="0"/>
        <w:adjustRightInd w:val="0"/>
        <w:spacing w:after="0" w:line="360" w:lineRule="auto"/>
        <w:jc w:val="both"/>
        <w:rPr>
          <w:rFonts w:eastAsiaTheme="minorHAnsi" w:cs="Times New Roman"/>
          <w:szCs w:val="24"/>
        </w:rPr>
      </w:pPr>
      <w:r>
        <w:rPr>
          <w:rFonts w:eastAsiaTheme="minorHAnsi" w:cs="Times New Roman"/>
          <w:szCs w:val="24"/>
        </w:rPr>
        <w:t xml:space="preserve">In our </w:t>
      </w:r>
      <w:r w:rsidR="00FC14BC">
        <w:rPr>
          <w:rFonts w:eastAsiaTheme="minorHAnsi" w:cs="Times New Roman"/>
          <w:szCs w:val="24"/>
        </w:rPr>
        <w:t>paper</w:t>
      </w:r>
      <w:r>
        <w:rPr>
          <w:rFonts w:eastAsiaTheme="minorHAnsi" w:cs="Times New Roman"/>
          <w:szCs w:val="24"/>
        </w:rPr>
        <w:t>, group 1 stands for the</w:t>
      </w:r>
      <w:r w:rsidR="00FC14BC">
        <w:rPr>
          <w:rFonts w:eastAsiaTheme="minorHAnsi" w:cs="Times New Roman"/>
          <w:szCs w:val="24"/>
        </w:rPr>
        <w:t xml:space="preserve"> cumulative abnormal returns (CARs) of the</w:t>
      </w:r>
      <w:r>
        <w:rPr>
          <w:rFonts w:eastAsiaTheme="minorHAnsi" w:cs="Times New Roman"/>
          <w:szCs w:val="24"/>
        </w:rPr>
        <w:t xml:space="preserve"> restating firms in the last quarter of 2008 and group 0 stands for the</w:t>
      </w:r>
      <w:r w:rsidR="00FC14BC">
        <w:rPr>
          <w:rFonts w:eastAsiaTheme="minorHAnsi" w:cs="Times New Roman"/>
          <w:szCs w:val="24"/>
        </w:rPr>
        <w:t xml:space="preserve"> CARs of the</w:t>
      </w:r>
      <w:r>
        <w:rPr>
          <w:rFonts w:eastAsiaTheme="minorHAnsi" w:cs="Times New Roman"/>
          <w:szCs w:val="24"/>
        </w:rPr>
        <w:t xml:space="preserve"> restating firms in 2004.</w:t>
      </w:r>
    </w:p>
    <w:p w:rsidR="00CB30FD" w:rsidRDefault="00CB30FD" w:rsidP="00FC14BC">
      <w:pPr>
        <w:autoSpaceDE w:val="0"/>
        <w:autoSpaceDN w:val="0"/>
        <w:adjustRightInd w:val="0"/>
        <w:spacing w:after="0" w:line="360" w:lineRule="auto"/>
        <w:jc w:val="both"/>
        <w:rPr>
          <w:rFonts w:eastAsiaTheme="minorHAnsi" w:cs="Times New Roman"/>
          <w:szCs w:val="24"/>
        </w:rPr>
      </w:pPr>
      <w:r>
        <w:rPr>
          <w:rFonts w:eastAsiaTheme="minorHAnsi" w:cs="Times New Roman"/>
          <w:szCs w:val="24"/>
        </w:rPr>
        <w:t>The test shows that there</w:t>
      </w:r>
      <w:r w:rsidR="002A1D2B">
        <w:rPr>
          <w:rFonts w:eastAsiaTheme="minorHAnsi" w:cs="Times New Roman"/>
          <w:szCs w:val="24"/>
        </w:rPr>
        <w:t xml:space="preserve"> are</w:t>
      </w:r>
      <w:r>
        <w:rPr>
          <w:rFonts w:eastAsiaTheme="minorHAnsi" w:cs="Times New Roman"/>
          <w:szCs w:val="24"/>
        </w:rPr>
        <w:t xml:space="preserve"> no significant differences between the </w:t>
      </w:r>
      <w:r w:rsidR="00FC14BC">
        <w:rPr>
          <w:rFonts w:eastAsiaTheme="minorHAnsi" w:cs="Times New Roman"/>
          <w:szCs w:val="24"/>
        </w:rPr>
        <w:t>CARs</w:t>
      </w:r>
      <w:r>
        <w:rPr>
          <w:rFonts w:eastAsiaTheme="minorHAnsi" w:cs="Times New Roman"/>
          <w:szCs w:val="24"/>
        </w:rPr>
        <w:t xml:space="preserve"> of restating </w:t>
      </w:r>
      <w:r w:rsidR="00FC14BC">
        <w:rPr>
          <w:rFonts w:eastAsiaTheme="minorHAnsi" w:cs="Times New Roman"/>
          <w:szCs w:val="24"/>
        </w:rPr>
        <w:t>firms in 2008 and CARs of restating firms in 2004 (Asymp. Sig &gt; 0.05). Thus, the null hypothesis is retained.</w:t>
      </w:r>
    </w:p>
    <w:p w:rsidR="00FC14BC" w:rsidRPr="00DC0EFC" w:rsidRDefault="00FC14BC" w:rsidP="00CB30FD">
      <w:pPr>
        <w:autoSpaceDE w:val="0"/>
        <w:autoSpaceDN w:val="0"/>
        <w:adjustRightInd w:val="0"/>
        <w:spacing w:after="0" w:line="240" w:lineRule="auto"/>
        <w:rPr>
          <w:rFonts w:eastAsiaTheme="minorHAnsi" w:cs="Times New Roman"/>
          <w:szCs w:val="24"/>
        </w:rPr>
      </w:pPr>
    </w:p>
    <w:tbl>
      <w:tblPr>
        <w:tblW w:w="581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1269"/>
        <w:gridCol w:w="810"/>
        <w:gridCol w:w="1025"/>
        <w:gridCol w:w="1240"/>
        <w:gridCol w:w="1469"/>
      </w:tblGrid>
      <w:tr w:rsidR="00CB30FD" w:rsidRPr="00DC0EFC" w:rsidTr="00E076B1">
        <w:trPr>
          <w:cantSplit/>
        </w:trPr>
        <w:tc>
          <w:tcPr>
            <w:tcW w:w="5810" w:type="dxa"/>
            <w:gridSpan w:val="5"/>
            <w:tcBorders>
              <w:top w:val="nil"/>
              <w:left w:val="nil"/>
              <w:bottom w:val="nil"/>
              <w:right w:val="nil"/>
            </w:tcBorders>
            <w:shd w:val="clear" w:color="auto" w:fill="FFFFFF"/>
            <w:vAlign w:val="center"/>
          </w:tcPr>
          <w:p w:rsidR="00CB30FD" w:rsidRPr="00DC0EFC" w:rsidRDefault="00CB30FD" w:rsidP="00E076B1">
            <w:pPr>
              <w:autoSpaceDE w:val="0"/>
              <w:autoSpaceDN w:val="0"/>
              <w:adjustRightInd w:val="0"/>
              <w:spacing w:after="0" w:line="320" w:lineRule="atLeast"/>
              <w:ind w:left="60" w:right="60"/>
              <w:jc w:val="center"/>
              <w:rPr>
                <w:rFonts w:ascii="Arial" w:eastAsiaTheme="minorHAnsi" w:hAnsi="Arial" w:cs="Arial"/>
                <w:color w:val="000000"/>
                <w:sz w:val="18"/>
                <w:szCs w:val="18"/>
              </w:rPr>
            </w:pPr>
            <w:r w:rsidRPr="00DC0EFC">
              <w:rPr>
                <w:rFonts w:ascii="Arial" w:eastAsiaTheme="minorHAnsi" w:hAnsi="Arial" w:cs="Arial"/>
                <w:b/>
                <w:bCs/>
                <w:color w:val="000000"/>
                <w:sz w:val="18"/>
                <w:szCs w:val="18"/>
              </w:rPr>
              <w:t>Ranks</w:t>
            </w:r>
          </w:p>
        </w:tc>
      </w:tr>
      <w:tr w:rsidR="00CB30FD" w:rsidRPr="00DC0EFC" w:rsidTr="00A6444A">
        <w:trPr>
          <w:cantSplit/>
        </w:trPr>
        <w:tc>
          <w:tcPr>
            <w:tcW w:w="1269" w:type="dxa"/>
            <w:tcBorders>
              <w:top w:val="single" w:sz="12" w:space="0" w:color="000000"/>
              <w:left w:val="single" w:sz="12" w:space="0" w:color="000000"/>
              <w:bottom w:val="single" w:sz="12" w:space="0" w:color="000000"/>
              <w:right w:val="nil"/>
            </w:tcBorders>
          </w:tcPr>
          <w:p w:rsidR="00CB30FD" w:rsidRPr="00DC0EFC" w:rsidRDefault="00CB30FD" w:rsidP="00E076B1">
            <w:pPr>
              <w:autoSpaceDE w:val="0"/>
              <w:autoSpaceDN w:val="0"/>
              <w:adjustRightInd w:val="0"/>
              <w:spacing w:after="0" w:line="240" w:lineRule="auto"/>
              <w:rPr>
                <w:rFonts w:ascii="Arial" w:eastAsiaTheme="minorHAnsi" w:hAnsi="Arial" w:cs="Arial"/>
                <w:color w:val="000000"/>
                <w:sz w:val="18"/>
                <w:szCs w:val="18"/>
              </w:rPr>
            </w:pPr>
          </w:p>
        </w:tc>
        <w:tc>
          <w:tcPr>
            <w:tcW w:w="810" w:type="dxa"/>
            <w:tcBorders>
              <w:top w:val="single" w:sz="16" w:space="0" w:color="000000"/>
              <w:left w:val="nil"/>
              <w:bottom w:val="single" w:sz="16" w:space="0" w:color="000000"/>
              <w:right w:val="single" w:sz="16" w:space="0" w:color="000000"/>
            </w:tcBorders>
            <w:shd w:val="clear" w:color="auto" w:fill="FFFFFF"/>
            <w:vAlign w:val="bottom"/>
          </w:tcPr>
          <w:p w:rsidR="00CB30FD" w:rsidRPr="00DC0EFC" w:rsidRDefault="00CB30FD" w:rsidP="00E076B1">
            <w:pPr>
              <w:autoSpaceDE w:val="0"/>
              <w:autoSpaceDN w:val="0"/>
              <w:adjustRightInd w:val="0"/>
              <w:spacing w:after="0" w:line="320" w:lineRule="atLeast"/>
              <w:ind w:left="60" w:right="60"/>
              <w:rPr>
                <w:rFonts w:ascii="Arial" w:eastAsiaTheme="minorHAnsi" w:hAnsi="Arial" w:cs="Arial"/>
                <w:color w:val="000000"/>
                <w:sz w:val="18"/>
                <w:szCs w:val="18"/>
              </w:rPr>
            </w:pPr>
            <w:r w:rsidRPr="00DC0EFC">
              <w:rPr>
                <w:rFonts w:ascii="Arial" w:eastAsiaTheme="minorHAnsi" w:hAnsi="Arial" w:cs="Arial"/>
                <w:color w:val="000000"/>
                <w:sz w:val="18"/>
                <w:szCs w:val="18"/>
              </w:rPr>
              <w:t>Group</w:t>
            </w:r>
          </w:p>
        </w:tc>
        <w:tc>
          <w:tcPr>
            <w:tcW w:w="1024" w:type="dxa"/>
            <w:tcBorders>
              <w:top w:val="single" w:sz="16" w:space="0" w:color="000000"/>
              <w:left w:val="single" w:sz="16" w:space="0" w:color="000000"/>
              <w:bottom w:val="single" w:sz="16" w:space="0" w:color="000000"/>
            </w:tcBorders>
            <w:shd w:val="clear" w:color="auto" w:fill="FFFFFF"/>
            <w:vAlign w:val="bottom"/>
          </w:tcPr>
          <w:p w:rsidR="00CB30FD" w:rsidRPr="00DC0EFC" w:rsidRDefault="00CB30FD" w:rsidP="00E076B1">
            <w:pPr>
              <w:autoSpaceDE w:val="0"/>
              <w:autoSpaceDN w:val="0"/>
              <w:adjustRightInd w:val="0"/>
              <w:spacing w:after="0" w:line="320" w:lineRule="atLeast"/>
              <w:ind w:left="60" w:right="60"/>
              <w:jc w:val="center"/>
              <w:rPr>
                <w:rFonts w:ascii="Arial" w:eastAsiaTheme="minorHAnsi" w:hAnsi="Arial" w:cs="Arial"/>
                <w:color w:val="000000"/>
                <w:sz w:val="18"/>
                <w:szCs w:val="18"/>
              </w:rPr>
            </w:pPr>
            <w:r w:rsidRPr="00DC0EFC">
              <w:rPr>
                <w:rFonts w:ascii="Arial" w:eastAsiaTheme="minorHAnsi" w:hAnsi="Arial" w:cs="Arial"/>
                <w:color w:val="000000"/>
                <w:sz w:val="18"/>
                <w:szCs w:val="18"/>
              </w:rPr>
              <w:t>N</w:t>
            </w:r>
          </w:p>
        </w:tc>
        <w:tc>
          <w:tcPr>
            <w:tcW w:w="1239" w:type="dxa"/>
            <w:tcBorders>
              <w:top w:val="single" w:sz="16" w:space="0" w:color="000000"/>
              <w:bottom w:val="single" w:sz="16" w:space="0" w:color="000000"/>
            </w:tcBorders>
            <w:shd w:val="clear" w:color="auto" w:fill="FFFFFF"/>
            <w:vAlign w:val="bottom"/>
          </w:tcPr>
          <w:p w:rsidR="00CB30FD" w:rsidRPr="00DC0EFC" w:rsidRDefault="00CB30FD" w:rsidP="00E076B1">
            <w:pPr>
              <w:autoSpaceDE w:val="0"/>
              <w:autoSpaceDN w:val="0"/>
              <w:adjustRightInd w:val="0"/>
              <w:spacing w:after="0" w:line="320" w:lineRule="atLeast"/>
              <w:ind w:left="60" w:right="60"/>
              <w:jc w:val="center"/>
              <w:rPr>
                <w:rFonts w:ascii="Arial" w:eastAsiaTheme="minorHAnsi" w:hAnsi="Arial" w:cs="Arial"/>
                <w:color w:val="000000"/>
                <w:sz w:val="18"/>
                <w:szCs w:val="18"/>
              </w:rPr>
            </w:pPr>
            <w:r w:rsidRPr="00DC0EFC">
              <w:rPr>
                <w:rFonts w:ascii="Arial" w:eastAsiaTheme="minorHAnsi" w:hAnsi="Arial" w:cs="Arial"/>
                <w:color w:val="000000"/>
                <w:sz w:val="18"/>
                <w:szCs w:val="18"/>
              </w:rPr>
              <w:t>Mean Rank</w:t>
            </w:r>
          </w:p>
        </w:tc>
        <w:tc>
          <w:tcPr>
            <w:tcW w:w="1468" w:type="dxa"/>
            <w:tcBorders>
              <w:top w:val="single" w:sz="16" w:space="0" w:color="000000"/>
              <w:bottom w:val="single" w:sz="16" w:space="0" w:color="000000"/>
              <w:right w:val="single" w:sz="16" w:space="0" w:color="000000"/>
            </w:tcBorders>
            <w:shd w:val="clear" w:color="auto" w:fill="FFFFFF"/>
            <w:vAlign w:val="bottom"/>
          </w:tcPr>
          <w:p w:rsidR="00CB30FD" w:rsidRPr="00DC0EFC" w:rsidRDefault="00CB30FD" w:rsidP="00E076B1">
            <w:pPr>
              <w:autoSpaceDE w:val="0"/>
              <w:autoSpaceDN w:val="0"/>
              <w:adjustRightInd w:val="0"/>
              <w:spacing w:after="0" w:line="320" w:lineRule="atLeast"/>
              <w:ind w:left="60" w:right="60"/>
              <w:jc w:val="center"/>
              <w:rPr>
                <w:rFonts w:ascii="Arial" w:eastAsiaTheme="minorHAnsi" w:hAnsi="Arial" w:cs="Arial"/>
                <w:color w:val="000000"/>
                <w:sz w:val="18"/>
                <w:szCs w:val="18"/>
              </w:rPr>
            </w:pPr>
            <w:r w:rsidRPr="00DC0EFC">
              <w:rPr>
                <w:rFonts w:ascii="Arial" w:eastAsiaTheme="minorHAnsi" w:hAnsi="Arial" w:cs="Arial"/>
                <w:color w:val="000000"/>
                <w:sz w:val="18"/>
                <w:szCs w:val="18"/>
              </w:rPr>
              <w:t>Sum of Ranks</w:t>
            </w:r>
          </w:p>
        </w:tc>
      </w:tr>
      <w:tr w:rsidR="00CB30FD" w:rsidRPr="00DC0EFC" w:rsidTr="00A6444A">
        <w:trPr>
          <w:cantSplit/>
        </w:trPr>
        <w:tc>
          <w:tcPr>
            <w:tcW w:w="1269" w:type="dxa"/>
            <w:vMerge w:val="restart"/>
            <w:tcBorders>
              <w:top w:val="single" w:sz="12" w:space="0" w:color="000000"/>
              <w:left w:val="single" w:sz="16" w:space="0" w:color="000000"/>
              <w:right w:val="nil"/>
            </w:tcBorders>
            <w:shd w:val="clear" w:color="auto" w:fill="FFFFFF"/>
          </w:tcPr>
          <w:p w:rsidR="00CB30FD" w:rsidRPr="00DC0EFC" w:rsidRDefault="00CB30FD" w:rsidP="00E076B1">
            <w:pPr>
              <w:autoSpaceDE w:val="0"/>
              <w:autoSpaceDN w:val="0"/>
              <w:adjustRightInd w:val="0"/>
              <w:spacing w:after="0" w:line="320" w:lineRule="atLeast"/>
              <w:ind w:left="60" w:right="60"/>
              <w:rPr>
                <w:rFonts w:ascii="Arial" w:eastAsiaTheme="minorHAnsi" w:hAnsi="Arial" w:cs="Arial"/>
                <w:color w:val="000000"/>
                <w:sz w:val="18"/>
                <w:szCs w:val="18"/>
              </w:rPr>
            </w:pPr>
            <w:r w:rsidRPr="00DC0EFC">
              <w:rPr>
                <w:rFonts w:ascii="Arial" w:eastAsiaTheme="minorHAnsi" w:hAnsi="Arial" w:cs="Arial"/>
                <w:color w:val="000000"/>
                <w:sz w:val="18"/>
                <w:szCs w:val="18"/>
              </w:rPr>
              <w:t>(-1,0) CAR</w:t>
            </w:r>
          </w:p>
        </w:tc>
        <w:tc>
          <w:tcPr>
            <w:tcW w:w="810" w:type="dxa"/>
            <w:tcBorders>
              <w:top w:val="single" w:sz="16" w:space="0" w:color="000000"/>
              <w:left w:val="nil"/>
              <w:bottom w:val="nil"/>
              <w:right w:val="single" w:sz="16" w:space="0" w:color="000000"/>
            </w:tcBorders>
            <w:shd w:val="clear" w:color="auto" w:fill="FFFFFF"/>
          </w:tcPr>
          <w:p w:rsidR="00CB30FD" w:rsidRPr="00DC0EFC" w:rsidRDefault="00CB30FD" w:rsidP="00E076B1">
            <w:pPr>
              <w:autoSpaceDE w:val="0"/>
              <w:autoSpaceDN w:val="0"/>
              <w:adjustRightInd w:val="0"/>
              <w:spacing w:after="0" w:line="320" w:lineRule="atLeast"/>
              <w:ind w:left="60" w:right="60"/>
              <w:rPr>
                <w:rFonts w:ascii="Arial" w:eastAsiaTheme="minorHAnsi" w:hAnsi="Arial" w:cs="Arial"/>
                <w:color w:val="000000"/>
                <w:sz w:val="18"/>
                <w:szCs w:val="18"/>
              </w:rPr>
            </w:pPr>
            <w:r w:rsidRPr="00DC0EFC">
              <w:rPr>
                <w:rFonts w:ascii="Arial" w:eastAsiaTheme="minorHAnsi" w:hAnsi="Arial" w:cs="Arial"/>
                <w:color w:val="000000"/>
                <w:sz w:val="18"/>
                <w:szCs w:val="18"/>
              </w:rPr>
              <w:t>0</w:t>
            </w:r>
          </w:p>
        </w:tc>
        <w:tc>
          <w:tcPr>
            <w:tcW w:w="1024" w:type="dxa"/>
            <w:tcBorders>
              <w:top w:val="single" w:sz="16" w:space="0" w:color="000000"/>
              <w:left w:val="single" w:sz="16" w:space="0" w:color="000000"/>
              <w:bottom w:val="nil"/>
            </w:tcBorders>
            <w:shd w:val="clear" w:color="auto" w:fill="FFFFFF"/>
            <w:vAlign w:val="center"/>
          </w:tcPr>
          <w:p w:rsidR="00CB30FD" w:rsidRPr="00DC0EFC" w:rsidRDefault="00CB30FD" w:rsidP="00E076B1">
            <w:pPr>
              <w:autoSpaceDE w:val="0"/>
              <w:autoSpaceDN w:val="0"/>
              <w:adjustRightInd w:val="0"/>
              <w:spacing w:after="0" w:line="320" w:lineRule="atLeast"/>
              <w:ind w:left="60" w:right="60"/>
              <w:jc w:val="right"/>
              <w:rPr>
                <w:rFonts w:ascii="Arial" w:eastAsiaTheme="minorHAnsi" w:hAnsi="Arial" w:cs="Arial"/>
                <w:color w:val="000000"/>
                <w:sz w:val="18"/>
                <w:szCs w:val="18"/>
              </w:rPr>
            </w:pPr>
            <w:r>
              <w:rPr>
                <w:rFonts w:ascii="Arial" w:eastAsiaTheme="minorHAnsi" w:hAnsi="Arial" w:cs="Arial"/>
                <w:color w:val="000000"/>
                <w:sz w:val="18"/>
                <w:szCs w:val="18"/>
              </w:rPr>
              <w:t>67</w:t>
            </w:r>
          </w:p>
        </w:tc>
        <w:tc>
          <w:tcPr>
            <w:tcW w:w="1239" w:type="dxa"/>
            <w:tcBorders>
              <w:top w:val="single" w:sz="16" w:space="0" w:color="000000"/>
              <w:bottom w:val="nil"/>
            </w:tcBorders>
            <w:shd w:val="clear" w:color="auto" w:fill="FFFFFF"/>
            <w:vAlign w:val="center"/>
          </w:tcPr>
          <w:p w:rsidR="00CB30FD" w:rsidRPr="00DC0EFC" w:rsidRDefault="00CB30FD" w:rsidP="00E076B1">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DC0EFC">
              <w:rPr>
                <w:rFonts w:ascii="Arial" w:eastAsiaTheme="minorHAnsi" w:hAnsi="Arial" w:cs="Arial"/>
                <w:color w:val="000000"/>
                <w:sz w:val="18"/>
                <w:szCs w:val="18"/>
              </w:rPr>
              <w:t>68.98</w:t>
            </w:r>
          </w:p>
        </w:tc>
        <w:tc>
          <w:tcPr>
            <w:tcW w:w="1468" w:type="dxa"/>
            <w:tcBorders>
              <w:top w:val="single" w:sz="16" w:space="0" w:color="000000"/>
              <w:bottom w:val="nil"/>
              <w:right w:val="single" w:sz="16" w:space="0" w:color="000000"/>
            </w:tcBorders>
            <w:shd w:val="clear" w:color="auto" w:fill="FFFFFF"/>
            <w:vAlign w:val="center"/>
          </w:tcPr>
          <w:p w:rsidR="00CB30FD" w:rsidRPr="00DC0EFC" w:rsidRDefault="00CB30FD" w:rsidP="00E076B1">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DC0EFC">
              <w:rPr>
                <w:rFonts w:ascii="Arial" w:eastAsiaTheme="minorHAnsi" w:hAnsi="Arial" w:cs="Arial"/>
                <w:color w:val="000000"/>
                <w:sz w:val="18"/>
                <w:szCs w:val="18"/>
              </w:rPr>
              <w:t>4346.00</w:t>
            </w:r>
          </w:p>
        </w:tc>
      </w:tr>
      <w:tr w:rsidR="00CB30FD" w:rsidRPr="00DC0EFC" w:rsidTr="00E076B1">
        <w:trPr>
          <w:cantSplit/>
        </w:trPr>
        <w:tc>
          <w:tcPr>
            <w:tcW w:w="1269" w:type="dxa"/>
            <w:vMerge/>
            <w:tcBorders>
              <w:top w:val="single" w:sz="16" w:space="0" w:color="000000"/>
              <w:left w:val="single" w:sz="16" w:space="0" w:color="000000"/>
              <w:right w:val="nil"/>
            </w:tcBorders>
            <w:shd w:val="clear" w:color="auto" w:fill="FFFFFF"/>
          </w:tcPr>
          <w:p w:rsidR="00CB30FD" w:rsidRPr="00DC0EFC" w:rsidRDefault="00CB30FD" w:rsidP="00E076B1">
            <w:pPr>
              <w:autoSpaceDE w:val="0"/>
              <w:autoSpaceDN w:val="0"/>
              <w:adjustRightInd w:val="0"/>
              <w:spacing w:after="0" w:line="240" w:lineRule="auto"/>
              <w:rPr>
                <w:rFonts w:ascii="Arial" w:eastAsiaTheme="minorHAnsi" w:hAnsi="Arial" w:cs="Arial"/>
                <w:color w:val="000000"/>
                <w:sz w:val="18"/>
                <w:szCs w:val="18"/>
              </w:rPr>
            </w:pPr>
          </w:p>
        </w:tc>
        <w:tc>
          <w:tcPr>
            <w:tcW w:w="810" w:type="dxa"/>
            <w:tcBorders>
              <w:top w:val="nil"/>
              <w:left w:val="nil"/>
              <w:bottom w:val="nil"/>
              <w:right w:val="single" w:sz="16" w:space="0" w:color="000000"/>
            </w:tcBorders>
            <w:shd w:val="clear" w:color="auto" w:fill="FFFFFF"/>
          </w:tcPr>
          <w:p w:rsidR="00CB30FD" w:rsidRPr="00DC0EFC" w:rsidRDefault="00CB30FD" w:rsidP="00E076B1">
            <w:pPr>
              <w:autoSpaceDE w:val="0"/>
              <w:autoSpaceDN w:val="0"/>
              <w:adjustRightInd w:val="0"/>
              <w:spacing w:after="0" w:line="320" w:lineRule="atLeast"/>
              <w:ind w:left="60" w:right="60"/>
              <w:rPr>
                <w:rFonts w:ascii="Arial" w:eastAsiaTheme="minorHAnsi" w:hAnsi="Arial" w:cs="Arial"/>
                <w:color w:val="000000"/>
                <w:sz w:val="18"/>
                <w:szCs w:val="18"/>
              </w:rPr>
            </w:pPr>
            <w:r w:rsidRPr="00DC0EFC">
              <w:rPr>
                <w:rFonts w:ascii="Arial" w:eastAsiaTheme="minorHAnsi" w:hAnsi="Arial" w:cs="Arial"/>
                <w:color w:val="000000"/>
                <w:sz w:val="18"/>
                <w:szCs w:val="18"/>
              </w:rPr>
              <w:t>1</w:t>
            </w:r>
          </w:p>
        </w:tc>
        <w:tc>
          <w:tcPr>
            <w:tcW w:w="1024" w:type="dxa"/>
            <w:tcBorders>
              <w:top w:val="nil"/>
              <w:left w:val="single" w:sz="16" w:space="0" w:color="000000"/>
              <w:bottom w:val="nil"/>
            </w:tcBorders>
            <w:shd w:val="clear" w:color="auto" w:fill="FFFFFF"/>
            <w:vAlign w:val="center"/>
          </w:tcPr>
          <w:p w:rsidR="00CB30FD" w:rsidRPr="00DC0EFC" w:rsidRDefault="00CB30FD" w:rsidP="00E076B1">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DC0EFC">
              <w:rPr>
                <w:rFonts w:ascii="Arial" w:eastAsiaTheme="minorHAnsi" w:hAnsi="Arial" w:cs="Arial"/>
                <w:color w:val="000000"/>
                <w:sz w:val="18"/>
                <w:szCs w:val="18"/>
              </w:rPr>
              <w:t>67</w:t>
            </w:r>
          </w:p>
        </w:tc>
        <w:tc>
          <w:tcPr>
            <w:tcW w:w="1239" w:type="dxa"/>
            <w:tcBorders>
              <w:top w:val="nil"/>
              <w:bottom w:val="nil"/>
            </w:tcBorders>
            <w:shd w:val="clear" w:color="auto" w:fill="FFFFFF"/>
            <w:vAlign w:val="center"/>
          </w:tcPr>
          <w:p w:rsidR="00CB30FD" w:rsidRPr="00DC0EFC" w:rsidRDefault="00CB30FD" w:rsidP="00E076B1">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DC0EFC">
              <w:rPr>
                <w:rFonts w:ascii="Arial" w:eastAsiaTheme="minorHAnsi" w:hAnsi="Arial" w:cs="Arial"/>
                <w:color w:val="000000"/>
                <w:sz w:val="18"/>
                <w:szCs w:val="18"/>
              </w:rPr>
              <w:t>62.22</w:t>
            </w:r>
          </w:p>
        </w:tc>
        <w:tc>
          <w:tcPr>
            <w:tcW w:w="1468" w:type="dxa"/>
            <w:tcBorders>
              <w:top w:val="nil"/>
              <w:bottom w:val="nil"/>
              <w:right w:val="single" w:sz="16" w:space="0" w:color="000000"/>
            </w:tcBorders>
            <w:shd w:val="clear" w:color="auto" w:fill="FFFFFF"/>
            <w:vAlign w:val="center"/>
          </w:tcPr>
          <w:p w:rsidR="00CB30FD" w:rsidRPr="00DC0EFC" w:rsidRDefault="00CB30FD" w:rsidP="00E076B1">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DC0EFC">
              <w:rPr>
                <w:rFonts w:ascii="Arial" w:eastAsiaTheme="minorHAnsi" w:hAnsi="Arial" w:cs="Arial"/>
                <w:color w:val="000000"/>
                <w:sz w:val="18"/>
                <w:szCs w:val="18"/>
              </w:rPr>
              <w:t>4169.00</w:t>
            </w:r>
          </w:p>
        </w:tc>
      </w:tr>
      <w:tr w:rsidR="00CB30FD" w:rsidRPr="00DC0EFC" w:rsidTr="00E076B1">
        <w:trPr>
          <w:cantSplit/>
        </w:trPr>
        <w:tc>
          <w:tcPr>
            <w:tcW w:w="1269" w:type="dxa"/>
            <w:vMerge/>
            <w:tcBorders>
              <w:top w:val="single" w:sz="16" w:space="0" w:color="000000"/>
              <w:left w:val="single" w:sz="16" w:space="0" w:color="000000"/>
              <w:right w:val="nil"/>
            </w:tcBorders>
            <w:shd w:val="clear" w:color="auto" w:fill="FFFFFF"/>
          </w:tcPr>
          <w:p w:rsidR="00CB30FD" w:rsidRPr="00DC0EFC" w:rsidRDefault="00CB30FD" w:rsidP="00E076B1">
            <w:pPr>
              <w:autoSpaceDE w:val="0"/>
              <w:autoSpaceDN w:val="0"/>
              <w:adjustRightInd w:val="0"/>
              <w:spacing w:after="0" w:line="240" w:lineRule="auto"/>
              <w:rPr>
                <w:rFonts w:ascii="Arial" w:eastAsiaTheme="minorHAnsi" w:hAnsi="Arial" w:cs="Arial"/>
                <w:color w:val="000000"/>
                <w:sz w:val="18"/>
                <w:szCs w:val="18"/>
              </w:rPr>
            </w:pPr>
          </w:p>
        </w:tc>
        <w:tc>
          <w:tcPr>
            <w:tcW w:w="810" w:type="dxa"/>
            <w:tcBorders>
              <w:top w:val="nil"/>
              <w:left w:val="nil"/>
              <w:right w:val="single" w:sz="16" w:space="0" w:color="000000"/>
            </w:tcBorders>
            <w:shd w:val="clear" w:color="auto" w:fill="FFFFFF"/>
          </w:tcPr>
          <w:p w:rsidR="00CB30FD" w:rsidRPr="00DC0EFC" w:rsidRDefault="00CB30FD" w:rsidP="00E076B1">
            <w:pPr>
              <w:autoSpaceDE w:val="0"/>
              <w:autoSpaceDN w:val="0"/>
              <w:adjustRightInd w:val="0"/>
              <w:spacing w:after="0" w:line="320" w:lineRule="atLeast"/>
              <w:ind w:left="60" w:right="60"/>
              <w:rPr>
                <w:rFonts w:ascii="Arial" w:eastAsiaTheme="minorHAnsi" w:hAnsi="Arial" w:cs="Arial"/>
                <w:color w:val="000000"/>
                <w:sz w:val="18"/>
                <w:szCs w:val="18"/>
              </w:rPr>
            </w:pPr>
            <w:r w:rsidRPr="00DC0EFC">
              <w:rPr>
                <w:rFonts w:ascii="Arial" w:eastAsiaTheme="minorHAnsi" w:hAnsi="Arial" w:cs="Arial"/>
                <w:color w:val="000000"/>
                <w:sz w:val="18"/>
                <w:szCs w:val="18"/>
              </w:rPr>
              <w:t>Total</w:t>
            </w:r>
          </w:p>
        </w:tc>
        <w:tc>
          <w:tcPr>
            <w:tcW w:w="1024" w:type="dxa"/>
            <w:tcBorders>
              <w:top w:val="nil"/>
              <w:left w:val="single" w:sz="16" w:space="0" w:color="000000"/>
            </w:tcBorders>
            <w:shd w:val="clear" w:color="auto" w:fill="FFFFFF"/>
            <w:vAlign w:val="center"/>
          </w:tcPr>
          <w:p w:rsidR="00CB30FD" w:rsidRPr="00DC0EFC" w:rsidRDefault="00CB30FD" w:rsidP="00E076B1">
            <w:pPr>
              <w:autoSpaceDE w:val="0"/>
              <w:autoSpaceDN w:val="0"/>
              <w:adjustRightInd w:val="0"/>
              <w:spacing w:after="0" w:line="320" w:lineRule="atLeast"/>
              <w:ind w:left="60" w:right="60"/>
              <w:jc w:val="right"/>
              <w:rPr>
                <w:rFonts w:ascii="Arial" w:eastAsiaTheme="minorHAnsi" w:hAnsi="Arial" w:cs="Arial"/>
                <w:color w:val="000000"/>
                <w:sz w:val="18"/>
                <w:szCs w:val="18"/>
              </w:rPr>
            </w:pPr>
            <w:r>
              <w:rPr>
                <w:rFonts w:ascii="Arial" w:eastAsiaTheme="minorHAnsi" w:hAnsi="Arial" w:cs="Arial"/>
                <w:color w:val="000000"/>
                <w:sz w:val="18"/>
                <w:szCs w:val="18"/>
              </w:rPr>
              <w:t>134</w:t>
            </w:r>
          </w:p>
        </w:tc>
        <w:tc>
          <w:tcPr>
            <w:tcW w:w="1239" w:type="dxa"/>
            <w:tcBorders>
              <w:top w:val="nil"/>
            </w:tcBorders>
            <w:shd w:val="clear" w:color="auto" w:fill="FFFFFF"/>
            <w:vAlign w:val="center"/>
          </w:tcPr>
          <w:p w:rsidR="00CB30FD" w:rsidRPr="00DC0EFC" w:rsidRDefault="00CB30FD" w:rsidP="00E076B1">
            <w:pPr>
              <w:autoSpaceDE w:val="0"/>
              <w:autoSpaceDN w:val="0"/>
              <w:adjustRightInd w:val="0"/>
              <w:spacing w:after="0" w:line="240" w:lineRule="auto"/>
              <w:rPr>
                <w:rFonts w:eastAsiaTheme="minorHAnsi" w:cs="Times New Roman"/>
                <w:szCs w:val="24"/>
              </w:rPr>
            </w:pPr>
          </w:p>
        </w:tc>
        <w:tc>
          <w:tcPr>
            <w:tcW w:w="1468" w:type="dxa"/>
            <w:tcBorders>
              <w:top w:val="nil"/>
              <w:right w:val="single" w:sz="16" w:space="0" w:color="000000"/>
            </w:tcBorders>
            <w:shd w:val="clear" w:color="auto" w:fill="FFFFFF"/>
            <w:vAlign w:val="center"/>
          </w:tcPr>
          <w:p w:rsidR="00CB30FD" w:rsidRPr="00DC0EFC" w:rsidRDefault="00CB30FD" w:rsidP="00E076B1">
            <w:pPr>
              <w:autoSpaceDE w:val="0"/>
              <w:autoSpaceDN w:val="0"/>
              <w:adjustRightInd w:val="0"/>
              <w:spacing w:after="0" w:line="240" w:lineRule="auto"/>
              <w:rPr>
                <w:rFonts w:eastAsiaTheme="minorHAnsi" w:cs="Times New Roman"/>
                <w:szCs w:val="24"/>
              </w:rPr>
            </w:pPr>
          </w:p>
        </w:tc>
      </w:tr>
      <w:tr w:rsidR="00CB30FD" w:rsidRPr="00DC0EFC" w:rsidTr="00E076B1">
        <w:trPr>
          <w:cantSplit/>
        </w:trPr>
        <w:tc>
          <w:tcPr>
            <w:tcW w:w="1269" w:type="dxa"/>
            <w:vMerge w:val="restart"/>
            <w:tcBorders>
              <w:top w:val="nil"/>
              <w:left w:val="single" w:sz="16" w:space="0" w:color="000000"/>
              <w:right w:val="nil"/>
            </w:tcBorders>
            <w:shd w:val="clear" w:color="auto" w:fill="FFFFFF"/>
          </w:tcPr>
          <w:p w:rsidR="00CB30FD" w:rsidRPr="00DC0EFC" w:rsidRDefault="00CB30FD" w:rsidP="00E076B1">
            <w:pPr>
              <w:autoSpaceDE w:val="0"/>
              <w:autoSpaceDN w:val="0"/>
              <w:adjustRightInd w:val="0"/>
              <w:spacing w:after="0" w:line="320" w:lineRule="atLeast"/>
              <w:ind w:left="60" w:right="60"/>
              <w:rPr>
                <w:rFonts w:ascii="Arial" w:eastAsiaTheme="minorHAnsi" w:hAnsi="Arial" w:cs="Arial"/>
                <w:color w:val="000000"/>
                <w:sz w:val="18"/>
                <w:szCs w:val="18"/>
              </w:rPr>
            </w:pPr>
            <w:r w:rsidRPr="00DC0EFC">
              <w:rPr>
                <w:rFonts w:ascii="Arial" w:eastAsiaTheme="minorHAnsi" w:hAnsi="Arial" w:cs="Arial"/>
                <w:color w:val="000000"/>
                <w:sz w:val="18"/>
                <w:szCs w:val="18"/>
              </w:rPr>
              <w:t>(-1,+1) CAR</w:t>
            </w:r>
          </w:p>
        </w:tc>
        <w:tc>
          <w:tcPr>
            <w:tcW w:w="810" w:type="dxa"/>
            <w:tcBorders>
              <w:top w:val="nil"/>
              <w:left w:val="nil"/>
              <w:bottom w:val="nil"/>
              <w:right w:val="single" w:sz="16" w:space="0" w:color="000000"/>
            </w:tcBorders>
            <w:shd w:val="clear" w:color="auto" w:fill="FFFFFF"/>
          </w:tcPr>
          <w:p w:rsidR="00CB30FD" w:rsidRPr="00DC0EFC" w:rsidRDefault="00CB30FD" w:rsidP="00E076B1">
            <w:pPr>
              <w:autoSpaceDE w:val="0"/>
              <w:autoSpaceDN w:val="0"/>
              <w:adjustRightInd w:val="0"/>
              <w:spacing w:after="0" w:line="320" w:lineRule="atLeast"/>
              <w:ind w:left="60" w:right="60"/>
              <w:rPr>
                <w:rFonts w:ascii="Arial" w:eastAsiaTheme="minorHAnsi" w:hAnsi="Arial" w:cs="Arial"/>
                <w:color w:val="000000"/>
                <w:sz w:val="18"/>
                <w:szCs w:val="18"/>
              </w:rPr>
            </w:pPr>
            <w:r w:rsidRPr="00DC0EFC">
              <w:rPr>
                <w:rFonts w:ascii="Arial" w:eastAsiaTheme="minorHAnsi" w:hAnsi="Arial" w:cs="Arial"/>
                <w:color w:val="000000"/>
                <w:sz w:val="18"/>
                <w:szCs w:val="18"/>
              </w:rPr>
              <w:t>0</w:t>
            </w:r>
          </w:p>
        </w:tc>
        <w:tc>
          <w:tcPr>
            <w:tcW w:w="1024" w:type="dxa"/>
            <w:tcBorders>
              <w:top w:val="nil"/>
              <w:left w:val="single" w:sz="16" w:space="0" w:color="000000"/>
              <w:bottom w:val="nil"/>
            </w:tcBorders>
            <w:shd w:val="clear" w:color="auto" w:fill="FFFFFF"/>
            <w:vAlign w:val="center"/>
          </w:tcPr>
          <w:p w:rsidR="00CB30FD" w:rsidRPr="00DC0EFC" w:rsidRDefault="00CB30FD" w:rsidP="00E076B1">
            <w:pPr>
              <w:autoSpaceDE w:val="0"/>
              <w:autoSpaceDN w:val="0"/>
              <w:adjustRightInd w:val="0"/>
              <w:spacing w:after="0" w:line="320" w:lineRule="atLeast"/>
              <w:ind w:left="60" w:right="60"/>
              <w:jc w:val="right"/>
              <w:rPr>
                <w:rFonts w:ascii="Arial" w:eastAsiaTheme="minorHAnsi" w:hAnsi="Arial" w:cs="Arial"/>
                <w:color w:val="000000"/>
                <w:sz w:val="18"/>
                <w:szCs w:val="18"/>
              </w:rPr>
            </w:pPr>
            <w:r>
              <w:rPr>
                <w:rFonts w:ascii="Arial" w:eastAsiaTheme="minorHAnsi" w:hAnsi="Arial" w:cs="Arial"/>
                <w:color w:val="000000"/>
                <w:sz w:val="18"/>
                <w:szCs w:val="18"/>
              </w:rPr>
              <w:t>67</w:t>
            </w:r>
          </w:p>
        </w:tc>
        <w:tc>
          <w:tcPr>
            <w:tcW w:w="1239" w:type="dxa"/>
            <w:tcBorders>
              <w:top w:val="nil"/>
              <w:bottom w:val="nil"/>
            </w:tcBorders>
            <w:shd w:val="clear" w:color="auto" w:fill="FFFFFF"/>
            <w:vAlign w:val="center"/>
          </w:tcPr>
          <w:p w:rsidR="00CB30FD" w:rsidRPr="00DC0EFC" w:rsidRDefault="00CB30FD" w:rsidP="00E076B1">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DC0EFC">
              <w:rPr>
                <w:rFonts w:ascii="Arial" w:eastAsiaTheme="minorHAnsi" w:hAnsi="Arial" w:cs="Arial"/>
                <w:color w:val="000000"/>
                <w:sz w:val="18"/>
                <w:szCs w:val="18"/>
              </w:rPr>
              <w:t>68.44</w:t>
            </w:r>
          </w:p>
        </w:tc>
        <w:tc>
          <w:tcPr>
            <w:tcW w:w="1468" w:type="dxa"/>
            <w:tcBorders>
              <w:top w:val="nil"/>
              <w:bottom w:val="nil"/>
              <w:right w:val="single" w:sz="16" w:space="0" w:color="000000"/>
            </w:tcBorders>
            <w:shd w:val="clear" w:color="auto" w:fill="FFFFFF"/>
            <w:vAlign w:val="center"/>
          </w:tcPr>
          <w:p w:rsidR="00CB30FD" w:rsidRPr="00DC0EFC" w:rsidRDefault="00CB30FD" w:rsidP="00E076B1">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DC0EFC">
              <w:rPr>
                <w:rFonts w:ascii="Arial" w:eastAsiaTheme="minorHAnsi" w:hAnsi="Arial" w:cs="Arial"/>
                <w:color w:val="000000"/>
                <w:sz w:val="18"/>
                <w:szCs w:val="18"/>
              </w:rPr>
              <w:t>4312.00</w:t>
            </w:r>
          </w:p>
        </w:tc>
      </w:tr>
      <w:tr w:rsidR="00CB30FD" w:rsidRPr="00DC0EFC" w:rsidTr="00E076B1">
        <w:trPr>
          <w:cantSplit/>
        </w:trPr>
        <w:tc>
          <w:tcPr>
            <w:tcW w:w="1269" w:type="dxa"/>
            <w:vMerge/>
            <w:tcBorders>
              <w:top w:val="nil"/>
              <w:left w:val="single" w:sz="16" w:space="0" w:color="000000"/>
              <w:right w:val="nil"/>
            </w:tcBorders>
            <w:shd w:val="clear" w:color="auto" w:fill="FFFFFF"/>
          </w:tcPr>
          <w:p w:rsidR="00CB30FD" w:rsidRPr="00DC0EFC" w:rsidRDefault="00CB30FD" w:rsidP="00E076B1">
            <w:pPr>
              <w:autoSpaceDE w:val="0"/>
              <w:autoSpaceDN w:val="0"/>
              <w:adjustRightInd w:val="0"/>
              <w:spacing w:after="0" w:line="240" w:lineRule="auto"/>
              <w:rPr>
                <w:rFonts w:ascii="Arial" w:eastAsiaTheme="minorHAnsi" w:hAnsi="Arial" w:cs="Arial"/>
                <w:color w:val="000000"/>
                <w:sz w:val="18"/>
                <w:szCs w:val="18"/>
              </w:rPr>
            </w:pPr>
          </w:p>
        </w:tc>
        <w:tc>
          <w:tcPr>
            <w:tcW w:w="810" w:type="dxa"/>
            <w:tcBorders>
              <w:top w:val="nil"/>
              <w:left w:val="nil"/>
              <w:bottom w:val="nil"/>
              <w:right w:val="single" w:sz="16" w:space="0" w:color="000000"/>
            </w:tcBorders>
            <w:shd w:val="clear" w:color="auto" w:fill="FFFFFF"/>
          </w:tcPr>
          <w:p w:rsidR="00CB30FD" w:rsidRPr="00DC0EFC" w:rsidRDefault="00CB30FD" w:rsidP="00E076B1">
            <w:pPr>
              <w:autoSpaceDE w:val="0"/>
              <w:autoSpaceDN w:val="0"/>
              <w:adjustRightInd w:val="0"/>
              <w:spacing w:after="0" w:line="320" w:lineRule="atLeast"/>
              <w:ind w:left="60" w:right="60"/>
              <w:rPr>
                <w:rFonts w:ascii="Arial" w:eastAsiaTheme="minorHAnsi" w:hAnsi="Arial" w:cs="Arial"/>
                <w:color w:val="000000"/>
                <w:sz w:val="18"/>
                <w:szCs w:val="18"/>
              </w:rPr>
            </w:pPr>
            <w:r w:rsidRPr="00DC0EFC">
              <w:rPr>
                <w:rFonts w:ascii="Arial" w:eastAsiaTheme="minorHAnsi" w:hAnsi="Arial" w:cs="Arial"/>
                <w:color w:val="000000"/>
                <w:sz w:val="18"/>
                <w:szCs w:val="18"/>
              </w:rPr>
              <w:t>1</w:t>
            </w:r>
          </w:p>
        </w:tc>
        <w:tc>
          <w:tcPr>
            <w:tcW w:w="1024" w:type="dxa"/>
            <w:tcBorders>
              <w:top w:val="nil"/>
              <w:left w:val="single" w:sz="16" w:space="0" w:color="000000"/>
              <w:bottom w:val="nil"/>
            </w:tcBorders>
            <w:shd w:val="clear" w:color="auto" w:fill="FFFFFF"/>
            <w:vAlign w:val="center"/>
          </w:tcPr>
          <w:p w:rsidR="00CB30FD" w:rsidRPr="00DC0EFC" w:rsidRDefault="00CB30FD" w:rsidP="00E076B1">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DC0EFC">
              <w:rPr>
                <w:rFonts w:ascii="Arial" w:eastAsiaTheme="minorHAnsi" w:hAnsi="Arial" w:cs="Arial"/>
                <w:color w:val="000000"/>
                <w:sz w:val="18"/>
                <w:szCs w:val="18"/>
              </w:rPr>
              <w:t>67</w:t>
            </w:r>
          </w:p>
        </w:tc>
        <w:tc>
          <w:tcPr>
            <w:tcW w:w="1239" w:type="dxa"/>
            <w:tcBorders>
              <w:top w:val="nil"/>
              <w:bottom w:val="nil"/>
            </w:tcBorders>
            <w:shd w:val="clear" w:color="auto" w:fill="FFFFFF"/>
            <w:vAlign w:val="center"/>
          </w:tcPr>
          <w:p w:rsidR="00CB30FD" w:rsidRPr="00DC0EFC" w:rsidRDefault="00CB30FD" w:rsidP="00E076B1">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DC0EFC">
              <w:rPr>
                <w:rFonts w:ascii="Arial" w:eastAsiaTheme="minorHAnsi" w:hAnsi="Arial" w:cs="Arial"/>
                <w:color w:val="000000"/>
                <w:sz w:val="18"/>
                <w:szCs w:val="18"/>
              </w:rPr>
              <w:t>62.73</w:t>
            </w:r>
          </w:p>
        </w:tc>
        <w:tc>
          <w:tcPr>
            <w:tcW w:w="1468" w:type="dxa"/>
            <w:tcBorders>
              <w:top w:val="nil"/>
              <w:bottom w:val="nil"/>
              <w:right w:val="single" w:sz="16" w:space="0" w:color="000000"/>
            </w:tcBorders>
            <w:shd w:val="clear" w:color="auto" w:fill="FFFFFF"/>
            <w:vAlign w:val="center"/>
          </w:tcPr>
          <w:p w:rsidR="00CB30FD" w:rsidRPr="00DC0EFC" w:rsidRDefault="00CB30FD" w:rsidP="00E076B1">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DC0EFC">
              <w:rPr>
                <w:rFonts w:ascii="Arial" w:eastAsiaTheme="minorHAnsi" w:hAnsi="Arial" w:cs="Arial"/>
                <w:color w:val="000000"/>
                <w:sz w:val="18"/>
                <w:szCs w:val="18"/>
              </w:rPr>
              <w:t>4203.00</w:t>
            </w:r>
          </w:p>
        </w:tc>
      </w:tr>
      <w:tr w:rsidR="00CB30FD" w:rsidRPr="00DC0EFC" w:rsidTr="00E076B1">
        <w:trPr>
          <w:cantSplit/>
        </w:trPr>
        <w:tc>
          <w:tcPr>
            <w:tcW w:w="1269" w:type="dxa"/>
            <w:vMerge/>
            <w:tcBorders>
              <w:top w:val="nil"/>
              <w:left w:val="single" w:sz="16" w:space="0" w:color="000000"/>
              <w:right w:val="nil"/>
            </w:tcBorders>
            <w:shd w:val="clear" w:color="auto" w:fill="FFFFFF"/>
          </w:tcPr>
          <w:p w:rsidR="00CB30FD" w:rsidRPr="00DC0EFC" w:rsidRDefault="00CB30FD" w:rsidP="00E076B1">
            <w:pPr>
              <w:autoSpaceDE w:val="0"/>
              <w:autoSpaceDN w:val="0"/>
              <w:adjustRightInd w:val="0"/>
              <w:spacing w:after="0" w:line="240" w:lineRule="auto"/>
              <w:rPr>
                <w:rFonts w:ascii="Arial" w:eastAsiaTheme="minorHAnsi" w:hAnsi="Arial" w:cs="Arial"/>
                <w:color w:val="000000"/>
                <w:sz w:val="18"/>
                <w:szCs w:val="18"/>
              </w:rPr>
            </w:pPr>
          </w:p>
        </w:tc>
        <w:tc>
          <w:tcPr>
            <w:tcW w:w="810" w:type="dxa"/>
            <w:tcBorders>
              <w:top w:val="nil"/>
              <w:left w:val="nil"/>
              <w:right w:val="single" w:sz="16" w:space="0" w:color="000000"/>
            </w:tcBorders>
            <w:shd w:val="clear" w:color="auto" w:fill="FFFFFF"/>
          </w:tcPr>
          <w:p w:rsidR="00CB30FD" w:rsidRPr="00DC0EFC" w:rsidRDefault="00CB30FD" w:rsidP="00E076B1">
            <w:pPr>
              <w:autoSpaceDE w:val="0"/>
              <w:autoSpaceDN w:val="0"/>
              <w:adjustRightInd w:val="0"/>
              <w:spacing w:after="0" w:line="320" w:lineRule="atLeast"/>
              <w:ind w:left="60" w:right="60"/>
              <w:rPr>
                <w:rFonts w:ascii="Arial" w:eastAsiaTheme="minorHAnsi" w:hAnsi="Arial" w:cs="Arial"/>
                <w:color w:val="000000"/>
                <w:sz w:val="18"/>
                <w:szCs w:val="18"/>
              </w:rPr>
            </w:pPr>
            <w:r w:rsidRPr="00DC0EFC">
              <w:rPr>
                <w:rFonts w:ascii="Arial" w:eastAsiaTheme="minorHAnsi" w:hAnsi="Arial" w:cs="Arial"/>
                <w:color w:val="000000"/>
                <w:sz w:val="18"/>
                <w:szCs w:val="18"/>
              </w:rPr>
              <w:t>Total</w:t>
            </w:r>
          </w:p>
        </w:tc>
        <w:tc>
          <w:tcPr>
            <w:tcW w:w="1024" w:type="dxa"/>
            <w:tcBorders>
              <w:top w:val="nil"/>
              <w:left w:val="single" w:sz="16" w:space="0" w:color="000000"/>
            </w:tcBorders>
            <w:shd w:val="clear" w:color="auto" w:fill="FFFFFF"/>
            <w:vAlign w:val="center"/>
          </w:tcPr>
          <w:p w:rsidR="00CB30FD" w:rsidRPr="00DC0EFC" w:rsidRDefault="00CB30FD" w:rsidP="00E076B1">
            <w:pPr>
              <w:autoSpaceDE w:val="0"/>
              <w:autoSpaceDN w:val="0"/>
              <w:adjustRightInd w:val="0"/>
              <w:spacing w:after="0" w:line="320" w:lineRule="atLeast"/>
              <w:ind w:left="60" w:right="60"/>
              <w:jc w:val="right"/>
              <w:rPr>
                <w:rFonts w:ascii="Arial" w:eastAsiaTheme="minorHAnsi" w:hAnsi="Arial" w:cs="Arial"/>
                <w:color w:val="000000"/>
                <w:sz w:val="18"/>
                <w:szCs w:val="18"/>
              </w:rPr>
            </w:pPr>
            <w:r>
              <w:rPr>
                <w:rFonts w:ascii="Arial" w:eastAsiaTheme="minorHAnsi" w:hAnsi="Arial" w:cs="Arial"/>
                <w:color w:val="000000"/>
                <w:sz w:val="18"/>
                <w:szCs w:val="18"/>
              </w:rPr>
              <w:t>134</w:t>
            </w:r>
          </w:p>
        </w:tc>
        <w:tc>
          <w:tcPr>
            <w:tcW w:w="1239" w:type="dxa"/>
            <w:tcBorders>
              <w:top w:val="nil"/>
            </w:tcBorders>
            <w:shd w:val="clear" w:color="auto" w:fill="FFFFFF"/>
            <w:vAlign w:val="center"/>
          </w:tcPr>
          <w:p w:rsidR="00CB30FD" w:rsidRPr="00DC0EFC" w:rsidRDefault="00CB30FD" w:rsidP="00E076B1">
            <w:pPr>
              <w:autoSpaceDE w:val="0"/>
              <w:autoSpaceDN w:val="0"/>
              <w:adjustRightInd w:val="0"/>
              <w:spacing w:after="0" w:line="240" w:lineRule="auto"/>
              <w:rPr>
                <w:rFonts w:eastAsiaTheme="minorHAnsi" w:cs="Times New Roman"/>
                <w:szCs w:val="24"/>
              </w:rPr>
            </w:pPr>
          </w:p>
        </w:tc>
        <w:tc>
          <w:tcPr>
            <w:tcW w:w="1468" w:type="dxa"/>
            <w:tcBorders>
              <w:top w:val="nil"/>
              <w:right w:val="single" w:sz="16" w:space="0" w:color="000000"/>
            </w:tcBorders>
            <w:shd w:val="clear" w:color="auto" w:fill="FFFFFF"/>
            <w:vAlign w:val="center"/>
          </w:tcPr>
          <w:p w:rsidR="00CB30FD" w:rsidRPr="00DC0EFC" w:rsidRDefault="00CB30FD" w:rsidP="00E076B1">
            <w:pPr>
              <w:autoSpaceDE w:val="0"/>
              <w:autoSpaceDN w:val="0"/>
              <w:adjustRightInd w:val="0"/>
              <w:spacing w:after="0" w:line="240" w:lineRule="auto"/>
              <w:rPr>
                <w:rFonts w:eastAsiaTheme="minorHAnsi" w:cs="Times New Roman"/>
                <w:szCs w:val="24"/>
              </w:rPr>
            </w:pPr>
          </w:p>
        </w:tc>
      </w:tr>
      <w:tr w:rsidR="00CB30FD" w:rsidRPr="00DC0EFC" w:rsidTr="00E076B1">
        <w:trPr>
          <w:cantSplit/>
        </w:trPr>
        <w:tc>
          <w:tcPr>
            <w:tcW w:w="1269" w:type="dxa"/>
            <w:vMerge w:val="restart"/>
            <w:tcBorders>
              <w:top w:val="nil"/>
              <w:left w:val="single" w:sz="16" w:space="0" w:color="000000"/>
              <w:bottom w:val="single" w:sz="16" w:space="0" w:color="000000"/>
              <w:right w:val="nil"/>
            </w:tcBorders>
            <w:shd w:val="clear" w:color="auto" w:fill="FFFFFF"/>
          </w:tcPr>
          <w:p w:rsidR="00CB30FD" w:rsidRPr="00DC0EFC" w:rsidRDefault="00CB30FD" w:rsidP="00E076B1">
            <w:pPr>
              <w:autoSpaceDE w:val="0"/>
              <w:autoSpaceDN w:val="0"/>
              <w:adjustRightInd w:val="0"/>
              <w:spacing w:after="0" w:line="320" w:lineRule="atLeast"/>
              <w:ind w:left="60" w:right="60"/>
              <w:rPr>
                <w:rFonts w:ascii="Arial" w:eastAsiaTheme="minorHAnsi" w:hAnsi="Arial" w:cs="Arial"/>
                <w:color w:val="000000"/>
                <w:sz w:val="18"/>
                <w:szCs w:val="18"/>
              </w:rPr>
            </w:pPr>
            <w:r w:rsidRPr="00DC0EFC">
              <w:rPr>
                <w:rFonts w:ascii="Arial" w:eastAsiaTheme="minorHAnsi" w:hAnsi="Arial" w:cs="Arial"/>
                <w:color w:val="000000"/>
                <w:sz w:val="18"/>
                <w:szCs w:val="18"/>
              </w:rPr>
              <w:t>(-1,+2) CAR</w:t>
            </w:r>
          </w:p>
        </w:tc>
        <w:tc>
          <w:tcPr>
            <w:tcW w:w="810" w:type="dxa"/>
            <w:tcBorders>
              <w:top w:val="nil"/>
              <w:left w:val="nil"/>
              <w:bottom w:val="nil"/>
              <w:right w:val="single" w:sz="16" w:space="0" w:color="000000"/>
            </w:tcBorders>
            <w:shd w:val="clear" w:color="auto" w:fill="FFFFFF"/>
          </w:tcPr>
          <w:p w:rsidR="00CB30FD" w:rsidRPr="00DC0EFC" w:rsidRDefault="00CB30FD" w:rsidP="00E076B1">
            <w:pPr>
              <w:autoSpaceDE w:val="0"/>
              <w:autoSpaceDN w:val="0"/>
              <w:adjustRightInd w:val="0"/>
              <w:spacing w:after="0" w:line="320" w:lineRule="atLeast"/>
              <w:ind w:left="60" w:right="60"/>
              <w:rPr>
                <w:rFonts w:ascii="Arial" w:eastAsiaTheme="minorHAnsi" w:hAnsi="Arial" w:cs="Arial"/>
                <w:color w:val="000000"/>
                <w:sz w:val="18"/>
                <w:szCs w:val="18"/>
              </w:rPr>
            </w:pPr>
            <w:r w:rsidRPr="00DC0EFC">
              <w:rPr>
                <w:rFonts w:ascii="Arial" w:eastAsiaTheme="minorHAnsi" w:hAnsi="Arial" w:cs="Arial"/>
                <w:color w:val="000000"/>
                <w:sz w:val="18"/>
                <w:szCs w:val="18"/>
              </w:rPr>
              <w:t>0</w:t>
            </w:r>
          </w:p>
        </w:tc>
        <w:tc>
          <w:tcPr>
            <w:tcW w:w="1024" w:type="dxa"/>
            <w:tcBorders>
              <w:top w:val="nil"/>
              <w:left w:val="single" w:sz="16" w:space="0" w:color="000000"/>
              <w:bottom w:val="nil"/>
            </w:tcBorders>
            <w:shd w:val="clear" w:color="auto" w:fill="FFFFFF"/>
            <w:vAlign w:val="center"/>
          </w:tcPr>
          <w:p w:rsidR="00CB30FD" w:rsidRPr="00DC0EFC" w:rsidRDefault="00CB30FD" w:rsidP="00E076B1">
            <w:pPr>
              <w:autoSpaceDE w:val="0"/>
              <w:autoSpaceDN w:val="0"/>
              <w:adjustRightInd w:val="0"/>
              <w:spacing w:after="0" w:line="320" w:lineRule="atLeast"/>
              <w:ind w:left="60" w:right="60"/>
              <w:jc w:val="right"/>
              <w:rPr>
                <w:rFonts w:ascii="Arial" w:eastAsiaTheme="minorHAnsi" w:hAnsi="Arial" w:cs="Arial"/>
                <w:color w:val="000000"/>
                <w:sz w:val="18"/>
                <w:szCs w:val="18"/>
              </w:rPr>
            </w:pPr>
            <w:r>
              <w:rPr>
                <w:rFonts w:ascii="Arial" w:eastAsiaTheme="minorHAnsi" w:hAnsi="Arial" w:cs="Arial"/>
                <w:color w:val="000000"/>
                <w:sz w:val="18"/>
                <w:szCs w:val="18"/>
              </w:rPr>
              <w:t>67</w:t>
            </w:r>
          </w:p>
        </w:tc>
        <w:tc>
          <w:tcPr>
            <w:tcW w:w="1239" w:type="dxa"/>
            <w:tcBorders>
              <w:top w:val="nil"/>
              <w:bottom w:val="nil"/>
            </w:tcBorders>
            <w:shd w:val="clear" w:color="auto" w:fill="FFFFFF"/>
            <w:vAlign w:val="center"/>
          </w:tcPr>
          <w:p w:rsidR="00CB30FD" w:rsidRPr="00DC0EFC" w:rsidRDefault="00CB30FD" w:rsidP="00E076B1">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DC0EFC">
              <w:rPr>
                <w:rFonts w:ascii="Arial" w:eastAsiaTheme="minorHAnsi" w:hAnsi="Arial" w:cs="Arial"/>
                <w:color w:val="000000"/>
                <w:sz w:val="18"/>
                <w:szCs w:val="18"/>
              </w:rPr>
              <w:t>70.08</w:t>
            </w:r>
          </w:p>
        </w:tc>
        <w:tc>
          <w:tcPr>
            <w:tcW w:w="1468" w:type="dxa"/>
            <w:tcBorders>
              <w:top w:val="nil"/>
              <w:bottom w:val="nil"/>
              <w:right w:val="single" w:sz="16" w:space="0" w:color="000000"/>
            </w:tcBorders>
            <w:shd w:val="clear" w:color="auto" w:fill="FFFFFF"/>
            <w:vAlign w:val="center"/>
          </w:tcPr>
          <w:p w:rsidR="00CB30FD" w:rsidRPr="00DC0EFC" w:rsidRDefault="00CB30FD" w:rsidP="00E076B1">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DC0EFC">
              <w:rPr>
                <w:rFonts w:ascii="Arial" w:eastAsiaTheme="minorHAnsi" w:hAnsi="Arial" w:cs="Arial"/>
                <w:color w:val="000000"/>
                <w:sz w:val="18"/>
                <w:szCs w:val="18"/>
              </w:rPr>
              <w:t>4415.00</w:t>
            </w:r>
          </w:p>
        </w:tc>
      </w:tr>
      <w:tr w:rsidR="00CB30FD" w:rsidRPr="00DC0EFC" w:rsidTr="00E076B1">
        <w:trPr>
          <w:cantSplit/>
        </w:trPr>
        <w:tc>
          <w:tcPr>
            <w:tcW w:w="1269" w:type="dxa"/>
            <w:vMerge/>
            <w:tcBorders>
              <w:top w:val="nil"/>
              <w:left w:val="single" w:sz="16" w:space="0" w:color="000000"/>
              <w:bottom w:val="single" w:sz="16" w:space="0" w:color="000000"/>
              <w:right w:val="nil"/>
            </w:tcBorders>
            <w:shd w:val="clear" w:color="auto" w:fill="FFFFFF"/>
          </w:tcPr>
          <w:p w:rsidR="00CB30FD" w:rsidRPr="00DC0EFC" w:rsidRDefault="00CB30FD" w:rsidP="00E076B1">
            <w:pPr>
              <w:autoSpaceDE w:val="0"/>
              <w:autoSpaceDN w:val="0"/>
              <w:adjustRightInd w:val="0"/>
              <w:spacing w:after="0" w:line="240" w:lineRule="auto"/>
              <w:rPr>
                <w:rFonts w:ascii="Arial" w:eastAsiaTheme="minorHAnsi" w:hAnsi="Arial" w:cs="Arial"/>
                <w:color w:val="000000"/>
                <w:sz w:val="18"/>
                <w:szCs w:val="18"/>
              </w:rPr>
            </w:pPr>
          </w:p>
        </w:tc>
        <w:tc>
          <w:tcPr>
            <w:tcW w:w="810" w:type="dxa"/>
            <w:tcBorders>
              <w:top w:val="nil"/>
              <w:left w:val="nil"/>
              <w:bottom w:val="nil"/>
              <w:right w:val="single" w:sz="16" w:space="0" w:color="000000"/>
            </w:tcBorders>
            <w:shd w:val="clear" w:color="auto" w:fill="FFFFFF"/>
          </w:tcPr>
          <w:p w:rsidR="00CB30FD" w:rsidRPr="00DC0EFC" w:rsidRDefault="00CB30FD" w:rsidP="00E076B1">
            <w:pPr>
              <w:autoSpaceDE w:val="0"/>
              <w:autoSpaceDN w:val="0"/>
              <w:adjustRightInd w:val="0"/>
              <w:spacing w:after="0" w:line="320" w:lineRule="atLeast"/>
              <w:ind w:left="60" w:right="60"/>
              <w:rPr>
                <w:rFonts w:ascii="Arial" w:eastAsiaTheme="minorHAnsi" w:hAnsi="Arial" w:cs="Arial"/>
                <w:color w:val="000000"/>
                <w:sz w:val="18"/>
                <w:szCs w:val="18"/>
              </w:rPr>
            </w:pPr>
            <w:r w:rsidRPr="00DC0EFC">
              <w:rPr>
                <w:rFonts w:ascii="Arial" w:eastAsiaTheme="minorHAnsi" w:hAnsi="Arial" w:cs="Arial"/>
                <w:color w:val="000000"/>
                <w:sz w:val="18"/>
                <w:szCs w:val="18"/>
              </w:rPr>
              <w:t>1</w:t>
            </w:r>
          </w:p>
        </w:tc>
        <w:tc>
          <w:tcPr>
            <w:tcW w:w="1024" w:type="dxa"/>
            <w:tcBorders>
              <w:top w:val="nil"/>
              <w:left w:val="single" w:sz="16" w:space="0" w:color="000000"/>
              <w:bottom w:val="nil"/>
            </w:tcBorders>
            <w:shd w:val="clear" w:color="auto" w:fill="FFFFFF"/>
            <w:vAlign w:val="center"/>
          </w:tcPr>
          <w:p w:rsidR="00CB30FD" w:rsidRPr="00DC0EFC" w:rsidRDefault="00CB30FD" w:rsidP="00E076B1">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DC0EFC">
              <w:rPr>
                <w:rFonts w:ascii="Arial" w:eastAsiaTheme="minorHAnsi" w:hAnsi="Arial" w:cs="Arial"/>
                <w:color w:val="000000"/>
                <w:sz w:val="18"/>
                <w:szCs w:val="18"/>
              </w:rPr>
              <w:t>67</w:t>
            </w:r>
          </w:p>
        </w:tc>
        <w:tc>
          <w:tcPr>
            <w:tcW w:w="1239" w:type="dxa"/>
            <w:tcBorders>
              <w:top w:val="nil"/>
              <w:bottom w:val="nil"/>
            </w:tcBorders>
            <w:shd w:val="clear" w:color="auto" w:fill="FFFFFF"/>
            <w:vAlign w:val="center"/>
          </w:tcPr>
          <w:p w:rsidR="00CB30FD" w:rsidRPr="00DC0EFC" w:rsidRDefault="00CB30FD" w:rsidP="00E076B1">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DC0EFC">
              <w:rPr>
                <w:rFonts w:ascii="Arial" w:eastAsiaTheme="minorHAnsi" w:hAnsi="Arial" w:cs="Arial"/>
                <w:color w:val="000000"/>
                <w:sz w:val="18"/>
                <w:szCs w:val="18"/>
              </w:rPr>
              <w:t>61.19</w:t>
            </w:r>
          </w:p>
        </w:tc>
        <w:tc>
          <w:tcPr>
            <w:tcW w:w="1468" w:type="dxa"/>
            <w:tcBorders>
              <w:top w:val="nil"/>
              <w:bottom w:val="nil"/>
              <w:right w:val="single" w:sz="16" w:space="0" w:color="000000"/>
            </w:tcBorders>
            <w:shd w:val="clear" w:color="auto" w:fill="FFFFFF"/>
            <w:vAlign w:val="center"/>
          </w:tcPr>
          <w:p w:rsidR="00CB30FD" w:rsidRPr="00DC0EFC" w:rsidRDefault="00CB30FD" w:rsidP="00E076B1">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DC0EFC">
              <w:rPr>
                <w:rFonts w:ascii="Arial" w:eastAsiaTheme="minorHAnsi" w:hAnsi="Arial" w:cs="Arial"/>
                <w:color w:val="000000"/>
                <w:sz w:val="18"/>
                <w:szCs w:val="18"/>
              </w:rPr>
              <w:t>4100.00</w:t>
            </w:r>
          </w:p>
        </w:tc>
      </w:tr>
      <w:tr w:rsidR="00CB30FD" w:rsidRPr="00DC0EFC" w:rsidTr="00E076B1">
        <w:trPr>
          <w:cantSplit/>
        </w:trPr>
        <w:tc>
          <w:tcPr>
            <w:tcW w:w="1269" w:type="dxa"/>
            <w:vMerge/>
            <w:tcBorders>
              <w:top w:val="nil"/>
              <w:left w:val="single" w:sz="16" w:space="0" w:color="000000"/>
              <w:bottom w:val="single" w:sz="16" w:space="0" w:color="000000"/>
              <w:right w:val="nil"/>
            </w:tcBorders>
            <w:shd w:val="clear" w:color="auto" w:fill="FFFFFF"/>
          </w:tcPr>
          <w:p w:rsidR="00CB30FD" w:rsidRPr="00DC0EFC" w:rsidRDefault="00CB30FD" w:rsidP="00E076B1">
            <w:pPr>
              <w:autoSpaceDE w:val="0"/>
              <w:autoSpaceDN w:val="0"/>
              <w:adjustRightInd w:val="0"/>
              <w:spacing w:after="0" w:line="240" w:lineRule="auto"/>
              <w:rPr>
                <w:rFonts w:ascii="Arial" w:eastAsiaTheme="minorHAnsi" w:hAnsi="Arial" w:cs="Arial"/>
                <w:color w:val="000000"/>
                <w:sz w:val="18"/>
                <w:szCs w:val="18"/>
              </w:rPr>
            </w:pPr>
          </w:p>
        </w:tc>
        <w:tc>
          <w:tcPr>
            <w:tcW w:w="810" w:type="dxa"/>
            <w:tcBorders>
              <w:top w:val="nil"/>
              <w:left w:val="nil"/>
              <w:bottom w:val="single" w:sz="16" w:space="0" w:color="000000"/>
              <w:right w:val="single" w:sz="16" w:space="0" w:color="000000"/>
            </w:tcBorders>
            <w:shd w:val="clear" w:color="auto" w:fill="FFFFFF"/>
          </w:tcPr>
          <w:p w:rsidR="00CB30FD" w:rsidRPr="00DC0EFC" w:rsidRDefault="00CB30FD" w:rsidP="00E076B1">
            <w:pPr>
              <w:autoSpaceDE w:val="0"/>
              <w:autoSpaceDN w:val="0"/>
              <w:adjustRightInd w:val="0"/>
              <w:spacing w:after="0" w:line="320" w:lineRule="atLeast"/>
              <w:ind w:left="60" w:right="60"/>
              <w:rPr>
                <w:rFonts w:ascii="Arial" w:eastAsiaTheme="minorHAnsi" w:hAnsi="Arial" w:cs="Arial"/>
                <w:color w:val="000000"/>
                <w:sz w:val="18"/>
                <w:szCs w:val="18"/>
              </w:rPr>
            </w:pPr>
            <w:r w:rsidRPr="00DC0EFC">
              <w:rPr>
                <w:rFonts w:ascii="Arial" w:eastAsiaTheme="minorHAnsi" w:hAnsi="Arial" w:cs="Arial"/>
                <w:color w:val="000000"/>
                <w:sz w:val="18"/>
                <w:szCs w:val="18"/>
              </w:rPr>
              <w:t>Total</w:t>
            </w:r>
          </w:p>
        </w:tc>
        <w:tc>
          <w:tcPr>
            <w:tcW w:w="1024" w:type="dxa"/>
            <w:tcBorders>
              <w:top w:val="nil"/>
              <w:left w:val="single" w:sz="16" w:space="0" w:color="000000"/>
              <w:bottom w:val="single" w:sz="16" w:space="0" w:color="000000"/>
            </w:tcBorders>
            <w:shd w:val="clear" w:color="auto" w:fill="FFFFFF"/>
            <w:vAlign w:val="center"/>
          </w:tcPr>
          <w:p w:rsidR="00CB30FD" w:rsidRPr="00DC0EFC" w:rsidRDefault="00CB30FD" w:rsidP="00E076B1">
            <w:pPr>
              <w:autoSpaceDE w:val="0"/>
              <w:autoSpaceDN w:val="0"/>
              <w:adjustRightInd w:val="0"/>
              <w:spacing w:after="0" w:line="320" w:lineRule="atLeast"/>
              <w:ind w:left="60" w:right="60"/>
              <w:jc w:val="right"/>
              <w:rPr>
                <w:rFonts w:ascii="Arial" w:eastAsiaTheme="minorHAnsi" w:hAnsi="Arial" w:cs="Arial"/>
                <w:color w:val="000000"/>
                <w:sz w:val="18"/>
                <w:szCs w:val="18"/>
              </w:rPr>
            </w:pPr>
            <w:r>
              <w:rPr>
                <w:rFonts w:ascii="Arial" w:eastAsiaTheme="minorHAnsi" w:hAnsi="Arial" w:cs="Arial"/>
                <w:color w:val="000000"/>
                <w:sz w:val="18"/>
                <w:szCs w:val="18"/>
              </w:rPr>
              <w:t>134</w:t>
            </w:r>
          </w:p>
        </w:tc>
        <w:tc>
          <w:tcPr>
            <w:tcW w:w="1239" w:type="dxa"/>
            <w:tcBorders>
              <w:top w:val="nil"/>
              <w:bottom w:val="single" w:sz="16" w:space="0" w:color="000000"/>
            </w:tcBorders>
            <w:shd w:val="clear" w:color="auto" w:fill="FFFFFF"/>
            <w:vAlign w:val="center"/>
          </w:tcPr>
          <w:p w:rsidR="00CB30FD" w:rsidRPr="00DC0EFC" w:rsidRDefault="00CB30FD" w:rsidP="00E076B1">
            <w:pPr>
              <w:autoSpaceDE w:val="0"/>
              <w:autoSpaceDN w:val="0"/>
              <w:adjustRightInd w:val="0"/>
              <w:spacing w:after="0" w:line="240" w:lineRule="auto"/>
              <w:rPr>
                <w:rFonts w:eastAsiaTheme="minorHAnsi" w:cs="Times New Roman"/>
                <w:szCs w:val="24"/>
              </w:rPr>
            </w:pPr>
          </w:p>
        </w:tc>
        <w:tc>
          <w:tcPr>
            <w:tcW w:w="1468" w:type="dxa"/>
            <w:tcBorders>
              <w:top w:val="nil"/>
              <w:bottom w:val="single" w:sz="16" w:space="0" w:color="000000"/>
              <w:right w:val="single" w:sz="16" w:space="0" w:color="000000"/>
            </w:tcBorders>
            <w:shd w:val="clear" w:color="auto" w:fill="FFFFFF"/>
            <w:vAlign w:val="center"/>
          </w:tcPr>
          <w:p w:rsidR="00CB30FD" w:rsidRPr="00DC0EFC" w:rsidRDefault="00CB30FD" w:rsidP="00E076B1">
            <w:pPr>
              <w:autoSpaceDE w:val="0"/>
              <w:autoSpaceDN w:val="0"/>
              <w:adjustRightInd w:val="0"/>
              <w:spacing w:after="0" w:line="240" w:lineRule="auto"/>
              <w:rPr>
                <w:rFonts w:eastAsiaTheme="minorHAnsi" w:cs="Times New Roman"/>
                <w:szCs w:val="24"/>
              </w:rPr>
            </w:pPr>
          </w:p>
        </w:tc>
      </w:tr>
    </w:tbl>
    <w:p w:rsidR="00CB30FD" w:rsidRPr="00DC0EFC" w:rsidRDefault="00CB30FD" w:rsidP="00CB30FD">
      <w:pPr>
        <w:autoSpaceDE w:val="0"/>
        <w:autoSpaceDN w:val="0"/>
        <w:adjustRightInd w:val="0"/>
        <w:spacing w:after="0" w:line="400" w:lineRule="atLeast"/>
        <w:rPr>
          <w:rFonts w:eastAsiaTheme="minorHAnsi" w:cs="Times New Roman"/>
          <w:szCs w:val="24"/>
        </w:rPr>
      </w:pPr>
    </w:p>
    <w:p w:rsidR="00CB30FD" w:rsidRPr="00DC0EFC" w:rsidRDefault="00CB30FD" w:rsidP="00CB30FD">
      <w:pPr>
        <w:autoSpaceDE w:val="0"/>
        <w:autoSpaceDN w:val="0"/>
        <w:adjustRightInd w:val="0"/>
        <w:spacing w:after="0" w:line="240" w:lineRule="auto"/>
        <w:rPr>
          <w:rFonts w:eastAsiaTheme="minorHAnsi" w:cs="Times New Roman"/>
          <w:szCs w:val="24"/>
        </w:rPr>
      </w:pPr>
    </w:p>
    <w:tbl>
      <w:tblPr>
        <w:tblW w:w="576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067"/>
        <w:gridCol w:w="1162"/>
        <w:gridCol w:w="1269"/>
        <w:gridCol w:w="1269"/>
      </w:tblGrid>
      <w:tr w:rsidR="00CB30FD" w:rsidRPr="00DC0EFC" w:rsidTr="00E076B1">
        <w:trPr>
          <w:cantSplit/>
        </w:trPr>
        <w:tc>
          <w:tcPr>
            <w:tcW w:w="5765" w:type="dxa"/>
            <w:gridSpan w:val="4"/>
            <w:tcBorders>
              <w:top w:val="nil"/>
              <w:left w:val="nil"/>
              <w:bottom w:val="nil"/>
              <w:right w:val="nil"/>
            </w:tcBorders>
            <w:shd w:val="clear" w:color="auto" w:fill="FFFFFF"/>
            <w:vAlign w:val="center"/>
          </w:tcPr>
          <w:p w:rsidR="00CB30FD" w:rsidRPr="00DC0EFC" w:rsidRDefault="00CB30FD" w:rsidP="00E076B1">
            <w:pPr>
              <w:autoSpaceDE w:val="0"/>
              <w:autoSpaceDN w:val="0"/>
              <w:adjustRightInd w:val="0"/>
              <w:spacing w:after="0" w:line="320" w:lineRule="atLeast"/>
              <w:ind w:left="60" w:right="60"/>
              <w:jc w:val="center"/>
              <w:rPr>
                <w:rFonts w:ascii="Arial" w:eastAsiaTheme="minorHAnsi" w:hAnsi="Arial" w:cs="Arial"/>
                <w:color w:val="000000"/>
                <w:sz w:val="18"/>
                <w:szCs w:val="18"/>
              </w:rPr>
            </w:pPr>
            <w:r w:rsidRPr="00DC0EFC">
              <w:rPr>
                <w:rFonts w:ascii="Arial" w:eastAsiaTheme="minorHAnsi" w:hAnsi="Arial" w:cs="Arial"/>
                <w:b/>
                <w:bCs/>
                <w:color w:val="000000"/>
                <w:sz w:val="18"/>
                <w:szCs w:val="18"/>
              </w:rPr>
              <w:t>Test Statistics</w:t>
            </w:r>
          </w:p>
        </w:tc>
      </w:tr>
      <w:tr w:rsidR="00CB30FD" w:rsidRPr="00DC0EFC" w:rsidTr="00E076B1">
        <w:trPr>
          <w:cantSplit/>
        </w:trPr>
        <w:tc>
          <w:tcPr>
            <w:tcW w:w="2065" w:type="dxa"/>
            <w:tcBorders>
              <w:top w:val="single" w:sz="16" w:space="0" w:color="000000"/>
              <w:left w:val="single" w:sz="16" w:space="0" w:color="000000"/>
              <w:bottom w:val="single" w:sz="16" w:space="0" w:color="000000"/>
              <w:right w:val="single" w:sz="16" w:space="0" w:color="000000"/>
            </w:tcBorders>
            <w:shd w:val="clear" w:color="auto" w:fill="FFFFFF"/>
            <w:vAlign w:val="bottom"/>
          </w:tcPr>
          <w:p w:rsidR="00CB30FD" w:rsidRPr="00DC0EFC" w:rsidRDefault="00CB30FD" w:rsidP="00E076B1">
            <w:pPr>
              <w:autoSpaceDE w:val="0"/>
              <w:autoSpaceDN w:val="0"/>
              <w:adjustRightInd w:val="0"/>
              <w:spacing w:after="0" w:line="240" w:lineRule="auto"/>
              <w:rPr>
                <w:rFonts w:eastAsiaTheme="minorHAnsi" w:cs="Times New Roman"/>
                <w:szCs w:val="24"/>
              </w:rPr>
            </w:pPr>
          </w:p>
        </w:tc>
        <w:tc>
          <w:tcPr>
            <w:tcW w:w="1162" w:type="dxa"/>
            <w:tcBorders>
              <w:top w:val="single" w:sz="16" w:space="0" w:color="000000"/>
              <w:left w:val="single" w:sz="16" w:space="0" w:color="000000"/>
              <w:bottom w:val="single" w:sz="16" w:space="0" w:color="000000"/>
            </w:tcBorders>
            <w:shd w:val="clear" w:color="auto" w:fill="FFFFFF"/>
            <w:vAlign w:val="bottom"/>
          </w:tcPr>
          <w:p w:rsidR="00CB30FD" w:rsidRPr="00DC0EFC" w:rsidRDefault="00CB30FD" w:rsidP="00E076B1">
            <w:pPr>
              <w:autoSpaceDE w:val="0"/>
              <w:autoSpaceDN w:val="0"/>
              <w:adjustRightInd w:val="0"/>
              <w:spacing w:after="0" w:line="320" w:lineRule="atLeast"/>
              <w:ind w:left="60" w:right="60"/>
              <w:jc w:val="center"/>
              <w:rPr>
                <w:rFonts w:ascii="Arial" w:eastAsiaTheme="minorHAnsi" w:hAnsi="Arial" w:cs="Arial"/>
                <w:color w:val="000000"/>
                <w:sz w:val="18"/>
                <w:szCs w:val="18"/>
              </w:rPr>
            </w:pPr>
            <w:r w:rsidRPr="00DC0EFC">
              <w:rPr>
                <w:rFonts w:ascii="Arial" w:eastAsiaTheme="minorHAnsi" w:hAnsi="Arial" w:cs="Arial"/>
                <w:color w:val="000000"/>
                <w:sz w:val="18"/>
                <w:szCs w:val="18"/>
              </w:rPr>
              <w:t>(-1,0) CAR</w:t>
            </w:r>
          </w:p>
        </w:tc>
        <w:tc>
          <w:tcPr>
            <w:tcW w:w="1269" w:type="dxa"/>
            <w:tcBorders>
              <w:top w:val="single" w:sz="16" w:space="0" w:color="000000"/>
              <w:bottom w:val="single" w:sz="16" w:space="0" w:color="000000"/>
            </w:tcBorders>
            <w:shd w:val="clear" w:color="auto" w:fill="FFFFFF"/>
            <w:vAlign w:val="bottom"/>
          </w:tcPr>
          <w:p w:rsidR="00CB30FD" w:rsidRPr="00DC0EFC" w:rsidRDefault="00CB30FD" w:rsidP="00E076B1">
            <w:pPr>
              <w:autoSpaceDE w:val="0"/>
              <w:autoSpaceDN w:val="0"/>
              <w:adjustRightInd w:val="0"/>
              <w:spacing w:after="0" w:line="320" w:lineRule="atLeast"/>
              <w:ind w:left="60" w:right="60"/>
              <w:jc w:val="center"/>
              <w:rPr>
                <w:rFonts w:ascii="Arial" w:eastAsiaTheme="minorHAnsi" w:hAnsi="Arial" w:cs="Arial"/>
                <w:color w:val="000000"/>
                <w:sz w:val="18"/>
                <w:szCs w:val="18"/>
              </w:rPr>
            </w:pPr>
            <w:r w:rsidRPr="00DC0EFC">
              <w:rPr>
                <w:rFonts w:ascii="Arial" w:eastAsiaTheme="minorHAnsi" w:hAnsi="Arial" w:cs="Arial"/>
                <w:color w:val="000000"/>
                <w:sz w:val="18"/>
                <w:szCs w:val="18"/>
              </w:rPr>
              <w:t>(-1,+1) CAR</w:t>
            </w:r>
          </w:p>
        </w:tc>
        <w:tc>
          <w:tcPr>
            <w:tcW w:w="1269" w:type="dxa"/>
            <w:tcBorders>
              <w:top w:val="single" w:sz="16" w:space="0" w:color="000000"/>
              <w:bottom w:val="single" w:sz="16" w:space="0" w:color="000000"/>
              <w:right w:val="single" w:sz="16" w:space="0" w:color="000000"/>
            </w:tcBorders>
            <w:shd w:val="clear" w:color="auto" w:fill="FFFFFF"/>
            <w:vAlign w:val="bottom"/>
          </w:tcPr>
          <w:p w:rsidR="00CB30FD" w:rsidRPr="00DC0EFC" w:rsidRDefault="00CB30FD" w:rsidP="00E076B1">
            <w:pPr>
              <w:autoSpaceDE w:val="0"/>
              <w:autoSpaceDN w:val="0"/>
              <w:adjustRightInd w:val="0"/>
              <w:spacing w:after="0" w:line="320" w:lineRule="atLeast"/>
              <w:ind w:left="60" w:right="60"/>
              <w:jc w:val="center"/>
              <w:rPr>
                <w:rFonts w:ascii="Arial" w:eastAsiaTheme="minorHAnsi" w:hAnsi="Arial" w:cs="Arial"/>
                <w:color w:val="000000"/>
                <w:sz w:val="18"/>
                <w:szCs w:val="18"/>
              </w:rPr>
            </w:pPr>
            <w:r w:rsidRPr="00DC0EFC">
              <w:rPr>
                <w:rFonts w:ascii="Arial" w:eastAsiaTheme="minorHAnsi" w:hAnsi="Arial" w:cs="Arial"/>
                <w:color w:val="000000"/>
                <w:sz w:val="18"/>
                <w:szCs w:val="18"/>
              </w:rPr>
              <w:t>(-1,+2) CAR</w:t>
            </w:r>
          </w:p>
        </w:tc>
      </w:tr>
      <w:tr w:rsidR="00CB30FD" w:rsidRPr="00DC0EFC" w:rsidTr="00E076B1">
        <w:trPr>
          <w:cantSplit/>
        </w:trPr>
        <w:tc>
          <w:tcPr>
            <w:tcW w:w="2065" w:type="dxa"/>
            <w:tcBorders>
              <w:top w:val="single" w:sz="16" w:space="0" w:color="000000"/>
              <w:left w:val="single" w:sz="16" w:space="0" w:color="000000"/>
              <w:bottom w:val="nil"/>
              <w:right w:val="single" w:sz="16" w:space="0" w:color="000000"/>
            </w:tcBorders>
            <w:shd w:val="clear" w:color="auto" w:fill="FFFFFF"/>
          </w:tcPr>
          <w:p w:rsidR="00CB30FD" w:rsidRPr="00DC0EFC" w:rsidRDefault="00CB30FD" w:rsidP="00E076B1">
            <w:pPr>
              <w:autoSpaceDE w:val="0"/>
              <w:autoSpaceDN w:val="0"/>
              <w:adjustRightInd w:val="0"/>
              <w:spacing w:after="0" w:line="320" w:lineRule="atLeast"/>
              <w:ind w:left="60" w:right="60"/>
              <w:rPr>
                <w:rFonts w:ascii="Arial" w:eastAsiaTheme="minorHAnsi" w:hAnsi="Arial" w:cs="Arial"/>
                <w:color w:val="000000"/>
                <w:sz w:val="18"/>
                <w:szCs w:val="18"/>
              </w:rPr>
            </w:pPr>
            <w:r w:rsidRPr="00DC0EFC">
              <w:rPr>
                <w:rFonts w:ascii="Arial" w:eastAsiaTheme="minorHAnsi" w:hAnsi="Arial" w:cs="Arial"/>
                <w:color w:val="000000"/>
                <w:sz w:val="18"/>
                <w:szCs w:val="18"/>
              </w:rPr>
              <w:t>Mann-Whitney U</w:t>
            </w:r>
          </w:p>
        </w:tc>
        <w:tc>
          <w:tcPr>
            <w:tcW w:w="1162" w:type="dxa"/>
            <w:tcBorders>
              <w:top w:val="single" w:sz="16" w:space="0" w:color="000000"/>
              <w:left w:val="single" w:sz="16" w:space="0" w:color="000000"/>
              <w:bottom w:val="nil"/>
            </w:tcBorders>
            <w:shd w:val="clear" w:color="auto" w:fill="FFFFFF"/>
            <w:vAlign w:val="center"/>
          </w:tcPr>
          <w:p w:rsidR="00CB30FD" w:rsidRPr="00DC0EFC" w:rsidRDefault="00CB30FD" w:rsidP="00E076B1">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DC0EFC">
              <w:rPr>
                <w:rFonts w:ascii="Arial" w:eastAsiaTheme="minorHAnsi" w:hAnsi="Arial" w:cs="Arial"/>
                <w:color w:val="000000"/>
                <w:sz w:val="18"/>
                <w:szCs w:val="18"/>
              </w:rPr>
              <w:t>1891.000</w:t>
            </w:r>
          </w:p>
        </w:tc>
        <w:tc>
          <w:tcPr>
            <w:tcW w:w="1269" w:type="dxa"/>
            <w:tcBorders>
              <w:top w:val="single" w:sz="16" w:space="0" w:color="000000"/>
              <w:bottom w:val="nil"/>
            </w:tcBorders>
            <w:shd w:val="clear" w:color="auto" w:fill="FFFFFF"/>
            <w:vAlign w:val="center"/>
          </w:tcPr>
          <w:p w:rsidR="00CB30FD" w:rsidRPr="00DC0EFC" w:rsidRDefault="00CB30FD" w:rsidP="00E076B1">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DC0EFC">
              <w:rPr>
                <w:rFonts w:ascii="Arial" w:eastAsiaTheme="minorHAnsi" w:hAnsi="Arial" w:cs="Arial"/>
                <w:color w:val="000000"/>
                <w:sz w:val="18"/>
                <w:szCs w:val="18"/>
              </w:rPr>
              <w:t>1925.000</w:t>
            </w:r>
          </w:p>
        </w:tc>
        <w:tc>
          <w:tcPr>
            <w:tcW w:w="1269" w:type="dxa"/>
            <w:tcBorders>
              <w:top w:val="single" w:sz="16" w:space="0" w:color="000000"/>
              <w:bottom w:val="nil"/>
              <w:right w:val="single" w:sz="16" w:space="0" w:color="000000"/>
            </w:tcBorders>
            <w:shd w:val="clear" w:color="auto" w:fill="FFFFFF"/>
            <w:vAlign w:val="center"/>
          </w:tcPr>
          <w:p w:rsidR="00CB30FD" w:rsidRPr="00DC0EFC" w:rsidRDefault="00CB30FD" w:rsidP="00E076B1">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DC0EFC">
              <w:rPr>
                <w:rFonts w:ascii="Arial" w:eastAsiaTheme="minorHAnsi" w:hAnsi="Arial" w:cs="Arial"/>
                <w:color w:val="000000"/>
                <w:sz w:val="18"/>
                <w:szCs w:val="18"/>
              </w:rPr>
              <w:t>1822.000</w:t>
            </w:r>
          </w:p>
        </w:tc>
      </w:tr>
      <w:tr w:rsidR="00CB30FD" w:rsidRPr="00DC0EFC" w:rsidTr="00E076B1">
        <w:trPr>
          <w:cantSplit/>
        </w:trPr>
        <w:tc>
          <w:tcPr>
            <w:tcW w:w="2065" w:type="dxa"/>
            <w:tcBorders>
              <w:top w:val="nil"/>
              <w:left w:val="single" w:sz="16" w:space="0" w:color="000000"/>
              <w:bottom w:val="nil"/>
              <w:right w:val="single" w:sz="16" w:space="0" w:color="000000"/>
            </w:tcBorders>
            <w:shd w:val="clear" w:color="auto" w:fill="FFFFFF"/>
          </w:tcPr>
          <w:p w:rsidR="00CB30FD" w:rsidRPr="00DC0EFC" w:rsidRDefault="00CB30FD" w:rsidP="00E076B1">
            <w:pPr>
              <w:autoSpaceDE w:val="0"/>
              <w:autoSpaceDN w:val="0"/>
              <w:adjustRightInd w:val="0"/>
              <w:spacing w:after="0" w:line="320" w:lineRule="atLeast"/>
              <w:ind w:left="60" w:right="60"/>
              <w:rPr>
                <w:rFonts w:ascii="Arial" w:eastAsiaTheme="minorHAnsi" w:hAnsi="Arial" w:cs="Arial"/>
                <w:color w:val="000000"/>
                <w:sz w:val="18"/>
                <w:szCs w:val="18"/>
              </w:rPr>
            </w:pPr>
            <w:r w:rsidRPr="00DC0EFC">
              <w:rPr>
                <w:rFonts w:ascii="Arial" w:eastAsiaTheme="minorHAnsi" w:hAnsi="Arial" w:cs="Arial"/>
                <w:color w:val="000000"/>
                <w:sz w:val="18"/>
                <w:szCs w:val="18"/>
              </w:rPr>
              <w:t>Wilcoxon W</w:t>
            </w:r>
          </w:p>
        </w:tc>
        <w:tc>
          <w:tcPr>
            <w:tcW w:w="1162" w:type="dxa"/>
            <w:tcBorders>
              <w:top w:val="nil"/>
              <w:left w:val="single" w:sz="16" w:space="0" w:color="000000"/>
              <w:bottom w:val="nil"/>
            </w:tcBorders>
            <w:shd w:val="clear" w:color="auto" w:fill="FFFFFF"/>
            <w:vAlign w:val="center"/>
          </w:tcPr>
          <w:p w:rsidR="00CB30FD" w:rsidRPr="00DC0EFC" w:rsidRDefault="00CB30FD" w:rsidP="00E076B1">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DC0EFC">
              <w:rPr>
                <w:rFonts w:ascii="Arial" w:eastAsiaTheme="minorHAnsi" w:hAnsi="Arial" w:cs="Arial"/>
                <w:color w:val="000000"/>
                <w:sz w:val="18"/>
                <w:szCs w:val="18"/>
              </w:rPr>
              <w:t>4169.000</w:t>
            </w:r>
          </w:p>
        </w:tc>
        <w:tc>
          <w:tcPr>
            <w:tcW w:w="1269" w:type="dxa"/>
            <w:tcBorders>
              <w:top w:val="nil"/>
              <w:bottom w:val="nil"/>
            </w:tcBorders>
            <w:shd w:val="clear" w:color="auto" w:fill="FFFFFF"/>
            <w:vAlign w:val="center"/>
          </w:tcPr>
          <w:p w:rsidR="00CB30FD" w:rsidRPr="00DC0EFC" w:rsidRDefault="00CB30FD" w:rsidP="00E076B1">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DC0EFC">
              <w:rPr>
                <w:rFonts w:ascii="Arial" w:eastAsiaTheme="minorHAnsi" w:hAnsi="Arial" w:cs="Arial"/>
                <w:color w:val="000000"/>
                <w:sz w:val="18"/>
                <w:szCs w:val="18"/>
              </w:rPr>
              <w:t>4203.000</w:t>
            </w:r>
          </w:p>
        </w:tc>
        <w:tc>
          <w:tcPr>
            <w:tcW w:w="1269" w:type="dxa"/>
            <w:tcBorders>
              <w:top w:val="nil"/>
              <w:bottom w:val="nil"/>
              <w:right w:val="single" w:sz="16" w:space="0" w:color="000000"/>
            </w:tcBorders>
            <w:shd w:val="clear" w:color="auto" w:fill="FFFFFF"/>
            <w:vAlign w:val="center"/>
          </w:tcPr>
          <w:p w:rsidR="00CB30FD" w:rsidRPr="00DC0EFC" w:rsidRDefault="00CB30FD" w:rsidP="00E076B1">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DC0EFC">
              <w:rPr>
                <w:rFonts w:ascii="Arial" w:eastAsiaTheme="minorHAnsi" w:hAnsi="Arial" w:cs="Arial"/>
                <w:color w:val="000000"/>
                <w:sz w:val="18"/>
                <w:szCs w:val="18"/>
              </w:rPr>
              <w:t>4100.000</w:t>
            </w:r>
          </w:p>
        </w:tc>
      </w:tr>
      <w:tr w:rsidR="00CB30FD" w:rsidRPr="00DC0EFC" w:rsidTr="00E076B1">
        <w:trPr>
          <w:cantSplit/>
        </w:trPr>
        <w:tc>
          <w:tcPr>
            <w:tcW w:w="2065" w:type="dxa"/>
            <w:tcBorders>
              <w:top w:val="nil"/>
              <w:left w:val="single" w:sz="16" w:space="0" w:color="000000"/>
              <w:bottom w:val="nil"/>
              <w:right w:val="single" w:sz="16" w:space="0" w:color="000000"/>
            </w:tcBorders>
            <w:shd w:val="clear" w:color="auto" w:fill="FFFFFF"/>
          </w:tcPr>
          <w:p w:rsidR="00CB30FD" w:rsidRPr="00DC0EFC" w:rsidRDefault="00CB30FD" w:rsidP="00E076B1">
            <w:pPr>
              <w:autoSpaceDE w:val="0"/>
              <w:autoSpaceDN w:val="0"/>
              <w:adjustRightInd w:val="0"/>
              <w:spacing w:after="0" w:line="320" w:lineRule="atLeast"/>
              <w:ind w:left="60" w:right="60"/>
              <w:rPr>
                <w:rFonts w:ascii="Arial" w:eastAsiaTheme="minorHAnsi" w:hAnsi="Arial" w:cs="Arial"/>
                <w:color w:val="000000"/>
                <w:sz w:val="18"/>
                <w:szCs w:val="18"/>
              </w:rPr>
            </w:pPr>
            <w:r w:rsidRPr="00DC0EFC">
              <w:rPr>
                <w:rFonts w:ascii="Arial" w:eastAsiaTheme="minorHAnsi" w:hAnsi="Arial" w:cs="Arial"/>
                <w:color w:val="000000"/>
                <w:sz w:val="18"/>
                <w:szCs w:val="18"/>
              </w:rPr>
              <w:t>Z</w:t>
            </w:r>
          </w:p>
        </w:tc>
        <w:tc>
          <w:tcPr>
            <w:tcW w:w="1162" w:type="dxa"/>
            <w:tcBorders>
              <w:top w:val="nil"/>
              <w:left w:val="single" w:sz="16" w:space="0" w:color="000000"/>
              <w:bottom w:val="nil"/>
            </w:tcBorders>
            <w:shd w:val="clear" w:color="auto" w:fill="FFFFFF"/>
            <w:vAlign w:val="center"/>
          </w:tcPr>
          <w:p w:rsidR="00CB30FD" w:rsidRPr="00DC0EFC" w:rsidRDefault="00CB30FD" w:rsidP="00E076B1">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DC0EFC">
              <w:rPr>
                <w:rFonts w:ascii="Arial" w:eastAsiaTheme="minorHAnsi" w:hAnsi="Arial" w:cs="Arial"/>
                <w:color w:val="000000"/>
                <w:sz w:val="18"/>
                <w:szCs w:val="18"/>
              </w:rPr>
              <w:t>-1.023</w:t>
            </w:r>
          </w:p>
        </w:tc>
        <w:tc>
          <w:tcPr>
            <w:tcW w:w="1269" w:type="dxa"/>
            <w:tcBorders>
              <w:top w:val="nil"/>
              <w:bottom w:val="nil"/>
            </w:tcBorders>
            <w:shd w:val="clear" w:color="auto" w:fill="FFFFFF"/>
            <w:vAlign w:val="center"/>
          </w:tcPr>
          <w:p w:rsidR="00CB30FD" w:rsidRPr="00DC0EFC" w:rsidRDefault="00CB30FD" w:rsidP="00E076B1">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DC0EFC">
              <w:rPr>
                <w:rFonts w:ascii="Arial" w:eastAsiaTheme="minorHAnsi" w:hAnsi="Arial" w:cs="Arial"/>
                <w:color w:val="000000"/>
                <w:sz w:val="18"/>
                <w:szCs w:val="18"/>
              </w:rPr>
              <w:t>-.864</w:t>
            </w:r>
          </w:p>
        </w:tc>
        <w:tc>
          <w:tcPr>
            <w:tcW w:w="1269" w:type="dxa"/>
            <w:tcBorders>
              <w:top w:val="nil"/>
              <w:bottom w:val="nil"/>
              <w:right w:val="single" w:sz="16" w:space="0" w:color="000000"/>
            </w:tcBorders>
            <w:shd w:val="clear" w:color="auto" w:fill="FFFFFF"/>
            <w:vAlign w:val="center"/>
          </w:tcPr>
          <w:p w:rsidR="00CB30FD" w:rsidRPr="00DC0EFC" w:rsidRDefault="00CB30FD" w:rsidP="00E076B1">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DC0EFC">
              <w:rPr>
                <w:rFonts w:ascii="Arial" w:eastAsiaTheme="minorHAnsi" w:hAnsi="Arial" w:cs="Arial"/>
                <w:color w:val="000000"/>
                <w:sz w:val="18"/>
                <w:szCs w:val="18"/>
              </w:rPr>
              <w:t>-1.344</w:t>
            </w:r>
          </w:p>
        </w:tc>
      </w:tr>
      <w:tr w:rsidR="00CB30FD" w:rsidRPr="00DC0EFC" w:rsidTr="00E076B1">
        <w:trPr>
          <w:cantSplit/>
        </w:trPr>
        <w:tc>
          <w:tcPr>
            <w:tcW w:w="2065" w:type="dxa"/>
            <w:tcBorders>
              <w:top w:val="nil"/>
              <w:left w:val="single" w:sz="16" w:space="0" w:color="000000"/>
              <w:bottom w:val="single" w:sz="16" w:space="0" w:color="000000"/>
              <w:right w:val="single" w:sz="16" w:space="0" w:color="000000"/>
            </w:tcBorders>
            <w:shd w:val="clear" w:color="auto" w:fill="FFFFFF"/>
          </w:tcPr>
          <w:p w:rsidR="00CB30FD" w:rsidRPr="00DC0EFC" w:rsidRDefault="00CB30FD" w:rsidP="00E076B1">
            <w:pPr>
              <w:autoSpaceDE w:val="0"/>
              <w:autoSpaceDN w:val="0"/>
              <w:adjustRightInd w:val="0"/>
              <w:spacing w:after="0" w:line="320" w:lineRule="atLeast"/>
              <w:ind w:left="60" w:right="60"/>
              <w:rPr>
                <w:rFonts w:ascii="Arial" w:eastAsiaTheme="minorHAnsi" w:hAnsi="Arial" w:cs="Arial"/>
                <w:color w:val="000000"/>
                <w:sz w:val="18"/>
                <w:szCs w:val="18"/>
              </w:rPr>
            </w:pPr>
            <w:r w:rsidRPr="00DC0EFC">
              <w:rPr>
                <w:rFonts w:ascii="Arial" w:eastAsiaTheme="minorHAnsi" w:hAnsi="Arial" w:cs="Arial"/>
                <w:color w:val="000000"/>
                <w:sz w:val="18"/>
                <w:szCs w:val="18"/>
              </w:rPr>
              <w:t>Asymp. Sig. (2-tailed)</w:t>
            </w:r>
          </w:p>
        </w:tc>
        <w:tc>
          <w:tcPr>
            <w:tcW w:w="1162" w:type="dxa"/>
            <w:tcBorders>
              <w:top w:val="nil"/>
              <w:left w:val="single" w:sz="16" w:space="0" w:color="000000"/>
              <w:bottom w:val="single" w:sz="16" w:space="0" w:color="000000"/>
            </w:tcBorders>
            <w:shd w:val="clear" w:color="auto" w:fill="FFFFFF"/>
            <w:vAlign w:val="center"/>
          </w:tcPr>
          <w:p w:rsidR="00CB30FD" w:rsidRPr="00DC0EFC" w:rsidRDefault="00CB30FD" w:rsidP="00E076B1">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DC0EFC">
              <w:rPr>
                <w:rFonts w:ascii="Arial" w:eastAsiaTheme="minorHAnsi" w:hAnsi="Arial" w:cs="Arial"/>
                <w:color w:val="000000"/>
                <w:sz w:val="18"/>
                <w:szCs w:val="18"/>
              </w:rPr>
              <w:t>.307</w:t>
            </w:r>
          </w:p>
        </w:tc>
        <w:tc>
          <w:tcPr>
            <w:tcW w:w="1269" w:type="dxa"/>
            <w:tcBorders>
              <w:top w:val="nil"/>
              <w:bottom w:val="single" w:sz="16" w:space="0" w:color="000000"/>
            </w:tcBorders>
            <w:shd w:val="clear" w:color="auto" w:fill="FFFFFF"/>
            <w:vAlign w:val="center"/>
          </w:tcPr>
          <w:p w:rsidR="00CB30FD" w:rsidRPr="00DC0EFC" w:rsidRDefault="00CB30FD" w:rsidP="00E076B1">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DC0EFC">
              <w:rPr>
                <w:rFonts w:ascii="Arial" w:eastAsiaTheme="minorHAnsi" w:hAnsi="Arial" w:cs="Arial"/>
                <w:color w:val="000000"/>
                <w:sz w:val="18"/>
                <w:szCs w:val="18"/>
              </w:rPr>
              <w:t>.388</w:t>
            </w:r>
          </w:p>
        </w:tc>
        <w:tc>
          <w:tcPr>
            <w:tcW w:w="1269" w:type="dxa"/>
            <w:tcBorders>
              <w:top w:val="nil"/>
              <w:bottom w:val="single" w:sz="16" w:space="0" w:color="000000"/>
              <w:right w:val="single" w:sz="16" w:space="0" w:color="000000"/>
            </w:tcBorders>
            <w:shd w:val="clear" w:color="auto" w:fill="FFFFFF"/>
            <w:vAlign w:val="center"/>
          </w:tcPr>
          <w:p w:rsidR="00CB30FD" w:rsidRPr="00DC0EFC" w:rsidRDefault="00CB30FD" w:rsidP="00E076B1">
            <w:pPr>
              <w:autoSpaceDE w:val="0"/>
              <w:autoSpaceDN w:val="0"/>
              <w:adjustRightInd w:val="0"/>
              <w:spacing w:after="0" w:line="320" w:lineRule="atLeast"/>
              <w:ind w:left="60" w:right="60"/>
              <w:jc w:val="right"/>
              <w:rPr>
                <w:rFonts w:ascii="Arial" w:eastAsiaTheme="minorHAnsi" w:hAnsi="Arial" w:cs="Arial"/>
                <w:color w:val="000000"/>
                <w:sz w:val="18"/>
                <w:szCs w:val="18"/>
              </w:rPr>
            </w:pPr>
            <w:r w:rsidRPr="00DC0EFC">
              <w:rPr>
                <w:rFonts w:ascii="Arial" w:eastAsiaTheme="minorHAnsi" w:hAnsi="Arial" w:cs="Arial"/>
                <w:color w:val="000000"/>
                <w:sz w:val="18"/>
                <w:szCs w:val="18"/>
              </w:rPr>
              <w:t>.179</w:t>
            </w:r>
          </w:p>
        </w:tc>
      </w:tr>
      <w:tr w:rsidR="00CB30FD" w:rsidRPr="00DC0EFC" w:rsidTr="00E076B1">
        <w:trPr>
          <w:cantSplit/>
        </w:trPr>
        <w:tc>
          <w:tcPr>
            <w:tcW w:w="5765" w:type="dxa"/>
            <w:gridSpan w:val="4"/>
            <w:tcBorders>
              <w:top w:val="nil"/>
              <w:left w:val="nil"/>
              <w:bottom w:val="nil"/>
              <w:right w:val="nil"/>
            </w:tcBorders>
            <w:shd w:val="clear" w:color="auto" w:fill="FFFFFF"/>
          </w:tcPr>
          <w:p w:rsidR="00CB30FD" w:rsidRPr="00DC0EFC" w:rsidRDefault="00CB30FD" w:rsidP="00E076B1">
            <w:pPr>
              <w:autoSpaceDE w:val="0"/>
              <w:autoSpaceDN w:val="0"/>
              <w:adjustRightInd w:val="0"/>
              <w:spacing w:after="0" w:line="320" w:lineRule="atLeast"/>
              <w:ind w:left="60" w:right="60"/>
              <w:rPr>
                <w:rFonts w:ascii="Arial" w:eastAsiaTheme="minorHAnsi" w:hAnsi="Arial" w:cs="Arial"/>
                <w:color w:val="000000"/>
                <w:sz w:val="18"/>
                <w:szCs w:val="18"/>
              </w:rPr>
            </w:pPr>
          </w:p>
        </w:tc>
      </w:tr>
    </w:tbl>
    <w:p w:rsidR="00CB30FD" w:rsidRPr="00DC0EFC" w:rsidRDefault="00CB30FD" w:rsidP="00CB30FD">
      <w:pPr>
        <w:autoSpaceDE w:val="0"/>
        <w:autoSpaceDN w:val="0"/>
        <w:adjustRightInd w:val="0"/>
        <w:spacing w:after="0" w:line="400" w:lineRule="atLeast"/>
        <w:rPr>
          <w:rFonts w:eastAsiaTheme="minorHAnsi" w:cs="Times New Roman"/>
          <w:szCs w:val="24"/>
        </w:rPr>
      </w:pPr>
    </w:p>
    <w:p w:rsidR="00CB30FD" w:rsidRDefault="00CB30FD" w:rsidP="00CB30FD"/>
    <w:p w:rsidR="00CB30FD" w:rsidRDefault="00CB30FD" w:rsidP="00166EA8">
      <w:pPr>
        <w:rPr>
          <w:b/>
        </w:rPr>
      </w:pPr>
    </w:p>
    <w:p w:rsidR="00166EA8" w:rsidRDefault="00166EA8" w:rsidP="00166EA8">
      <w:pPr>
        <w:rPr>
          <w:b/>
        </w:rPr>
      </w:pPr>
    </w:p>
    <w:p w:rsidR="00166EA8" w:rsidRDefault="00166EA8" w:rsidP="00243A7D">
      <w:pPr>
        <w:rPr>
          <w:lang w:bidi="en-US"/>
        </w:rPr>
      </w:pPr>
    </w:p>
    <w:sectPr w:rsidR="00166EA8" w:rsidSect="00535269">
      <w:pgSz w:w="11906" w:h="16838"/>
      <w:pgMar w:top="1417" w:right="1417" w:bottom="1417" w:left="1417" w:header="708" w:footer="287" w:gutter="0"/>
      <w:pgBorders w:offsetFrom="page">
        <w:top w:val="single" w:sz="12" w:space="24" w:color="95B3D7" w:themeColor="accent1" w:themeTint="99"/>
        <w:left w:val="single" w:sz="12" w:space="24" w:color="95B3D7" w:themeColor="accent1" w:themeTint="99"/>
        <w:bottom w:val="single" w:sz="12" w:space="24" w:color="95B3D7" w:themeColor="accent1" w:themeTint="99"/>
        <w:right w:val="single" w:sz="12" w:space="24" w:color="95B3D7" w:themeColor="accent1" w:themeTint="99"/>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8083D" w:rsidRDefault="0048083D" w:rsidP="00F9768E">
      <w:pPr>
        <w:spacing w:after="0" w:line="240" w:lineRule="auto"/>
      </w:pPr>
      <w:r>
        <w:separator/>
      </w:r>
    </w:p>
  </w:endnote>
  <w:endnote w:type="continuationSeparator" w:id="0">
    <w:p w:rsidR="0048083D" w:rsidRDefault="0048083D" w:rsidP="00F9768E">
      <w:pPr>
        <w:spacing w:after="0" w:line="240" w:lineRule="auto"/>
      </w:pPr>
      <w:r>
        <w:continuationSeparator/>
      </w:r>
    </w:p>
  </w:endnote>
  <w:endnote w:id="1">
    <w:p w:rsidR="00F92BAC" w:rsidRPr="00EE5409" w:rsidRDefault="00F92BAC">
      <w:pPr>
        <w:pStyle w:val="EndnoteText"/>
        <w:rPr>
          <w:sz w:val="18"/>
          <w:szCs w:val="18"/>
        </w:rPr>
      </w:pPr>
      <w:r w:rsidRPr="00EE5409">
        <w:rPr>
          <w:rStyle w:val="EndnoteReference"/>
          <w:sz w:val="18"/>
          <w:szCs w:val="18"/>
        </w:rPr>
        <w:endnoteRef/>
      </w:r>
      <w:r w:rsidRPr="00EE5409">
        <w:rPr>
          <w:sz w:val="18"/>
          <w:szCs w:val="18"/>
        </w:rPr>
        <w:t xml:space="preserve"> Source of the cover picture:</w:t>
      </w:r>
      <w:r w:rsidRPr="00EE5409">
        <w:rPr>
          <w:color w:val="FFFFFF" w:themeColor="background1"/>
          <w:sz w:val="18"/>
          <w:szCs w:val="18"/>
        </w:rPr>
        <w:t xml:space="preserve"> </w:t>
      </w:r>
      <w:hyperlink r:id="rId1" w:history="1">
        <w:r w:rsidRPr="00EE5409">
          <w:rPr>
            <w:sz w:val="18"/>
            <w:szCs w:val="18"/>
          </w:rPr>
          <w:t>www.thehindubusinessline.com</w:t>
        </w:r>
      </w:hyperlink>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Malgun Gothic">
    <w:panose1 w:val="020B0503020000020004"/>
    <w:charset w:val="81"/>
    <w:family w:val="swiss"/>
    <w:pitch w:val="variable"/>
    <w:sig w:usb0="900002AF" w:usb1="09D77CFB" w:usb2="00000012" w:usb3="00000000" w:csb0="00080001" w:csb1="00000000"/>
  </w:font>
  <w:font w:name="EYInterstate Light">
    <w:altName w:val="Times New Roman"/>
    <w:charset w:val="00"/>
    <w:family w:val="auto"/>
    <w:pitch w:val="variable"/>
    <w:sig w:usb0="00000001" w:usb1="5000206A" w:usb2="00000000" w:usb3="00000000" w:csb0="0000009F" w:csb1="00000000"/>
  </w:font>
  <w:font w:name="MS Gothic">
    <w:altName w:val="ＭＳ ゴシック"/>
    <w:panose1 w:val="020B0609070205080204"/>
    <w:charset w:val="80"/>
    <w:family w:val="modern"/>
    <w:pitch w:val="fixed"/>
    <w:sig w:usb0="E00002FF" w:usb1="6AC7FDFB" w:usb2="00000012" w:usb3="00000000" w:csb0="0002009F" w:csb1="00000000"/>
  </w:font>
  <w:font w:name="TTE7Eo00">
    <w:panose1 w:val="00000000000000000000"/>
    <w:charset w:val="00"/>
    <w:family w:val="swiss"/>
    <w:notTrueType/>
    <w:pitch w:val="default"/>
    <w:sig w:usb0="00000003" w:usb1="00000000" w:usb2="00000000" w:usb3="00000000" w:csb0="00000001" w:csb1="00000000"/>
  </w:font>
  <w:font w:name="TimesNewRomanPSMT">
    <w:altName w:val="MS Mincho"/>
    <w:panose1 w:val="00000000000000000000"/>
    <w:charset w:val="00"/>
    <w:family w:val="roman"/>
    <w:notTrueType/>
    <w:pitch w:val="default"/>
    <w:sig w:usb0="00000003" w:usb1="08070000" w:usb2="00000010" w:usb3="00000000" w:csb0="00020001" w:csb1="00000000"/>
  </w:font>
  <w:font w:name="Cambria Math">
    <w:panose1 w:val="02040503050406030204"/>
    <w:charset w:val="00"/>
    <w:family w:val="roman"/>
    <w:pitch w:val="variable"/>
    <w:sig w:usb0="E00002FF" w:usb1="420024FF" w:usb2="00000000" w:usb3="00000000" w:csb0="0000019F" w:csb1="00000000"/>
  </w:font>
  <w:font w:name="AdvTimes">
    <w:panose1 w:val="00000000000000000000"/>
    <w:charset w:val="00"/>
    <w:family w:val="auto"/>
    <w:notTrueType/>
    <w:pitch w:val="default"/>
    <w:sig w:usb0="00000003" w:usb1="00000000" w:usb2="00000000" w:usb3="00000000" w:csb0="00000001" w:csb1="00000000"/>
  </w:font>
  <w:font w:name="AGaramond-Regular">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693413282"/>
      <w:docPartObj>
        <w:docPartGallery w:val="Page Numbers (Bottom of Page)"/>
        <w:docPartUnique/>
      </w:docPartObj>
    </w:sdtPr>
    <w:sdtContent>
      <w:p w:rsidR="00F92BAC" w:rsidRDefault="00F92BAC">
        <w:pPr>
          <w:pStyle w:val="Footer"/>
          <w:jc w:val="right"/>
        </w:pPr>
        <w:r>
          <w:fldChar w:fldCharType="begin"/>
        </w:r>
        <w:r>
          <w:instrText xml:space="preserve"> PAGE   \* MERGEFORMAT </w:instrText>
        </w:r>
        <w:r>
          <w:fldChar w:fldCharType="separate"/>
        </w:r>
        <w:r w:rsidR="00837112">
          <w:rPr>
            <w:noProof/>
          </w:rPr>
          <w:t>71</w:t>
        </w:r>
        <w:r>
          <w:rPr>
            <w:noProof/>
          </w:rPr>
          <w:fldChar w:fldCharType="end"/>
        </w:r>
      </w:p>
    </w:sdtContent>
  </w:sdt>
  <w:p w:rsidR="00F92BAC" w:rsidRDefault="00F92BA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92BAC" w:rsidRDefault="00F92BA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8083D" w:rsidRDefault="0048083D" w:rsidP="00F9768E">
      <w:pPr>
        <w:spacing w:after="0" w:line="240" w:lineRule="auto"/>
      </w:pPr>
      <w:r>
        <w:separator/>
      </w:r>
    </w:p>
  </w:footnote>
  <w:footnote w:type="continuationSeparator" w:id="0">
    <w:p w:rsidR="0048083D" w:rsidRDefault="0048083D" w:rsidP="00F9768E">
      <w:pPr>
        <w:spacing w:after="0" w:line="240" w:lineRule="auto"/>
      </w:pPr>
      <w:r>
        <w:continuationSeparator/>
      </w:r>
    </w:p>
  </w:footnote>
  <w:footnote w:id="1">
    <w:p w:rsidR="00F92BAC" w:rsidRPr="001237FA" w:rsidRDefault="00F92BAC">
      <w:pPr>
        <w:pStyle w:val="FootnoteText"/>
        <w:rPr>
          <w:lang w:val="nl-NL"/>
        </w:rPr>
      </w:pPr>
      <w:r>
        <w:rPr>
          <w:rStyle w:val="FootnoteReference"/>
        </w:rPr>
        <w:footnoteRef/>
      </w:r>
      <w:r>
        <w:t xml:space="preserve"> </w:t>
      </w:r>
      <w:r w:rsidRPr="00EE5409">
        <w:rPr>
          <w:sz w:val="18"/>
          <w:szCs w:val="18"/>
        </w:rPr>
        <w:t>http://www.sec.gov/rules/final/33-8644.pdf</w:t>
      </w:r>
    </w:p>
  </w:footnote>
  <w:footnote w:id="2">
    <w:p w:rsidR="00F92BAC" w:rsidRPr="00A90A14" w:rsidRDefault="00F92BAC">
      <w:pPr>
        <w:pStyle w:val="FootnoteText"/>
        <w:rPr>
          <w:rFonts w:cs="Times New Roman"/>
          <w:sz w:val="18"/>
          <w:szCs w:val="18"/>
          <w:lang w:val="nl-NL"/>
        </w:rPr>
      </w:pPr>
      <w:r w:rsidRPr="00A90A14">
        <w:rPr>
          <w:rStyle w:val="FootnoteReference"/>
          <w:rFonts w:cs="Times New Roman"/>
          <w:sz w:val="18"/>
          <w:szCs w:val="18"/>
        </w:rPr>
        <w:footnoteRef/>
      </w:r>
      <w:r w:rsidRPr="00A90A14">
        <w:rPr>
          <w:rFonts w:cs="Times New Roman"/>
          <w:sz w:val="18"/>
          <w:szCs w:val="18"/>
          <w:lang w:val="nl-NL"/>
        </w:rPr>
        <w:t xml:space="preserve"> https://www.sec.gov/about/laws/soa2002.pdf</w:t>
      </w:r>
    </w:p>
  </w:footnote>
  <w:footnote w:id="3">
    <w:p w:rsidR="00F92BAC" w:rsidRPr="00A90A14" w:rsidRDefault="00F92BAC">
      <w:pPr>
        <w:pStyle w:val="FootnoteText"/>
        <w:rPr>
          <w:rFonts w:cs="Times New Roman"/>
          <w:sz w:val="18"/>
          <w:szCs w:val="18"/>
          <w:lang w:val="nl-NL"/>
        </w:rPr>
      </w:pPr>
      <w:r w:rsidRPr="00A90A14">
        <w:rPr>
          <w:rStyle w:val="FootnoteReference"/>
          <w:rFonts w:cs="Times New Roman"/>
          <w:sz w:val="18"/>
          <w:szCs w:val="18"/>
        </w:rPr>
        <w:footnoteRef/>
      </w:r>
      <w:r w:rsidRPr="00A90A14">
        <w:rPr>
          <w:rFonts w:cs="Times New Roman"/>
          <w:sz w:val="18"/>
          <w:szCs w:val="18"/>
          <w:lang w:val="nl-NL"/>
        </w:rPr>
        <w:t xml:space="preserve"> http://www.sec.gov/News/Speech/Detail/Speech/1370539845772</w:t>
      </w:r>
    </w:p>
  </w:footnote>
  <w:footnote w:id="4">
    <w:p w:rsidR="00F92BAC" w:rsidRPr="00641C50" w:rsidRDefault="00F92BAC">
      <w:pPr>
        <w:pStyle w:val="FootnoteText"/>
        <w:rPr>
          <w:rFonts w:cstheme="minorHAnsi"/>
          <w:sz w:val="16"/>
          <w:szCs w:val="16"/>
        </w:rPr>
      </w:pPr>
      <w:r w:rsidRPr="00A90A14">
        <w:rPr>
          <w:rStyle w:val="FootnoteReference"/>
          <w:rFonts w:cs="Times New Roman"/>
          <w:sz w:val="18"/>
          <w:szCs w:val="18"/>
        </w:rPr>
        <w:footnoteRef/>
      </w:r>
      <w:r w:rsidRPr="00A90A14">
        <w:rPr>
          <w:rFonts w:cs="Times New Roman"/>
          <w:sz w:val="18"/>
          <w:szCs w:val="18"/>
        </w:rPr>
        <w:t xml:space="preserve"> Documentary movie “Inside job” by Charles Ferguson</w:t>
      </w:r>
      <w:r w:rsidRPr="00641C50">
        <w:rPr>
          <w:rFonts w:cstheme="minorHAnsi"/>
          <w:sz w:val="16"/>
          <w:szCs w:val="16"/>
        </w:rPr>
        <w:t xml:space="preserve"> </w:t>
      </w:r>
    </w:p>
  </w:footnote>
  <w:footnote w:id="5">
    <w:p w:rsidR="00F92BAC" w:rsidRPr="001F461D" w:rsidRDefault="00F92BAC">
      <w:pPr>
        <w:pStyle w:val="FootnoteText"/>
        <w:rPr>
          <w:lang w:val="nl-NL"/>
        </w:rPr>
      </w:pPr>
      <w:r>
        <w:rPr>
          <w:rStyle w:val="FootnoteReference"/>
        </w:rPr>
        <w:footnoteRef/>
      </w:r>
      <w:r>
        <w:t xml:space="preserve"> </w:t>
      </w:r>
      <w:r w:rsidRPr="001F461D">
        <w:rPr>
          <w:rFonts w:cs="Times New Roman"/>
          <w:sz w:val="18"/>
          <w:szCs w:val="18"/>
          <w:lang w:val="nl-NL"/>
        </w:rPr>
        <w:t xml:space="preserve">In </w:t>
      </w:r>
      <w:r w:rsidRPr="001F461D">
        <w:rPr>
          <w:rFonts w:cs="Times New Roman"/>
          <w:sz w:val="18"/>
          <w:szCs w:val="18"/>
        </w:rPr>
        <w:t>this</w:t>
      </w:r>
      <w:r w:rsidRPr="001F461D">
        <w:rPr>
          <w:rFonts w:cs="Times New Roman"/>
          <w:sz w:val="18"/>
          <w:szCs w:val="18"/>
          <w:lang w:val="nl-NL"/>
        </w:rPr>
        <w:t xml:space="preserve"> paper, the “last </w:t>
      </w:r>
      <w:r w:rsidRPr="001F461D">
        <w:rPr>
          <w:rFonts w:cs="Times New Roman"/>
          <w:sz w:val="18"/>
          <w:szCs w:val="18"/>
        </w:rPr>
        <w:t>quarter”</w:t>
      </w:r>
      <w:r w:rsidRPr="001F461D">
        <w:rPr>
          <w:rFonts w:cs="Times New Roman"/>
          <w:sz w:val="18"/>
          <w:szCs w:val="18"/>
          <w:lang w:val="nl-NL"/>
        </w:rPr>
        <w:t xml:space="preserve"> of 2008 </w:t>
      </w:r>
      <w:r>
        <w:rPr>
          <w:rFonts w:cs="Times New Roman"/>
          <w:sz w:val="18"/>
          <w:szCs w:val="18"/>
        </w:rPr>
        <w:t>denotes four months (</w:t>
      </w:r>
      <w:r w:rsidRPr="001F461D">
        <w:rPr>
          <w:rFonts w:cs="Times New Roman"/>
          <w:sz w:val="18"/>
          <w:szCs w:val="18"/>
        </w:rPr>
        <w:t>Sep</w:t>
      </w:r>
      <w:r>
        <w:rPr>
          <w:rFonts w:cs="Times New Roman"/>
          <w:sz w:val="18"/>
          <w:szCs w:val="18"/>
        </w:rPr>
        <w:t>tember, October, November and December 2008).</w:t>
      </w:r>
    </w:p>
  </w:footnote>
  <w:footnote w:id="6">
    <w:p w:rsidR="00F92BAC" w:rsidRPr="00650D67" w:rsidRDefault="00F92BAC" w:rsidP="00B369FB">
      <w:pPr>
        <w:autoSpaceDE w:val="0"/>
        <w:autoSpaceDN w:val="0"/>
        <w:adjustRightInd w:val="0"/>
        <w:spacing w:after="0" w:line="240" w:lineRule="auto"/>
        <w:rPr>
          <w:rFonts w:cs="Times New Roman"/>
          <w:sz w:val="16"/>
          <w:szCs w:val="16"/>
        </w:rPr>
      </w:pPr>
      <w:r>
        <w:rPr>
          <w:rStyle w:val="FootnoteReference"/>
        </w:rPr>
        <w:footnoteRef/>
      </w:r>
      <w:r>
        <w:t xml:space="preserve"> </w:t>
      </w:r>
      <w:r w:rsidRPr="00650D67">
        <w:rPr>
          <w:rFonts w:cs="Times New Roman"/>
          <w:sz w:val="16"/>
          <w:szCs w:val="16"/>
        </w:rPr>
        <w:t>Financial Accounting Standards Board, Financial Accounting Series, Statement of Financial Accounting</w:t>
      </w:r>
    </w:p>
    <w:p w:rsidR="00F92BAC" w:rsidRPr="00650D67" w:rsidRDefault="00F92BAC" w:rsidP="00B369FB">
      <w:pPr>
        <w:autoSpaceDE w:val="0"/>
        <w:autoSpaceDN w:val="0"/>
        <w:adjustRightInd w:val="0"/>
        <w:spacing w:after="0" w:line="240" w:lineRule="auto"/>
        <w:rPr>
          <w:rFonts w:cs="Times New Roman"/>
          <w:sz w:val="16"/>
          <w:szCs w:val="16"/>
        </w:rPr>
      </w:pPr>
      <w:r w:rsidRPr="00650D67">
        <w:rPr>
          <w:rFonts w:cs="Times New Roman"/>
          <w:sz w:val="16"/>
          <w:szCs w:val="16"/>
        </w:rPr>
        <w:t xml:space="preserve">Standards No. 154: Accounting Changes and Error Corrections (May 2005), available at </w:t>
      </w:r>
      <w:r w:rsidRPr="00650D67">
        <w:rPr>
          <w:rFonts w:cs="Times New Roman"/>
          <w:iCs/>
          <w:sz w:val="16"/>
          <w:szCs w:val="16"/>
        </w:rPr>
        <w:t>http://www.fasb.org/</w:t>
      </w:r>
    </w:p>
    <w:p w:rsidR="00F92BAC" w:rsidRPr="00650D67" w:rsidRDefault="00F92BAC" w:rsidP="00B369FB">
      <w:pPr>
        <w:pStyle w:val="FootnoteText"/>
        <w:rPr>
          <w:rFonts w:cs="Times New Roman"/>
          <w:sz w:val="16"/>
          <w:szCs w:val="16"/>
        </w:rPr>
      </w:pPr>
      <w:r w:rsidRPr="00650D67">
        <w:rPr>
          <w:rFonts w:cs="Times New Roman"/>
          <w:iCs/>
          <w:sz w:val="16"/>
          <w:szCs w:val="16"/>
        </w:rPr>
        <w:t>pdf/fas154.pdf</w:t>
      </w:r>
    </w:p>
  </w:footnote>
  <w:footnote w:id="7">
    <w:p w:rsidR="00F92BAC" w:rsidRPr="00657C35" w:rsidRDefault="00F92BAC">
      <w:pPr>
        <w:pStyle w:val="FootnoteText"/>
        <w:rPr>
          <w:lang w:val="nl-NL"/>
        </w:rPr>
      </w:pPr>
      <w:r>
        <w:rPr>
          <w:rStyle w:val="FootnoteReference"/>
        </w:rPr>
        <w:footnoteRef/>
      </w:r>
      <w:r>
        <w:t xml:space="preserve"> </w:t>
      </w:r>
      <w:r w:rsidRPr="00657C35">
        <w:rPr>
          <w:rFonts w:cs="Times New Roman"/>
          <w:sz w:val="18"/>
          <w:szCs w:val="18"/>
        </w:rPr>
        <w:t>Pub. L. 107-204, 116 Stat. 745 (2002)</w:t>
      </w:r>
    </w:p>
  </w:footnote>
  <w:footnote w:id="8">
    <w:p w:rsidR="00F92BAC" w:rsidRPr="00F42EB9" w:rsidRDefault="00F92BAC">
      <w:pPr>
        <w:pStyle w:val="FootnoteText"/>
        <w:rPr>
          <w:rFonts w:cs="Times New Roman"/>
          <w:sz w:val="18"/>
          <w:szCs w:val="18"/>
          <w:lang w:val="nl-NL"/>
        </w:rPr>
      </w:pPr>
      <w:r w:rsidRPr="00F42EB9">
        <w:rPr>
          <w:rStyle w:val="FootnoteReference"/>
          <w:rFonts w:cs="Times New Roman"/>
          <w:sz w:val="18"/>
          <w:szCs w:val="18"/>
        </w:rPr>
        <w:footnoteRef/>
      </w:r>
      <w:r w:rsidRPr="00F42EB9">
        <w:rPr>
          <w:rFonts w:cs="Times New Roman"/>
          <w:sz w:val="18"/>
          <w:szCs w:val="18"/>
        </w:rPr>
        <w:t xml:space="preserve"> Rule 12b-25 is found at (SEC) 17 CFR 240.12b-25 </w:t>
      </w:r>
    </w:p>
  </w:footnote>
  <w:footnote w:id="9">
    <w:p w:rsidR="00F92BAC" w:rsidRPr="00A52810" w:rsidRDefault="00F92BAC" w:rsidP="00B82066">
      <w:pPr>
        <w:pStyle w:val="Heading1"/>
        <w:spacing w:before="0"/>
        <w:rPr>
          <w:rFonts w:cs="Times New Roman"/>
          <w:b w:val="0"/>
          <w:color w:val="auto"/>
          <w:sz w:val="18"/>
          <w:szCs w:val="18"/>
        </w:rPr>
      </w:pPr>
      <w:r w:rsidRPr="00A52810">
        <w:rPr>
          <w:rStyle w:val="FootnoteReference"/>
          <w:rFonts w:cs="Times New Roman"/>
          <w:b w:val="0"/>
          <w:color w:val="auto"/>
          <w:sz w:val="18"/>
          <w:szCs w:val="18"/>
        </w:rPr>
        <w:footnoteRef/>
      </w:r>
      <w:r w:rsidRPr="00A52810">
        <w:rPr>
          <w:rFonts w:cs="Times New Roman"/>
          <w:b w:val="0"/>
          <w:color w:val="auto"/>
          <w:sz w:val="18"/>
          <w:szCs w:val="18"/>
        </w:rPr>
        <w:t xml:space="preserve"> SEC Staff Accounting Bulletin (SAB) No. 99 : Materiality is found at 17 CFR Part 211</w:t>
      </w:r>
    </w:p>
  </w:footnote>
  <w:footnote w:id="10">
    <w:p w:rsidR="00F92BAC" w:rsidRPr="00A52810" w:rsidRDefault="00F92BAC" w:rsidP="00B82066">
      <w:pPr>
        <w:pStyle w:val="FootnoteText"/>
        <w:rPr>
          <w:rFonts w:cs="Times New Roman"/>
          <w:sz w:val="18"/>
          <w:szCs w:val="18"/>
        </w:rPr>
      </w:pPr>
      <w:r w:rsidRPr="00A52810">
        <w:rPr>
          <w:rStyle w:val="FootnoteReference"/>
          <w:rFonts w:cs="Times New Roman"/>
          <w:sz w:val="18"/>
          <w:szCs w:val="18"/>
        </w:rPr>
        <w:footnoteRef/>
      </w:r>
      <w:r w:rsidRPr="00A52810">
        <w:rPr>
          <w:rFonts w:cs="Times New Roman"/>
          <w:sz w:val="18"/>
          <w:szCs w:val="18"/>
        </w:rPr>
        <w:t xml:space="preserve"> FASB, Statement of Financial Accounting Concepts No. 2, Qualitative Characteristics of Accounting Information ("Concepts Statement No. 2"), 132 (1980)</w:t>
      </w:r>
    </w:p>
  </w:footnote>
  <w:footnote w:id="11">
    <w:p w:rsidR="00F92BAC" w:rsidRPr="00641C50" w:rsidRDefault="00F92BAC" w:rsidP="00B82066">
      <w:pPr>
        <w:pStyle w:val="FootnoteText"/>
      </w:pPr>
      <w:r w:rsidRPr="00A52810">
        <w:rPr>
          <w:rStyle w:val="FootnoteReference"/>
          <w:rFonts w:cs="Times New Roman"/>
          <w:sz w:val="18"/>
          <w:szCs w:val="18"/>
        </w:rPr>
        <w:footnoteRef/>
      </w:r>
      <w:r w:rsidRPr="00A52810">
        <w:rPr>
          <w:rFonts w:cs="Times New Roman"/>
          <w:sz w:val="18"/>
          <w:szCs w:val="18"/>
        </w:rPr>
        <w:t xml:space="preserve"> http://www.nysscpa.org/cpajournal/2006/606/essentials/p26.htm</w:t>
      </w:r>
    </w:p>
  </w:footnote>
  <w:footnote w:id="12">
    <w:p w:rsidR="00F92BAC" w:rsidRPr="00641C50" w:rsidRDefault="00F92BAC">
      <w:pPr>
        <w:pStyle w:val="FootnoteText"/>
      </w:pPr>
      <w:r w:rsidRPr="00F42EB9">
        <w:rPr>
          <w:rStyle w:val="FootnoteReference"/>
          <w:rFonts w:cs="Times New Roman"/>
          <w:sz w:val="18"/>
          <w:szCs w:val="18"/>
        </w:rPr>
        <w:footnoteRef/>
      </w:r>
      <w:r w:rsidRPr="00F42EB9">
        <w:rPr>
          <w:rFonts w:cs="Times New Roman"/>
          <w:sz w:val="18"/>
          <w:szCs w:val="18"/>
        </w:rPr>
        <w:t xml:space="preserve"> Final Rule: Additional Form 8-K Disclosure Requirements and Acceleration of Filing Date found at (SEC) </w:t>
      </w:r>
      <w:r w:rsidRPr="00F42EB9">
        <w:rPr>
          <w:rFonts w:cs="Times New Roman"/>
          <w:bCs/>
          <w:sz w:val="18"/>
          <w:szCs w:val="18"/>
        </w:rPr>
        <w:t xml:space="preserve">17 CFR </w:t>
      </w:r>
      <w:r>
        <w:rPr>
          <w:rFonts w:cs="Times New Roman"/>
          <w:bCs/>
          <w:sz w:val="18"/>
          <w:szCs w:val="18"/>
        </w:rPr>
        <w:t xml:space="preserve">Parts </w:t>
      </w:r>
      <w:r w:rsidRPr="00F42EB9">
        <w:rPr>
          <w:rFonts w:cs="Times New Roman"/>
          <w:bCs/>
          <w:sz w:val="18"/>
          <w:szCs w:val="18"/>
        </w:rPr>
        <w:t>228, 229, 230, 239, 240 and 249</w:t>
      </w:r>
    </w:p>
  </w:footnote>
  <w:footnote w:id="13">
    <w:p w:rsidR="00F92BAC" w:rsidRPr="00635A71" w:rsidRDefault="00F92BAC">
      <w:pPr>
        <w:pStyle w:val="FootnoteText"/>
        <w:rPr>
          <w:rFonts w:cs="Times New Roman"/>
          <w:sz w:val="18"/>
          <w:szCs w:val="18"/>
          <w:lang w:val="nl-NL"/>
        </w:rPr>
      </w:pPr>
      <w:r w:rsidRPr="00635A71">
        <w:rPr>
          <w:rStyle w:val="FootnoteReference"/>
          <w:rFonts w:cs="Times New Roman"/>
          <w:sz w:val="18"/>
          <w:szCs w:val="18"/>
        </w:rPr>
        <w:footnoteRef/>
      </w:r>
      <w:r w:rsidRPr="00635A71">
        <w:rPr>
          <w:rFonts w:cs="Times New Roman"/>
          <w:sz w:val="18"/>
          <w:szCs w:val="18"/>
        </w:rPr>
        <w:t xml:space="preserve"> </w:t>
      </w:r>
      <w:r w:rsidRPr="00635A71">
        <w:rPr>
          <w:rFonts w:cs="Times New Roman"/>
          <w:color w:val="000000"/>
          <w:sz w:val="18"/>
          <w:szCs w:val="18"/>
        </w:rPr>
        <w:t>Eugene F. Fama referred to “an ‘efficient’ market for securities, that is, a market where, given the available information, actual prices at every point in time represent very good estimates of intrinsic values.”</w:t>
      </w:r>
    </w:p>
  </w:footnote>
  <w:footnote w:id="14">
    <w:p w:rsidR="00F92BAC" w:rsidRPr="002562F0" w:rsidRDefault="00F92BAC" w:rsidP="008904BA">
      <w:pPr>
        <w:pStyle w:val="FootnoteText"/>
      </w:pPr>
      <w:r>
        <w:rPr>
          <w:rStyle w:val="FootnoteReference"/>
        </w:rPr>
        <w:footnoteRef/>
      </w:r>
      <w:r w:rsidRPr="002562F0">
        <w:t xml:space="preserve"> </w:t>
      </w:r>
      <w:r w:rsidRPr="002562F0">
        <w:rPr>
          <w:rFonts w:cs="Times New Roman"/>
          <w:sz w:val="18"/>
          <w:szCs w:val="18"/>
        </w:rPr>
        <w:t>http://www.theguardian.com/business/2012/aug/07/credit-crunch-boom-bust-timeline</w:t>
      </w:r>
    </w:p>
  </w:footnote>
  <w:footnote w:id="15">
    <w:p w:rsidR="00F92BAC" w:rsidRPr="002E01E7" w:rsidRDefault="00F92BAC" w:rsidP="002E01E7">
      <w:pPr>
        <w:spacing w:after="0" w:line="360" w:lineRule="auto"/>
        <w:jc w:val="both"/>
        <w:rPr>
          <w:rFonts w:cs="Times New Roman"/>
          <w:sz w:val="20"/>
          <w:szCs w:val="20"/>
        </w:rPr>
      </w:pPr>
      <w:r>
        <w:rPr>
          <w:rStyle w:val="FootnoteReference"/>
        </w:rPr>
        <w:footnoteRef/>
      </w:r>
      <w:r>
        <w:t xml:space="preserve"> </w:t>
      </w:r>
      <w:r w:rsidRPr="00EE5409">
        <w:rPr>
          <w:rFonts w:cs="Times New Roman"/>
          <w:sz w:val="18"/>
          <w:szCs w:val="18"/>
        </w:rPr>
        <w:t>http://www.economist.com/blogs/democracyinamerica/2010/10/financial_crisis_0</w:t>
      </w:r>
    </w:p>
  </w:footnote>
  <w:footnote w:id="16">
    <w:p w:rsidR="00F92BAC" w:rsidRPr="00621AFD" w:rsidRDefault="00F92BAC">
      <w:pPr>
        <w:pStyle w:val="FootnoteText"/>
        <w:rPr>
          <w:lang w:val="nl-NL"/>
        </w:rPr>
      </w:pPr>
      <w:r>
        <w:rPr>
          <w:rStyle w:val="FootnoteReference"/>
        </w:rPr>
        <w:footnoteRef/>
      </w:r>
      <w:r>
        <w:t xml:space="preserve"> </w:t>
      </w:r>
      <w:r w:rsidRPr="00621AFD">
        <w:rPr>
          <w:rFonts w:cs="Times New Roman"/>
          <w:sz w:val="18"/>
          <w:szCs w:val="18"/>
        </w:rPr>
        <w:t>Center for Research in Security Prices (CRSP) provides data on the American stock. CRSP is the primary database used for academic research on stock price and trading volume.</w:t>
      </w:r>
    </w:p>
  </w:footnote>
  <w:footnote w:id="17">
    <w:p w:rsidR="00F92BAC" w:rsidRPr="00435343" w:rsidRDefault="00F92BAC">
      <w:pPr>
        <w:pStyle w:val="FootnoteText"/>
      </w:pPr>
      <w:r>
        <w:rPr>
          <w:rStyle w:val="FootnoteReference"/>
        </w:rPr>
        <w:footnoteRef/>
      </w:r>
      <w:r>
        <w:t xml:space="preserve"> </w:t>
      </w:r>
      <w:r w:rsidRPr="00435343">
        <w:rPr>
          <w:rFonts w:cs="Times New Roman"/>
          <w:sz w:val="18"/>
          <w:szCs w:val="18"/>
        </w:rPr>
        <w:t>http://finance.yahoo.com/news/p-500-vs-total-stock-120000368.html</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92BAC" w:rsidRDefault="00F92BAC" w:rsidP="0075201E">
    <w:pPr>
      <w:pStyle w:val="Header"/>
      <w:tabs>
        <w:tab w:val="left" w:pos="385"/>
      </w:tabs>
    </w:pPr>
    <w:r>
      <w:tab/>
    </w:r>
    <w:r>
      <w:tab/>
    </w:r>
    <w:r>
      <w:rPr>
        <w:rFonts w:ascii="Calibri" w:eastAsia="MS Gothic" w:hAnsi="Calibri"/>
        <w:noProof/>
        <w:color w:val="548DD4"/>
        <w:sz w:val="72"/>
        <w:szCs w:val="72"/>
      </w:rPr>
      <w:drawing>
        <wp:inline distT="0" distB="0" distL="0" distR="0" wp14:anchorId="2D10F3F3" wp14:editId="7E6B705D">
          <wp:extent cx="3114675" cy="552450"/>
          <wp:effectExtent l="0" t="0" r="9525" b="0"/>
          <wp:docPr id="7" name="Picture 7" descr="logo-erasmus-universiteit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erasmus-universiteit_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114675" cy="552450"/>
                  </a:xfrm>
                  <a:prstGeom prst="rect">
                    <a:avLst/>
                  </a:prstGeom>
                  <a:noFill/>
                  <a:ln>
                    <a:noFill/>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92BAC" w:rsidRDefault="00F92BAC" w:rsidP="0075201E">
    <w:pPr>
      <w:pStyle w:val="Header"/>
      <w:tabs>
        <w:tab w:val="left" w:pos="385"/>
      </w:tabs>
    </w:pPr>
    <w:r>
      <w:tab/>
    </w:r>
    <w:r>
      <w:tab/>
    </w:r>
    <w:r>
      <w:rPr>
        <w:rFonts w:ascii="Calibri" w:eastAsia="MS Gothic" w:hAnsi="Calibri"/>
        <w:noProof/>
        <w:color w:val="548DD4"/>
        <w:sz w:val="72"/>
        <w:szCs w:val="72"/>
      </w:rPr>
      <w:drawing>
        <wp:inline distT="0" distB="0" distL="0" distR="0" wp14:anchorId="75ADE147" wp14:editId="2AA84D71">
          <wp:extent cx="3114675" cy="552450"/>
          <wp:effectExtent l="0" t="0" r="9525" b="0"/>
          <wp:docPr id="6" name="Picture 6" descr="logo-erasmus-universiteit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erasmus-universiteit_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114675" cy="552450"/>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DC06149"/>
    <w:multiLevelType w:val="hybridMultilevel"/>
    <w:tmpl w:val="151AE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2F7561DB"/>
    <w:multiLevelType w:val="multilevel"/>
    <w:tmpl w:val="CA5CA742"/>
    <w:lvl w:ilvl="0">
      <w:start w:val="1"/>
      <w:numFmt w:val="decimal"/>
      <w:lvlText w:val="%1."/>
      <w:lvlJc w:val="left"/>
      <w:pPr>
        <w:ind w:left="720" w:hanging="360"/>
      </w:pPr>
      <w:rPr>
        <w:rFonts w:ascii="Times New Roman" w:hAnsi="Times New Roman" w:cs="Times New Roman" w:hint="default"/>
        <w:b/>
        <w:sz w:val="24"/>
        <w:szCs w:val="24"/>
      </w:rPr>
    </w:lvl>
    <w:lvl w:ilvl="1">
      <w:start w:val="4"/>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nsid w:val="329711F7"/>
    <w:multiLevelType w:val="hybridMultilevel"/>
    <w:tmpl w:val="561AB0C8"/>
    <w:lvl w:ilvl="0" w:tplc="26E20258">
      <w:start w:val="404"/>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39CD1E70"/>
    <w:multiLevelType w:val="multilevel"/>
    <w:tmpl w:val="17BCDF6C"/>
    <w:lvl w:ilvl="0">
      <w:start w:val="1"/>
      <w:numFmt w:val="decimal"/>
      <w:lvlText w:val="%1."/>
      <w:lvlJc w:val="left"/>
      <w:pPr>
        <w:ind w:left="720" w:hanging="360"/>
      </w:p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
    <w:nsid w:val="3F1B390A"/>
    <w:multiLevelType w:val="multilevel"/>
    <w:tmpl w:val="DDBAB3BA"/>
    <w:lvl w:ilvl="0">
      <w:start w:val="1"/>
      <w:numFmt w:val="decimal"/>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5">
    <w:nsid w:val="41E66754"/>
    <w:multiLevelType w:val="hybridMultilevel"/>
    <w:tmpl w:val="77E2B8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45A8066D"/>
    <w:multiLevelType w:val="hybridMultilevel"/>
    <w:tmpl w:val="830A81B0"/>
    <w:lvl w:ilvl="0" w:tplc="26E20258">
      <w:start w:val="404"/>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48C149A1"/>
    <w:multiLevelType w:val="hybridMultilevel"/>
    <w:tmpl w:val="1C46EE8A"/>
    <w:lvl w:ilvl="0" w:tplc="0413000D">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8">
    <w:nsid w:val="57E41A54"/>
    <w:multiLevelType w:val="hybridMultilevel"/>
    <w:tmpl w:val="66DC934E"/>
    <w:lvl w:ilvl="0" w:tplc="7AD49B86">
      <w:start w:val="1"/>
      <w:numFmt w:val="decimal"/>
      <w:lvlText w:val="%1."/>
      <w:lvlJc w:val="left"/>
      <w:pPr>
        <w:ind w:left="720" w:hanging="360"/>
      </w:pPr>
      <w:rPr>
        <w:rFonts w:ascii="Times New Roman" w:hAnsi="Times New Roman" w:cs="Times New Roman"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EE71C8A"/>
    <w:multiLevelType w:val="multilevel"/>
    <w:tmpl w:val="CEFEA02C"/>
    <w:lvl w:ilvl="0">
      <w:start w:val="1"/>
      <w:numFmt w:val="decimal"/>
      <w:lvlText w:val="%1."/>
      <w:lvlJc w:val="left"/>
      <w:pPr>
        <w:ind w:left="420" w:hanging="420"/>
      </w:pPr>
      <w:rPr>
        <w:rFonts w:hint="default"/>
      </w:rPr>
    </w:lvl>
    <w:lvl w:ilvl="1">
      <w:start w:val="1"/>
      <w:numFmt w:val="decimal"/>
      <w:lvlText w:val="%1.%2."/>
      <w:lvlJc w:val="left"/>
      <w:pPr>
        <w:ind w:left="720" w:hanging="72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0">
    <w:nsid w:val="61AA1361"/>
    <w:multiLevelType w:val="multilevel"/>
    <w:tmpl w:val="7F80B344"/>
    <w:lvl w:ilvl="0">
      <w:start w:val="1"/>
      <w:numFmt w:val="decimal"/>
      <w:lvlText w:val="%1."/>
      <w:lvlJc w:val="left"/>
      <w:pPr>
        <w:ind w:left="72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1">
    <w:nsid w:val="6BF2722D"/>
    <w:multiLevelType w:val="hybridMultilevel"/>
    <w:tmpl w:val="3FE8FD3C"/>
    <w:lvl w:ilvl="0" w:tplc="26E20258">
      <w:start w:val="404"/>
      <w:numFmt w:val="bullet"/>
      <w:lvlText w:val="-"/>
      <w:lvlJc w:val="left"/>
      <w:pPr>
        <w:ind w:left="720" w:hanging="360"/>
      </w:pPr>
      <w:rPr>
        <w:rFonts w:ascii="Cambria" w:eastAsiaTheme="minorEastAsia" w:hAnsi="Cambria"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74CC0974"/>
    <w:multiLevelType w:val="multilevel"/>
    <w:tmpl w:val="113CA33A"/>
    <w:lvl w:ilvl="0">
      <w:start w:val="1"/>
      <w:numFmt w:val="decimal"/>
      <w:lvlText w:val="%1."/>
      <w:lvlJc w:val="left"/>
      <w:pPr>
        <w:ind w:left="420" w:hanging="420"/>
      </w:pPr>
      <w:rPr>
        <w:rFonts w:hint="default"/>
      </w:rPr>
    </w:lvl>
    <w:lvl w:ilvl="1">
      <w:start w:val="1"/>
      <w:numFmt w:val="decimal"/>
      <w:lvlText w:val="%1.%2."/>
      <w:lvlJc w:val="left"/>
      <w:pPr>
        <w:ind w:left="720" w:hanging="720"/>
      </w:pPr>
      <w:rPr>
        <w:rFonts w:hint="default"/>
        <w:color w:val="4F81BD" w:themeColor="accent1"/>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3">
    <w:nsid w:val="757A1C63"/>
    <w:multiLevelType w:val="multilevel"/>
    <w:tmpl w:val="8EA60C56"/>
    <w:lvl w:ilvl="0">
      <w:start w:val="1"/>
      <w:numFmt w:val="decimal"/>
      <w:lvlText w:val="%1."/>
      <w:lvlJc w:val="left"/>
      <w:pPr>
        <w:ind w:left="720" w:hanging="360"/>
      </w:pPr>
    </w:lvl>
    <w:lvl w:ilvl="1">
      <w:start w:val="4"/>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12"/>
  </w:num>
  <w:num w:numId="2">
    <w:abstractNumId w:val="9"/>
  </w:num>
  <w:num w:numId="3">
    <w:abstractNumId w:val="10"/>
  </w:num>
  <w:num w:numId="4">
    <w:abstractNumId w:val="13"/>
  </w:num>
  <w:num w:numId="5">
    <w:abstractNumId w:val="3"/>
  </w:num>
  <w:num w:numId="6">
    <w:abstractNumId w:val="11"/>
  </w:num>
  <w:num w:numId="7">
    <w:abstractNumId w:val="6"/>
  </w:num>
  <w:num w:numId="8">
    <w:abstractNumId w:val="7"/>
  </w:num>
  <w:num w:numId="9">
    <w:abstractNumId w:val="1"/>
  </w:num>
  <w:num w:numId="10">
    <w:abstractNumId w:val="4"/>
  </w:num>
  <w:num w:numId="11">
    <w:abstractNumId w:val="0"/>
  </w:num>
  <w:num w:numId="12">
    <w:abstractNumId w:val="8"/>
  </w:num>
  <w:num w:numId="13">
    <w:abstractNumId w:val="2"/>
  </w:num>
  <w:num w:numId="14">
    <w:abstractNumId w:val="5"/>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308C"/>
    <w:rsid w:val="00000492"/>
    <w:rsid w:val="00000640"/>
    <w:rsid w:val="000008E1"/>
    <w:rsid w:val="00000C91"/>
    <w:rsid w:val="000039DD"/>
    <w:rsid w:val="000042F5"/>
    <w:rsid w:val="00005AB8"/>
    <w:rsid w:val="000068F3"/>
    <w:rsid w:val="00006C6D"/>
    <w:rsid w:val="00006E21"/>
    <w:rsid w:val="00011516"/>
    <w:rsid w:val="00012AD5"/>
    <w:rsid w:val="00012B02"/>
    <w:rsid w:val="00013770"/>
    <w:rsid w:val="0002022D"/>
    <w:rsid w:val="00020519"/>
    <w:rsid w:val="000211ED"/>
    <w:rsid w:val="0002131B"/>
    <w:rsid w:val="00022637"/>
    <w:rsid w:val="00022AEC"/>
    <w:rsid w:val="000252BF"/>
    <w:rsid w:val="0003122C"/>
    <w:rsid w:val="00032417"/>
    <w:rsid w:val="00032E63"/>
    <w:rsid w:val="00032EC2"/>
    <w:rsid w:val="00033976"/>
    <w:rsid w:val="00034612"/>
    <w:rsid w:val="00035E03"/>
    <w:rsid w:val="000361A7"/>
    <w:rsid w:val="000367B8"/>
    <w:rsid w:val="00037308"/>
    <w:rsid w:val="000374FE"/>
    <w:rsid w:val="00037EB1"/>
    <w:rsid w:val="00037F04"/>
    <w:rsid w:val="00042119"/>
    <w:rsid w:val="00042CBE"/>
    <w:rsid w:val="00042D91"/>
    <w:rsid w:val="00042E73"/>
    <w:rsid w:val="000434C1"/>
    <w:rsid w:val="00043F2E"/>
    <w:rsid w:val="000467F4"/>
    <w:rsid w:val="00050892"/>
    <w:rsid w:val="00050D8D"/>
    <w:rsid w:val="00050EF8"/>
    <w:rsid w:val="000525BA"/>
    <w:rsid w:val="0005308C"/>
    <w:rsid w:val="00055C39"/>
    <w:rsid w:val="00060B72"/>
    <w:rsid w:val="00061050"/>
    <w:rsid w:val="000611AF"/>
    <w:rsid w:val="00062FF0"/>
    <w:rsid w:val="0006371A"/>
    <w:rsid w:val="00063D77"/>
    <w:rsid w:val="000647C5"/>
    <w:rsid w:val="00064DD8"/>
    <w:rsid w:val="00064DFB"/>
    <w:rsid w:val="00066BB2"/>
    <w:rsid w:val="000678AD"/>
    <w:rsid w:val="00067A30"/>
    <w:rsid w:val="00070D33"/>
    <w:rsid w:val="00070DF3"/>
    <w:rsid w:val="00071A31"/>
    <w:rsid w:val="00074AD3"/>
    <w:rsid w:val="00076016"/>
    <w:rsid w:val="0007626D"/>
    <w:rsid w:val="00076680"/>
    <w:rsid w:val="000768E0"/>
    <w:rsid w:val="00076F0E"/>
    <w:rsid w:val="00077184"/>
    <w:rsid w:val="00080051"/>
    <w:rsid w:val="0008206E"/>
    <w:rsid w:val="000821D6"/>
    <w:rsid w:val="00083331"/>
    <w:rsid w:val="00083EFD"/>
    <w:rsid w:val="000848EA"/>
    <w:rsid w:val="0008553A"/>
    <w:rsid w:val="00085E1D"/>
    <w:rsid w:val="00086157"/>
    <w:rsid w:val="0008740B"/>
    <w:rsid w:val="000927A3"/>
    <w:rsid w:val="000941CA"/>
    <w:rsid w:val="00096464"/>
    <w:rsid w:val="000978E1"/>
    <w:rsid w:val="000A088B"/>
    <w:rsid w:val="000A0935"/>
    <w:rsid w:val="000A0C15"/>
    <w:rsid w:val="000A17DC"/>
    <w:rsid w:val="000A1996"/>
    <w:rsid w:val="000A2724"/>
    <w:rsid w:val="000A391A"/>
    <w:rsid w:val="000A4337"/>
    <w:rsid w:val="000A48A9"/>
    <w:rsid w:val="000A5570"/>
    <w:rsid w:val="000A65B2"/>
    <w:rsid w:val="000B22AB"/>
    <w:rsid w:val="000B26FD"/>
    <w:rsid w:val="000B36D7"/>
    <w:rsid w:val="000B5A1C"/>
    <w:rsid w:val="000B6F5D"/>
    <w:rsid w:val="000B7E5E"/>
    <w:rsid w:val="000C027B"/>
    <w:rsid w:val="000C0710"/>
    <w:rsid w:val="000C12B5"/>
    <w:rsid w:val="000C14B6"/>
    <w:rsid w:val="000C1908"/>
    <w:rsid w:val="000C1C37"/>
    <w:rsid w:val="000C2A66"/>
    <w:rsid w:val="000C41FC"/>
    <w:rsid w:val="000C46E1"/>
    <w:rsid w:val="000C4737"/>
    <w:rsid w:val="000C485F"/>
    <w:rsid w:val="000C5A96"/>
    <w:rsid w:val="000C70D6"/>
    <w:rsid w:val="000D1C7E"/>
    <w:rsid w:val="000D2EC1"/>
    <w:rsid w:val="000D3063"/>
    <w:rsid w:val="000D36AE"/>
    <w:rsid w:val="000D504D"/>
    <w:rsid w:val="000D5ED2"/>
    <w:rsid w:val="000D7117"/>
    <w:rsid w:val="000D7A62"/>
    <w:rsid w:val="000E0CF2"/>
    <w:rsid w:val="000E0FCA"/>
    <w:rsid w:val="000E18FE"/>
    <w:rsid w:val="000E22ED"/>
    <w:rsid w:val="000E7522"/>
    <w:rsid w:val="000E7569"/>
    <w:rsid w:val="000E7C11"/>
    <w:rsid w:val="000F0073"/>
    <w:rsid w:val="000F147D"/>
    <w:rsid w:val="000F1ACB"/>
    <w:rsid w:val="000F1EBD"/>
    <w:rsid w:val="000F268B"/>
    <w:rsid w:val="000F2732"/>
    <w:rsid w:val="000F5051"/>
    <w:rsid w:val="0010234B"/>
    <w:rsid w:val="00102932"/>
    <w:rsid w:val="00103429"/>
    <w:rsid w:val="00103C4C"/>
    <w:rsid w:val="001046B5"/>
    <w:rsid w:val="00105EAD"/>
    <w:rsid w:val="001079B7"/>
    <w:rsid w:val="001108FC"/>
    <w:rsid w:val="00111AC5"/>
    <w:rsid w:val="00113BE6"/>
    <w:rsid w:val="00114114"/>
    <w:rsid w:val="0011423C"/>
    <w:rsid w:val="00114CE7"/>
    <w:rsid w:val="00116491"/>
    <w:rsid w:val="00117899"/>
    <w:rsid w:val="001206ED"/>
    <w:rsid w:val="001237FA"/>
    <w:rsid w:val="001238B9"/>
    <w:rsid w:val="00124FC5"/>
    <w:rsid w:val="00126AB3"/>
    <w:rsid w:val="00132F01"/>
    <w:rsid w:val="001339A8"/>
    <w:rsid w:val="001351EB"/>
    <w:rsid w:val="0013647A"/>
    <w:rsid w:val="00136F7C"/>
    <w:rsid w:val="00137792"/>
    <w:rsid w:val="00140382"/>
    <w:rsid w:val="00141C0A"/>
    <w:rsid w:val="0014289A"/>
    <w:rsid w:val="00142DA8"/>
    <w:rsid w:val="00142F91"/>
    <w:rsid w:val="00143B54"/>
    <w:rsid w:val="00144B81"/>
    <w:rsid w:val="0014573C"/>
    <w:rsid w:val="001460A1"/>
    <w:rsid w:val="00150993"/>
    <w:rsid w:val="0015203F"/>
    <w:rsid w:val="001537F3"/>
    <w:rsid w:val="00153AE5"/>
    <w:rsid w:val="00154266"/>
    <w:rsid w:val="0015587D"/>
    <w:rsid w:val="00155CCF"/>
    <w:rsid w:val="00160083"/>
    <w:rsid w:val="001607AC"/>
    <w:rsid w:val="00160C1A"/>
    <w:rsid w:val="00160E5E"/>
    <w:rsid w:val="00162CC4"/>
    <w:rsid w:val="00163DE1"/>
    <w:rsid w:val="00164AE7"/>
    <w:rsid w:val="00164C28"/>
    <w:rsid w:val="00164EEC"/>
    <w:rsid w:val="00165DD5"/>
    <w:rsid w:val="0016641A"/>
    <w:rsid w:val="00166EA8"/>
    <w:rsid w:val="00167B1F"/>
    <w:rsid w:val="00170996"/>
    <w:rsid w:val="00174DD4"/>
    <w:rsid w:val="001751CC"/>
    <w:rsid w:val="00177105"/>
    <w:rsid w:val="00177BC6"/>
    <w:rsid w:val="00181136"/>
    <w:rsid w:val="0018191C"/>
    <w:rsid w:val="001855DA"/>
    <w:rsid w:val="00185A73"/>
    <w:rsid w:val="00187296"/>
    <w:rsid w:val="001879B9"/>
    <w:rsid w:val="001901E5"/>
    <w:rsid w:val="001907D8"/>
    <w:rsid w:val="00192661"/>
    <w:rsid w:val="00195A1D"/>
    <w:rsid w:val="001973DD"/>
    <w:rsid w:val="001976CC"/>
    <w:rsid w:val="001A02BF"/>
    <w:rsid w:val="001A02E3"/>
    <w:rsid w:val="001A042A"/>
    <w:rsid w:val="001A1526"/>
    <w:rsid w:val="001A224C"/>
    <w:rsid w:val="001A35EA"/>
    <w:rsid w:val="001A67A1"/>
    <w:rsid w:val="001A6AD0"/>
    <w:rsid w:val="001A71E7"/>
    <w:rsid w:val="001B183B"/>
    <w:rsid w:val="001B20AC"/>
    <w:rsid w:val="001B281A"/>
    <w:rsid w:val="001B36AA"/>
    <w:rsid w:val="001B4114"/>
    <w:rsid w:val="001B6B17"/>
    <w:rsid w:val="001B7238"/>
    <w:rsid w:val="001C03D6"/>
    <w:rsid w:val="001C1CA9"/>
    <w:rsid w:val="001C2076"/>
    <w:rsid w:val="001C2672"/>
    <w:rsid w:val="001C2934"/>
    <w:rsid w:val="001C2AD6"/>
    <w:rsid w:val="001C3749"/>
    <w:rsid w:val="001C4D09"/>
    <w:rsid w:val="001C691F"/>
    <w:rsid w:val="001C7426"/>
    <w:rsid w:val="001D0E15"/>
    <w:rsid w:val="001D1667"/>
    <w:rsid w:val="001D504C"/>
    <w:rsid w:val="001D6BD9"/>
    <w:rsid w:val="001E034C"/>
    <w:rsid w:val="001E1521"/>
    <w:rsid w:val="001E2DCF"/>
    <w:rsid w:val="001E339A"/>
    <w:rsid w:val="001E40E6"/>
    <w:rsid w:val="001E4AFB"/>
    <w:rsid w:val="001E5494"/>
    <w:rsid w:val="001E57C3"/>
    <w:rsid w:val="001E6223"/>
    <w:rsid w:val="001E6F41"/>
    <w:rsid w:val="001F05A3"/>
    <w:rsid w:val="001F0D95"/>
    <w:rsid w:val="001F0F38"/>
    <w:rsid w:val="001F25DD"/>
    <w:rsid w:val="001F3DC0"/>
    <w:rsid w:val="001F461D"/>
    <w:rsid w:val="001F52C1"/>
    <w:rsid w:val="00201690"/>
    <w:rsid w:val="0020336C"/>
    <w:rsid w:val="00204761"/>
    <w:rsid w:val="002047D3"/>
    <w:rsid w:val="00204DFD"/>
    <w:rsid w:val="002050AC"/>
    <w:rsid w:val="002063DB"/>
    <w:rsid w:val="002079CE"/>
    <w:rsid w:val="00207F4A"/>
    <w:rsid w:val="00210A09"/>
    <w:rsid w:val="0021194E"/>
    <w:rsid w:val="00211957"/>
    <w:rsid w:val="002147A3"/>
    <w:rsid w:val="00215FAB"/>
    <w:rsid w:val="00216843"/>
    <w:rsid w:val="002173C7"/>
    <w:rsid w:val="00217484"/>
    <w:rsid w:val="002178D2"/>
    <w:rsid w:val="002220EE"/>
    <w:rsid w:val="00222650"/>
    <w:rsid w:val="00223831"/>
    <w:rsid w:val="00224518"/>
    <w:rsid w:val="002246E6"/>
    <w:rsid w:val="00225ABC"/>
    <w:rsid w:val="00225EB9"/>
    <w:rsid w:val="002262BB"/>
    <w:rsid w:val="00226855"/>
    <w:rsid w:val="002274EC"/>
    <w:rsid w:val="0022758F"/>
    <w:rsid w:val="00230B0F"/>
    <w:rsid w:val="00230C0D"/>
    <w:rsid w:val="00231916"/>
    <w:rsid w:val="00232191"/>
    <w:rsid w:val="00232A21"/>
    <w:rsid w:val="00235B4C"/>
    <w:rsid w:val="00236E14"/>
    <w:rsid w:val="0024052B"/>
    <w:rsid w:val="00242A06"/>
    <w:rsid w:val="00243A7D"/>
    <w:rsid w:val="00245023"/>
    <w:rsid w:val="00246736"/>
    <w:rsid w:val="00246D9E"/>
    <w:rsid w:val="00250E7A"/>
    <w:rsid w:val="00251453"/>
    <w:rsid w:val="0025240C"/>
    <w:rsid w:val="00252DEB"/>
    <w:rsid w:val="00252E69"/>
    <w:rsid w:val="00254C13"/>
    <w:rsid w:val="00255EAA"/>
    <w:rsid w:val="002562F0"/>
    <w:rsid w:val="002566B6"/>
    <w:rsid w:val="00256B09"/>
    <w:rsid w:val="00256B2E"/>
    <w:rsid w:val="00256B7B"/>
    <w:rsid w:val="00256CCD"/>
    <w:rsid w:val="00257EB0"/>
    <w:rsid w:val="00261E5F"/>
    <w:rsid w:val="00262516"/>
    <w:rsid w:val="00262D1B"/>
    <w:rsid w:val="002647F7"/>
    <w:rsid w:val="0026523C"/>
    <w:rsid w:val="00266012"/>
    <w:rsid w:val="0026688F"/>
    <w:rsid w:val="00266D4C"/>
    <w:rsid w:val="002706DC"/>
    <w:rsid w:val="00271CD1"/>
    <w:rsid w:val="002737B2"/>
    <w:rsid w:val="00273D48"/>
    <w:rsid w:val="00274C66"/>
    <w:rsid w:val="00274D12"/>
    <w:rsid w:val="00276C0E"/>
    <w:rsid w:val="00277805"/>
    <w:rsid w:val="00280645"/>
    <w:rsid w:val="00280E9A"/>
    <w:rsid w:val="00281DE2"/>
    <w:rsid w:val="00282A08"/>
    <w:rsid w:val="00282A27"/>
    <w:rsid w:val="00282F6B"/>
    <w:rsid w:val="00283FF5"/>
    <w:rsid w:val="00285C1B"/>
    <w:rsid w:val="002860F3"/>
    <w:rsid w:val="00286421"/>
    <w:rsid w:val="00290A85"/>
    <w:rsid w:val="00291AAF"/>
    <w:rsid w:val="00293663"/>
    <w:rsid w:val="00293B55"/>
    <w:rsid w:val="0029591E"/>
    <w:rsid w:val="002973D2"/>
    <w:rsid w:val="00297DEB"/>
    <w:rsid w:val="00297E5C"/>
    <w:rsid w:val="00297ECE"/>
    <w:rsid w:val="002A04C8"/>
    <w:rsid w:val="002A1167"/>
    <w:rsid w:val="002A1D2B"/>
    <w:rsid w:val="002A1F8A"/>
    <w:rsid w:val="002A54E1"/>
    <w:rsid w:val="002A5BBF"/>
    <w:rsid w:val="002A5CFA"/>
    <w:rsid w:val="002A5F59"/>
    <w:rsid w:val="002A5FBD"/>
    <w:rsid w:val="002B2695"/>
    <w:rsid w:val="002B4F02"/>
    <w:rsid w:val="002B5D08"/>
    <w:rsid w:val="002B67F7"/>
    <w:rsid w:val="002B73A2"/>
    <w:rsid w:val="002B7427"/>
    <w:rsid w:val="002B742F"/>
    <w:rsid w:val="002C0383"/>
    <w:rsid w:val="002C1A28"/>
    <w:rsid w:val="002C1D18"/>
    <w:rsid w:val="002C3156"/>
    <w:rsid w:val="002C3D59"/>
    <w:rsid w:val="002C4A28"/>
    <w:rsid w:val="002C4E31"/>
    <w:rsid w:val="002C61C7"/>
    <w:rsid w:val="002C7C2D"/>
    <w:rsid w:val="002D2AD0"/>
    <w:rsid w:val="002D2C01"/>
    <w:rsid w:val="002D370F"/>
    <w:rsid w:val="002D4626"/>
    <w:rsid w:val="002D67F8"/>
    <w:rsid w:val="002D69BC"/>
    <w:rsid w:val="002E01B9"/>
    <w:rsid w:val="002E01E7"/>
    <w:rsid w:val="002E531C"/>
    <w:rsid w:val="002E59E6"/>
    <w:rsid w:val="002E6F59"/>
    <w:rsid w:val="002E722F"/>
    <w:rsid w:val="002E7B29"/>
    <w:rsid w:val="002F04DB"/>
    <w:rsid w:val="002F2568"/>
    <w:rsid w:val="002F3032"/>
    <w:rsid w:val="002F4179"/>
    <w:rsid w:val="002F423B"/>
    <w:rsid w:val="002F4DC2"/>
    <w:rsid w:val="002F5489"/>
    <w:rsid w:val="002F5581"/>
    <w:rsid w:val="002F5A33"/>
    <w:rsid w:val="0030054B"/>
    <w:rsid w:val="00300846"/>
    <w:rsid w:val="00300F62"/>
    <w:rsid w:val="00301D6B"/>
    <w:rsid w:val="003021EF"/>
    <w:rsid w:val="0030241A"/>
    <w:rsid w:val="0030356A"/>
    <w:rsid w:val="00306B6E"/>
    <w:rsid w:val="003070DE"/>
    <w:rsid w:val="00307820"/>
    <w:rsid w:val="00310296"/>
    <w:rsid w:val="003111E8"/>
    <w:rsid w:val="003117C1"/>
    <w:rsid w:val="00314C52"/>
    <w:rsid w:val="003160ED"/>
    <w:rsid w:val="00316CBD"/>
    <w:rsid w:val="003179B3"/>
    <w:rsid w:val="00317A63"/>
    <w:rsid w:val="00320E9B"/>
    <w:rsid w:val="00320F97"/>
    <w:rsid w:val="0032316A"/>
    <w:rsid w:val="00324147"/>
    <w:rsid w:val="003246BA"/>
    <w:rsid w:val="0032665B"/>
    <w:rsid w:val="00327B36"/>
    <w:rsid w:val="00331255"/>
    <w:rsid w:val="00331280"/>
    <w:rsid w:val="003312D9"/>
    <w:rsid w:val="0033166B"/>
    <w:rsid w:val="003328A2"/>
    <w:rsid w:val="00333CAD"/>
    <w:rsid w:val="0033426F"/>
    <w:rsid w:val="0033463B"/>
    <w:rsid w:val="00334C2A"/>
    <w:rsid w:val="003351F7"/>
    <w:rsid w:val="00336894"/>
    <w:rsid w:val="0034004A"/>
    <w:rsid w:val="00340898"/>
    <w:rsid w:val="00341C58"/>
    <w:rsid w:val="003422CE"/>
    <w:rsid w:val="00344F4D"/>
    <w:rsid w:val="003450EE"/>
    <w:rsid w:val="003471E1"/>
    <w:rsid w:val="00351EEC"/>
    <w:rsid w:val="003531E4"/>
    <w:rsid w:val="0035322D"/>
    <w:rsid w:val="003532D4"/>
    <w:rsid w:val="00355482"/>
    <w:rsid w:val="00355853"/>
    <w:rsid w:val="00357C5A"/>
    <w:rsid w:val="003616B2"/>
    <w:rsid w:val="0036195C"/>
    <w:rsid w:val="00362E12"/>
    <w:rsid w:val="00362FEA"/>
    <w:rsid w:val="003649F1"/>
    <w:rsid w:val="00364BA7"/>
    <w:rsid w:val="0036515E"/>
    <w:rsid w:val="003656EB"/>
    <w:rsid w:val="003656F7"/>
    <w:rsid w:val="0036578D"/>
    <w:rsid w:val="00366D24"/>
    <w:rsid w:val="00367E09"/>
    <w:rsid w:val="0037009F"/>
    <w:rsid w:val="0037035D"/>
    <w:rsid w:val="0037078C"/>
    <w:rsid w:val="003707B7"/>
    <w:rsid w:val="003713E2"/>
    <w:rsid w:val="0037228F"/>
    <w:rsid w:val="003726F4"/>
    <w:rsid w:val="00373091"/>
    <w:rsid w:val="003744DA"/>
    <w:rsid w:val="003747BB"/>
    <w:rsid w:val="00374A35"/>
    <w:rsid w:val="0037601E"/>
    <w:rsid w:val="00376A68"/>
    <w:rsid w:val="0037724B"/>
    <w:rsid w:val="0038201D"/>
    <w:rsid w:val="00384962"/>
    <w:rsid w:val="00385AA5"/>
    <w:rsid w:val="00386D32"/>
    <w:rsid w:val="00387A20"/>
    <w:rsid w:val="003915B3"/>
    <w:rsid w:val="00391A87"/>
    <w:rsid w:val="00392A56"/>
    <w:rsid w:val="00392C5E"/>
    <w:rsid w:val="0039427B"/>
    <w:rsid w:val="00394B0A"/>
    <w:rsid w:val="00394CC5"/>
    <w:rsid w:val="003953A9"/>
    <w:rsid w:val="00395692"/>
    <w:rsid w:val="00396916"/>
    <w:rsid w:val="003A3EF0"/>
    <w:rsid w:val="003A6656"/>
    <w:rsid w:val="003A7B93"/>
    <w:rsid w:val="003B0400"/>
    <w:rsid w:val="003B076E"/>
    <w:rsid w:val="003B1829"/>
    <w:rsid w:val="003B1E3C"/>
    <w:rsid w:val="003B2CB0"/>
    <w:rsid w:val="003B45D7"/>
    <w:rsid w:val="003B475F"/>
    <w:rsid w:val="003B47EE"/>
    <w:rsid w:val="003B4CE4"/>
    <w:rsid w:val="003B5A64"/>
    <w:rsid w:val="003B77CE"/>
    <w:rsid w:val="003C0C37"/>
    <w:rsid w:val="003C1566"/>
    <w:rsid w:val="003C172B"/>
    <w:rsid w:val="003C18E9"/>
    <w:rsid w:val="003C2C9D"/>
    <w:rsid w:val="003C2CC9"/>
    <w:rsid w:val="003C2E37"/>
    <w:rsid w:val="003C36C1"/>
    <w:rsid w:val="003C604E"/>
    <w:rsid w:val="003C7A27"/>
    <w:rsid w:val="003D0357"/>
    <w:rsid w:val="003D0CF5"/>
    <w:rsid w:val="003D1383"/>
    <w:rsid w:val="003D1E20"/>
    <w:rsid w:val="003D4C2E"/>
    <w:rsid w:val="003D5887"/>
    <w:rsid w:val="003D798B"/>
    <w:rsid w:val="003D7D83"/>
    <w:rsid w:val="003E04E0"/>
    <w:rsid w:val="003E69D3"/>
    <w:rsid w:val="003E6ACD"/>
    <w:rsid w:val="003E7E0D"/>
    <w:rsid w:val="003F0DDA"/>
    <w:rsid w:val="003F0EA9"/>
    <w:rsid w:val="003F2E20"/>
    <w:rsid w:val="003F36C2"/>
    <w:rsid w:val="003F495F"/>
    <w:rsid w:val="003F526A"/>
    <w:rsid w:val="003F5411"/>
    <w:rsid w:val="003F5E3B"/>
    <w:rsid w:val="003F70C4"/>
    <w:rsid w:val="00400391"/>
    <w:rsid w:val="0040103D"/>
    <w:rsid w:val="004032DC"/>
    <w:rsid w:val="00403D5B"/>
    <w:rsid w:val="00404CBE"/>
    <w:rsid w:val="00405593"/>
    <w:rsid w:val="0040633D"/>
    <w:rsid w:val="0040657D"/>
    <w:rsid w:val="00407AA3"/>
    <w:rsid w:val="00411371"/>
    <w:rsid w:val="00411EB1"/>
    <w:rsid w:val="00413B86"/>
    <w:rsid w:val="00417EBC"/>
    <w:rsid w:val="00421F76"/>
    <w:rsid w:val="00422A47"/>
    <w:rsid w:val="004244A9"/>
    <w:rsid w:val="00425734"/>
    <w:rsid w:val="00425E1F"/>
    <w:rsid w:val="00426792"/>
    <w:rsid w:val="0042743A"/>
    <w:rsid w:val="00430D37"/>
    <w:rsid w:val="004317AD"/>
    <w:rsid w:val="00432D16"/>
    <w:rsid w:val="00435343"/>
    <w:rsid w:val="004357A3"/>
    <w:rsid w:val="0043728F"/>
    <w:rsid w:val="00437A04"/>
    <w:rsid w:val="00437F17"/>
    <w:rsid w:val="004411B0"/>
    <w:rsid w:val="00442E15"/>
    <w:rsid w:val="004434A3"/>
    <w:rsid w:val="00444687"/>
    <w:rsid w:val="00444E49"/>
    <w:rsid w:val="00445FCF"/>
    <w:rsid w:val="00446FDA"/>
    <w:rsid w:val="004501D8"/>
    <w:rsid w:val="0045362A"/>
    <w:rsid w:val="004557A6"/>
    <w:rsid w:val="00457BC2"/>
    <w:rsid w:val="00460482"/>
    <w:rsid w:val="00460A94"/>
    <w:rsid w:val="004613E5"/>
    <w:rsid w:val="00462913"/>
    <w:rsid w:val="00463776"/>
    <w:rsid w:val="0046432F"/>
    <w:rsid w:val="00464904"/>
    <w:rsid w:val="00465C0B"/>
    <w:rsid w:val="004668AB"/>
    <w:rsid w:val="00470A5A"/>
    <w:rsid w:val="0047136F"/>
    <w:rsid w:val="004716B7"/>
    <w:rsid w:val="00471AE9"/>
    <w:rsid w:val="0047268F"/>
    <w:rsid w:val="0047353D"/>
    <w:rsid w:val="004747AE"/>
    <w:rsid w:val="00476579"/>
    <w:rsid w:val="00476DDD"/>
    <w:rsid w:val="004779D6"/>
    <w:rsid w:val="00477F5E"/>
    <w:rsid w:val="0048083D"/>
    <w:rsid w:val="00480FA5"/>
    <w:rsid w:val="00481BB0"/>
    <w:rsid w:val="00481F01"/>
    <w:rsid w:val="0048253E"/>
    <w:rsid w:val="00482C6A"/>
    <w:rsid w:val="0048300E"/>
    <w:rsid w:val="004830F6"/>
    <w:rsid w:val="004841E8"/>
    <w:rsid w:val="00485941"/>
    <w:rsid w:val="00487C0E"/>
    <w:rsid w:val="004911E6"/>
    <w:rsid w:val="00491965"/>
    <w:rsid w:val="00491A23"/>
    <w:rsid w:val="00492061"/>
    <w:rsid w:val="004926C8"/>
    <w:rsid w:val="00493311"/>
    <w:rsid w:val="00493426"/>
    <w:rsid w:val="00495124"/>
    <w:rsid w:val="0049513D"/>
    <w:rsid w:val="00497449"/>
    <w:rsid w:val="00497D4A"/>
    <w:rsid w:val="004A073A"/>
    <w:rsid w:val="004A414D"/>
    <w:rsid w:val="004A4E0F"/>
    <w:rsid w:val="004A66DF"/>
    <w:rsid w:val="004B07CC"/>
    <w:rsid w:val="004B10CE"/>
    <w:rsid w:val="004B28E6"/>
    <w:rsid w:val="004B5371"/>
    <w:rsid w:val="004B5EE5"/>
    <w:rsid w:val="004B693C"/>
    <w:rsid w:val="004B6E60"/>
    <w:rsid w:val="004B7013"/>
    <w:rsid w:val="004B723A"/>
    <w:rsid w:val="004B7262"/>
    <w:rsid w:val="004C124C"/>
    <w:rsid w:val="004C5323"/>
    <w:rsid w:val="004C5F5F"/>
    <w:rsid w:val="004C6841"/>
    <w:rsid w:val="004C7889"/>
    <w:rsid w:val="004C78AE"/>
    <w:rsid w:val="004D11A4"/>
    <w:rsid w:val="004D21DF"/>
    <w:rsid w:val="004D3DAF"/>
    <w:rsid w:val="004D426B"/>
    <w:rsid w:val="004D54A0"/>
    <w:rsid w:val="004E0234"/>
    <w:rsid w:val="004E046E"/>
    <w:rsid w:val="004E0ADF"/>
    <w:rsid w:val="004E1ADE"/>
    <w:rsid w:val="004E1EAE"/>
    <w:rsid w:val="004E3BF6"/>
    <w:rsid w:val="004E62EB"/>
    <w:rsid w:val="004E6359"/>
    <w:rsid w:val="004E7106"/>
    <w:rsid w:val="004F01B0"/>
    <w:rsid w:val="004F1D05"/>
    <w:rsid w:val="004F2311"/>
    <w:rsid w:val="004F24C8"/>
    <w:rsid w:val="004F4856"/>
    <w:rsid w:val="004F5377"/>
    <w:rsid w:val="004F647A"/>
    <w:rsid w:val="004F664B"/>
    <w:rsid w:val="004F7ECF"/>
    <w:rsid w:val="00500ACE"/>
    <w:rsid w:val="00500D22"/>
    <w:rsid w:val="0050268E"/>
    <w:rsid w:val="00502E2B"/>
    <w:rsid w:val="00503FF0"/>
    <w:rsid w:val="00504123"/>
    <w:rsid w:val="005053EC"/>
    <w:rsid w:val="00506193"/>
    <w:rsid w:val="00506208"/>
    <w:rsid w:val="00507473"/>
    <w:rsid w:val="00510182"/>
    <w:rsid w:val="00510F62"/>
    <w:rsid w:val="00511537"/>
    <w:rsid w:val="00512196"/>
    <w:rsid w:val="005122CC"/>
    <w:rsid w:val="00512833"/>
    <w:rsid w:val="00512A3B"/>
    <w:rsid w:val="005132DC"/>
    <w:rsid w:val="005139BB"/>
    <w:rsid w:val="00514B93"/>
    <w:rsid w:val="00514D5F"/>
    <w:rsid w:val="0051571A"/>
    <w:rsid w:val="00515890"/>
    <w:rsid w:val="00516856"/>
    <w:rsid w:val="00526DCC"/>
    <w:rsid w:val="00527301"/>
    <w:rsid w:val="00531017"/>
    <w:rsid w:val="00531031"/>
    <w:rsid w:val="00531F94"/>
    <w:rsid w:val="0053274F"/>
    <w:rsid w:val="00532D65"/>
    <w:rsid w:val="00533ABC"/>
    <w:rsid w:val="00534060"/>
    <w:rsid w:val="00535269"/>
    <w:rsid w:val="00535E2B"/>
    <w:rsid w:val="00537460"/>
    <w:rsid w:val="00540DF9"/>
    <w:rsid w:val="00541330"/>
    <w:rsid w:val="00541B5E"/>
    <w:rsid w:val="00541B8B"/>
    <w:rsid w:val="00541BD0"/>
    <w:rsid w:val="00543205"/>
    <w:rsid w:val="00543621"/>
    <w:rsid w:val="00543DDC"/>
    <w:rsid w:val="00544776"/>
    <w:rsid w:val="0054483B"/>
    <w:rsid w:val="0054492E"/>
    <w:rsid w:val="00545DD4"/>
    <w:rsid w:val="0054696B"/>
    <w:rsid w:val="00546EDF"/>
    <w:rsid w:val="00550EBC"/>
    <w:rsid w:val="00550F71"/>
    <w:rsid w:val="005515BF"/>
    <w:rsid w:val="00552111"/>
    <w:rsid w:val="005540D5"/>
    <w:rsid w:val="0055414C"/>
    <w:rsid w:val="005543DD"/>
    <w:rsid w:val="0055464F"/>
    <w:rsid w:val="00554837"/>
    <w:rsid w:val="005606B1"/>
    <w:rsid w:val="0056180A"/>
    <w:rsid w:val="00561AE6"/>
    <w:rsid w:val="00561C6A"/>
    <w:rsid w:val="00561E92"/>
    <w:rsid w:val="005624CB"/>
    <w:rsid w:val="00563113"/>
    <w:rsid w:val="005633EF"/>
    <w:rsid w:val="00564C6C"/>
    <w:rsid w:val="00564E5A"/>
    <w:rsid w:val="00565113"/>
    <w:rsid w:val="00565BD4"/>
    <w:rsid w:val="0056705B"/>
    <w:rsid w:val="00570843"/>
    <w:rsid w:val="00571DB5"/>
    <w:rsid w:val="00573AD6"/>
    <w:rsid w:val="00573FFD"/>
    <w:rsid w:val="0057605B"/>
    <w:rsid w:val="0058024C"/>
    <w:rsid w:val="00580389"/>
    <w:rsid w:val="005803DD"/>
    <w:rsid w:val="00581B2A"/>
    <w:rsid w:val="005827D4"/>
    <w:rsid w:val="00583CD1"/>
    <w:rsid w:val="00583E4C"/>
    <w:rsid w:val="0058475F"/>
    <w:rsid w:val="0058584A"/>
    <w:rsid w:val="00591C24"/>
    <w:rsid w:val="00592A5D"/>
    <w:rsid w:val="00592F89"/>
    <w:rsid w:val="0059376D"/>
    <w:rsid w:val="0059393F"/>
    <w:rsid w:val="00594786"/>
    <w:rsid w:val="005959D3"/>
    <w:rsid w:val="00597CA0"/>
    <w:rsid w:val="005A00F6"/>
    <w:rsid w:val="005A14A2"/>
    <w:rsid w:val="005A216D"/>
    <w:rsid w:val="005A2A11"/>
    <w:rsid w:val="005A2E0D"/>
    <w:rsid w:val="005A37D1"/>
    <w:rsid w:val="005A6F2C"/>
    <w:rsid w:val="005B12A2"/>
    <w:rsid w:val="005B1816"/>
    <w:rsid w:val="005B19B3"/>
    <w:rsid w:val="005B20FA"/>
    <w:rsid w:val="005B438C"/>
    <w:rsid w:val="005B5C1C"/>
    <w:rsid w:val="005B7009"/>
    <w:rsid w:val="005C1312"/>
    <w:rsid w:val="005C2AEC"/>
    <w:rsid w:val="005C2FE2"/>
    <w:rsid w:val="005C3F74"/>
    <w:rsid w:val="005C42A8"/>
    <w:rsid w:val="005C4B12"/>
    <w:rsid w:val="005C6061"/>
    <w:rsid w:val="005C659F"/>
    <w:rsid w:val="005D0DEE"/>
    <w:rsid w:val="005D0E5D"/>
    <w:rsid w:val="005D11E7"/>
    <w:rsid w:val="005D120E"/>
    <w:rsid w:val="005D1589"/>
    <w:rsid w:val="005D1BDE"/>
    <w:rsid w:val="005D1CC5"/>
    <w:rsid w:val="005D3122"/>
    <w:rsid w:val="005D41B7"/>
    <w:rsid w:val="005D4D43"/>
    <w:rsid w:val="005D5406"/>
    <w:rsid w:val="005D6116"/>
    <w:rsid w:val="005E2366"/>
    <w:rsid w:val="005E42D5"/>
    <w:rsid w:val="005E52EB"/>
    <w:rsid w:val="005E628C"/>
    <w:rsid w:val="005E665E"/>
    <w:rsid w:val="005F1413"/>
    <w:rsid w:val="005F15A1"/>
    <w:rsid w:val="005F1851"/>
    <w:rsid w:val="005F1B46"/>
    <w:rsid w:val="005F208B"/>
    <w:rsid w:val="005F2F83"/>
    <w:rsid w:val="005F2FF0"/>
    <w:rsid w:val="005F40ED"/>
    <w:rsid w:val="005F46B2"/>
    <w:rsid w:val="005F5637"/>
    <w:rsid w:val="005F5A02"/>
    <w:rsid w:val="005F5C4C"/>
    <w:rsid w:val="005F646F"/>
    <w:rsid w:val="005F6489"/>
    <w:rsid w:val="005F6627"/>
    <w:rsid w:val="005F678E"/>
    <w:rsid w:val="005F6C02"/>
    <w:rsid w:val="00601DEC"/>
    <w:rsid w:val="0060277A"/>
    <w:rsid w:val="00602DA6"/>
    <w:rsid w:val="0060374D"/>
    <w:rsid w:val="00604BE5"/>
    <w:rsid w:val="00605743"/>
    <w:rsid w:val="006057F4"/>
    <w:rsid w:val="00607F5F"/>
    <w:rsid w:val="00610B0E"/>
    <w:rsid w:val="00611DA0"/>
    <w:rsid w:val="00612B73"/>
    <w:rsid w:val="00614036"/>
    <w:rsid w:val="00614CFB"/>
    <w:rsid w:val="00616DE6"/>
    <w:rsid w:val="00617295"/>
    <w:rsid w:val="00620D1F"/>
    <w:rsid w:val="00621AFD"/>
    <w:rsid w:val="00621EFE"/>
    <w:rsid w:val="00622D7E"/>
    <w:rsid w:val="00623794"/>
    <w:rsid w:val="006309CB"/>
    <w:rsid w:val="00631F31"/>
    <w:rsid w:val="0063315C"/>
    <w:rsid w:val="00633DCE"/>
    <w:rsid w:val="006344F5"/>
    <w:rsid w:val="00635296"/>
    <w:rsid w:val="00635829"/>
    <w:rsid w:val="00635A71"/>
    <w:rsid w:val="00640DF0"/>
    <w:rsid w:val="00641579"/>
    <w:rsid w:val="006418B7"/>
    <w:rsid w:val="00641BA4"/>
    <w:rsid w:val="00641C50"/>
    <w:rsid w:val="0064208D"/>
    <w:rsid w:val="00642704"/>
    <w:rsid w:val="00642B79"/>
    <w:rsid w:val="00642DD8"/>
    <w:rsid w:val="006437FC"/>
    <w:rsid w:val="00643EEA"/>
    <w:rsid w:val="00646B3A"/>
    <w:rsid w:val="00646F9C"/>
    <w:rsid w:val="0065012A"/>
    <w:rsid w:val="00650D67"/>
    <w:rsid w:val="006510B0"/>
    <w:rsid w:val="00652240"/>
    <w:rsid w:val="00652E91"/>
    <w:rsid w:val="00653950"/>
    <w:rsid w:val="006542C8"/>
    <w:rsid w:val="00654578"/>
    <w:rsid w:val="00655440"/>
    <w:rsid w:val="00655903"/>
    <w:rsid w:val="00655B92"/>
    <w:rsid w:val="00657327"/>
    <w:rsid w:val="00657C35"/>
    <w:rsid w:val="00660570"/>
    <w:rsid w:val="00660D47"/>
    <w:rsid w:val="00660EE7"/>
    <w:rsid w:val="0066116A"/>
    <w:rsid w:val="00661A96"/>
    <w:rsid w:val="00662E06"/>
    <w:rsid w:val="006633AB"/>
    <w:rsid w:val="006664DB"/>
    <w:rsid w:val="006678EE"/>
    <w:rsid w:val="00671054"/>
    <w:rsid w:val="00673F7C"/>
    <w:rsid w:val="006766CB"/>
    <w:rsid w:val="006801C6"/>
    <w:rsid w:val="00680BAE"/>
    <w:rsid w:val="00680C13"/>
    <w:rsid w:val="0068164B"/>
    <w:rsid w:val="006821EF"/>
    <w:rsid w:val="006830F4"/>
    <w:rsid w:val="006840AA"/>
    <w:rsid w:val="00684F3B"/>
    <w:rsid w:val="00686365"/>
    <w:rsid w:val="006867C4"/>
    <w:rsid w:val="0069220D"/>
    <w:rsid w:val="006941C5"/>
    <w:rsid w:val="00695FD6"/>
    <w:rsid w:val="006969A1"/>
    <w:rsid w:val="0069744D"/>
    <w:rsid w:val="006A04F2"/>
    <w:rsid w:val="006A0BAF"/>
    <w:rsid w:val="006A1D76"/>
    <w:rsid w:val="006A2E32"/>
    <w:rsid w:val="006A7439"/>
    <w:rsid w:val="006A7F2C"/>
    <w:rsid w:val="006B0E56"/>
    <w:rsid w:val="006B1039"/>
    <w:rsid w:val="006B1B59"/>
    <w:rsid w:val="006B203C"/>
    <w:rsid w:val="006B259A"/>
    <w:rsid w:val="006B2A30"/>
    <w:rsid w:val="006B2E91"/>
    <w:rsid w:val="006B3B06"/>
    <w:rsid w:val="006B58D1"/>
    <w:rsid w:val="006B59DB"/>
    <w:rsid w:val="006B5D97"/>
    <w:rsid w:val="006B61D5"/>
    <w:rsid w:val="006B6975"/>
    <w:rsid w:val="006C0FBD"/>
    <w:rsid w:val="006C19E5"/>
    <w:rsid w:val="006C2898"/>
    <w:rsid w:val="006C2A84"/>
    <w:rsid w:val="006C32D4"/>
    <w:rsid w:val="006C4C2F"/>
    <w:rsid w:val="006C59E2"/>
    <w:rsid w:val="006D0077"/>
    <w:rsid w:val="006D1220"/>
    <w:rsid w:val="006D20CF"/>
    <w:rsid w:val="006D25D2"/>
    <w:rsid w:val="006D2878"/>
    <w:rsid w:val="006D4B5F"/>
    <w:rsid w:val="006D6A27"/>
    <w:rsid w:val="006D745B"/>
    <w:rsid w:val="006D7E65"/>
    <w:rsid w:val="006E0099"/>
    <w:rsid w:val="006E03DB"/>
    <w:rsid w:val="006E092C"/>
    <w:rsid w:val="006E5AE2"/>
    <w:rsid w:val="006F2557"/>
    <w:rsid w:val="006F2687"/>
    <w:rsid w:val="006F3E84"/>
    <w:rsid w:val="006F5598"/>
    <w:rsid w:val="00702F98"/>
    <w:rsid w:val="0070396D"/>
    <w:rsid w:val="00705BB8"/>
    <w:rsid w:val="00706CA6"/>
    <w:rsid w:val="00706F04"/>
    <w:rsid w:val="00713D07"/>
    <w:rsid w:val="00713E5A"/>
    <w:rsid w:val="007146F9"/>
    <w:rsid w:val="0071595F"/>
    <w:rsid w:val="007172BB"/>
    <w:rsid w:val="0071797E"/>
    <w:rsid w:val="00720291"/>
    <w:rsid w:val="00720A16"/>
    <w:rsid w:val="00720B62"/>
    <w:rsid w:val="007218B2"/>
    <w:rsid w:val="00721C23"/>
    <w:rsid w:val="00722F53"/>
    <w:rsid w:val="00723380"/>
    <w:rsid w:val="007251F4"/>
    <w:rsid w:val="007266A0"/>
    <w:rsid w:val="00727C58"/>
    <w:rsid w:val="00727F70"/>
    <w:rsid w:val="00730E21"/>
    <w:rsid w:val="00732B10"/>
    <w:rsid w:val="00732C24"/>
    <w:rsid w:val="007349DD"/>
    <w:rsid w:val="007368AB"/>
    <w:rsid w:val="00741BF1"/>
    <w:rsid w:val="007437CB"/>
    <w:rsid w:val="00745C92"/>
    <w:rsid w:val="007470C1"/>
    <w:rsid w:val="00747F51"/>
    <w:rsid w:val="00751D98"/>
    <w:rsid w:val="0075201E"/>
    <w:rsid w:val="0075235D"/>
    <w:rsid w:val="00754A3B"/>
    <w:rsid w:val="00755041"/>
    <w:rsid w:val="007554B4"/>
    <w:rsid w:val="00755657"/>
    <w:rsid w:val="0075668D"/>
    <w:rsid w:val="00757347"/>
    <w:rsid w:val="0076088A"/>
    <w:rsid w:val="00761BAB"/>
    <w:rsid w:val="00761C64"/>
    <w:rsid w:val="00762541"/>
    <w:rsid w:val="007654AD"/>
    <w:rsid w:val="0076583C"/>
    <w:rsid w:val="00766BEE"/>
    <w:rsid w:val="00770321"/>
    <w:rsid w:val="00770C14"/>
    <w:rsid w:val="00770D72"/>
    <w:rsid w:val="00771E1D"/>
    <w:rsid w:val="007723FD"/>
    <w:rsid w:val="00772764"/>
    <w:rsid w:val="00772E85"/>
    <w:rsid w:val="007733D4"/>
    <w:rsid w:val="007738B3"/>
    <w:rsid w:val="00774D78"/>
    <w:rsid w:val="00775548"/>
    <w:rsid w:val="00775954"/>
    <w:rsid w:val="00776010"/>
    <w:rsid w:val="0077607B"/>
    <w:rsid w:val="0077637F"/>
    <w:rsid w:val="00777F76"/>
    <w:rsid w:val="00777FD0"/>
    <w:rsid w:val="00781875"/>
    <w:rsid w:val="0078284A"/>
    <w:rsid w:val="00785A0C"/>
    <w:rsid w:val="00787075"/>
    <w:rsid w:val="00787929"/>
    <w:rsid w:val="00791800"/>
    <w:rsid w:val="00791C94"/>
    <w:rsid w:val="00794659"/>
    <w:rsid w:val="0079564E"/>
    <w:rsid w:val="007956ED"/>
    <w:rsid w:val="00795E2B"/>
    <w:rsid w:val="007966B0"/>
    <w:rsid w:val="0079749F"/>
    <w:rsid w:val="007978E7"/>
    <w:rsid w:val="007A099F"/>
    <w:rsid w:val="007A0BE2"/>
    <w:rsid w:val="007A4C38"/>
    <w:rsid w:val="007A60D5"/>
    <w:rsid w:val="007A757C"/>
    <w:rsid w:val="007A7F53"/>
    <w:rsid w:val="007B24F8"/>
    <w:rsid w:val="007B27C2"/>
    <w:rsid w:val="007B2A6B"/>
    <w:rsid w:val="007B3051"/>
    <w:rsid w:val="007B5583"/>
    <w:rsid w:val="007B57D9"/>
    <w:rsid w:val="007B598C"/>
    <w:rsid w:val="007B6855"/>
    <w:rsid w:val="007B755B"/>
    <w:rsid w:val="007B778C"/>
    <w:rsid w:val="007C1917"/>
    <w:rsid w:val="007C1A33"/>
    <w:rsid w:val="007C34D0"/>
    <w:rsid w:val="007C44AC"/>
    <w:rsid w:val="007C45DB"/>
    <w:rsid w:val="007C53D6"/>
    <w:rsid w:val="007C6558"/>
    <w:rsid w:val="007C67B4"/>
    <w:rsid w:val="007C71F9"/>
    <w:rsid w:val="007D11FE"/>
    <w:rsid w:val="007D1693"/>
    <w:rsid w:val="007D3211"/>
    <w:rsid w:val="007D3996"/>
    <w:rsid w:val="007D46AF"/>
    <w:rsid w:val="007D4910"/>
    <w:rsid w:val="007D4C65"/>
    <w:rsid w:val="007D4D2A"/>
    <w:rsid w:val="007D4F1B"/>
    <w:rsid w:val="007D7019"/>
    <w:rsid w:val="007D76BF"/>
    <w:rsid w:val="007E05EE"/>
    <w:rsid w:val="007E1383"/>
    <w:rsid w:val="007E2409"/>
    <w:rsid w:val="007E3AF0"/>
    <w:rsid w:val="007E3DF6"/>
    <w:rsid w:val="007E5DA0"/>
    <w:rsid w:val="007E63DD"/>
    <w:rsid w:val="007E6CD5"/>
    <w:rsid w:val="007E6E6A"/>
    <w:rsid w:val="007E7A3F"/>
    <w:rsid w:val="007F0606"/>
    <w:rsid w:val="007F10BD"/>
    <w:rsid w:val="007F1531"/>
    <w:rsid w:val="007F2108"/>
    <w:rsid w:val="007F2115"/>
    <w:rsid w:val="007F28C9"/>
    <w:rsid w:val="007F7C52"/>
    <w:rsid w:val="008006C4"/>
    <w:rsid w:val="00801928"/>
    <w:rsid w:val="0080268A"/>
    <w:rsid w:val="00804027"/>
    <w:rsid w:val="008052BE"/>
    <w:rsid w:val="008058EC"/>
    <w:rsid w:val="00805D22"/>
    <w:rsid w:val="0080703A"/>
    <w:rsid w:val="00807053"/>
    <w:rsid w:val="008071C3"/>
    <w:rsid w:val="00810323"/>
    <w:rsid w:val="0081215D"/>
    <w:rsid w:val="00813640"/>
    <w:rsid w:val="008138A3"/>
    <w:rsid w:val="00813BED"/>
    <w:rsid w:val="0081618C"/>
    <w:rsid w:val="00816A7C"/>
    <w:rsid w:val="00816ED0"/>
    <w:rsid w:val="008178E0"/>
    <w:rsid w:val="00821A66"/>
    <w:rsid w:val="00821F87"/>
    <w:rsid w:val="00823B32"/>
    <w:rsid w:val="008264E6"/>
    <w:rsid w:val="0082669E"/>
    <w:rsid w:val="008272D7"/>
    <w:rsid w:val="00830057"/>
    <w:rsid w:val="00831096"/>
    <w:rsid w:val="00833700"/>
    <w:rsid w:val="008337FE"/>
    <w:rsid w:val="00834052"/>
    <w:rsid w:val="008348A9"/>
    <w:rsid w:val="00836256"/>
    <w:rsid w:val="00836270"/>
    <w:rsid w:val="00837112"/>
    <w:rsid w:val="00837E96"/>
    <w:rsid w:val="00840C25"/>
    <w:rsid w:val="00841FB1"/>
    <w:rsid w:val="008422BD"/>
    <w:rsid w:val="0084280A"/>
    <w:rsid w:val="00843312"/>
    <w:rsid w:val="00844A05"/>
    <w:rsid w:val="00847146"/>
    <w:rsid w:val="008507C1"/>
    <w:rsid w:val="00850C9C"/>
    <w:rsid w:val="00850EC2"/>
    <w:rsid w:val="008524E9"/>
    <w:rsid w:val="00852D2D"/>
    <w:rsid w:val="00853C66"/>
    <w:rsid w:val="008555B0"/>
    <w:rsid w:val="008617CE"/>
    <w:rsid w:val="00861E87"/>
    <w:rsid w:val="008623AA"/>
    <w:rsid w:val="00862D25"/>
    <w:rsid w:val="00862F49"/>
    <w:rsid w:val="00863EF1"/>
    <w:rsid w:val="008657F5"/>
    <w:rsid w:val="00866106"/>
    <w:rsid w:val="008669FF"/>
    <w:rsid w:val="00867205"/>
    <w:rsid w:val="0087061D"/>
    <w:rsid w:val="00871740"/>
    <w:rsid w:val="00872AAB"/>
    <w:rsid w:val="00872D9E"/>
    <w:rsid w:val="008739B4"/>
    <w:rsid w:val="00876472"/>
    <w:rsid w:val="00877698"/>
    <w:rsid w:val="0087797A"/>
    <w:rsid w:val="0088139A"/>
    <w:rsid w:val="00881EC2"/>
    <w:rsid w:val="0088210E"/>
    <w:rsid w:val="00882116"/>
    <w:rsid w:val="00882540"/>
    <w:rsid w:val="008829CA"/>
    <w:rsid w:val="00883828"/>
    <w:rsid w:val="00885F46"/>
    <w:rsid w:val="00887981"/>
    <w:rsid w:val="008904BA"/>
    <w:rsid w:val="00892BD9"/>
    <w:rsid w:val="00894CB9"/>
    <w:rsid w:val="0089606F"/>
    <w:rsid w:val="00897744"/>
    <w:rsid w:val="008A00C3"/>
    <w:rsid w:val="008A01BB"/>
    <w:rsid w:val="008A0634"/>
    <w:rsid w:val="008A0C67"/>
    <w:rsid w:val="008A0DF7"/>
    <w:rsid w:val="008A12AA"/>
    <w:rsid w:val="008A20CD"/>
    <w:rsid w:val="008A2862"/>
    <w:rsid w:val="008A2A84"/>
    <w:rsid w:val="008A2E31"/>
    <w:rsid w:val="008A30D8"/>
    <w:rsid w:val="008A3745"/>
    <w:rsid w:val="008A4330"/>
    <w:rsid w:val="008A4A9C"/>
    <w:rsid w:val="008A5BCF"/>
    <w:rsid w:val="008A6B14"/>
    <w:rsid w:val="008A6DE8"/>
    <w:rsid w:val="008B0425"/>
    <w:rsid w:val="008B0611"/>
    <w:rsid w:val="008B139D"/>
    <w:rsid w:val="008B13AF"/>
    <w:rsid w:val="008B1840"/>
    <w:rsid w:val="008B20B1"/>
    <w:rsid w:val="008B2415"/>
    <w:rsid w:val="008B2DD9"/>
    <w:rsid w:val="008B2EC8"/>
    <w:rsid w:val="008B4580"/>
    <w:rsid w:val="008B4F32"/>
    <w:rsid w:val="008B7D9C"/>
    <w:rsid w:val="008C061A"/>
    <w:rsid w:val="008C1091"/>
    <w:rsid w:val="008C15EE"/>
    <w:rsid w:val="008C2656"/>
    <w:rsid w:val="008C28BC"/>
    <w:rsid w:val="008C3E38"/>
    <w:rsid w:val="008C43C8"/>
    <w:rsid w:val="008C4657"/>
    <w:rsid w:val="008C5BC3"/>
    <w:rsid w:val="008C6870"/>
    <w:rsid w:val="008C7347"/>
    <w:rsid w:val="008C7CE4"/>
    <w:rsid w:val="008D2373"/>
    <w:rsid w:val="008D29F8"/>
    <w:rsid w:val="008D406D"/>
    <w:rsid w:val="008D4574"/>
    <w:rsid w:val="008D47EB"/>
    <w:rsid w:val="008D498B"/>
    <w:rsid w:val="008D5219"/>
    <w:rsid w:val="008D6351"/>
    <w:rsid w:val="008D67F3"/>
    <w:rsid w:val="008E04A5"/>
    <w:rsid w:val="008E0F8B"/>
    <w:rsid w:val="008E1704"/>
    <w:rsid w:val="008E39B3"/>
    <w:rsid w:val="008E4572"/>
    <w:rsid w:val="008E70C7"/>
    <w:rsid w:val="008E76F6"/>
    <w:rsid w:val="008F0458"/>
    <w:rsid w:val="008F11AC"/>
    <w:rsid w:val="008F123B"/>
    <w:rsid w:val="008F1CD2"/>
    <w:rsid w:val="008F37E8"/>
    <w:rsid w:val="008F4328"/>
    <w:rsid w:val="008F49CC"/>
    <w:rsid w:val="008F4DCD"/>
    <w:rsid w:val="008F5978"/>
    <w:rsid w:val="008F5DE2"/>
    <w:rsid w:val="009000A5"/>
    <w:rsid w:val="00900165"/>
    <w:rsid w:val="009001E8"/>
    <w:rsid w:val="00900746"/>
    <w:rsid w:val="00900C2B"/>
    <w:rsid w:val="00903A72"/>
    <w:rsid w:val="009046E7"/>
    <w:rsid w:val="00906A38"/>
    <w:rsid w:val="0090745A"/>
    <w:rsid w:val="009076A8"/>
    <w:rsid w:val="009103B0"/>
    <w:rsid w:val="00914DD9"/>
    <w:rsid w:val="0091642F"/>
    <w:rsid w:val="009166DA"/>
    <w:rsid w:val="00920767"/>
    <w:rsid w:val="009214F2"/>
    <w:rsid w:val="00921CC1"/>
    <w:rsid w:val="00921E31"/>
    <w:rsid w:val="00922803"/>
    <w:rsid w:val="009230DD"/>
    <w:rsid w:val="00925547"/>
    <w:rsid w:val="00926CF1"/>
    <w:rsid w:val="009305E9"/>
    <w:rsid w:val="00930A64"/>
    <w:rsid w:val="00930FCD"/>
    <w:rsid w:val="0093201D"/>
    <w:rsid w:val="00932498"/>
    <w:rsid w:val="00934AF4"/>
    <w:rsid w:val="00934F2E"/>
    <w:rsid w:val="00937E82"/>
    <w:rsid w:val="00940A2E"/>
    <w:rsid w:val="00940E8D"/>
    <w:rsid w:val="00941280"/>
    <w:rsid w:val="0094160D"/>
    <w:rsid w:val="009439AF"/>
    <w:rsid w:val="00944351"/>
    <w:rsid w:val="00945453"/>
    <w:rsid w:val="0094599F"/>
    <w:rsid w:val="0094777C"/>
    <w:rsid w:val="00947BD4"/>
    <w:rsid w:val="00950899"/>
    <w:rsid w:val="00954E17"/>
    <w:rsid w:val="0095528C"/>
    <w:rsid w:val="00955362"/>
    <w:rsid w:val="009553DE"/>
    <w:rsid w:val="009557C2"/>
    <w:rsid w:val="00956A71"/>
    <w:rsid w:val="009576FD"/>
    <w:rsid w:val="00957E73"/>
    <w:rsid w:val="00960F9C"/>
    <w:rsid w:val="00961BAD"/>
    <w:rsid w:val="009635C0"/>
    <w:rsid w:val="00964470"/>
    <w:rsid w:val="009646DE"/>
    <w:rsid w:val="00964B70"/>
    <w:rsid w:val="00964E76"/>
    <w:rsid w:val="009667E9"/>
    <w:rsid w:val="00966F5E"/>
    <w:rsid w:val="00971F25"/>
    <w:rsid w:val="0097238D"/>
    <w:rsid w:val="009743AE"/>
    <w:rsid w:val="00975464"/>
    <w:rsid w:val="00975949"/>
    <w:rsid w:val="00976129"/>
    <w:rsid w:val="009761FD"/>
    <w:rsid w:val="00976EC7"/>
    <w:rsid w:val="00977351"/>
    <w:rsid w:val="009802EE"/>
    <w:rsid w:val="009807A4"/>
    <w:rsid w:val="00980CBF"/>
    <w:rsid w:val="00980ED6"/>
    <w:rsid w:val="00981279"/>
    <w:rsid w:val="00982532"/>
    <w:rsid w:val="00982D68"/>
    <w:rsid w:val="0098553B"/>
    <w:rsid w:val="00985A90"/>
    <w:rsid w:val="00985B44"/>
    <w:rsid w:val="00990397"/>
    <w:rsid w:val="0099152D"/>
    <w:rsid w:val="00993DB6"/>
    <w:rsid w:val="00994F02"/>
    <w:rsid w:val="0099589E"/>
    <w:rsid w:val="009A11C2"/>
    <w:rsid w:val="009A2B5C"/>
    <w:rsid w:val="009A4DAA"/>
    <w:rsid w:val="009A6AE3"/>
    <w:rsid w:val="009B1B31"/>
    <w:rsid w:val="009B4A35"/>
    <w:rsid w:val="009B7800"/>
    <w:rsid w:val="009B7C0B"/>
    <w:rsid w:val="009C30B5"/>
    <w:rsid w:val="009C587B"/>
    <w:rsid w:val="009D0B79"/>
    <w:rsid w:val="009D2C8F"/>
    <w:rsid w:val="009D4966"/>
    <w:rsid w:val="009D6728"/>
    <w:rsid w:val="009D6A83"/>
    <w:rsid w:val="009E056E"/>
    <w:rsid w:val="009E0A3C"/>
    <w:rsid w:val="009E1239"/>
    <w:rsid w:val="009E1FF6"/>
    <w:rsid w:val="009E4DD4"/>
    <w:rsid w:val="009E55E7"/>
    <w:rsid w:val="009E57F1"/>
    <w:rsid w:val="009E762B"/>
    <w:rsid w:val="009F271A"/>
    <w:rsid w:val="009F2797"/>
    <w:rsid w:val="009F2916"/>
    <w:rsid w:val="009F38BA"/>
    <w:rsid w:val="009F4FE4"/>
    <w:rsid w:val="009F5CC9"/>
    <w:rsid w:val="009F5D97"/>
    <w:rsid w:val="009F6AED"/>
    <w:rsid w:val="009F6DCC"/>
    <w:rsid w:val="00A0050F"/>
    <w:rsid w:val="00A006FF"/>
    <w:rsid w:val="00A011CE"/>
    <w:rsid w:val="00A01C74"/>
    <w:rsid w:val="00A01D24"/>
    <w:rsid w:val="00A023FF"/>
    <w:rsid w:val="00A0368F"/>
    <w:rsid w:val="00A03934"/>
    <w:rsid w:val="00A04113"/>
    <w:rsid w:val="00A06A90"/>
    <w:rsid w:val="00A10208"/>
    <w:rsid w:val="00A11B23"/>
    <w:rsid w:val="00A11CD1"/>
    <w:rsid w:val="00A12DE8"/>
    <w:rsid w:val="00A134C4"/>
    <w:rsid w:val="00A16977"/>
    <w:rsid w:val="00A20154"/>
    <w:rsid w:val="00A20938"/>
    <w:rsid w:val="00A21685"/>
    <w:rsid w:val="00A21938"/>
    <w:rsid w:val="00A234B1"/>
    <w:rsid w:val="00A24213"/>
    <w:rsid w:val="00A2480A"/>
    <w:rsid w:val="00A24A25"/>
    <w:rsid w:val="00A24AC4"/>
    <w:rsid w:val="00A25AB0"/>
    <w:rsid w:val="00A25C9F"/>
    <w:rsid w:val="00A260C1"/>
    <w:rsid w:val="00A2657F"/>
    <w:rsid w:val="00A3020E"/>
    <w:rsid w:val="00A32BC6"/>
    <w:rsid w:val="00A32C53"/>
    <w:rsid w:val="00A33C65"/>
    <w:rsid w:val="00A35294"/>
    <w:rsid w:val="00A3693A"/>
    <w:rsid w:val="00A401DF"/>
    <w:rsid w:val="00A44E4F"/>
    <w:rsid w:val="00A45A1C"/>
    <w:rsid w:val="00A45FA5"/>
    <w:rsid w:val="00A50CF0"/>
    <w:rsid w:val="00A50D48"/>
    <w:rsid w:val="00A514E1"/>
    <w:rsid w:val="00A52810"/>
    <w:rsid w:val="00A541DB"/>
    <w:rsid w:val="00A55D36"/>
    <w:rsid w:val="00A5726B"/>
    <w:rsid w:val="00A61E3F"/>
    <w:rsid w:val="00A6444A"/>
    <w:rsid w:val="00A65661"/>
    <w:rsid w:val="00A65848"/>
    <w:rsid w:val="00A673D7"/>
    <w:rsid w:val="00A67ACE"/>
    <w:rsid w:val="00A67BEA"/>
    <w:rsid w:val="00A7028C"/>
    <w:rsid w:val="00A714B4"/>
    <w:rsid w:val="00A71676"/>
    <w:rsid w:val="00A718AB"/>
    <w:rsid w:val="00A72215"/>
    <w:rsid w:val="00A7312D"/>
    <w:rsid w:val="00A73663"/>
    <w:rsid w:val="00A737E2"/>
    <w:rsid w:val="00A752AB"/>
    <w:rsid w:val="00A75E66"/>
    <w:rsid w:val="00A76066"/>
    <w:rsid w:val="00A80813"/>
    <w:rsid w:val="00A84077"/>
    <w:rsid w:val="00A86F4C"/>
    <w:rsid w:val="00A90A14"/>
    <w:rsid w:val="00A93ED5"/>
    <w:rsid w:val="00A94191"/>
    <w:rsid w:val="00A968DD"/>
    <w:rsid w:val="00A96B52"/>
    <w:rsid w:val="00A97EA9"/>
    <w:rsid w:val="00AA0466"/>
    <w:rsid w:val="00AA0AC2"/>
    <w:rsid w:val="00AA0FC8"/>
    <w:rsid w:val="00AA232E"/>
    <w:rsid w:val="00AA2493"/>
    <w:rsid w:val="00AA3986"/>
    <w:rsid w:val="00AA3A62"/>
    <w:rsid w:val="00AA41A2"/>
    <w:rsid w:val="00AA52CD"/>
    <w:rsid w:val="00AA6BFD"/>
    <w:rsid w:val="00AA6C33"/>
    <w:rsid w:val="00AB0B7E"/>
    <w:rsid w:val="00AB2608"/>
    <w:rsid w:val="00AB29CF"/>
    <w:rsid w:val="00AB2E8D"/>
    <w:rsid w:val="00AB37EB"/>
    <w:rsid w:val="00AB427B"/>
    <w:rsid w:val="00AB436D"/>
    <w:rsid w:val="00AB6F76"/>
    <w:rsid w:val="00AC226D"/>
    <w:rsid w:val="00AC2633"/>
    <w:rsid w:val="00AC2D00"/>
    <w:rsid w:val="00AC4115"/>
    <w:rsid w:val="00AC4219"/>
    <w:rsid w:val="00AC51E6"/>
    <w:rsid w:val="00AD0CC6"/>
    <w:rsid w:val="00AD0FF8"/>
    <w:rsid w:val="00AD155B"/>
    <w:rsid w:val="00AD18AE"/>
    <w:rsid w:val="00AD3340"/>
    <w:rsid w:val="00AD3688"/>
    <w:rsid w:val="00AD39D8"/>
    <w:rsid w:val="00AD3D17"/>
    <w:rsid w:val="00AD6D47"/>
    <w:rsid w:val="00AE1D55"/>
    <w:rsid w:val="00AE3BE8"/>
    <w:rsid w:val="00AE4A53"/>
    <w:rsid w:val="00AE4CAF"/>
    <w:rsid w:val="00AE518D"/>
    <w:rsid w:val="00AE68AE"/>
    <w:rsid w:val="00AE69EE"/>
    <w:rsid w:val="00AE6E43"/>
    <w:rsid w:val="00AE7378"/>
    <w:rsid w:val="00AF0F76"/>
    <w:rsid w:val="00AF3114"/>
    <w:rsid w:val="00AF3B26"/>
    <w:rsid w:val="00AF429A"/>
    <w:rsid w:val="00AF54DB"/>
    <w:rsid w:val="00AF56B7"/>
    <w:rsid w:val="00AF5854"/>
    <w:rsid w:val="00AF60A3"/>
    <w:rsid w:val="00AF6AB9"/>
    <w:rsid w:val="00AF7E26"/>
    <w:rsid w:val="00B02AB9"/>
    <w:rsid w:val="00B052DB"/>
    <w:rsid w:val="00B06148"/>
    <w:rsid w:val="00B061E8"/>
    <w:rsid w:val="00B06C86"/>
    <w:rsid w:val="00B071D2"/>
    <w:rsid w:val="00B07FED"/>
    <w:rsid w:val="00B10006"/>
    <w:rsid w:val="00B1297E"/>
    <w:rsid w:val="00B12A45"/>
    <w:rsid w:val="00B130F9"/>
    <w:rsid w:val="00B1345B"/>
    <w:rsid w:val="00B13BCD"/>
    <w:rsid w:val="00B148F4"/>
    <w:rsid w:val="00B158D8"/>
    <w:rsid w:val="00B16289"/>
    <w:rsid w:val="00B162B7"/>
    <w:rsid w:val="00B16AC1"/>
    <w:rsid w:val="00B20764"/>
    <w:rsid w:val="00B2133A"/>
    <w:rsid w:val="00B21ACE"/>
    <w:rsid w:val="00B2267F"/>
    <w:rsid w:val="00B22B15"/>
    <w:rsid w:val="00B22F12"/>
    <w:rsid w:val="00B24300"/>
    <w:rsid w:val="00B26A76"/>
    <w:rsid w:val="00B315F1"/>
    <w:rsid w:val="00B3180A"/>
    <w:rsid w:val="00B32BE1"/>
    <w:rsid w:val="00B32DFE"/>
    <w:rsid w:val="00B33F28"/>
    <w:rsid w:val="00B3407D"/>
    <w:rsid w:val="00B369FB"/>
    <w:rsid w:val="00B375C9"/>
    <w:rsid w:val="00B4023F"/>
    <w:rsid w:val="00B415AD"/>
    <w:rsid w:val="00B450EC"/>
    <w:rsid w:val="00B464A9"/>
    <w:rsid w:val="00B472E7"/>
    <w:rsid w:val="00B4785A"/>
    <w:rsid w:val="00B509BC"/>
    <w:rsid w:val="00B50F44"/>
    <w:rsid w:val="00B52636"/>
    <w:rsid w:val="00B52695"/>
    <w:rsid w:val="00B54914"/>
    <w:rsid w:val="00B56244"/>
    <w:rsid w:val="00B60CE1"/>
    <w:rsid w:val="00B62224"/>
    <w:rsid w:val="00B631D1"/>
    <w:rsid w:val="00B63A0D"/>
    <w:rsid w:val="00B65607"/>
    <w:rsid w:val="00B662F8"/>
    <w:rsid w:val="00B67822"/>
    <w:rsid w:val="00B67C78"/>
    <w:rsid w:val="00B67CC8"/>
    <w:rsid w:val="00B71F65"/>
    <w:rsid w:val="00B7255D"/>
    <w:rsid w:val="00B7266E"/>
    <w:rsid w:val="00B7370B"/>
    <w:rsid w:val="00B73A62"/>
    <w:rsid w:val="00B73B4E"/>
    <w:rsid w:val="00B74278"/>
    <w:rsid w:val="00B74BB9"/>
    <w:rsid w:val="00B75108"/>
    <w:rsid w:val="00B75A77"/>
    <w:rsid w:val="00B76FDD"/>
    <w:rsid w:val="00B7725C"/>
    <w:rsid w:val="00B77BAB"/>
    <w:rsid w:val="00B82066"/>
    <w:rsid w:val="00B8281A"/>
    <w:rsid w:val="00B82CFA"/>
    <w:rsid w:val="00B82E10"/>
    <w:rsid w:val="00B82F69"/>
    <w:rsid w:val="00B9083A"/>
    <w:rsid w:val="00B92DAC"/>
    <w:rsid w:val="00B959FC"/>
    <w:rsid w:val="00B964B7"/>
    <w:rsid w:val="00B97B04"/>
    <w:rsid w:val="00B97EBF"/>
    <w:rsid w:val="00BA02BC"/>
    <w:rsid w:val="00BA1163"/>
    <w:rsid w:val="00BA2CF6"/>
    <w:rsid w:val="00BA398F"/>
    <w:rsid w:val="00BA4E2A"/>
    <w:rsid w:val="00BA540A"/>
    <w:rsid w:val="00BA5430"/>
    <w:rsid w:val="00BA58DC"/>
    <w:rsid w:val="00BA5DE4"/>
    <w:rsid w:val="00BB191E"/>
    <w:rsid w:val="00BB4F8C"/>
    <w:rsid w:val="00BB52D7"/>
    <w:rsid w:val="00BB6BF7"/>
    <w:rsid w:val="00BB6E04"/>
    <w:rsid w:val="00BB73B1"/>
    <w:rsid w:val="00BC0A77"/>
    <w:rsid w:val="00BC118B"/>
    <w:rsid w:val="00BC184D"/>
    <w:rsid w:val="00BC1C6A"/>
    <w:rsid w:val="00BC2F34"/>
    <w:rsid w:val="00BC48EF"/>
    <w:rsid w:val="00BC6C8D"/>
    <w:rsid w:val="00BC7AF6"/>
    <w:rsid w:val="00BD1688"/>
    <w:rsid w:val="00BD2247"/>
    <w:rsid w:val="00BD22E9"/>
    <w:rsid w:val="00BD2F7C"/>
    <w:rsid w:val="00BD3E20"/>
    <w:rsid w:val="00BD4161"/>
    <w:rsid w:val="00BD4570"/>
    <w:rsid w:val="00BD4C2B"/>
    <w:rsid w:val="00BD66F5"/>
    <w:rsid w:val="00BD699A"/>
    <w:rsid w:val="00BD773D"/>
    <w:rsid w:val="00BE2437"/>
    <w:rsid w:val="00BE2644"/>
    <w:rsid w:val="00BE34E3"/>
    <w:rsid w:val="00BE476A"/>
    <w:rsid w:val="00BE5AD5"/>
    <w:rsid w:val="00BF1D08"/>
    <w:rsid w:val="00BF1F3E"/>
    <w:rsid w:val="00BF3B47"/>
    <w:rsid w:val="00BF4F1E"/>
    <w:rsid w:val="00BF52C0"/>
    <w:rsid w:val="00BF56FF"/>
    <w:rsid w:val="00C02AC3"/>
    <w:rsid w:val="00C0338E"/>
    <w:rsid w:val="00C03B17"/>
    <w:rsid w:val="00C058B1"/>
    <w:rsid w:val="00C05A9F"/>
    <w:rsid w:val="00C0676C"/>
    <w:rsid w:val="00C0771C"/>
    <w:rsid w:val="00C07756"/>
    <w:rsid w:val="00C120A2"/>
    <w:rsid w:val="00C12585"/>
    <w:rsid w:val="00C13CAF"/>
    <w:rsid w:val="00C14103"/>
    <w:rsid w:val="00C147B8"/>
    <w:rsid w:val="00C15971"/>
    <w:rsid w:val="00C15D44"/>
    <w:rsid w:val="00C160AA"/>
    <w:rsid w:val="00C16586"/>
    <w:rsid w:val="00C17C4C"/>
    <w:rsid w:val="00C20222"/>
    <w:rsid w:val="00C211B4"/>
    <w:rsid w:val="00C21371"/>
    <w:rsid w:val="00C23E9F"/>
    <w:rsid w:val="00C24370"/>
    <w:rsid w:val="00C25FAF"/>
    <w:rsid w:val="00C26F31"/>
    <w:rsid w:val="00C27D22"/>
    <w:rsid w:val="00C305A7"/>
    <w:rsid w:val="00C31266"/>
    <w:rsid w:val="00C3308E"/>
    <w:rsid w:val="00C34175"/>
    <w:rsid w:val="00C410BB"/>
    <w:rsid w:val="00C41AA2"/>
    <w:rsid w:val="00C41DBB"/>
    <w:rsid w:val="00C42B22"/>
    <w:rsid w:val="00C45C3D"/>
    <w:rsid w:val="00C45FEB"/>
    <w:rsid w:val="00C47B18"/>
    <w:rsid w:val="00C50631"/>
    <w:rsid w:val="00C50FAB"/>
    <w:rsid w:val="00C52C28"/>
    <w:rsid w:val="00C53DD1"/>
    <w:rsid w:val="00C53E35"/>
    <w:rsid w:val="00C53FCF"/>
    <w:rsid w:val="00C544B1"/>
    <w:rsid w:val="00C54F30"/>
    <w:rsid w:val="00C55ABE"/>
    <w:rsid w:val="00C563C5"/>
    <w:rsid w:val="00C5727E"/>
    <w:rsid w:val="00C6010C"/>
    <w:rsid w:val="00C60515"/>
    <w:rsid w:val="00C61911"/>
    <w:rsid w:val="00C64DDC"/>
    <w:rsid w:val="00C65579"/>
    <w:rsid w:val="00C673E9"/>
    <w:rsid w:val="00C67C4A"/>
    <w:rsid w:val="00C70A86"/>
    <w:rsid w:val="00C7207F"/>
    <w:rsid w:val="00C73700"/>
    <w:rsid w:val="00C748CB"/>
    <w:rsid w:val="00C76618"/>
    <w:rsid w:val="00C76BB4"/>
    <w:rsid w:val="00C76E63"/>
    <w:rsid w:val="00C77A67"/>
    <w:rsid w:val="00C80835"/>
    <w:rsid w:val="00C8230F"/>
    <w:rsid w:val="00C82FEE"/>
    <w:rsid w:val="00C83B8C"/>
    <w:rsid w:val="00C840C6"/>
    <w:rsid w:val="00C8539A"/>
    <w:rsid w:val="00C86144"/>
    <w:rsid w:val="00C8673E"/>
    <w:rsid w:val="00C86928"/>
    <w:rsid w:val="00C86BDF"/>
    <w:rsid w:val="00C87A7F"/>
    <w:rsid w:val="00C909E1"/>
    <w:rsid w:val="00C91AD2"/>
    <w:rsid w:val="00C93ACD"/>
    <w:rsid w:val="00C9464F"/>
    <w:rsid w:val="00C95667"/>
    <w:rsid w:val="00C958D4"/>
    <w:rsid w:val="00C95BF0"/>
    <w:rsid w:val="00C9685A"/>
    <w:rsid w:val="00C96C13"/>
    <w:rsid w:val="00CA0121"/>
    <w:rsid w:val="00CA02DC"/>
    <w:rsid w:val="00CA07AA"/>
    <w:rsid w:val="00CA2F55"/>
    <w:rsid w:val="00CA3748"/>
    <w:rsid w:val="00CA5007"/>
    <w:rsid w:val="00CA5C8C"/>
    <w:rsid w:val="00CA716B"/>
    <w:rsid w:val="00CA7413"/>
    <w:rsid w:val="00CA7C63"/>
    <w:rsid w:val="00CA7EBB"/>
    <w:rsid w:val="00CB0232"/>
    <w:rsid w:val="00CB0291"/>
    <w:rsid w:val="00CB228D"/>
    <w:rsid w:val="00CB30FD"/>
    <w:rsid w:val="00CB328C"/>
    <w:rsid w:val="00CB3B16"/>
    <w:rsid w:val="00CB3E13"/>
    <w:rsid w:val="00CB69BE"/>
    <w:rsid w:val="00CB6D4D"/>
    <w:rsid w:val="00CB6DF4"/>
    <w:rsid w:val="00CB7D7C"/>
    <w:rsid w:val="00CC36A2"/>
    <w:rsid w:val="00CC5B62"/>
    <w:rsid w:val="00CC6058"/>
    <w:rsid w:val="00CC65DA"/>
    <w:rsid w:val="00CC7A06"/>
    <w:rsid w:val="00CD010F"/>
    <w:rsid w:val="00CD06DA"/>
    <w:rsid w:val="00CD25DD"/>
    <w:rsid w:val="00CE23D3"/>
    <w:rsid w:val="00CE53FC"/>
    <w:rsid w:val="00CE54CB"/>
    <w:rsid w:val="00CE6420"/>
    <w:rsid w:val="00CE7D44"/>
    <w:rsid w:val="00CF17E0"/>
    <w:rsid w:val="00CF1B3E"/>
    <w:rsid w:val="00CF2DAC"/>
    <w:rsid w:val="00CF3223"/>
    <w:rsid w:val="00CF3745"/>
    <w:rsid w:val="00CF3A18"/>
    <w:rsid w:val="00CF3CB3"/>
    <w:rsid w:val="00CF4437"/>
    <w:rsid w:val="00CF4508"/>
    <w:rsid w:val="00CF64C0"/>
    <w:rsid w:val="00CF6F2D"/>
    <w:rsid w:val="00CF77E0"/>
    <w:rsid w:val="00CF798C"/>
    <w:rsid w:val="00CF7B12"/>
    <w:rsid w:val="00D00CBE"/>
    <w:rsid w:val="00D01D7E"/>
    <w:rsid w:val="00D01FDB"/>
    <w:rsid w:val="00D02D72"/>
    <w:rsid w:val="00D02FF9"/>
    <w:rsid w:val="00D03317"/>
    <w:rsid w:val="00D1356F"/>
    <w:rsid w:val="00D13BB8"/>
    <w:rsid w:val="00D1499E"/>
    <w:rsid w:val="00D1603E"/>
    <w:rsid w:val="00D160F8"/>
    <w:rsid w:val="00D173DF"/>
    <w:rsid w:val="00D20430"/>
    <w:rsid w:val="00D23034"/>
    <w:rsid w:val="00D31140"/>
    <w:rsid w:val="00D3165A"/>
    <w:rsid w:val="00D33E10"/>
    <w:rsid w:val="00D3415A"/>
    <w:rsid w:val="00D3551E"/>
    <w:rsid w:val="00D358FF"/>
    <w:rsid w:val="00D35B37"/>
    <w:rsid w:val="00D3603D"/>
    <w:rsid w:val="00D366F7"/>
    <w:rsid w:val="00D36E2B"/>
    <w:rsid w:val="00D37D58"/>
    <w:rsid w:val="00D40853"/>
    <w:rsid w:val="00D40F53"/>
    <w:rsid w:val="00D41823"/>
    <w:rsid w:val="00D42CFF"/>
    <w:rsid w:val="00D43E38"/>
    <w:rsid w:val="00D445AE"/>
    <w:rsid w:val="00D44EA3"/>
    <w:rsid w:val="00D463DE"/>
    <w:rsid w:val="00D5130A"/>
    <w:rsid w:val="00D519BA"/>
    <w:rsid w:val="00D538F7"/>
    <w:rsid w:val="00D542F1"/>
    <w:rsid w:val="00D549C3"/>
    <w:rsid w:val="00D55A72"/>
    <w:rsid w:val="00D56F12"/>
    <w:rsid w:val="00D57339"/>
    <w:rsid w:val="00D61129"/>
    <w:rsid w:val="00D62C3D"/>
    <w:rsid w:val="00D631C5"/>
    <w:rsid w:val="00D65C01"/>
    <w:rsid w:val="00D663EF"/>
    <w:rsid w:val="00D66F2D"/>
    <w:rsid w:val="00D678C6"/>
    <w:rsid w:val="00D70914"/>
    <w:rsid w:val="00D712A5"/>
    <w:rsid w:val="00D75139"/>
    <w:rsid w:val="00D76535"/>
    <w:rsid w:val="00D81677"/>
    <w:rsid w:val="00D817AB"/>
    <w:rsid w:val="00D81D3E"/>
    <w:rsid w:val="00D82100"/>
    <w:rsid w:val="00D836C4"/>
    <w:rsid w:val="00D836FE"/>
    <w:rsid w:val="00D838E7"/>
    <w:rsid w:val="00D83D7C"/>
    <w:rsid w:val="00D83ED2"/>
    <w:rsid w:val="00D841CF"/>
    <w:rsid w:val="00D84E4D"/>
    <w:rsid w:val="00D85391"/>
    <w:rsid w:val="00D85814"/>
    <w:rsid w:val="00D870DC"/>
    <w:rsid w:val="00D91A7C"/>
    <w:rsid w:val="00D92094"/>
    <w:rsid w:val="00D9471B"/>
    <w:rsid w:val="00D95ACA"/>
    <w:rsid w:val="00D96964"/>
    <w:rsid w:val="00DA15DE"/>
    <w:rsid w:val="00DA4CE4"/>
    <w:rsid w:val="00DA4DA8"/>
    <w:rsid w:val="00DA71D8"/>
    <w:rsid w:val="00DA7224"/>
    <w:rsid w:val="00DA79A5"/>
    <w:rsid w:val="00DB09DA"/>
    <w:rsid w:val="00DB1420"/>
    <w:rsid w:val="00DB1FA7"/>
    <w:rsid w:val="00DB22B2"/>
    <w:rsid w:val="00DB2CFE"/>
    <w:rsid w:val="00DB2D54"/>
    <w:rsid w:val="00DB5B2A"/>
    <w:rsid w:val="00DB60DF"/>
    <w:rsid w:val="00DB6786"/>
    <w:rsid w:val="00DB6A44"/>
    <w:rsid w:val="00DC113A"/>
    <w:rsid w:val="00DC3B46"/>
    <w:rsid w:val="00DC43F4"/>
    <w:rsid w:val="00DC4C79"/>
    <w:rsid w:val="00DC502B"/>
    <w:rsid w:val="00DC50F3"/>
    <w:rsid w:val="00DC5ACC"/>
    <w:rsid w:val="00DC60D7"/>
    <w:rsid w:val="00DC7B6E"/>
    <w:rsid w:val="00DD19BB"/>
    <w:rsid w:val="00DD2D49"/>
    <w:rsid w:val="00DD354C"/>
    <w:rsid w:val="00DD618D"/>
    <w:rsid w:val="00DD676E"/>
    <w:rsid w:val="00DD6857"/>
    <w:rsid w:val="00DE2D98"/>
    <w:rsid w:val="00DE3F4D"/>
    <w:rsid w:val="00DE40F0"/>
    <w:rsid w:val="00DE4B00"/>
    <w:rsid w:val="00DE4B7E"/>
    <w:rsid w:val="00DE520D"/>
    <w:rsid w:val="00DE53F8"/>
    <w:rsid w:val="00DF0D2D"/>
    <w:rsid w:val="00DF2A44"/>
    <w:rsid w:val="00DF3499"/>
    <w:rsid w:val="00DF3D72"/>
    <w:rsid w:val="00DF55AC"/>
    <w:rsid w:val="00DF58DA"/>
    <w:rsid w:val="00DF5974"/>
    <w:rsid w:val="00DF5F4B"/>
    <w:rsid w:val="00DF6BA1"/>
    <w:rsid w:val="00DF7DC9"/>
    <w:rsid w:val="00E00D43"/>
    <w:rsid w:val="00E010EE"/>
    <w:rsid w:val="00E0171B"/>
    <w:rsid w:val="00E01834"/>
    <w:rsid w:val="00E01CCF"/>
    <w:rsid w:val="00E02F9F"/>
    <w:rsid w:val="00E05325"/>
    <w:rsid w:val="00E05745"/>
    <w:rsid w:val="00E0575A"/>
    <w:rsid w:val="00E06424"/>
    <w:rsid w:val="00E068F6"/>
    <w:rsid w:val="00E06F2D"/>
    <w:rsid w:val="00E076B1"/>
    <w:rsid w:val="00E1362D"/>
    <w:rsid w:val="00E13B77"/>
    <w:rsid w:val="00E1535B"/>
    <w:rsid w:val="00E162C0"/>
    <w:rsid w:val="00E21296"/>
    <w:rsid w:val="00E2286B"/>
    <w:rsid w:val="00E23299"/>
    <w:rsid w:val="00E24B44"/>
    <w:rsid w:val="00E24EB2"/>
    <w:rsid w:val="00E251EF"/>
    <w:rsid w:val="00E26101"/>
    <w:rsid w:val="00E2730D"/>
    <w:rsid w:val="00E30909"/>
    <w:rsid w:val="00E309ED"/>
    <w:rsid w:val="00E3171D"/>
    <w:rsid w:val="00E31A7A"/>
    <w:rsid w:val="00E33A03"/>
    <w:rsid w:val="00E33B03"/>
    <w:rsid w:val="00E36A47"/>
    <w:rsid w:val="00E40017"/>
    <w:rsid w:val="00E4217F"/>
    <w:rsid w:val="00E4246F"/>
    <w:rsid w:val="00E4249B"/>
    <w:rsid w:val="00E4358A"/>
    <w:rsid w:val="00E446E9"/>
    <w:rsid w:val="00E4555B"/>
    <w:rsid w:val="00E458BD"/>
    <w:rsid w:val="00E45F68"/>
    <w:rsid w:val="00E46591"/>
    <w:rsid w:val="00E46624"/>
    <w:rsid w:val="00E529E9"/>
    <w:rsid w:val="00E534CE"/>
    <w:rsid w:val="00E543F2"/>
    <w:rsid w:val="00E54C1B"/>
    <w:rsid w:val="00E55525"/>
    <w:rsid w:val="00E56866"/>
    <w:rsid w:val="00E577E7"/>
    <w:rsid w:val="00E603E1"/>
    <w:rsid w:val="00E60426"/>
    <w:rsid w:val="00E6050D"/>
    <w:rsid w:val="00E628B2"/>
    <w:rsid w:val="00E62A63"/>
    <w:rsid w:val="00E65422"/>
    <w:rsid w:val="00E67401"/>
    <w:rsid w:val="00E72CE5"/>
    <w:rsid w:val="00E73623"/>
    <w:rsid w:val="00E73BA3"/>
    <w:rsid w:val="00E740F7"/>
    <w:rsid w:val="00E741B4"/>
    <w:rsid w:val="00E75546"/>
    <w:rsid w:val="00E76DE5"/>
    <w:rsid w:val="00E7706A"/>
    <w:rsid w:val="00E81AB3"/>
    <w:rsid w:val="00E82871"/>
    <w:rsid w:val="00E83A8B"/>
    <w:rsid w:val="00E8443D"/>
    <w:rsid w:val="00E84F5A"/>
    <w:rsid w:val="00E85675"/>
    <w:rsid w:val="00E876BF"/>
    <w:rsid w:val="00E9038F"/>
    <w:rsid w:val="00E90D61"/>
    <w:rsid w:val="00E92984"/>
    <w:rsid w:val="00E93AE1"/>
    <w:rsid w:val="00E94797"/>
    <w:rsid w:val="00E94821"/>
    <w:rsid w:val="00E95947"/>
    <w:rsid w:val="00E95D01"/>
    <w:rsid w:val="00E964BE"/>
    <w:rsid w:val="00E965E9"/>
    <w:rsid w:val="00E96E9C"/>
    <w:rsid w:val="00E97C9D"/>
    <w:rsid w:val="00EA0508"/>
    <w:rsid w:val="00EA0F2D"/>
    <w:rsid w:val="00EA52C3"/>
    <w:rsid w:val="00EA621A"/>
    <w:rsid w:val="00EB071E"/>
    <w:rsid w:val="00EB0ABA"/>
    <w:rsid w:val="00EB2DDF"/>
    <w:rsid w:val="00EB392C"/>
    <w:rsid w:val="00EB3BF0"/>
    <w:rsid w:val="00EB520B"/>
    <w:rsid w:val="00EB53BC"/>
    <w:rsid w:val="00EB6593"/>
    <w:rsid w:val="00EB6BF7"/>
    <w:rsid w:val="00EB6EE2"/>
    <w:rsid w:val="00EC0275"/>
    <w:rsid w:val="00EC0608"/>
    <w:rsid w:val="00EC446D"/>
    <w:rsid w:val="00EC5BC5"/>
    <w:rsid w:val="00EC60E9"/>
    <w:rsid w:val="00EC6948"/>
    <w:rsid w:val="00EC7128"/>
    <w:rsid w:val="00EC7481"/>
    <w:rsid w:val="00EC7624"/>
    <w:rsid w:val="00EC7E6E"/>
    <w:rsid w:val="00ED06A1"/>
    <w:rsid w:val="00ED0AAF"/>
    <w:rsid w:val="00ED0FBB"/>
    <w:rsid w:val="00ED2DA7"/>
    <w:rsid w:val="00ED40D5"/>
    <w:rsid w:val="00ED4DE8"/>
    <w:rsid w:val="00ED5262"/>
    <w:rsid w:val="00EE2D20"/>
    <w:rsid w:val="00EE2ECC"/>
    <w:rsid w:val="00EE3E02"/>
    <w:rsid w:val="00EE45B1"/>
    <w:rsid w:val="00EE4DDE"/>
    <w:rsid w:val="00EE5409"/>
    <w:rsid w:val="00EF094C"/>
    <w:rsid w:val="00EF0AB2"/>
    <w:rsid w:val="00EF0CDE"/>
    <w:rsid w:val="00EF1D6E"/>
    <w:rsid w:val="00EF265E"/>
    <w:rsid w:val="00EF27A0"/>
    <w:rsid w:val="00EF2C6D"/>
    <w:rsid w:val="00EF38A7"/>
    <w:rsid w:val="00EF5446"/>
    <w:rsid w:val="00F0035A"/>
    <w:rsid w:val="00F0139A"/>
    <w:rsid w:val="00F01D3E"/>
    <w:rsid w:val="00F02BF3"/>
    <w:rsid w:val="00F03562"/>
    <w:rsid w:val="00F03A43"/>
    <w:rsid w:val="00F066DD"/>
    <w:rsid w:val="00F07379"/>
    <w:rsid w:val="00F10B12"/>
    <w:rsid w:val="00F111BA"/>
    <w:rsid w:val="00F11665"/>
    <w:rsid w:val="00F11ABD"/>
    <w:rsid w:val="00F126EA"/>
    <w:rsid w:val="00F14CA1"/>
    <w:rsid w:val="00F17098"/>
    <w:rsid w:val="00F22079"/>
    <w:rsid w:val="00F243A3"/>
    <w:rsid w:val="00F24D30"/>
    <w:rsid w:val="00F24D85"/>
    <w:rsid w:val="00F25B28"/>
    <w:rsid w:val="00F27724"/>
    <w:rsid w:val="00F31184"/>
    <w:rsid w:val="00F31E59"/>
    <w:rsid w:val="00F31FF4"/>
    <w:rsid w:val="00F32C2B"/>
    <w:rsid w:val="00F331AB"/>
    <w:rsid w:val="00F331C5"/>
    <w:rsid w:val="00F33C1A"/>
    <w:rsid w:val="00F3436E"/>
    <w:rsid w:val="00F34551"/>
    <w:rsid w:val="00F34A85"/>
    <w:rsid w:val="00F35B9C"/>
    <w:rsid w:val="00F367C4"/>
    <w:rsid w:val="00F36AFF"/>
    <w:rsid w:val="00F36B8D"/>
    <w:rsid w:val="00F37925"/>
    <w:rsid w:val="00F37F9D"/>
    <w:rsid w:val="00F416ED"/>
    <w:rsid w:val="00F42EB9"/>
    <w:rsid w:val="00F449D2"/>
    <w:rsid w:val="00F44CCD"/>
    <w:rsid w:val="00F44FB7"/>
    <w:rsid w:val="00F47808"/>
    <w:rsid w:val="00F517B8"/>
    <w:rsid w:val="00F55561"/>
    <w:rsid w:val="00F556AE"/>
    <w:rsid w:val="00F5727D"/>
    <w:rsid w:val="00F57D0F"/>
    <w:rsid w:val="00F60451"/>
    <w:rsid w:val="00F630A0"/>
    <w:rsid w:val="00F63B96"/>
    <w:rsid w:val="00F63C22"/>
    <w:rsid w:val="00F64940"/>
    <w:rsid w:val="00F659A2"/>
    <w:rsid w:val="00F6644F"/>
    <w:rsid w:val="00F66545"/>
    <w:rsid w:val="00F665F1"/>
    <w:rsid w:val="00F67100"/>
    <w:rsid w:val="00F70693"/>
    <w:rsid w:val="00F722D0"/>
    <w:rsid w:val="00F76DB3"/>
    <w:rsid w:val="00F777B7"/>
    <w:rsid w:val="00F778B2"/>
    <w:rsid w:val="00F809E8"/>
    <w:rsid w:val="00F82259"/>
    <w:rsid w:val="00F82593"/>
    <w:rsid w:val="00F83093"/>
    <w:rsid w:val="00F84A89"/>
    <w:rsid w:val="00F84BDA"/>
    <w:rsid w:val="00F850A0"/>
    <w:rsid w:val="00F8517C"/>
    <w:rsid w:val="00F851C0"/>
    <w:rsid w:val="00F8546D"/>
    <w:rsid w:val="00F866EC"/>
    <w:rsid w:val="00F87379"/>
    <w:rsid w:val="00F90F58"/>
    <w:rsid w:val="00F92BAC"/>
    <w:rsid w:val="00F9768E"/>
    <w:rsid w:val="00FA16CE"/>
    <w:rsid w:val="00FA220E"/>
    <w:rsid w:val="00FA2B94"/>
    <w:rsid w:val="00FA2FF7"/>
    <w:rsid w:val="00FA4B6A"/>
    <w:rsid w:val="00FA6886"/>
    <w:rsid w:val="00FB13B7"/>
    <w:rsid w:val="00FB1A25"/>
    <w:rsid w:val="00FB387C"/>
    <w:rsid w:val="00FB59D1"/>
    <w:rsid w:val="00FC08FC"/>
    <w:rsid w:val="00FC0E92"/>
    <w:rsid w:val="00FC14BC"/>
    <w:rsid w:val="00FC1517"/>
    <w:rsid w:val="00FC1B24"/>
    <w:rsid w:val="00FC3574"/>
    <w:rsid w:val="00FC3716"/>
    <w:rsid w:val="00FC4622"/>
    <w:rsid w:val="00FC472F"/>
    <w:rsid w:val="00FC5A46"/>
    <w:rsid w:val="00FC5A9E"/>
    <w:rsid w:val="00FC5F39"/>
    <w:rsid w:val="00FD0CCF"/>
    <w:rsid w:val="00FD4BBD"/>
    <w:rsid w:val="00FD652A"/>
    <w:rsid w:val="00FD6BC3"/>
    <w:rsid w:val="00FD7B6A"/>
    <w:rsid w:val="00FE0541"/>
    <w:rsid w:val="00FE1B99"/>
    <w:rsid w:val="00FE6230"/>
    <w:rsid w:val="00FE707A"/>
    <w:rsid w:val="00FE7109"/>
    <w:rsid w:val="00FF105B"/>
    <w:rsid w:val="00FF2D47"/>
    <w:rsid w:val="00FF3F63"/>
    <w:rsid w:val="00FF40AC"/>
    <w:rsid w:val="00FF5924"/>
    <w:rsid w:val="00FF5C07"/>
    <w:rsid w:val="00FF688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DF58DA"/>
    <w:pPr>
      <w:keepNext/>
      <w:keepLines/>
      <w:spacing w:before="480" w:after="0"/>
      <w:outlineLvl w:val="0"/>
    </w:pPr>
    <w:rPr>
      <w:rFonts w:eastAsiaTheme="majorEastAsia" w:cstheme="majorBidi"/>
      <w:b/>
      <w:bCs/>
      <w:color w:val="17365D" w:themeColor="text2" w:themeShade="BF"/>
      <w:sz w:val="28"/>
      <w:szCs w:val="28"/>
      <w:lang w:bidi="en-US"/>
    </w:rPr>
  </w:style>
  <w:style w:type="paragraph" w:styleId="Heading2">
    <w:name w:val="heading 2"/>
    <w:basedOn w:val="Normal"/>
    <w:next w:val="Normal"/>
    <w:link w:val="Heading2Char"/>
    <w:uiPriority w:val="9"/>
    <w:unhideWhenUsed/>
    <w:qFormat/>
    <w:rsid w:val="0079564E"/>
    <w:pPr>
      <w:keepNext/>
      <w:keepLines/>
      <w:spacing w:before="200" w:after="0"/>
      <w:outlineLvl w:val="1"/>
    </w:pPr>
    <w:rPr>
      <w:rFonts w:eastAsiaTheme="majorEastAsia" w:cstheme="majorBidi"/>
      <w:b/>
      <w:bCs/>
      <w:color w:val="4F81BD" w:themeColor="accent1"/>
      <w:szCs w:val="26"/>
    </w:rPr>
  </w:style>
  <w:style w:type="paragraph" w:styleId="Heading3">
    <w:name w:val="heading 3"/>
    <w:basedOn w:val="Normal"/>
    <w:next w:val="Normal"/>
    <w:link w:val="Heading3Char"/>
    <w:uiPriority w:val="9"/>
    <w:unhideWhenUsed/>
    <w:qFormat/>
    <w:rsid w:val="00C05A9F"/>
    <w:pPr>
      <w:keepNext/>
      <w:keepLines/>
      <w:spacing w:before="200" w:after="0"/>
      <w:outlineLvl w:val="2"/>
    </w:pPr>
    <w:rPr>
      <w:rFonts w:eastAsiaTheme="majorEastAsia" w:cstheme="majorBidi"/>
      <w:b/>
      <w:bCs/>
      <w:color w:val="4F81BD" w:themeColor="accent1"/>
    </w:rPr>
  </w:style>
  <w:style w:type="paragraph" w:styleId="Heading4">
    <w:name w:val="heading 4"/>
    <w:basedOn w:val="Normal"/>
    <w:next w:val="Normal"/>
    <w:link w:val="Heading4Char"/>
    <w:uiPriority w:val="9"/>
    <w:unhideWhenUsed/>
    <w:qFormat/>
    <w:rsid w:val="007B778C"/>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9768E"/>
    <w:pPr>
      <w:tabs>
        <w:tab w:val="center" w:pos="4536"/>
        <w:tab w:val="right" w:pos="9072"/>
      </w:tabs>
      <w:spacing w:after="0" w:line="240" w:lineRule="auto"/>
    </w:pPr>
  </w:style>
  <w:style w:type="character" w:customStyle="1" w:styleId="HeaderChar">
    <w:name w:val="Header Char"/>
    <w:basedOn w:val="DefaultParagraphFont"/>
    <w:link w:val="Header"/>
    <w:uiPriority w:val="99"/>
    <w:rsid w:val="00F9768E"/>
  </w:style>
  <w:style w:type="paragraph" w:styleId="Footer">
    <w:name w:val="footer"/>
    <w:basedOn w:val="Normal"/>
    <w:link w:val="FooterChar"/>
    <w:uiPriority w:val="99"/>
    <w:unhideWhenUsed/>
    <w:rsid w:val="00F9768E"/>
    <w:pPr>
      <w:tabs>
        <w:tab w:val="center" w:pos="4536"/>
        <w:tab w:val="right" w:pos="9072"/>
      </w:tabs>
      <w:spacing w:after="0" w:line="240" w:lineRule="auto"/>
    </w:pPr>
  </w:style>
  <w:style w:type="character" w:customStyle="1" w:styleId="FooterChar">
    <w:name w:val="Footer Char"/>
    <w:basedOn w:val="DefaultParagraphFont"/>
    <w:link w:val="Footer"/>
    <w:uiPriority w:val="99"/>
    <w:rsid w:val="00F9768E"/>
  </w:style>
  <w:style w:type="paragraph" w:styleId="BalloonText">
    <w:name w:val="Balloon Text"/>
    <w:basedOn w:val="Normal"/>
    <w:link w:val="BalloonTextChar"/>
    <w:uiPriority w:val="99"/>
    <w:semiHidden/>
    <w:unhideWhenUsed/>
    <w:rsid w:val="00F9768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9768E"/>
    <w:rPr>
      <w:rFonts w:ascii="Tahoma" w:hAnsi="Tahoma" w:cs="Tahoma"/>
      <w:sz w:val="16"/>
      <w:szCs w:val="16"/>
    </w:rPr>
  </w:style>
  <w:style w:type="character" w:customStyle="1" w:styleId="Heading1Char">
    <w:name w:val="Heading 1 Char"/>
    <w:basedOn w:val="DefaultParagraphFont"/>
    <w:link w:val="Heading1"/>
    <w:uiPriority w:val="9"/>
    <w:rsid w:val="00DF58DA"/>
    <w:rPr>
      <w:rFonts w:ascii="Times New Roman" w:eastAsiaTheme="majorEastAsia" w:hAnsi="Times New Roman" w:cstheme="majorBidi"/>
      <w:b/>
      <w:bCs/>
      <w:color w:val="17365D" w:themeColor="text2" w:themeShade="BF"/>
      <w:sz w:val="28"/>
      <w:szCs w:val="28"/>
      <w:lang w:bidi="en-US"/>
    </w:rPr>
  </w:style>
  <w:style w:type="paragraph" w:styleId="Bibliography">
    <w:name w:val="Bibliography"/>
    <w:basedOn w:val="Normal"/>
    <w:next w:val="Normal"/>
    <w:uiPriority w:val="37"/>
    <w:unhideWhenUsed/>
    <w:rsid w:val="00F36AFF"/>
  </w:style>
  <w:style w:type="paragraph" w:styleId="FootnoteText">
    <w:name w:val="footnote text"/>
    <w:basedOn w:val="Normal"/>
    <w:link w:val="FootnoteTextChar"/>
    <w:uiPriority w:val="99"/>
    <w:semiHidden/>
    <w:unhideWhenUsed/>
    <w:rsid w:val="00386D3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86D32"/>
    <w:rPr>
      <w:sz w:val="20"/>
      <w:szCs w:val="20"/>
    </w:rPr>
  </w:style>
  <w:style w:type="character" w:styleId="FootnoteReference">
    <w:name w:val="footnote reference"/>
    <w:basedOn w:val="DefaultParagraphFont"/>
    <w:uiPriority w:val="99"/>
    <w:unhideWhenUsed/>
    <w:rsid w:val="00386D32"/>
    <w:rPr>
      <w:vertAlign w:val="superscript"/>
    </w:rPr>
  </w:style>
  <w:style w:type="paragraph" w:styleId="Caption">
    <w:name w:val="caption"/>
    <w:basedOn w:val="Normal"/>
    <w:next w:val="Normal"/>
    <w:uiPriority w:val="35"/>
    <w:unhideWhenUsed/>
    <w:qFormat/>
    <w:rsid w:val="000978E1"/>
    <w:pPr>
      <w:spacing w:line="240" w:lineRule="auto"/>
    </w:pPr>
    <w:rPr>
      <w:b/>
      <w:bCs/>
      <w:color w:val="4F81BD" w:themeColor="accent1"/>
      <w:sz w:val="18"/>
      <w:szCs w:val="18"/>
    </w:rPr>
  </w:style>
  <w:style w:type="paragraph" w:styleId="NoSpacing">
    <w:name w:val="No Spacing"/>
    <w:link w:val="NoSpacingChar"/>
    <w:uiPriority w:val="1"/>
    <w:qFormat/>
    <w:rsid w:val="00387A20"/>
    <w:pPr>
      <w:spacing w:after="0" w:line="240" w:lineRule="auto"/>
    </w:pPr>
    <w:rPr>
      <w:rFonts w:eastAsiaTheme="minorHAnsi"/>
      <w:lang w:val="nl-NL"/>
    </w:rPr>
  </w:style>
  <w:style w:type="character" w:customStyle="1" w:styleId="apple-converted-space">
    <w:name w:val="apple-converted-space"/>
    <w:basedOn w:val="DefaultParagraphFont"/>
    <w:rsid w:val="00A44E4F"/>
  </w:style>
  <w:style w:type="paragraph" w:styleId="ListParagraph">
    <w:name w:val="List Paragraph"/>
    <w:basedOn w:val="Normal"/>
    <w:uiPriority w:val="34"/>
    <w:qFormat/>
    <w:rsid w:val="00C86BDF"/>
    <w:pPr>
      <w:spacing w:line="240" w:lineRule="auto"/>
      <w:ind w:left="720"/>
      <w:contextualSpacing/>
    </w:pPr>
    <w:rPr>
      <w:szCs w:val="24"/>
      <w:lang w:eastAsia="ja-JP"/>
    </w:rPr>
  </w:style>
  <w:style w:type="table" w:styleId="TableGrid">
    <w:name w:val="Table Grid"/>
    <w:basedOn w:val="TableNormal"/>
    <w:uiPriority w:val="59"/>
    <w:rsid w:val="00C86BDF"/>
    <w:pPr>
      <w:spacing w:after="0" w:line="240" w:lineRule="auto"/>
    </w:pPr>
    <w:rPr>
      <w:szCs w:val="24"/>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A968DD"/>
    <w:pPr>
      <w:autoSpaceDE w:val="0"/>
      <w:autoSpaceDN w:val="0"/>
      <w:adjustRightInd w:val="0"/>
      <w:spacing w:after="0" w:line="240" w:lineRule="auto"/>
    </w:pPr>
    <w:rPr>
      <w:rFonts w:cs="Times New Roman"/>
      <w:color w:val="000000"/>
      <w:szCs w:val="24"/>
      <w:lang w:eastAsia="ja-JP"/>
    </w:rPr>
  </w:style>
  <w:style w:type="paragraph" w:customStyle="1" w:styleId="ParaAttribute2">
    <w:name w:val="ParaAttribute2"/>
    <w:rsid w:val="007738B3"/>
    <w:pPr>
      <w:widowControl w:val="0"/>
      <w:spacing w:after="0" w:line="240" w:lineRule="auto"/>
      <w:jc w:val="center"/>
    </w:pPr>
    <w:rPr>
      <w:rFonts w:ascii="Arial" w:eastAsia="Batang" w:hAnsi="Arial" w:cs="Arial"/>
      <w:sz w:val="20"/>
      <w:szCs w:val="20"/>
    </w:rPr>
  </w:style>
  <w:style w:type="paragraph" w:customStyle="1" w:styleId="ParaAttribute3">
    <w:name w:val="ParaAttribute3"/>
    <w:rsid w:val="007738B3"/>
    <w:pPr>
      <w:widowControl w:val="0"/>
      <w:spacing w:after="0" w:line="240" w:lineRule="auto"/>
      <w:jc w:val="both"/>
    </w:pPr>
    <w:rPr>
      <w:rFonts w:ascii="Arial" w:eastAsia="Batang" w:hAnsi="Arial" w:cs="Arial"/>
      <w:sz w:val="20"/>
      <w:szCs w:val="20"/>
    </w:rPr>
  </w:style>
  <w:style w:type="paragraph" w:customStyle="1" w:styleId="ParaAttribute4">
    <w:name w:val="ParaAttribute4"/>
    <w:rsid w:val="007738B3"/>
    <w:pPr>
      <w:widowControl w:val="0"/>
      <w:spacing w:after="0" w:line="240" w:lineRule="auto"/>
      <w:ind w:right="-46"/>
      <w:jc w:val="center"/>
    </w:pPr>
    <w:rPr>
      <w:rFonts w:ascii="Arial" w:eastAsia="Batang" w:hAnsi="Arial" w:cs="Arial"/>
      <w:sz w:val="20"/>
      <w:szCs w:val="20"/>
    </w:rPr>
  </w:style>
  <w:style w:type="character" w:customStyle="1" w:styleId="CharAttribute3">
    <w:name w:val="CharAttribute3"/>
    <w:rsid w:val="007738B3"/>
    <w:rPr>
      <w:rFonts w:ascii="Times New Roman" w:eastAsia="Malgun Gothic"/>
      <w:b/>
      <w:sz w:val="80"/>
    </w:rPr>
  </w:style>
  <w:style w:type="character" w:customStyle="1" w:styleId="CharAttribute7">
    <w:name w:val="CharAttribute7"/>
    <w:rsid w:val="007738B3"/>
    <w:rPr>
      <w:rFonts w:ascii="Times New Roman" w:eastAsia="Malgun Gothic"/>
      <w:color w:val="7F7F7F"/>
      <w:sz w:val="32"/>
    </w:rPr>
  </w:style>
  <w:style w:type="character" w:styleId="Hyperlink">
    <w:name w:val="Hyperlink"/>
    <w:basedOn w:val="DefaultParagraphFont"/>
    <w:uiPriority w:val="99"/>
    <w:unhideWhenUsed/>
    <w:rsid w:val="004F5377"/>
    <w:rPr>
      <w:color w:val="0000FF" w:themeColor="hyperlink"/>
      <w:u w:val="single"/>
    </w:rPr>
  </w:style>
  <w:style w:type="character" w:styleId="Emphasis">
    <w:name w:val="Emphasis"/>
    <w:basedOn w:val="DefaultParagraphFont"/>
    <w:uiPriority w:val="20"/>
    <w:qFormat/>
    <w:rsid w:val="00DA7224"/>
    <w:rPr>
      <w:i/>
      <w:iCs/>
    </w:rPr>
  </w:style>
  <w:style w:type="paragraph" w:styleId="TOCHeading">
    <w:name w:val="TOC Heading"/>
    <w:basedOn w:val="Heading1"/>
    <w:next w:val="Normal"/>
    <w:uiPriority w:val="39"/>
    <w:unhideWhenUsed/>
    <w:qFormat/>
    <w:rsid w:val="00E81AB3"/>
    <w:pPr>
      <w:outlineLvl w:val="9"/>
    </w:pPr>
    <w:rPr>
      <w:lang w:eastAsia="ja-JP" w:bidi="ar-SA"/>
    </w:rPr>
  </w:style>
  <w:style w:type="character" w:customStyle="1" w:styleId="Heading2Char">
    <w:name w:val="Heading 2 Char"/>
    <w:basedOn w:val="DefaultParagraphFont"/>
    <w:link w:val="Heading2"/>
    <w:uiPriority w:val="9"/>
    <w:rsid w:val="0079564E"/>
    <w:rPr>
      <w:rFonts w:ascii="Times New Roman" w:eastAsiaTheme="majorEastAsia" w:hAnsi="Times New Roman" w:cstheme="majorBidi"/>
      <w:b/>
      <w:bCs/>
      <w:color w:val="4F81BD" w:themeColor="accent1"/>
      <w:sz w:val="24"/>
      <w:szCs w:val="26"/>
    </w:rPr>
  </w:style>
  <w:style w:type="paragraph" w:styleId="TOC1">
    <w:name w:val="toc 1"/>
    <w:basedOn w:val="Normal"/>
    <w:next w:val="Normal"/>
    <w:autoRedefine/>
    <w:uiPriority w:val="39"/>
    <w:unhideWhenUsed/>
    <w:rsid w:val="00F0139A"/>
    <w:pPr>
      <w:tabs>
        <w:tab w:val="right" w:leader="dot" w:pos="9062"/>
      </w:tabs>
      <w:spacing w:after="100"/>
    </w:pPr>
    <w:rPr>
      <w:rFonts w:cs="Times New Roman"/>
      <w:noProof/>
      <w:color w:val="17365D" w:themeColor="text2" w:themeShade="BF"/>
      <w:szCs w:val="24"/>
      <w:lang w:bidi="en-US"/>
    </w:rPr>
  </w:style>
  <w:style w:type="paragraph" w:styleId="TOC2">
    <w:name w:val="toc 2"/>
    <w:basedOn w:val="Normal"/>
    <w:next w:val="Normal"/>
    <w:autoRedefine/>
    <w:uiPriority w:val="39"/>
    <w:unhideWhenUsed/>
    <w:rsid w:val="00E81AB3"/>
    <w:pPr>
      <w:spacing w:after="100"/>
      <w:ind w:left="220"/>
    </w:pPr>
  </w:style>
  <w:style w:type="paragraph" w:styleId="NormalWeb">
    <w:name w:val="Normal (Web)"/>
    <w:basedOn w:val="Normal"/>
    <w:uiPriority w:val="99"/>
    <w:unhideWhenUsed/>
    <w:rsid w:val="00776010"/>
    <w:pPr>
      <w:spacing w:after="360" w:line="240" w:lineRule="auto"/>
    </w:pPr>
    <w:rPr>
      <w:rFonts w:eastAsia="Times New Roman" w:cs="Times New Roman"/>
      <w:szCs w:val="24"/>
      <w:lang w:val="nl-NL" w:eastAsia="nl-NL"/>
    </w:rPr>
  </w:style>
  <w:style w:type="character" w:styleId="Strong">
    <w:name w:val="Strong"/>
    <w:basedOn w:val="DefaultParagraphFont"/>
    <w:uiPriority w:val="22"/>
    <w:qFormat/>
    <w:rsid w:val="00A16977"/>
    <w:rPr>
      <w:b/>
      <w:bCs/>
    </w:rPr>
  </w:style>
  <w:style w:type="character" w:styleId="PlaceholderText">
    <w:name w:val="Placeholder Text"/>
    <w:basedOn w:val="DefaultParagraphFont"/>
    <w:uiPriority w:val="99"/>
    <w:semiHidden/>
    <w:rsid w:val="000A65B2"/>
    <w:rPr>
      <w:color w:val="808080"/>
    </w:rPr>
  </w:style>
  <w:style w:type="character" w:customStyle="1" w:styleId="maintitle">
    <w:name w:val="maintitle"/>
    <w:basedOn w:val="DefaultParagraphFont"/>
    <w:rsid w:val="003F2E20"/>
  </w:style>
  <w:style w:type="paragraph" w:customStyle="1" w:styleId="articledetails">
    <w:name w:val="articledetails"/>
    <w:basedOn w:val="Normal"/>
    <w:rsid w:val="007C6558"/>
    <w:pPr>
      <w:spacing w:before="100" w:beforeAutospacing="1" w:after="100" w:afterAutospacing="1" w:line="240" w:lineRule="auto"/>
    </w:pPr>
    <w:rPr>
      <w:rFonts w:eastAsia="Times New Roman" w:cs="Times New Roman"/>
      <w:szCs w:val="24"/>
      <w:lang w:val="nl-NL" w:eastAsia="nl-NL"/>
    </w:rPr>
  </w:style>
  <w:style w:type="character" w:customStyle="1" w:styleId="Heading3Char">
    <w:name w:val="Heading 3 Char"/>
    <w:basedOn w:val="DefaultParagraphFont"/>
    <w:link w:val="Heading3"/>
    <w:uiPriority w:val="9"/>
    <w:rsid w:val="00C05A9F"/>
    <w:rPr>
      <w:rFonts w:ascii="Times New Roman" w:eastAsiaTheme="majorEastAsia" w:hAnsi="Times New Roman" w:cstheme="majorBidi"/>
      <w:b/>
      <w:bCs/>
      <w:color w:val="4F81BD" w:themeColor="accent1"/>
      <w:sz w:val="24"/>
    </w:rPr>
  </w:style>
  <w:style w:type="character" w:styleId="HTMLCite">
    <w:name w:val="HTML Cite"/>
    <w:basedOn w:val="DefaultParagraphFont"/>
    <w:uiPriority w:val="99"/>
    <w:semiHidden/>
    <w:unhideWhenUsed/>
    <w:rsid w:val="00BF1D08"/>
    <w:rPr>
      <w:i/>
      <w:iCs/>
    </w:rPr>
  </w:style>
  <w:style w:type="character" w:styleId="FollowedHyperlink">
    <w:name w:val="FollowedHyperlink"/>
    <w:basedOn w:val="DefaultParagraphFont"/>
    <w:uiPriority w:val="99"/>
    <w:semiHidden/>
    <w:unhideWhenUsed/>
    <w:rsid w:val="003B45D7"/>
    <w:rPr>
      <w:color w:val="800080" w:themeColor="followedHyperlink"/>
      <w:u w:val="single"/>
    </w:rPr>
  </w:style>
  <w:style w:type="paragraph" w:customStyle="1" w:styleId="000">
    <w:name w:val="000"/>
    <w:aliases w:val="standaard"/>
    <w:basedOn w:val="Normal"/>
    <w:rsid w:val="00F01D3E"/>
    <w:pPr>
      <w:overflowPunct w:val="0"/>
      <w:autoSpaceDE w:val="0"/>
      <w:autoSpaceDN w:val="0"/>
      <w:adjustRightInd w:val="0"/>
      <w:spacing w:after="0" w:line="260" w:lineRule="atLeast"/>
      <w:textAlignment w:val="baseline"/>
    </w:pPr>
    <w:rPr>
      <w:rFonts w:ascii="EYInterstate Light" w:eastAsia="Times New Roman" w:hAnsi="EYInterstate Light" w:cs="Times New Roman"/>
      <w:bCs/>
      <w:kern w:val="12"/>
      <w:sz w:val="20"/>
      <w:szCs w:val="20"/>
    </w:rPr>
  </w:style>
  <w:style w:type="paragraph" w:styleId="TOC3">
    <w:name w:val="toc 3"/>
    <w:basedOn w:val="Normal"/>
    <w:next w:val="Normal"/>
    <w:autoRedefine/>
    <w:uiPriority w:val="39"/>
    <w:unhideWhenUsed/>
    <w:rsid w:val="00BB4F8C"/>
    <w:pPr>
      <w:spacing w:after="100"/>
      <w:ind w:left="440"/>
    </w:pPr>
  </w:style>
  <w:style w:type="character" w:customStyle="1" w:styleId="Heading4Char">
    <w:name w:val="Heading 4 Char"/>
    <w:basedOn w:val="DefaultParagraphFont"/>
    <w:link w:val="Heading4"/>
    <w:uiPriority w:val="9"/>
    <w:rsid w:val="007B778C"/>
    <w:rPr>
      <w:rFonts w:asciiTheme="majorHAnsi" w:eastAsiaTheme="majorEastAsia" w:hAnsiTheme="majorHAnsi" w:cstheme="majorBidi"/>
      <w:b/>
      <w:bCs/>
      <w:i/>
      <w:iCs/>
      <w:color w:val="4F81BD" w:themeColor="accent1"/>
    </w:rPr>
  </w:style>
  <w:style w:type="character" w:customStyle="1" w:styleId="NoSpacingChar">
    <w:name w:val="No Spacing Char"/>
    <w:basedOn w:val="DefaultParagraphFont"/>
    <w:link w:val="NoSpacing"/>
    <w:uiPriority w:val="1"/>
    <w:rsid w:val="00B06C86"/>
    <w:rPr>
      <w:rFonts w:eastAsiaTheme="minorHAnsi"/>
      <w:lang w:val="nl-NL"/>
    </w:rPr>
  </w:style>
  <w:style w:type="character" w:customStyle="1" w:styleId="span-break">
    <w:name w:val="span-break"/>
    <w:basedOn w:val="DefaultParagraphFont"/>
    <w:rsid w:val="00F0035A"/>
  </w:style>
  <w:style w:type="character" w:customStyle="1" w:styleId="searchword">
    <w:name w:val="searchword"/>
    <w:basedOn w:val="DefaultParagraphFont"/>
    <w:rsid w:val="00F0035A"/>
  </w:style>
  <w:style w:type="paragraph" w:styleId="EndnoteText">
    <w:name w:val="endnote text"/>
    <w:basedOn w:val="Normal"/>
    <w:link w:val="EndnoteTextChar"/>
    <w:uiPriority w:val="99"/>
    <w:semiHidden/>
    <w:unhideWhenUsed/>
    <w:rsid w:val="00EE5409"/>
    <w:pPr>
      <w:spacing w:after="0" w:line="240" w:lineRule="auto"/>
    </w:pPr>
    <w:rPr>
      <w:sz w:val="20"/>
      <w:szCs w:val="20"/>
    </w:rPr>
  </w:style>
  <w:style w:type="character" w:customStyle="1" w:styleId="EndnoteTextChar">
    <w:name w:val="Endnote Text Char"/>
    <w:basedOn w:val="DefaultParagraphFont"/>
    <w:link w:val="EndnoteText"/>
    <w:uiPriority w:val="99"/>
    <w:semiHidden/>
    <w:rsid w:val="00EE5409"/>
    <w:rPr>
      <w:sz w:val="20"/>
      <w:szCs w:val="20"/>
    </w:rPr>
  </w:style>
  <w:style w:type="character" w:styleId="EndnoteReference">
    <w:name w:val="endnote reference"/>
    <w:basedOn w:val="DefaultParagraphFont"/>
    <w:uiPriority w:val="99"/>
    <w:semiHidden/>
    <w:unhideWhenUsed/>
    <w:rsid w:val="00EE5409"/>
    <w:rPr>
      <w:vertAlign w:val="superscript"/>
    </w:rPr>
  </w:style>
  <w:style w:type="character" w:customStyle="1" w:styleId="ircho">
    <w:name w:val="irc_ho"/>
    <w:basedOn w:val="DefaultParagraphFont"/>
    <w:rsid w:val="00EE5409"/>
  </w:style>
  <w:style w:type="paragraph" w:styleId="Revision">
    <w:name w:val="Revision"/>
    <w:hidden/>
    <w:uiPriority w:val="99"/>
    <w:semiHidden/>
    <w:rsid w:val="00837112"/>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heme="minorBidi"/>
        <w:sz w:val="24"/>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DF58DA"/>
    <w:pPr>
      <w:keepNext/>
      <w:keepLines/>
      <w:spacing w:before="480" w:after="0"/>
      <w:outlineLvl w:val="0"/>
    </w:pPr>
    <w:rPr>
      <w:rFonts w:eastAsiaTheme="majorEastAsia" w:cstheme="majorBidi"/>
      <w:b/>
      <w:bCs/>
      <w:color w:val="17365D" w:themeColor="text2" w:themeShade="BF"/>
      <w:sz w:val="28"/>
      <w:szCs w:val="28"/>
      <w:lang w:bidi="en-US"/>
    </w:rPr>
  </w:style>
  <w:style w:type="paragraph" w:styleId="Heading2">
    <w:name w:val="heading 2"/>
    <w:basedOn w:val="Normal"/>
    <w:next w:val="Normal"/>
    <w:link w:val="Heading2Char"/>
    <w:uiPriority w:val="9"/>
    <w:unhideWhenUsed/>
    <w:qFormat/>
    <w:rsid w:val="0079564E"/>
    <w:pPr>
      <w:keepNext/>
      <w:keepLines/>
      <w:spacing w:before="200" w:after="0"/>
      <w:outlineLvl w:val="1"/>
    </w:pPr>
    <w:rPr>
      <w:rFonts w:eastAsiaTheme="majorEastAsia" w:cstheme="majorBidi"/>
      <w:b/>
      <w:bCs/>
      <w:color w:val="4F81BD" w:themeColor="accent1"/>
      <w:szCs w:val="26"/>
    </w:rPr>
  </w:style>
  <w:style w:type="paragraph" w:styleId="Heading3">
    <w:name w:val="heading 3"/>
    <w:basedOn w:val="Normal"/>
    <w:next w:val="Normal"/>
    <w:link w:val="Heading3Char"/>
    <w:uiPriority w:val="9"/>
    <w:unhideWhenUsed/>
    <w:qFormat/>
    <w:rsid w:val="00C05A9F"/>
    <w:pPr>
      <w:keepNext/>
      <w:keepLines/>
      <w:spacing w:before="200" w:after="0"/>
      <w:outlineLvl w:val="2"/>
    </w:pPr>
    <w:rPr>
      <w:rFonts w:eastAsiaTheme="majorEastAsia" w:cstheme="majorBidi"/>
      <w:b/>
      <w:bCs/>
      <w:color w:val="4F81BD" w:themeColor="accent1"/>
    </w:rPr>
  </w:style>
  <w:style w:type="paragraph" w:styleId="Heading4">
    <w:name w:val="heading 4"/>
    <w:basedOn w:val="Normal"/>
    <w:next w:val="Normal"/>
    <w:link w:val="Heading4Char"/>
    <w:uiPriority w:val="9"/>
    <w:unhideWhenUsed/>
    <w:qFormat/>
    <w:rsid w:val="007B778C"/>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9768E"/>
    <w:pPr>
      <w:tabs>
        <w:tab w:val="center" w:pos="4536"/>
        <w:tab w:val="right" w:pos="9072"/>
      </w:tabs>
      <w:spacing w:after="0" w:line="240" w:lineRule="auto"/>
    </w:pPr>
  </w:style>
  <w:style w:type="character" w:customStyle="1" w:styleId="HeaderChar">
    <w:name w:val="Header Char"/>
    <w:basedOn w:val="DefaultParagraphFont"/>
    <w:link w:val="Header"/>
    <w:uiPriority w:val="99"/>
    <w:rsid w:val="00F9768E"/>
  </w:style>
  <w:style w:type="paragraph" w:styleId="Footer">
    <w:name w:val="footer"/>
    <w:basedOn w:val="Normal"/>
    <w:link w:val="FooterChar"/>
    <w:uiPriority w:val="99"/>
    <w:unhideWhenUsed/>
    <w:rsid w:val="00F9768E"/>
    <w:pPr>
      <w:tabs>
        <w:tab w:val="center" w:pos="4536"/>
        <w:tab w:val="right" w:pos="9072"/>
      </w:tabs>
      <w:spacing w:after="0" w:line="240" w:lineRule="auto"/>
    </w:pPr>
  </w:style>
  <w:style w:type="character" w:customStyle="1" w:styleId="FooterChar">
    <w:name w:val="Footer Char"/>
    <w:basedOn w:val="DefaultParagraphFont"/>
    <w:link w:val="Footer"/>
    <w:uiPriority w:val="99"/>
    <w:rsid w:val="00F9768E"/>
  </w:style>
  <w:style w:type="paragraph" w:styleId="BalloonText">
    <w:name w:val="Balloon Text"/>
    <w:basedOn w:val="Normal"/>
    <w:link w:val="BalloonTextChar"/>
    <w:uiPriority w:val="99"/>
    <w:semiHidden/>
    <w:unhideWhenUsed/>
    <w:rsid w:val="00F9768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9768E"/>
    <w:rPr>
      <w:rFonts w:ascii="Tahoma" w:hAnsi="Tahoma" w:cs="Tahoma"/>
      <w:sz w:val="16"/>
      <w:szCs w:val="16"/>
    </w:rPr>
  </w:style>
  <w:style w:type="character" w:customStyle="1" w:styleId="Heading1Char">
    <w:name w:val="Heading 1 Char"/>
    <w:basedOn w:val="DefaultParagraphFont"/>
    <w:link w:val="Heading1"/>
    <w:uiPriority w:val="9"/>
    <w:rsid w:val="00DF58DA"/>
    <w:rPr>
      <w:rFonts w:ascii="Times New Roman" w:eastAsiaTheme="majorEastAsia" w:hAnsi="Times New Roman" w:cstheme="majorBidi"/>
      <w:b/>
      <w:bCs/>
      <w:color w:val="17365D" w:themeColor="text2" w:themeShade="BF"/>
      <w:sz w:val="28"/>
      <w:szCs w:val="28"/>
      <w:lang w:bidi="en-US"/>
    </w:rPr>
  </w:style>
  <w:style w:type="paragraph" w:styleId="Bibliography">
    <w:name w:val="Bibliography"/>
    <w:basedOn w:val="Normal"/>
    <w:next w:val="Normal"/>
    <w:uiPriority w:val="37"/>
    <w:unhideWhenUsed/>
    <w:rsid w:val="00F36AFF"/>
  </w:style>
  <w:style w:type="paragraph" w:styleId="FootnoteText">
    <w:name w:val="footnote text"/>
    <w:basedOn w:val="Normal"/>
    <w:link w:val="FootnoteTextChar"/>
    <w:uiPriority w:val="99"/>
    <w:semiHidden/>
    <w:unhideWhenUsed/>
    <w:rsid w:val="00386D3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386D32"/>
    <w:rPr>
      <w:sz w:val="20"/>
      <w:szCs w:val="20"/>
    </w:rPr>
  </w:style>
  <w:style w:type="character" w:styleId="FootnoteReference">
    <w:name w:val="footnote reference"/>
    <w:basedOn w:val="DefaultParagraphFont"/>
    <w:uiPriority w:val="99"/>
    <w:unhideWhenUsed/>
    <w:rsid w:val="00386D32"/>
    <w:rPr>
      <w:vertAlign w:val="superscript"/>
    </w:rPr>
  </w:style>
  <w:style w:type="paragraph" w:styleId="Caption">
    <w:name w:val="caption"/>
    <w:basedOn w:val="Normal"/>
    <w:next w:val="Normal"/>
    <w:uiPriority w:val="35"/>
    <w:unhideWhenUsed/>
    <w:qFormat/>
    <w:rsid w:val="000978E1"/>
    <w:pPr>
      <w:spacing w:line="240" w:lineRule="auto"/>
    </w:pPr>
    <w:rPr>
      <w:b/>
      <w:bCs/>
      <w:color w:val="4F81BD" w:themeColor="accent1"/>
      <w:sz w:val="18"/>
      <w:szCs w:val="18"/>
    </w:rPr>
  </w:style>
  <w:style w:type="paragraph" w:styleId="NoSpacing">
    <w:name w:val="No Spacing"/>
    <w:link w:val="NoSpacingChar"/>
    <w:uiPriority w:val="1"/>
    <w:qFormat/>
    <w:rsid w:val="00387A20"/>
    <w:pPr>
      <w:spacing w:after="0" w:line="240" w:lineRule="auto"/>
    </w:pPr>
    <w:rPr>
      <w:rFonts w:eastAsiaTheme="minorHAnsi"/>
      <w:lang w:val="nl-NL"/>
    </w:rPr>
  </w:style>
  <w:style w:type="character" w:customStyle="1" w:styleId="apple-converted-space">
    <w:name w:val="apple-converted-space"/>
    <w:basedOn w:val="DefaultParagraphFont"/>
    <w:rsid w:val="00A44E4F"/>
  </w:style>
  <w:style w:type="paragraph" w:styleId="ListParagraph">
    <w:name w:val="List Paragraph"/>
    <w:basedOn w:val="Normal"/>
    <w:uiPriority w:val="34"/>
    <w:qFormat/>
    <w:rsid w:val="00C86BDF"/>
    <w:pPr>
      <w:spacing w:line="240" w:lineRule="auto"/>
      <w:ind w:left="720"/>
      <w:contextualSpacing/>
    </w:pPr>
    <w:rPr>
      <w:szCs w:val="24"/>
      <w:lang w:eastAsia="ja-JP"/>
    </w:rPr>
  </w:style>
  <w:style w:type="table" w:styleId="TableGrid">
    <w:name w:val="Table Grid"/>
    <w:basedOn w:val="TableNormal"/>
    <w:uiPriority w:val="59"/>
    <w:rsid w:val="00C86BDF"/>
    <w:pPr>
      <w:spacing w:after="0" w:line="240" w:lineRule="auto"/>
    </w:pPr>
    <w:rPr>
      <w:szCs w:val="24"/>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A968DD"/>
    <w:pPr>
      <w:autoSpaceDE w:val="0"/>
      <w:autoSpaceDN w:val="0"/>
      <w:adjustRightInd w:val="0"/>
      <w:spacing w:after="0" w:line="240" w:lineRule="auto"/>
    </w:pPr>
    <w:rPr>
      <w:rFonts w:cs="Times New Roman"/>
      <w:color w:val="000000"/>
      <w:szCs w:val="24"/>
      <w:lang w:eastAsia="ja-JP"/>
    </w:rPr>
  </w:style>
  <w:style w:type="paragraph" w:customStyle="1" w:styleId="ParaAttribute2">
    <w:name w:val="ParaAttribute2"/>
    <w:rsid w:val="007738B3"/>
    <w:pPr>
      <w:widowControl w:val="0"/>
      <w:spacing w:after="0" w:line="240" w:lineRule="auto"/>
      <w:jc w:val="center"/>
    </w:pPr>
    <w:rPr>
      <w:rFonts w:ascii="Arial" w:eastAsia="Batang" w:hAnsi="Arial" w:cs="Arial"/>
      <w:sz w:val="20"/>
      <w:szCs w:val="20"/>
    </w:rPr>
  </w:style>
  <w:style w:type="paragraph" w:customStyle="1" w:styleId="ParaAttribute3">
    <w:name w:val="ParaAttribute3"/>
    <w:rsid w:val="007738B3"/>
    <w:pPr>
      <w:widowControl w:val="0"/>
      <w:spacing w:after="0" w:line="240" w:lineRule="auto"/>
      <w:jc w:val="both"/>
    </w:pPr>
    <w:rPr>
      <w:rFonts w:ascii="Arial" w:eastAsia="Batang" w:hAnsi="Arial" w:cs="Arial"/>
      <w:sz w:val="20"/>
      <w:szCs w:val="20"/>
    </w:rPr>
  </w:style>
  <w:style w:type="paragraph" w:customStyle="1" w:styleId="ParaAttribute4">
    <w:name w:val="ParaAttribute4"/>
    <w:rsid w:val="007738B3"/>
    <w:pPr>
      <w:widowControl w:val="0"/>
      <w:spacing w:after="0" w:line="240" w:lineRule="auto"/>
      <w:ind w:right="-46"/>
      <w:jc w:val="center"/>
    </w:pPr>
    <w:rPr>
      <w:rFonts w:ascii="Arial" w:eastAsia="Batang" w:hAnsi="Arial" w:cs="Arial"/>
      <w:sz w:val="20"/>
      <w:szCs w:val="20"/>
    </w:rPr>
  </w:style>
  <w:style w:type="character" w:customStyle="1" w:styleId="CharAttribute3">
    <w:name w:val="CharAttribute3"/>
    <w:rsid w:val="007738B3"/>
    <w:rPr>
      <w:rFonts w:ascii="Times New Roman" w:eastAsia="Malgun Gothic"/>
      <w:b/>
      <w:sz w:val="80"/>
    </w:rPr>
  </w:style>
  <w:style w:type="character" w:customStyle="1" w:styleId="CharAttribute7">
    <w:name w:val="CharAttribute7"/>
    <w:rsid w:val="007738B3"/>
    <w:rPr>
      <w:rFonts w:ascii="Times New Roman" w:eastAsia="Malgun Gothic"/>
      <w:color w:val="7F7F7F"/>
      <w:sz w:val="32"/>
    </w:rPr>
  </w:style>
  <w:style w:type="character" w:styleId="Hyperlink">
    <w:name w:val="Hyperlink"/>
    <w:basedOn w:val="DefaultParagraphFont"/>
    <w:uiPriority w:val="99"/>
    <w:unhideWhenUsed/>
    <w:rsid w:val="004F5377"/>
    <w:rPr>
      <w:color w:val="0000FF" w:themeColor="hyperlink"/>
      <w:u w:val="single"/>
    </w:rPr>
  </w:style>
  <w:style w:type="character" w:styleId="Emphasis">
    <w:name w:val="Emphasis"/>
    <w:basedOn w:val="DefaultParagraphFont"/>
    <w:uiPriority w:val="20"/>
    <w:qFormat/>
    <w:rsid w:val="00DA7224"/>
    <w:rPr>
      <w:i/>
      <w:iCs/>
    </w:rPr>
  </w:style>
  <w:style w:type="paragraph" w:styleId="TOCHeading">
    <w:name w:val="TOC Heading"/>
    <w:basedOn w:val="Heading1"/>
    <w:next w:val="Normal"/>
    <w:uiPriority w:val="39"/>
    <w:unhideWhenUsed/>
    <w:qFormat/>
    <w:rsid w:val="00E81AB3"/>
    <w:pPr>
      <w:outlineLvl w:val="9"/>
    </w:pPr>
    <w:rPr>
      <w:lang w:eastAsia="ja-JP" w:bidi="ar-SA"/>
    </w:rPr>
  </w:style>
  <w:style w:type="character" w:customStyle="1" w:styleId="Heading2Char">
    <w:name w:val="Heading 2 Char"/>
    <w:basedOn w:val="DefaultParagraphFont"/>
    <w:link w:val="Heading2"/>
    <w:uiPriority w:val="9"/>
    <w:rsid w:val="0079564E"/>
    <w:rPr>
      <w:rFonts w:ascii="Times New Roman" w:eastAsiaTheme="majorEastAsia" w:hAnsi="Times New Roman" w:cstheme="majorBidi"/>
      <w:b/>
      <w:bCs/>
      <w:color w:val="4F81BD" w:themeColor="accent1"/>
      <w:sz w:val="24"/>
      <w:szCs w:val="26"/>
    </w:rPr>
  </w:style>
  <w:style w:type="paragraph" w:styleId="TOC1">
    <w:name w:val="toc 1"/>
    <w:basedOn w:val="Normal"/>
    <w:next w:val="Normal"/>
    <w:autoRedefine/>
    <w:uiPriority w:val="39"/>
    <w:unhideWhenUsed/>
    <w:rsid w:val="00F0139A"/>
    <w:pPr>
      <w:tabs>
        <w:tab w:val="right" w:leader="dot" w:pos="9062"/>
      </w:tabs>
      <w:spacing w:after="100"/>
    </w:pPr>
    <w:rPr>
      <w:rFonts w:cs="Times New Roman"/>
      <w:noProof/>
      <w:color w:val="17365D" w:themeColor="text2" w:themeShade="BF"/>
      <w:szCs w:val="24"/>
      <w:lang w:bidi="en-US"/>
    </w:rPr>
  </w:style>
  <w:style w:type="paragraph" w:styleId="TOC2">
    <w:name w:val="toc 2"/>
    <w:basedOn w:val="Normal"/>
    <w:next w:val="Normal"/>
    <w:autoRedefine/>
    <w:uiPriority w:val="39"/>
    <w:unhideWhenUsed/>
    <w:rsid w:val="00E81AB3"/>
    <w:pPr>
      <w:spacing w:after="100"/>
      <w:ind w:left="220"/>
    </w:pPr>
  </w:style>
  <w:style w:type="paragraph" w:styleId="NormalWeb">
    <w:name w:val="Normal (Web)"/>
    <w:basedOn w:val="Normal"/>
    <w:uiPriority w:val="99"/>
    <w:unhideWhenUsed/>
    <w:rsid w:val="00776010"/>
    <w:pPr>
      <w:spacing w:after="360" w:line="240" w:lineRule="auto"/>
    </w:pPr>
    <w:rPr>
      <w:rFonts w:eastAsia="Times New Roman" w:cs="Times New Roman"/>
      <w:szCs w:val="24"/>
      <w:lang w:val="nl-NL" w:eastAsia="nl-NL"/>
    </w:rPr>
  </w:style>
  <w:style w:type="character" w:styleId="Strong">
    <w:name w:val="Strong"/>
    <w:basedOn w:val="DefaultParagraphFont"/>
    <w:uiPriority w:val="22"/>
    <w:qFormat/>
    <w:rsid w:val="00A16977"/>
    <w:rPr>
      <w:b/>
      <w:bCs/>
    </w:rPr>
  </w:style>
  <w:style w:type="character" w:styleId="PlaceholderText">
    <w:name w:val="Placeholder Text"/>
    <w:basedOn w:val="DefaultParagraphFont"/>
    <w:uiPriority w:val="99"/>
    <w:semiHidden/>
    <w:rsid w:val="000A65B2"/>
    <w:rPr>
      <w:color w:val="808080"/>
    </w:rPr>
  </w:style>
  <w:style w:type="character" w:customStyle="1" w:styleId="maintitle">
    <w:name w:val="maintitle"/>
    <w:basedOn w:val="DefaultParagraphFont"/>
    <w:rsid w:val="003F2E20"/>
  </w:style>
  <w:style w:type="paragraph" w:customStyle="1" w:styleId="articledetails">
    <w:name w:val="articledetails"/>
    <w:basedOn w:val="Normal"/>
    <w:rsid w:val="007C6558"/>
    <w:pPr>
      <w:spacing w:before="100" w:beforeAutospacing="1" w:after="100" w:afterAutospacing="1" w:line="240" w:lineRule="auto"/>
    </w:pPr>
    <w:rPr>
      <w:rFonts w:eastAsia="Times New Roman" w:cs="Times New Roman"/>
      <w:szCs w:val="24"/>
      <w:lang w:val="nl-NL" w:eastAsia="nl-NL"/>
    </w:rPr>
  </w:style>
  <w:style w:type="character" w:customStyle="1" w:styleId="Heading3Char">
    <w:name w:val="Heading 3 Char"/>
    <w:basedOn w:val="DefaultParagraphFont"/>
    <w:link w:val="Heading3"/>
    <w:uiPriority w:val="9"/>
    <w:rsid w:val="00C05A9F"/>
    <w:rPr>
      <w:rFonts w:ascii="Times New Roman" w:eastAsiaTheme="majorEastAsia" w:hAnsi="Times New Roman" w:cstheme="majorBidi"/>
      <w:b/>
      <w:bCs/>
      <w:color w:val="4F81BD" w:themeColor="accent1"/>
      <w:sz w:val="24"/>
    </w:rPr>
  </w:style>
  <w:style w:type="character" w:styleId="HTMLCite">
    <w:name w:val="HTML Cite"/>
    <w:basedOn w:val="DefaultParagraphFont"/>
    <w:uiPriority w:val="99"/>
    <w:semiHidden/>
    <w:unhideWhenUsed/>
    <w:rsid w:val="00BF1D08"/>
    <w:rPr>
      <w:i/>
      <w:iCs/>
    </w:rPr>
  </w:style>
  <w:style w:type="character" w:styleId="FollowedHyperlink">
    <w:name w:val="FollowedHyperlink"/>
    <w:basedOn w:val="DefaultParagraphFont"/>
    <w:uiPriority w:val="99"/>
    <w:semiHidden/>
    <w:unhideWhenUsed/>
    <w:rsid w:val="003B45D7"/>
    <w:rPr>
      <w:color w:val="800080" w:themeColor="followedHyperlink"/>
      <w:u w:val="single"/>
    </w:rPr>
  </w:style>
  <w:style w:type="paragraph" w:customStyle="1" w:styleId="000">
    <w:name w:val="000"/>
    <w:aliases w:val="standaard"/>
    <w:basedOn w:val="Normal"/>
    <w:rsid w:val="00F01D3E"/>
    <w:pPr>
      <w:overflowPunct w:val="0"/>
      <w:autoSpaceDE w:val="0"/>
      <w:autoSpaceDN w:val="0"/>
      <w:adjustRightInd w:val="0"/>
      <w:spacing w:after="0" w:line="260" w:lineRule="atLeast"/>
      <w:textAlignment w:val="baseline"/>
    </w:pPr>
    <w:rPr>
      <w:rFonts w:ascii="EYInterstate Light" w:eastAsia="Times New Roman" w:hAnsi="EYInterstate Light" w:cs="Times New Roman"/>
      <w:bCs/>
      <w:kern w:val="12"/>
      <w:sz w:val="20"/>
      <w:szCs w:val="20"/>
    </w:rPr>
  </w:style>
  <w:style w:type="paragraph" w:styleId="TOC3">
    <w:name w:val="toc 3"/>
    <w:basedOn w:val="Normal"/>
    <w:next w:val="Normal"/>
    <w:autoRedefine/>
    <w:uiPriority w:val="39"/>
    <w:unhideWhenUsed/>
    <w:rsid w:val="00BB4F8C"/>
    <w:pPr>
      <w:spacing w:after="100"/>
      <w:ind w:left="440"/>
    </w:pPr>
  </w:style>
  <w:style w:type="character" w:customStyle="1" w:styleId="Heading4Char">
    <w:name w:val="Heading 4 Char"/>
    <w:basedOn w:val="DefaultParagraphFont"/>
    <w:link w:val="Heading4"/>
    <w:uiPriority w:val="9"/>
    <w:rsid w:val="007B778C"/>
    <w:rPr>
      <w:rFonts w:asciiTheme="majorHAnsi" w:eastAsiaTheme="majorEastAsia" w:hAnsiTheme="majorHAnsi" w:cstheme="majorBidi"/>
      <w:b/>
      <w:bCs/>
      <w:i/>
      <w:iCs/>
      <w:color w:val="4F81BD" w:themeColor="accent1"/>
    </w:rPr>
  </w:style>
  <w:style w:type="character" w:customStyle="1" w:styleId="NoSpacingChar">
    <w:name w:val="No Spacing Char"/>
    <w:basedOn w:val="DefaultParagraphFont"/>
    <w:link w:val="NoSpacing"/>
    <w:uiPriority w:val="1"/>
    <w:rsid w:val="00B06C86"/>
    <w:rPr>
      <w:rFonts w:eastAsiaTheme="minorHAnsi"/>
      <w:lang w:val="nl-NL"/>
    </w:rPr>
  </w:style>
  <w:style w:type="character" w:customStyle="1" w:styleId="span-break">
    <w:name w:val="span-break"/>
    <w:basedOn w:val="DefaultParagraphFont"/>
    <w:rsid w:val="00F0035A"/>
  </w:style>
  <w:style w:type="character" w:customStyle="1" w:styleId="searchword">
    <w:name w:val="searchword"/>
    <w:basedOn w:val="DefaultParagraphFont"/>
    <w:rsid w:val="00F0035A"/>
  </w:style>
  <w:style w:type="paragraph" w:styleId="EndnoteText">
    <w:name w:val="endnote text"/>
    <w:basedOn w:val="Normal"/>
    <w:link w:val="EndnoteTextChar"/>
    <w:uiPriority w:val="99"/>
    <w:semiHidden/>
    <w:unhideWhenUsed/>
    <w:rsid w:val="00EE5409"/>
    <w:pPr>
      <w:spacing w:after="0" w:line="240" w:lineRule="auto"/>
    </w:pPr>
    <w:rPr>
      <w:sz w:val="20"/>
      <w:szCs w:val="20"/>
    </w:rPr>
  </w:style>
  <w:style w:type="character" w:customStyle="1" w:styleId="EndnoteTextChar">
    <w:name w:val="Endnote Text Char"/>
    <w:basedOn w:val="DefaultParagraphFont"/>
    <w:link w:val="EndnoteText"/>
    <w:uiPriority w:val="99"/>
    <w:semiHidden/>
    <w:rsid w:val="00EE5409"/>
    <w:rPr>
      <w:sz w:val="20"/>
      <w:szCs w:val="20"/>
    </w:rPr>
  </w:style>
  <w:style w:type="character" w:styleId="EndnoteReference">
    <w:name w:val="endnote reference"/>
    <w:basedOn w:val="DefaultParagraphFont"/>
    <w:uiPriority w:val="99"/>
    <w:semiHidden/>
    <w:unhideWhenUsed/>
    <w:rsid w:val="00EE5409"/>
    <w:rPr>
      <w:vertAlign w:val="superscript"/>
    </w:rPr>
  </w:style>
  <w:style w:type="character" w:customStyle="1" w:styleId="ircho">
    <w:name w:val="irc_ho"/>
    <w:basedOn w:val="DefaultParagraphFont"/>
    <w:rsid w:val="00EE5409"/>
  </w:style>
  <w:style w:type="paragraph" w:styleId="Revision">
    <w:name w:val="Revision"/>
    <w:hidden/>
    <w:uiPriority w:val="99"/>
    <w:semiHidden/>
    <w:rsid w:val="0083711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043462">
      <w:bodyDiv w:val="1"/>
      <w:marLeft w:val="0"/>
      <w:marRight w:val="0"/>
      <w:marTop w:val="0"/>
      <w:marBottom w:val="0"/>
      <w:divBdr>
        <w:top w:val="none" w:sz="0" w:space="0" w:color="auto"/>
        <w:left w:val="none" w:sz="0" w:space="0" w:color="auto"/>
        <w:bottom w:val="none" w:sz="0" w:space="0" w:color="auto"/>
        <w:right w:val="none" w:sz="0" w:space="0" w:color="auto"/>
      </w:divBdr>
      <w:divsChild>
        <w:div w:id="1567834068">
          <w:marLeft w:val="547"/>
          <w:marRight w:val="0"/>
          <w:marTop w:val="0"/>
          <w:marBottom w:val="0"/>
          <w:divBdr>
            <w:top w:val="none" w:sz="0" w:space="0" w:color="auto"/>
            <w:left w:val="none" w:sz="0" w:space="0" w:color="auto"/>
            <w:bottom w:val="none" w:sz="0" w:space="0" w:color="auto"/>
            <w:right w:val="none" w:sz="0" w:space="0" w:color="auto"/>
          </w:divBdr>
        </w:div>
        <w:div w:id="261188515">
          <w:marLeft w:val="547"/>
          <w:marRight w:val="0"/>
          <w:marTop w:val="0"/>
          <w:marBottom w:val="0"/>
          <w:divBdr>
            <w:top w:val="none" w:sz="0" w:space="0" w:color="auto"/>
            <w:left w:val="none" w:sz="0" w:space="0" w:color="auto"/>
            <w:bottom w:val="none" w:sz="0" w:space="0" w:color="auto"/>
            <w:right w:val="none" w:sz="0" w:space="0" w:color="auto"/>
          </w:divBdr>
        </w:div>
      </w:divsChild>
    </w:div>
    <w:div w:id="128591596">
      <w:bodyDiv w:val="1"/>
      <w:marLeft w:val="0"/>
      <w:marRight w:val="0"/>
      <w:marTop w:val="0"/>
      <w:marBottom w:val="0"/>
      <w:divBdr>
        <w:top w:val="none" w:sz="0" w:space="0" w:color="auto"/>
        <w:left w:val="none" w:sz="0" w:space="0" w:color="auto"/>
        <w:bottom w:val="none" w:sz="0" w:space="0" w:color="auto"/>
        <w:right w:val="none" w:sz="0" w:space="0" w:color="auto"/>
      </w:divBdr>
    </w:div>
    <w:div w:id="130439478">
      <w:bodyDiv w:val="1"/>
      <w:marLeft w:val="0"/>
      <w:marRight w:val="0"/>
      <w:marTop w:val="0"/>
      <w:marBottom w:val="0"/>
      <w:divBdr>
        <w:top w:val="none" w:sz="0" w:space="0" w:color="auto"/>
        <w:left w:val="none" w:sz="0" w:space="0" w:color="auto"/>
        <w:bottom w:val="none" w:sz="0" w:space="0" w:color="auto"/>
        <w:right w:val="none" w:sz="0" w:space="0" w:color="auto"/>
      </w:divBdr>
      <w:divsChild>
        <w:div w:id="944773836">
          <w:marLeft w:val="0"/>
          <w:marRight w:val="0"/>
          <w:marTop w:val="0"/>
          <w:marBottom w:val="0"/>
          <w:divBdr>
            <w:top w:val="none" w:sz="0" w:space="0" w:color="auto"/>
            <w:left w:val="none" w:sz="0" w:space="0" w:color="auto"/>
            <w:bottom w:val="none" w:sz="0" w:space="0" w:color="auto"/>
            <w:right w:val="none" w:sz="0" w:space="0" w:color="auto"/>
          </w:divBdr>
          <w:divsChild>
            <w:div w:id="984816246">
              <w:marLeft w:val="0"/>
              <w:marRight w:val="0"/>
              <w:marTop w:val="0"/>
              <w:marBottom w:val="0"/>
              <w:divBdr>
                <w:top w:val="none" w:sz="0" w:space="0" w:color="auto"/>
                <w:left w:val="none" w:sz="0" w:space="0" w:color="auto"/>
                <w:bottom w:val="none" w:sz="0" w:space="0" w:color="auto"/>
                <w:right w:val="none" w:sz="0" w:space="0" w:color="auto"/>
              </w:divBdr>
            </w:div>
            <w:div w:id="523247273">
              <w:marLeft w:val="0"/>
              <w:marRight w:val="0"/>
              <w:marTop w:val="0"/>
              <w:marBottom w:val="0"/>
              <w:divBdr>
                <w:top w:val="none" w:sz="0" w:space="0" w:color="auto"/>
                <w:left w:val="none" w:sz="0" w:space="0" w:color="auto"/>
                <w:bottom w:val="none" w:sz="0" w:space="0" w:color="auto"/>
                <w:right w:val="none" w:sz="0" w:space="0" w:color="auto"/>
              </w:divBdr>
              <w:divsChild>
                <w:div w:id="911037937">
                  <w:marLeft w:val="0"/>
                  <w:marRight w:val="0"/>
                  <w:marTop w:val="0"/>
                  <w:marBottom w:val="0"/>
                  <w:divBdr>
                    <w:top w:val="none" w:sz="0" w:space="0" w:color="auto"/>
                    <w:left w:val="none" w:sz="0" w:space="0" w:color="auto"/>
                    <w:bottom w:val="none" w:sz="0" w:space="0" w:color="auto"/>
                    <w:right w:val="none" w:sz="0" w:space="0" w:color="auto"/>
                  </w:divBdr>
                </w:div>
                <w:div w:id="666324642">
                  <w:marLeft w:val="0"/>
                  <w:marRight w:val="0"/>
                  <w:marTop w:val="0"/>
                  <w:marBottom w:val="0"/>
                  <w:divBdr>
                    <w:top w:val="none" w:sz="0" w:space="0" w:color="auto"/>
                    <w:left w:val="none" w:sz="0" w:space="0" w:color="auto"/>
                    <w:bottom w:val="none" w:sz="0" w:space="0" w:color="auto"/>
                    <w:right w:val="none" w:sz="0" w:space="0" w:color="auto"/>
                  </w:divBdr>
                </w:div>
                <w:div w:id="746418627">
                  <w:marLeft w:val="0"/>
                  <w:marRight w:val="0"/>
                  <w:marTop w:val="0"/>
                  <w:marBottom w:val="0"/>
                  <w:divBdr>
                    <w:top w:val="none" w:sz="0" w:space="0" w:color="auto"/>
                    <w:left w:val="none" w:sz="0" w:space="0" w:color="auto"/>
                    <w:bottom w:val="none" w:sz="0" w:space="0" w:color="auto"/>
                    <w:right w:val="none" w:sz="0" w:space="0" w:color="auto"/>
                  </w:divBdr>
                </w:div>
                <w:div w:id="2068215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9314406">
      <w:bodyDiv w:val="1"/>
      <w:marLeft w:val="0"/>
      <w:marRight w:val="0"/>
      <w:marTop w:val="0"/>
      <w:marBottom w:val="0"/>
      <w:divBdr>
        <w:top w:val="none" w:sz="0" w:space="0" w:color="auto"/>
        <w:left w:val="none" w:sz="0" w:space="0" w:color="auto"/>
        <w:bottom w:val="none" w:sz="0" w:space="0" w:color="auto"/>
        <w:right w:val="none" w:sz="0" w:space="0" w:color="auto"/>
      </w:divBdr>
    </w:div>
    <w:div w:id="399518142">
      <w:bodyDiv w:val="1"/>
      <w:marLeft w:val="0"/>
      <w:marRight w:val="0"/>
      <w:marTop w:val="0"/>
      <w:marBottom w:val="0"/>
      <w:divBdr>
        <w:top w:val="none" w:sz="0" w:space="0" w:color="auto"/>
        <w:left w:val="none" w:sz="0" w:space="0" w:color="auto"/>
        <w:bottom w:val="none" w:sz="0" w:space="0" w:color="auto"/>
        <w:right w:val="none" w:sz="0" w:space="0" w:color="auto"/>
      </w:divBdr>
    </w:div>
    <w:div w:id="478687906">
      <w:bodyDiv w:val="1"/>
      <w:marLeft w:val="0"/>
      <w:marRight w:val="0"/>
      <w:marTop w:val="0"/>
      <w:marBottom w:val="0"/>
      <w:divBdr>
        <w:top w:val="none" w:sz="0" w:space="0" w:color="auto"/>
        <w:left w:val="none" w:sz="0" w:space="0" w:color="auto"/>
        <w:bottom w:val="none" w:sz="0" w:space="0" w:color="auto"/>
        <w:right w:val="none" w:sz="0" w:space="0" w:color="auto"/>
      </w:divBdr>
    </w:div>
    <w:div w:id="510414235">
      <w:bodyDiv w:val="1"/>
      <w:marLeft w:val="0"/>
      <w:marRight w:val="0"/>
      <w:marTop w:val="0"/>
      <w:marBottom w:val="0"/>
      <w:divBdr>
        <w:top w:val="none" w:sz="0" w:space="0" w:color="auto"/>
        <w:left w:val="none" w:sz="0" w:space="0" w:color="auto"/>
        <w:bottom w:val="none" w:sz="0" w:space="0" w:color="auto"/>
        <w:right w:val="none" w:sz="0" w:space="0" w:color="auto"/>
      </w:divBdr>
    </w:div>
    <w:div w:id="512492870">
      <w:bodyDiv w:val="1"/>
      <w:marLeft w:val="0"/>
      <w:marRight w:val="0"/>
      <w:marTop w:val="0"/>
      <w:marBottom w:val="0"/>
      <w:divBdr>
        <w:top w:val="none" w:sz="0" w:space="0" w:color="auto"/>
        <w:left w:val="none" w:sz="0" w:space="0" w:color="auto"/>
        <w:bottom w:val="none" w:sz="0" w:space="0" w:color="auto"/>
        <w:right w:val="none" w:sz="0" w:space="0" w:color="auto"/>
      </w:divBdr>
    </w:div>
    <w:div w:id="605042212">
      <w:bodyDiv w:val="1"/>
      <w:marLeft w:val="0"/>
      <w:marRight w:val="0"/>
      <w:marTop w:val="0"/>
      <w:marBottom w:val="0"/>
      <w:divBdr>
        <w:top w:val="none" w:sz="0" w:space="0" w:color="auto"/>
        <w:left w:val="none" w:sz="0" w:space="0" w:color="auto"/>
        <w:bottom w:val="none" w:sz="0" w:space="0" w:color="auto"/>
        <w:right w:val="none" w:sz="0" w:space="0" w:color="auto"/>
      </w:divBdr>
    </w:div>
    <w:div w:id="648900812">
      <w:bodyDiv w:val="1"/>
      <w:marLeft w:val="0"/>
      <w:marRight w:val="0"/>
      <w:marTop w:val="0"/>
      <w:marBottom w:val="0"/>
      <w:divBdr>
        <w:top w:val="none" w:sz="0" w:space="0" w:color="auto"/>
        <w:left w:val="none" w:sz="0" w:space="0" w:color="auto"/>
        <w:bottom w:val="none" w:sz="0" w:space="0" w:color="auto"/>
        <w:right w:val="none" w:sz="0" w:space="0" w:color="auto"/>
      </w:divBdr>
      <w:divsChild>
        <w:div w:id="2136676214">
          <w:marLeft w:val="300"/>
          <w:marRight w:val="300"/>
          <w:marTop w:val="300"/>
          <w:marBottom w:val="300"/>
          <w:divBdr>
            <w:top w:val="none" w:sz="0" w:space="0" w:color="auto"/>
            <w:left w:val="none" w:sz="0" w:space="0" w:color="auto"/>
            <w:bottom w:val="none" w:sz="0" w:space="0" w:color="auto"/>
            <w:right w:val="none" w:sz="0" w:space="0" w:color="auto"/>
          </w:divBdr>
        </w:div>
      </w:divsChild>
    </w:div>
    <w:div w:id="693730760">
      <w:bodyDiv w:val="1"/>
      <w:marLeft w:val="0"/>
      <w:marRight w:val="0"/>
      <w:marTop w:val="0"/>
      <w:marBottom w:val="0"/>
      <w:divBdr>
        <w:top w:val="none" w:sz="0" w:space="0" w:color="auto"/>
        <w:left w:val="none" w:sz="0" w:space="0" w:color="auto"/>
        <w:bottom w:val="none" w:sz="0" w:space="0" w:color="auto"/>
        <w:right w:val="none" w:sz="0" w:space="0" w:color="auto"/>
      </w:divBdr>
    </w:div>
    <w:div w:id="1236696915">
      <w:bodyDiv w:val="1"/>
      <w:marLeft w:val="0"/>
      <w:marRight w:val="0"/>
      <w:marTop w:val="0"/>
      <w:marBottom w:val="0"/>
      <w:divBdr>
        <w:top w:val="none" w:sz="0" w:space="0" w:color="auto"/>
        <w:left w:val="none" w:sz="0" w:space="0" w:color="auto"/>
        <w:bottom w:val="none" w:sz="0" w:space="0" w:color="auto"/>
        <w:right w:val="none" w:sz="0" w:space="0" w:color="auto"/>
      </w:divBdr>
      <w:divsChild>
        <w:div w:id="1846675506">
          <w:marLeft w:val="547"/>
          <w:marRight w:val="0"/>
          <w:marTop w:val="115"/>
          <w:marBottom w:val="0"/>
          <w:divBdr>
            <w:top w:val="none" w:sz="0" w:space="0" w:color="auto"/>
            <w:left w:val="none" w:sz="0" w:space="0" w:color="auto"/>
            <w:bottom w:val="none" w:sz="0" w:space="0" w:color="auto"/>
            <w:right w:val="none" w:sz="0" w:space="0" w:color="auto"/>
          </w:divBdr>
        </w:div>
        <w:div w:id="1875927152">
          <w:marLeft w:val="547"/>
          <w:marRight w:val="0"/>
          <w:marTop w:val="115"/>
          <w:marBottom w:val="0"/>
          <w:divBdr>
            <w:top w:val="none" w:sz="0" w:space="0" w:color="auto"/>
            <w:left w:val="none" w:sz="0" w:space="0" w:color="auto"/>
            <w:bottom w:val="none" w:sz="0" w:space="0" w:color="auto"/>
            <w:right w:val="none" w:sz="0" w:space="0" w:color="auto"/>
          </w:divBdr>
        </w:div>
        <w:div w:id="1501772689">
          <w:marLeft w:val="547"/>
          <w:marRight w:val="0"/>
          <w:marTop w:val="115"/>
          <w:marBottom w:val="0"/>
          <w:divBdr>
            <w:top w:val="none" w:sz="0" w:space="0" w:color="auto"/>
            <w:left w:val="none" w:sz="0" w:space="0" w:color="auto"/>
            <w:bottom w:val="none" w:sz="0" w:space="0" w:color="auto"/>
            <w:right w:val="none" w:sz="0" w:space="0" w:color="auto"/>
          </w:divBdr>
        </w:div>
      </w:divsChild>
    </w:div>
    <w:div w:id="1260479538">
      <w:bodyDiv w:val="1"/>
      <w:marLeft w:val="0"/>
      <w:marRight w:val="0"/>
      <w:marTop w:val="0"/>
      <w:marBottom w:val="0"/>
      <w:divBdr>
        <w:top w:val="none" w:sz="0" w:space="0" w:color="auto"/>
        <w:left w:val="none" w:sz="0" w:space="0" w:color="auto"/>
        <w:bottom w:val="none" w:sz="0" w:space="0" w:color="auto"/>
        <w:right w:val="none" w:sz="0" w:space="0" w:color="auto"/>
      </w:divBdr>
      <w:divsChild>
        <w:div w:id="412555838">
          <w:marLeft w:val="0"/>
          <w:marRight w:val="0"/>
          <w:marTop w:val="0"/>
          <w:marBottom w:val="0"/>
          <w:divBdr>
            <w:top w:val="none" w:sz="0" w:space="0" w:color="auto"/>
            <w:left w:val="none" w:sz="0" w:space="0" w:color="auto"/>
            <w:bottom w:val="none" w:sz="0" w:space="0" w:color="auto"/>
            <w:right w:val="none" w:sz="0" w:space="0" w:color="auto"/>
          </w:divBdr>
          <w:divsChild>
            <w:div w:id="213203622">
              <w:marLeft w:val="0"/>
              <w:marRight w:val="0"/>
              <w:marTop w:val="0"/>
              <w:marBottom w:val="0"/>
              <w:divBdr>
                <w:top w:val="none" w:sz="0" w:space="0" w:color="auto"/>
                <w:left w:val="none" w:sz="0" w:space="0" w:color="auto"/>
                <w:bottom w:val="none" w:sz="0" w:space="0" w:color="auto"/>
                <w:right w:val="none" w:sz="0" w:space="0" w:color="auto"/>
              </w:divBdr>
              <w:divsChild>
                <w:div w:id="1674650637">
                  <w:marLeft w:val="0"/>
                  <w:marRight w:val="0"/>
                  <w:marTop w:val="0"/>
                  <w:marBottom w:val="0"/>
                  <w:divBdr>
                    <w:top w:val="none" w:sz="0" w:space="0" w:color="auto"/>
                    <w:left w:val="none" w:sz="0" w:space="0" w:color="auto"/>
                    <w:bottom w:val="none" w:sz="0" w:space="0" w:color="auto"/>
                    <w:right w:val="none" w:sz="0" w:space="0" w:color="auto"/>
                  </w:divBdr>
                  <w:divsChild>
                    <w:div w:id="1714034082">
                      <w:marLeft w:val="0"/>
                      <w:marRight w:val="0"/>
                      <w:marTop w:val="0"/>
                      <w:marBottom w:val="0"/>
                      <w:divBdr>
                        <w:top w:val="none" w:sz="0" w:space="0" w:color="auto"/>
                        <w:left w:val="none" w:sz="0" w:space="0" w:color="auto"/>
                        <w:bottom w:val="none" w:sz="0" w:space="0" w:color="auto"/>
                        <w:right w:val="none" w:sz="0" w:space="0" w:color="auto"/>
                      </w:divBdr>
                      <w:divsChild>
                        <w:div w:id="1658269051">
                          <w:marLeft w:val="0"/>
                          <w:marRight w:val="0"/>
                          <w:marTop w:val="0"/>
                          <w:marBottom w:val="0"/>
                          <w:divBdr>
                            <w:top w:val="none" w:sz="0" w:space="0" w:color="auto"/>
                            <w:left w:val="none" w:sz="0" w:space="0" w:color="auto"/>
                            <w:bottom w:val="none" w:sz="0" w:space="0" w:color="auto"/>
                            <w:right w:val="none" w:sz="0" w:space="0" w:color="auto"/>
                          </w:divBdr>
                          <w:divsChild>
                            <w:div w:id="1846357458">
                              <w:marLeft w:val="0"/>
                              <w:marRight w:val="0"/>
                              <w:marTop w:val="0"/>
                              <w:marBottom w:val="0"/>
                              <w:divBdr>
                                <w:top w:val="none" w:sz="0" w:space="0" w:color="auto"/>
                                <w:left w:val="none" w:sz="0" w:space="0" w:color="auto"/>
                                <w:bottom w:val="none" w:sz="0" w:space="0" w:color="auto"/>
                                <w:right w:val="none" w:sz="0" w:space="0" w:color="auto"/>
                              </w:divBdr>
                              <w:divsChild>
                                <w:div w:id="905728926">
                                  <w:marLeft w:val="0"/>
                                  <w:marRight w:val="0"/>
                                  <w:marTop w:val="0"/>
                                  <w:marBottom w:val="0"/>
                                  <w:divBdr>
                                    <w:top w:val="none" w:sz="0" w:space="0" w:color="auto"/>
                                    <w:left w:val="none" w:sz="0" w:space="0" w:color="auto"/>
                                    <w:bottom w:val="none" w:sz="0" w:space="0" w:color="auto"/>
                                    <w:right w:val="none" w:sz="0" w:space="0" w:color="auto"/>
                                  </w:divBdr>
                                  <w:divsChild>
                                    <w:div w:id="1073158561">
                                      <w:marLeft w:val="0"/>
                                      <w:marRight w:val="0"/>
                                      <w:marTop w:val="0"/>
                                      <w:marBottom w:val="0"/>
                                      <w:divBdr>
                                        <w:top w:val="none" w:sz="0" w:space="0" w:color="auto"/>
                                        <w:left w:val="none" w:sz="0" w:space="0" w:color="auto"/>
                                        <w:bottom w:val="none" w:sz="0" w:space="0" w:color="auto"/>
                                        <w:right w:val="none" w:sz="0" w:space="0" w:color="auto"/>
                                      </w:divBdr>
                                      <w:divsChild>
                                        <w:div w:id="1227689980">
                                          <w:marLeft w:val="0"/>
                                          <w:marRight w:val="0"/>
                                          <w:marTop w:val="0"/>
                                          <w:marBottom w:val="0"/>
                                          <w:divBdr>
                                            <w:top w:val="none" w:sz="0" w:space="0" w:color="auto"/>
                                            <w:left w:val="none" w:sz="0" w:space="0" w:color="auto"/>
                                            <w:bottom w:val="none" w:sz="0" w:space="0" w:color="auto"/>
                                            <w:right w:val="none" w:sz="0" w:space="0" w:color="auto"/>
                                          </w:divBdr>
                                          <w:divsChild>
                                            <w:div w:id="2377868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66573228">
      <w:bodyDiv w:val="1"/>
      <w:marLeft w:val="0"/>
      <w:marRight w:val="0"/>
      <w:marTop w:val="0"/>
      <w:marBottom w:val="0"/>
      <w:divBdr>
        <w:top w:val="none" w:sz="0" w:space="0" w:color="auto"/>
        <w:left w:val="none" w:sz="0" w:space="0" w:color="auto"/>
        <w:bottom w:val="none" w:sz="0" w:space="0" w:color="auto"/>
        <w:right w:val="none" w:sz="0" w:space="0" w:color="auto"/>
      </w:divBdr>
      <w:divsChild>
        <w:div w:id="1055548718">
          <w:marLeft w:val="0"/>
          <w:marRight w:val="0"/>
          <w:marTop w:val="0"/>
          <w:marBottom w:val="0"/>
          <w:divBdr>
            <w:top w:val="none" w:sz="0" w:space="0" w:color="auto"/>
            <w:left w:val="none" w:sz="0" w:space="0" w:color="auto"/>
            <w:bottom w:val="none" w:sz="0" w:space="0" w:color="auto"/>
            <w:right w:val="none" w:sz="0" w:space="0" w:color="auto"/>
          </w:divBdr>
          <w:divsChild>
            <w:div w:id="1674722353">
              <w:marLeft w:val="0"/>
              <w:marRight w:val="0"/>
              <w:marTop w:val="0"/>
              <w:marBottom w:val="0"/>
              <w:divBdr>
                <w:top w:val="none" w:sz="0" w:space="0" w:color="auto"/>
                <w:left w:val="none" w:sz="0" w:space="0" w:color="auto"/>
                <w:bottom w:val="none" w:sz="0" w:space="0" w:color="auto"/>
                <w:right w:val="none" w:sz="0" w:space="0" w:color="auto"/>
              </w:divBdr>
              <w:divsChild>
                <w:div w:id="713043000">
                  <w:marLeft w:val="0"/>
                  <w:marRight w:val="0"/>
                  <w:marTop w:val="0"/>
                  <w:marBottom w:val="0"/>
                  <w:divBdr>
                    <w:top w:val="none" w:sz="0" w:space="0" w:color="auto"/>
                    <w:left w:val="none" w:sz="0" w:space="0" w:color="auto"/>
                    <w:bottom w:val="none" w:sz="0" w:space="0" w:color="auto"/>
                    <w:right w:val="none" w:sz="0" w:space="0" w:color="auto"/>
                  </w:divBdr>
                  <w:divsChild>
                    <w:div w:id="1348292935">
                      <w:marLeft w:val="0"/>
                      <w:marRight w:val="0"/>
                      <w:marTop w:val="0"/>
                      <w:marBottom w:val="0"/>
                      <w:divBdr>
                        <w:top w:val="none" w:sz="0" w:space="0" w:color="auto"/>
                        <w:left w:val="none" w:sz="0" w:space="0" w:color="auto"/>
                        <w:bottom w:val="none" w:sz="0" w:space="0" w:color="auto"/>
                        <w:right w:val="none" w:sz="0" w:space="0" w:color="auto"/>
                      </w:divBdr>
                      <w:divsChild>
                        <w:div w:id="1231496850">
                          <w:marLeft w:val="0"/>
                          <w:marRight w:val="0"/>
                          <w:marTop w:val="0"/>
                          <w:marBottom w:val="0"/>
                          <w:divBdr>
                            <w:top w:val="none" w:sz="0" w:space="0" w:color="auto"/>
                            <w:left w:val="none" w:sz="0" w:space="0" w:color="auto"/>
                            <w:bottom w:val="none" w:sz="0" w:space="0" w:color="auto"/>
                            <w:right w:val="none" w:sz="0" w:space="0" w:color="auto"/>
                          </w:divBdr>
                          <w:divsChild>
                            <w:div w:id="1042749904">
                              <w:marLeft w:val="150"/>
                              <w:marRight w:val="150"/>
                              <w:marTop w:val="0"/>
                              <w:marBottom w:val="300"/>
                              <w:divBdr>
                                <w:top w:val="none" w:sz="0" w:space="0" w:color="auto"/>
                                <w:left w:val="none" w:sz="0" w:space="0" w:color="auto"/>
                                <w:bottom w:val="none" w:sz="0" w:space="0" w:color="auto"/>
                                <w:right w:val="none" w:sz="0" w:space="0" w:color="auto"/>
                              </w:divBdr>
                              <w:divsChild>
                                <w:div w:id="2024352783">
                                  <w:marLeft w:val="15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11910162">
      <w:bodyDiv w:val="1"/>
      <w:marLeft w:val="0"/>
      <w:marRight w:val="0"/>
      <w:marTop w:val="0"/>
      <w:marBottom w:val="0"/>
      <w:divBdr>
        <w:top w:val="none" w:sz="0" w:space="0" w:color="auto"/>
        <w:left w:val="none" w:sz="0" w:space="0" w:color="auto"/>
        <w:bottom w:val="none" w:sz="0" w:space="0" w:color="auto"/>
        <w:right w:val="none" w:sz="0" w:space="0" w:color="auto"/>
      </w:divBdr>
    </w:div>
    <w:div w:id="1317370891">
      <w:bodyDiv w:val="1"/>
      <w:marLeft w:val="0"/>
      <w:marRight w:val="0"/>
      <w:marTop w:val="0"/>
      <w:marBottom w:val="0"/>
      <w:divBdr>
        <w:top w:val="none" w:sz="0" w:space="0" w:color="auto"/>
        <w:left w:val="none" w:sz="0" w:space="0" w:color="auto"/>
        <w:bottom w:val="none" w:sz="0" w:space="0" w:color="auto"/>
        <w:right w:val="none" w:sz="0" w:space="0" w:color="auto"/>
      </w:divBdr>
      <w:divsChild>
        <w:div w:id="100230196">
          <w:marLeft w:val="0"/>
          <w:marRight w:val="0"/>
          <w:marTop w:val="0"/>
          <w:marBottom w:val="0"/>
          <w:divBdr>
            <w:top w:val="none" w:sz="0" w:space="0" w:color="auto"/>
            <w:left w:val="none" w:sz="0" w:space="0" w:color="auto"/>
            <w:bottom w:val="none" w:sz="0" w:space="0" w:color="auto"/>
            <w:right w:val="none" w:sz="0" w:space="0" w:color="auto"/>
          </w:divBdr>
          <w:divsChild>
            <w:div w:id="2111658104">
              <w:marLeft w:val="0"/>
              <w:marRight w:val="0"/>
              <w:marTop w:val="0"/>
              <w:marBottom w:val="0"/>
              <w:divBdr>
                <w:top w:val="none" w:sz="0" w:space="0" w:color="auto"/>
                <w:left w:val="none" w:sz="0" w:space="0" w:color="auto"/>
                <w:bottom w:val="none" w:sz="0" w:space="0" w:color="auto"/>
                <w:right w:val="none" w:sz="0" w:space="0" w:color="auto"/>
              </w:divBdr>
              <w:divsChild>
                <w:div w:id="1790271198">
                  <w:marLeft w:val="0"/>
                  <w:marRight w:val="0"/>
                  <w:marTop w:val="0"/>
                  <w:marBottom w:val="0"/>
                  <w:divBdr>
                    <w:top w:val="none" w:sz="0" w:space="0" w:color="auto"/>
                    <w:left w:val="none" w:sz="0" w:space="0" w:color="auto"/>
                    <w:bottom w:val="none" w:sz="0" w:space="0" w:color="auto"/>
                    <w:right w:val="none" w:sz="0" w:space="0" w:color="auto"/>
                  </w:divBdr>
                  <w:divsChild>
                    <w:div w:id="979114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7808834">
      <w:bodyDiv w:val="1"/>
      <w:marLeft w:val="0"/>
      <w:marRight w:val="0"/>
      <w:marTop w:val="0"/>
      <w:marBottom w:val="0"/>
      <w:divBdr>
        <w:top w:val="none" w:sz="0" w:space="0" w:color="auto"/>
        <w:left w:val="none" w:sz="0" w:space="0" w:color="auto"/>
        <w:bottom w:val="none" w:sz="0" w:space="0" w:color="auto"/>
        <w:right w:val="none" w:sz="0" w:space="0" w:color="auto"/>
      </w:divBdr>
    </w:div>
    <w:div w:id="1408963861">
      <w:bodyDiv w:val="1"/>
      <w:marLeft w:val="0"/>
      <w:marRight w:val="0"/>
      <w:marTop w:val="0"/>
      <w:marBottom w:val="0"/>
      <w:divBdr>
        <w:top w:val="none" w:sz="0" w:space="0" w:color="auto"/>
        <w:left w:val="none" w:sz="0" w:space="0" w:color="auto"/>
        <w:bottom w:val="none" w:sz="0" w:space="0" w:color="auto"/>
        <w:right w:val="none" w:sz="0" w:space="0" w:color="auto"/>
      </w:divBdr>
      <w:divsChild>
        <w:div w:id="1835533905">
          <w:marLeft w:val="547"/>
          <w:marRight w:val="0"/>
          <w:marTop w:val="0"/>
          <w:marBottom w:val="0"/>
          <w:divBdr>
            <w:top w:val="none" w:sz="0" w:space="0" w:color="auto"/>
            <w:left w:val="none" w:sz="0" w:space="0" w:color="auto"/>
            <w:bottom w:val="none" w:sz="0" w:space="0" w:color="auto"/>
            <w:right w:val="none" w:sz="0" w:space="0" w:color="auto"/>
          </w:divBdr>
        </w:div>
      </w:divsChild>
    </w:div>
    <w:div w:id="1753744251">
      <w:bodyDiv w:val="1"/>
      <w:marLeft w:val="0"/>
      <w:marRight w:val="0"/>
      <w:marTop w:val="0"/>
      <w:marBottom w:val="0"/>
      <w:divBdr>
        <w:top w:val="none" w:sz="0" w:space="0" w:color="auto"/>
        <w:left w:val="none" w:sz="0" w:space="0" w:color="auto"/>
        <w:bottom w:val="none" w:sz="0" w:space="0" w:color="auto"/>
        <w:right w:val="none" w:sz="0" w:space="0" w:color="auto"/>
      </w:divBdr>
      <w:divsChild>
        <w:div w:id="195434327">
          <w:marLeft w:val="0"/>
          <w:marRight w:val="0"/>
          <w:marTop w:val="0"/>
          <w:marBottom w:val="0"/>
          <w:divBdr>
            <w:top w:val="none" w:sz="0" w:space="0" w:color="auto"/>
            <w:left w:val="none" w:sz="0" w:space="0" w:color="auto"/>
            <w:bottom w:val="none" w:sz="0" w:space="0" w:color="auto"/>
            <w:right w:val="none" w:sz="0" w:space="0" w:color="auto"/>
          </w:divBdr>
          <w:divsChild>
            <w:div w:id="1977636984">
              <w:marLeft w:val="0"/>
              <w:marRight w:val="0"/>
              <w:marTop w:val="0"/>
              <w:marBottom w:val="0"/>
              <w:divBdr>
                <w:top w:val="none" w:sz="0" w:space="0" w:color="auto"/>
                <w:left w:val="none" w:sz="0" w:space="0" w:color="auto"/>
                <w:bottom w:val="none" w:sz="0" w:space="0" w:color="auto"/>
                <w:right w:val="none" w:sz="0" w:space="0" w:color="auto"/>
              </w:divBdr>
              <w:divsChild>
                <w:div w:id="546992839">
                  <w:marLeft w:val="0"/>
                  <w:marRight w:val="0"/>
                  <w:marTop w:val="0"/>
                  <w:marBottom w:val="0"/>
                  <w:divBdr>
                    <w:top w:val="none" w:sz="0" w:space="0" w:color="auto"/>
                    <w:left w:val="none" w:sz="0" w:space="0" w:color="auto"/>
                    <w:bottom w:val="none" w:sz="0" w:space="0" w:color="auto"/>
                    <w:right w:val="none" w:sz="0" w:space="0" w:color="auto"/>
                  </w:divBdr>
                  <w:divsChild>
                    <w:div w:id="824976324">
                      <w:marLeft w:val="0"/>
                      <w:marRight w:val="0"/>
                      <w:marTop w:val="0"/>
                      <w:marBottom w:val="0"/>
                      <w:divBdr>
                        <w:top w:val="none" w:sz="0" w:space="0" w:color="auto"/>
                        <w:left w:val="none" w:sz="0" w:space="0" w:color="auto"/>
                        <w:bottom w:val="none" w:sz="0" w:space="0" w:color="auto"/>
                        <w:right w:val="none" w:sz="0" w:space="0" w:color="auto"/>
                      </w:divBdr>
                      <w:divsChild>
                        <w:div w:id="1404988999">
                          <w:marLeft w:val="0"/>
                          <w:marRight w:val="0"/>
                          <w:marTop w:val="0"/>
                          <w:marBottom w:val="0"/>
                          <w:divBdr>
                            <w:top w:val="none" w:sz="0" w:space="0" w:color="auto"/>
                            <w:left w:val="none" w:sz="0" w:space="0" w:color="auto"/>
                            <w:bottom w:val="none" w:sz="0" w:space="0" w:color="auto"/>
                            <w:right w:val="none" w:sz="0" w:space="0" w:color="auto"/>
                          </w:divBdr>
                          <w:divsChild>
                            <w:div w:id="612438336">
                              <w:marLeft w:val="0"/>
                              <w:marRight w:val="0"/>
                              <w:marTop w:val="0"/>
                              <w:marBottom w:val="0"/>
                              <w:divBdr>
                                <w:top w:val="none" w:sz="0" w:space="0" w:color="auto"/>
                                <w:left w:val="none" w:sz="0" w:space="0" w:color="auto"/>
                                <w:bottom w:val="none" w:sz="0" w:space="0" w:color="auto"/>
                                <w:right w:val="none" w:sz="0" w:space="0" w:color="auto"/>
                              </w:divBdr>
                              <w:divsChild>
                                <w:div w:id="1210872878">
                                  <w:marLeft w:val="0"/>
                                  <w:marRight w:val="0"/>
                                  <w:marTop w:val="0"/>
                                  <w:marBottom w:val="0"/>
                                  <w:divBdr>
                                    <w:top w:val="none" w:sz="0" w:space="0" w:color="auto"/>
                                    <w:left w:val="none" w:sz="0" w:space="0" w:color="auto"/>
                                    <w:bottom w:val="none" w:sz="0" w:space="0" w:color="auto"/>
                                    <w:right w:val="none" w:sz="0" w:space="0" w:color="auto"/>
                                  </w:divBdr>
                                  <w:divsChild>
                                    <w:div w:id="1123841521">
                                      <w:marLeft w:val="0"/>
                                      <w:marRight w:val="0"/>
                                      <w:marTop w:val="0"/>
                                      <w:marBottom w:val="0"/>
                                      <w:divBdr>
                                        <w:top w:val="none" w:sz="0" w:space="0" w:color="auto"/>
                                        <w:left w:val="none" w:sz="0" w:space="0" w:color="auto"/>
                                        <w:bottom w:val="none" w:sz="0" w:space="0" w:color="auto"/>
                                        <w:right w:val="none" w:sz="0" w:space="0" w:color="auto"/>
                                      </w:divBdr>
                                      <w:divsChild>
                                        <w:div w:id="2093430469">
                                          <w:marLeft w:val="0"/>
                                          <w:marRight w:val="0"/>
                                          <w:marTop w:val="0"/>
                                          <w:marBottom w:val="0"/>
                                          <w:divBdr>
                                            <w:top w:val="none" w:sz="0" w:space="0" w:color="auto"/>
                                            <w:left w:val="none" w:sz="0" w:space="0" w:color="auto"/>
                                            <w:bottom w:val="none" w:sz="0" w:space="0" w:color="auto"/>
                                            <w:right w:val="none" w:sz="0" w:space="0" w:color="auto"/>
                                          </w:divBdr>
                                          <w:divsChild>
                                            <w:div w:id="1250044233">
                                              <w:marLeft w:val="0"/>
                                              <w:marRight w:val="0"/>
                                              <w:marTop w:val="0"/>
                                              <w:marBottom w:val="240"/>
                                              <w:divBdr>
                                                <w:top w:val="none" w:sz="0" w:space="0" w:color="auto"/>
                                                <w:left w:val="none" w:sz="0" w:space="0" w:color="auto"/>
                                                <w:bottom w:val="none" w:sz="0" w:space="0" w:color="auto"/>
                                                <w:right w:val="none" w:sz="0" w:space="0" w:color="auto"/>
                                              </w:divBdr>
                                              <w:divsChild>
                                                <w:div w:id="1316303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40849702">
      <w:bodyDiv w:val="1"/>
      <w:marLeft w:val="0"/>
      <w:marRight w:val="0"/>
      <w:marTop w:val="0"/>
      <w:marBottom w:val="0"/>
      <w:divBdr>
        <w:top w:val="none" w:sz="0" w:space="0" w:color="auto"/>
        <w:left w:val="none" w:sz="0" w:space="0" w:color="auto"/>
        <w:bottom w:val="none" w:sz="0" w:space="0" w:color="auto"/>
        <w:right w:val="none" w:sz="0" w:space="0" w:color="auto"/>
      </w:divBdr>
      <w:divsChild>
        <w:div w:id="850729335">
          <w:marLeft w:val="0"/>
          <w:marRight w:val="0"/>
          <w:marTop w:val="0"/>
          <w:marBottom w:val="0"/>
          <w:divBdr>
            <w:top w:val="none" w:sz="0" w:space="0" w:color="auto"/>
            <w:left w:val="none" w:sz="0" w:space="0" w:color="auto"/>
            <w:bottom w:val="none" w:sz="0" w:space="0" w:color="auto"/>
            <w:right w:val="none" w:sz="0" w:space="0" w:color="auto"/>
          </w:divBdr>
          <w:divsChild>
            <w:div w:id="547767922">
              <w:marLeft w:val="0"/>
              <w:marRight w:val="0"/>
              <w:marTop w:val="0"/>
              <w:marBottom w:val="0"/>
              <w:divBdr>
                <w:top w:val="none" w:sz="0" w:space="0" w:color="auto"/>
                <w:left w:val="none" w:sz="0" w:space="0" w:color="auto"/>
                <w:bottom w:val="none" w:sz="0" w:space="0" w:color="auto"/>
                <w:right w:val="none" w:sz="0" w:space="0" w:color="auto"/>
              </w:divBdr>
              <w:divsChild>
                <w:div w:id="79640417">
                  <w:marLeft w:val="0"/>
                  <w:marRight w:val="0"/>
                  <w:marTop w:val="0"/>
                  <w:marBottom w:val="0"/>
                  <w:divBdr>
                    <w:top w:val="none" w:sz="0" w:space="0" w:color="auto"/>
                    <w:left w:val="none" w:sz="0" w:space="0" w:color="auto"/>
                    <w:bottom w:val="none" w:sz="0" w:space="0" w:color="auto"/>
                    <w:right w:val="none" w:sz="0" w:space="0" w:color="auto"/>
                  </w:divBdr>
                  <w:divsChild>
                    <w:div w:id="919094180">
                      <w:marLeft w:val="0"/>
                      <w:marRight w:val="0"/>
                      <w:marTop w:val="0"/>
                      <w:marBottom w:val="0"/>
                      <w:divBdr>
                        <w:top w:val="none" w:sz="0" w:space="0" w:color="auto"/>
                        <w:left w:val="none" w:sz="0" w:space="0" w:color="auto"/>
                        <w:bottom w:val="none" w:sz="0" w:space="0" w:color="auto"/>
                        <w:right w:val="none" w:sz="0" w:space="0" w:color="auto"/>
                      </w:divBdr>
                      <w:divsChild>
                        <w:div w:id="143668789">
                          <w:marLeft w:val="0"/>
                          <w:marRight w:val="0"/>
                          <w:marTop w:val="0"/>
                          <w:marBottom w:val="0"/>
                          <w:divBdr>
                            <w:top w:val="none" w:sz="0" w:space="0" w:color="auto"/>
                            <w:left w:val="none" w:sz="0" w:space="0" w:color="auto"/>
                            <w:bottom w:val="none" w:sz="0" w:space="0" w:color="auto"/>
                            <w:right w:val="none" w:sz="0" w:space="0" w:color="auto"/>
                          </w:divBdr>
                          <w:divsChild>
                            <w:div w:id="2032146190">
                              <w:marLeft w:val="0"/>
                              <w:marRight w:val="0"/>
                              <w:marTop w:val="0"/>
                              <w:marBottom w:val="0"/>
                              <w:divBdr>
                                <w:top w:val="none" w:sz="0" w:space="0" w:color="auto"/>
                                <w:left w:val="none" w:sz="0" w:space="0" w:color="auto"/>
                                <w:bottom w:val="none" w:sz="0" w:space="0" w:color="auto"/>
                                <w:right w:val="none" w:sz="0" w:space="0" w:color="auto"/>
                              </w:divBdr>
                              <w:divsChild>
                                <w:div w:id="993068939">
                                  <w:marLeft w:val="0"/>
                                  <w:marRight w:val="0"/>
                                  <w:marTop w:val="0"/>
                                  <w:marBottom w:val="0"/>
                                  <w:divBdr>
                                    <w:top w:val="none" w:sz="0" w:space="0" w:color="auto"/>
                                    <w:left w:val="none" w:sz="0" w:space="0" w:color="auto"/>
                                    <w:bottom w:val="none" w:sz="0" w:space="0" w:color="auto"/>
                                    <w:right w:val="none" w:sz="0" w:space="0" w:color="auto"/>
                                  </w:divBdr>
                                  <w:divsChild>
                                    <w:div w:id="1361278850">
                                      <w:marLeft w:val="0"/>
                                      <w:marRight w:val="0"/>
                                      <w:marTop w:val="0"/>
                                      <w:marBottom w:val="0"/>
                                      <w:divBdr>
                                        <w:top w:val="none" w:sz="0" w:space="0" w:color="auto"/>
                                        <w:left w:val="none" w:sz="0" w:space="0" w:color="auto"/>
                                        <w:bottom w:val="none" w:sz="0" w:space="0" w:color="auto"/>
                                        <w:right w:val="none" w:sz="0" w:space="0" w:color="auto"/>
                                      </w:divBdr>
                                    </w:div>
                                    <w:div w:id="1623733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52261543">
      <w:bodyDiv w:val="1"/>
      <w:marLeft w:val="0"/>
      <w:marRight w:val="0"/>
      <w:marTop w:val="0"/>
      <w:marBottom w:val="0"/>
      <w:divBdr>
        <w:top w:val="none" w:sz="0" w:space="0" w:color="auto"/>
        <w:left w:val="none" w:sz="0" w:space="0" w:color="auto"/>
        <w:bottom w:val="none" w:sz="0" w:space="0" w:color="auto"/>
        <w:right w:val="none" w:sz="0" w:space="0" w:color="auto"/>
      </w:divBdr>
    </w:div>
    <w:div w:id="1890922323">
      <w:bodyDiv w:val="1"/>
      <w:marLeft w:val="0"/>
      <w:marRight w:val="0"/>
      <w:marTop w:val="0"/>
      <w:marBottom w:val="0"/>
      <w:divBdr>
        <w:top w:val="none" w:sz="0" w:space="0" w:color="auto"/>
        <w:left w:val="none" w:sz="0" w:space="0" w:color="auto"/>
        <w:bottom w:val="none" w:sz="0" w:space="0" w:color="auto"/>
        <w:right w:val="none" w:sz="0" w:space="0" w:color="auto"/>
      </w:divBdr>
    </w:div>
    <w:div w:id="1974015774">
      <w:bodyDiv w:val="1"/>
      <w:marLeft w:val="0"/>
      <w:marRight w:val="0"/>
      <w:marTop w:val="0"/>
      <w:marBottom w:val="0"/>
      <w:divBdr>
        <w:top w:val="none" w:sz="0" w:space="0" w:color="auto"/>
        <w:left w:val="none" w:sz="0" w:space="0" w:color="auto"/>
        <w:bottom w:val="none" w:sz="0" w:space="0" w:color="auto"/>
        <w:right w:val="none" w:sz="0" w:space="0" w:color="auto"/>
      </w:divBdr>
      <w:divsChild>
        <w:div w:id="1679193660">
          <w:marLeft w:val="0"/>
          <w:marRight w:val="0"/>
          <w:marTop w:val="0"/>
          <w:marBottom w:val="0"/>
          <w:divBdr>
            <w:top w:val="none" w:sz="0" w:space="0" w:color="auto"/>
            <w:left w:val="none" w:sz="0" w:space="0" w:color="auto"/>
            <w:bottom w:val="none" w:sz="0" w:space="0" w:color="auto"/>
            <w:right w:val="none" w:sz="0" w:space="0" w:color="auto"/>
          </w:divBdr>
          <w:divsChild>
            <w:div w:id="1969899150">
              <w:marLeft w:val="0"/>
              <w:marRight w:val="0"/>
              <w:marTop w:val="0"/>
              <w:marBottom w:val="0"/>
              <w:divBdr>
                <w:top w:val="none" w:sz="0" w:space="0" w:color="auto"/>
                <w:left w:val="none" w:sz="0" w:space="0" w:color="auto"/>
                <w:bottom w:val="none" w:sz="0" w:space="0" w:color="auto"/>
                <w:right w:val="none" w:sz="0" w:space="0" w:color="auto"/>
              </w:divBdr>
              <w:divsChild>
                <w:div w:id="2099791186">
                  <w:marLeft w:val="0"/>
                  <w:marRight w:val="0"/>
                  <w:marTop w:val="0"/>
                  <w:marBottom w:val="0"/>
                  <w:divBdr>
                    <w:top w:val="none" w:sz="0" w:space="0" w:color="auto"/>
                    <w:left w:val="none" w:sz="0" w:space="0" w:color="auto"/>
                    <w:bottom w:val="none" w:sz="0" w:space="0" w:color="auto"/>
                    <w:right w:val="none" w:sz="0" w:space="0" w:color="auto"/>
                  </w:divBdr>
                  <w:divsChild>
                    <w:div w:id="101339792">
                      <w:marLeft w:val="0"/>
                      <w:marRight w:val="0"/>
                      <w:marTop w:val="0"/>
                      <w:marBottom w:val="0"/>
                      <w:divBdr>
                        <w:top w:val="none" w:sz="0" w:space="0" w:color="auto"/>
                        <w:left w:val="none" w:sz="0" w:space="0" w:color="auto"/>
                        <w:bottom w:val="none" w:sz="0" w:space="0" w:color="auto"/>
                        <w:right w:val="none" w:sz="0" w:space="0" w:color="auto"/>
                      </w:divBdr>
                      <w:divsChild>
                        <w:div w:id="1019544086">
                          <w:marLeft w:val="0"/>
                          <w:marRight w:val="0"/>
                          <w:marTop w:val="0"/>
                          <w:marBottom w:val="0"/>
                          <w:divBdr>
                            <w:top w:val="none" w:sz="0" w:space="0" w:color="auto"/>
                            <w:left w:val="none" w:sz="0" w:space="0" w:color="auto"/>
                            <w:bottom w:val="none" w:sz="0" w:space="0" w:color="auto"/>
                            <w:right w:val="none" w:sz="0" w:space="0" w:color="auto"/>
                          </w:divBdr>
                          <w:divsChild>
                            <w:div w:id="438447729">
                              <w:marLeft w:val="0"/>
                              <w:marRight w:val="0"/>
                              <w:marTop w:val="0"/>
                              <w:marBottom w:val="0"/>
                              <w:divBdr>
                                <w:top w:val="none" w:sz="0" w:space="0" w:color="auto"/>
                                <w:left w:val="none" w:sz="0" w:space="0" w:color="auto"/>
                                <w:bottom w:val="none" w:sz="0" w:space="0" w:color="auto"/>
                                <w:right w:val="none" w:sz="0" w:space="0" w:color="auto"/>
                              </w:divBdr>
                              <w:divsChild>
                                <w:div w:id="737822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780441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en.wikipedia.org/wiki/Accounting_scandals" TargetMode="External"/><Relationship Id="rId18" Type="http://schemas.openxmlformats.org/officeDocument/2006/relationships/hyperlink" Target="http://academic.research.microsoft.com/Author/10736943/gary-f-peters" TargetMode="External"/><Relationship Id="rId26" Type="http://schemas.openxmlformats.org/officeDocument/2006/relationships/image" Target="media/image4.png"/><Relationship Id="rId3" Type="http://schemas.openxmlformats.org/officeDocument/2006/relationships/numbering" Target="numbering.xml"/><Relationship Id="rId21" Type="http://schemas.openxmlformats.org/officeDocument/2006/relationships/hyperlink" Target="http://academic.research.microsoft.com/Author/1557955/susan-wendy-parker" TargetMode="Externa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hyperlink" Target="http://academic.research.microsoft.com/Author/1557955/susan-wendy-parker" TargetMode="External"/><Relationship Id="rId25"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en.wikipedia.org/wiki/Lehman_Brothers" TargetMode="External"/><Relationship Id="rId20" Type="http://schemas.openxmlformats.org/officeDocument/2006/relationships/footer" Target="footer2.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24" Type="http://schemas.openxmlformats.org/officeDocument/2006/relationships/chart" Target="charts/chart1.xml"/><Relationship Id="rId5" Type="http://schemas.microsoft.com/office/2007/relationships/stylesWithEffects" Target="stylesWithEffects.xml"/><Relationship Id="rId15" Type="http://schemas.openxmlformats.org/officeDocument/2006/relationships/hyperlink" Target="http://www.sec.gov/about/forms/form8-k.pdf" TargetMode="External"/><Relationship Id="rId23" Type="http://schemas.openxmlformats.org/officeDocument/2006/relationships/hyperlink" Target="http://ssrn.com/abstract=2112569" TargetMode="External"/><Relationship Id="rId28" Type="http://schemas.openxmlformats.org/officeDocument/2006/relationships/image" Target="media/image6.png"/><Relationship Id="rId10" Type="http://schemas.openxmlformats.org/officeDocument/2006/relationships/image" Target="media/image1.jpg"/><Relationship Id="rId19" Type="http://schemas.openxmlformats.org/officeDocument/2006/relationships/header" Target="header2.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http://www.pcaobus.org" TargetMode="External"/><Relationship Id="rId22" Type="http://schemas.openxmlformats.org/officeDocument/2006/relationships/hyperlink" Target="http://academic.research.microsoft.com/Author/10736943/gary-f-peters" TargetMode="External"/><Relationship Id="rId27" Type="http://schemas.openxmlformats.org/officeDocument/2006/relationships/image" Target="media/image5.png"/><Relationship Id="rId30" Type="http://schemas.openxmlformats.org/officeDocument/2006/relationships/theme" Target="theme/theme1.xml"/></Relationships>
</file>

<file path=word/_rels/endnotes.xml.rels><?xml version="1.0" encoding="UTF-8" standalone="yes"?>
<Relationships xmlns="http://schemas.openxmlformats.org/package/2006/relationships"><Relationship Id="rId1" Type="http://schemas.openxmlformats.org/officeDocument/2006/relationships/hyperlink" Target="http://www.thehindubusinessline.com/features/taxation-and-accounts/opening-pandoras-box-or-confessing-past-sins/article4516187.ec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charts/_rels/chart1.xml.rels><?xml version="1.0" encoding="UTF-8" standalone="yes"?>
<Relationships xmlns="http://schemas.openxmlformats.org/package/2006/relationships"><Relationship Id="rId1" Type="http://schemas.openxmlformats.org/officeDocument/2006/relationships/oleObject" Target="file:///C:\Users\nlioncu1\Desktop\Restatements.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1"/>
          <c:order val="0"/>
          <c:tx>
            <c:strRef>
              <c:f>[Restatements.xlsx]Blad1!$B$1</c:f>
              <c:strCache>
                <c:ptCount val="1"/>
                <c:pt idx="0">
                  <c:v>Restatements</c:v>
                </c:pt>
              </c:strCache>
            </c:strRef>
          </c:tx>
          <c:spPr>
            <a:solidFill>
              <a:schemeClr val="bg2">
                <a:lumMod val="90000"/>
              </a:schemeClr>
            </a:solidFill>
          </c:spPr>
          <c:invertIfNegative val="0"/>
          <c:dPt>
            <c:idx val="3"/>
            <c:invertIfNegative val="0"/>
            <c:bubble3D val="0"/>
            <c:spPr>
              <a:solidFill>
                <a:schemeClr val="bg2">
                  <a:lumMod val="50000"/>
                </a:schemeClr>
              </a:solidFill>
            </c:spPr>
          </c:dPt>
          <c:dPt>
            <c:idx val="7"/>
            <c:invertIfNegative val="0"/>
            <c:bubble3D val="0"/>
            <c:spPr>
              <a:solidFill>
                <a:schemeClr val="bg2">
                  <a:lumMod val="50000"/>
                </a:schemeClr>
              </a:solidFill>
            </c:spPr>
          </c:dPt>
          <c:dLbls>
            <c:dLbl>
              <c:idx val="3"/>
              <c:spPr>
                <a:noFill/>
                <a:effectLst/>
              </c:spPr>
              <c:txPr>
                <a:bodyPr/>
                <a:lstStyle/>
                <a:p>
                  <a:pPr>
                    <a:defRPr b="1"/>
                  </a:pPr>
                  <a:endParaRPr lang="en-US"/>
                </a:p>
              </c:txPr>
              <c:showLegendKey val="0"/>
              <c:showVal val="1"/>
              <c:showCatName val="0"/>
              <c:showSerName val="0"/>
              <c:showPercent val="0"/>
              <c:showBubbleSize val="0"/>
            </c:dLbl>
            <c:dLbl>
              <c:idx val="7"/>
              <c:spPr/>
              <c:txPr>
                <a:bodyPr/>
                <a:lstStyle/>
                <a:p>
                  <a:pPr>
                    <a:defRPr b="1"/>
                  </a:pPr>
                  <a:endParaRPr lang="en-US"/>
                </a:p>
              </c:txPr>
              <c:showLegendKey val="0"/>
              <c:showVal val="1"/>
              <c:showCatName val="0"/>
              <c:showSerName val="0"/>
              <c:showPercent val="0"/>
              <c:showBubbleSize val="0"/>
            </c:dLbl>
            <c:showLegendKey val="0"/>
            <c:showVal val="1"/>
            <c:showCatName val="0"/>
            <c:showSerName val="0"/>
            <c:showPercent val="0"/>
            <c:showBubbleSize val="0"/>
            <c:showLeaderLines val="0"/>
          </c:dLbls>
          <c:cat>
            <c:numRef>
              <c:f>[Restatements.xlsx]Blad1!$A$2:$A$13</c:f>
              <c:numCache>
                <c:formatCode>General</c:formatCode>
                <c:ptCount val="12"/>
                <c:pt idx="0">
                  <c:v>2001</c:v>
                </c:pt>
                <c:pt idx="1">
                  <c:v>2002</c:v>
                </c:pt>
                <c:pt idx="2">
                  <c:v>2003</c:v>
                </c:pt>
                <c:pt idx="3">
                  <c:v>2004</c:v>
                </c:pt>
                <c:pt idx="4">
                  <c:v>2005</c:v>
                </c:pt>
                <c:pt idx="5">
                  <c:v>2006</c:v>
                </c:pt>
                <c:pt idx="6">
                  <c:v>2007</c:v>
                </c:pt>
                <c:pt idx="7">
                  <c:v>2008</c:v>
                </c:pt>
                <c:pt idx="8">
                  <c:v>2009</c:v>
                </c:pt>
                <c:pt idx="9">
                  <c:v>2010</c:v>
                </c:pt>
                <c:pt idx="10">
                  <c:v>2011</c:v>
                </c:pt>
                <c:pt idx="11">
                  <c:v>2012</c:v>
                </c:pt>
              </c:numCache>
            </c:numRef>
          </c:cat>
          <c:val>
            <c:numRef>
              <c:f>[Restatements.xlsx]Blad1!$B$2:$B$13</c:f>
              <c:numCache>
                <c:formatCode>General</c:formatCode>
                <c:ptCount val="12"/>
                <c:pt idx="0">
                  <c:v>620</c:v>
                </c:pt>
                <c:pt idx="1">
                  <c:v>692</c:v>
                </c:pt>
                <c:pt idx="2">
                  <c:v>794</c:v>
                </c:pt>
                <c:pt idx="3">
                  <c:v>931</c:v>
                </c:pt>
                <c:pt idx="4">
                  <c:v>1539</c:v>
                </c:pt>
                <c:pt idx="5">
                  <c:v>1771</c:v>
                </c:pt>
                <c:pt idx="6">
                  <c:v>1213</c:v>
                </c:pt>
                <c:pt idx="7">
                  <c:v>922</c:v>
                </c:pt>
                <c:pt idx="8">
                  <c:v>715</c:v>
                </c:pt>
                <c:pt idx="9">
                  <c:v>803</c:v>
                </c:pt>
                <c:pt idx="10">
                  <c:v>820</c:v>
                </c:pt>
                <c:pt idx="11">
                  <c:v>768</c:v>
                </c:pt>
              </c:numCache>
            </c:numRef>
          </c:val>
        </c:ser>
        <c:dLbls>
          <c:showLegendKey val="0"/>
          <c:showVal val="1"/>
          <c:showCatName val="0"/>
          <c:showSerName val="0"/>
          <c:showPercent val="0"/>
          <c:showBubbleSize val="0"/>
        </c:dLbls>
        <c:gapWidth val="150"/>
        <c:axId val="303775744"/>
        <c:axId val="219241792"/>
      </c:barChart>
      <c:catAx>
        <c:axId val="303775744"/>
        <c:scaling>
          <c:orientation val="minMax"/>
        </c:scaling>
        <c:delete val="0"/>
        <c:axPos val="b"/>
        <c:numFmt formatCode="General" sourceLinked="1"/>
        <c:majorTickMark val="out"/>
        <c:minorTickMark val="none"/>
        <c:tickLblPos val="nextTo"/>
        <c:txPr>
          <a:bodyPr rot="-5400000" vert="horz"/>
          <a:lstStyle/>
          <a:p>
            <a:pPr>
              <a:defRPr/>
            </a:pPr>
            <a:endParaRPr lang="en-US"/>
          </a:p>
        </c:txPr>
        <c:crossAx val="219241792"/>
        <c:crosses val="autoZero"/>
        <c:auto val="1"/>
        <c:lblAlgn val="ctr"/>
        <c:lblOffset val="100"/>
        <c:noMultiLvlLbl val="0"/>
      </c:catAx>
      <c:valAx>
        <c:axId val="219241792"/>
        <c:scaling>
          <c:orientation val="minMax"/>
        </c:scaling>
        <c:delete val="1"/>
        <c:axPos val="l"/>
        <c:numFmt formatCode="General" sourceLinked="1"/>
        <c:majorTickMark val="out"/>
        <c:minorTickMark val="none"/>
        <c:tickLblPos val="nextTo"/>
        <c:crossAx val="303775744"/>
        <c:crosses val="autoZero"/>
        <c:crossBetween val="between"/>
      </c:valAx>
      <c:spPr>
        <a:ln>
          <a:noFill/>
        </a:ln>
      </c:spPr>
    </c:plotArea>
    <c:plotVisOnly val="1"/>
    <c:dispBlanksAs val="gap"/>
    <c:showDLblsOverMax val="0"/>
  </c:chart>
  <c:spPr>
    <a:ln>
      <a:noFill/>
    </a:ln>
  </c:sp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Abstract: The purpose of this study is to examine the impact of financial restatements on stock prices during recent financial crisis. A restatement is caused by errors, aggressive accounting practices, or accounting irregularities, which lead to an adjustment of a company’s previously audited and published annual report. Previous studies show restatements as bad signals for investors; the most immediate consequence of a restatement being a negative market reaction. This study will extend prior literature by investigating whether this negative market reaction is stronger in time of a crisis. Because of the economic instability and less confidence in the stock market, a stronger negative reaction to a restatement is expected . Keywords: financial restatements, abnormal returns, financial crisis xxxxxxxxxxxxxxxxxxxxxxxxxxxxxxxxxxxxxxxxxxxxxxxxxx</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b:Source>
    <b:Tag>Dic08</b:Tag>
    <b:SourceType>JournalArticle</b:SourceType>
    <b:Guid>{E44B1DE8-CA3B-4B53-87B8-D48BE3136228}</b:Guid>
    <b:Author>
      <b:Author>
        <b:NameList>
          <b:Person>
            <b:Last>Dichev</b:Last>
            <b:First>I.</b:First>
          </b:Person>
          <b:Person>
            <b:Last>Tang</b:Last>
            <b:First>V.</b:First>
          </b:Person>
        </b:NameList>
      </b:Author>
    </b:Author>
    <b:Title>Matching and the changing properties of accounting earnings over the last 40 years.</b:Title>
    <b:Year>2008</b:Year>
    <b:JournalName>The Accounting Review</b:JournalName>
    <b:Pages>83 (6): 1425-1460</b:Pages>
    <b:RefOrder>57</b:RefOrder>
  </b:Source>
  <b:Source>
    <b:Tag>Don</b:Tag>
    <b:SourceType>JournalArticle</b:SourceType>
    <b:Guid>{01816BFE-EAE4-406C-B24B-39D498C6E1CC}</b:Guid>
    <b:Author>
      <b:Author>
        <b:NameList>
          <b:Person>
            <b:Last>Donelson</b:Last>
            <b:First>D.C.</b:First>
          </b:Person>
          <b:Person>
            <b:Last>Jennings</b:Last>
            <b:First>R.</b:First>
          </b:Person>
          <b:Person>
            <b:Last>McInnis</b:Last>
            <b:First>J.</b:First>
          </b:Person>
        </b:NameList>
      </b:Author>
    </b:Author>
    <b:Title>Changes over Time in the Revenue-Expense Relation: Accounting or Economics?</b:Title>
    <b:JournalName>The Accounting Review</b:JournalName>
    <b:Year>2011</b:Year>
    <b:Pages>pp.945-974</b:Pages>
    <b:RefOrder>58</b:RefOrder>
  </b:Source>
  <b:Source>
    <b:Tag>Kee09</b:Tag>
    <b:SourceType>JournalArticle</b:SourceType>
    <b:Guid>{4A3D7D8B-6441-4C0F-9233-CA0BDA2FC421}</b:Guid>
    <b:Author>
      <b:Author>
        <b:NameList>
          <b:Person>
            <b:Last>Kee</b:Last>
            <b:First>H.L.</b:First>
          </b:Person>
        </b:NameList>
      </b:Author>
    </b:Author>
    <b:Title>The coefficient of the whole is an average of the coefficients of its parts: A special case of restricted least squares</b:Title>
    <b:JournalName>Economic Letters</b:JournalName>
    <b:Year>2009</b:Year>
    <b:Pages>136-139</b:Pages>
    <b:RefOrder>59</b:RefOrder>
  </b:Source>
  <b:Source>
    <b:Tag>Dec10</b:Tag>
    <b:SourceType>JournalArticle</b:SourceType>
    <b:Guid>{9807C23F-EB8A-4EF0-95C6-A188DB9F475E}</b:Guid>
    <b:Author>
      <b:Author>
        <b:NameList>
          <b:Person>
            <b:Last>Dechow</b:Last>
            <b:First>P.</b:First>
          </b:Person>
          <b:Person>
            <b:Last>Ge</b:Last>
            <b:First>W.</b:First>
          </b:Person>
          <b:Person>
            <b:Last>Schrand</b:Last>
            <b:First>C.</b:First>
          </b:Person>
        </b:NameList>
      </b:Author>
    </b:Author>
    <b:Title>Understanding earnings quality: A review of the proxies,</b:Title>
    <b:JournalName>Journal of Accounting and Economics</b:JournalName>
    <b:Year>2010</b:Year>
    <b:Pages>50: 344-401</b:Pages>
    <b:RefOrder>60</b:RefOrder>
  </b:Source>
  <b:Source>
    <b:Tag>Ell09</b:Tag>
    <b:SourceType>JournalArticle</b:SourceType>
    <b:Guid>{D678305E-F189-4061-AC11-AEFE0A4C64BD}</b:Guid>
    <b:Author>
      <b:Author>
        <b:NameList>
          <b:Person>
            <b:Last>Elliott</b:Last>
            <b:First>J.</b:First>
          </b:Person>
          <b:Person>
            <b:Last>Hanna</b:Last>
            <b:First>D.</b:First>
          </b:Person>
        </b:NameList>
      </b:Author>
    </b:Author>
    <b:Title>Repeated accounting write-offs and the information content or earnings</b:Title>
    <b:JournalName>Journal of Accounting Research</b:JournalName>
    <b:Year>2009</b:Year>
    <b:Pages>34: 135-155</b:Pages>
    <b:RefOrder>61</b:RefOrder>
  </b:Source>
  <b:Source>
    <b:Tag>Agr07</b:Tag>
    <b:SourceType>JournalArticle</b:SourceType>
    <b:Guid>{64032C8F-668D-4A6D-9E92-165BC5C394BB}</b:Guid>
    <b:Author>
      <b:Author>
        <b:Corporate>Agrawal, A., and Cooper, T.</b:Corporate>
      </b:Author>
    </b:Author>
    <b:Year>2007</b:Year>
    <b:Title>Corporate Governance Consequences of Accounting Scandals: Evidence from Top Management, CFO and Auditor Turnover</b:Title>
    <b:JournalName>Social Science Research Network. Retrieved from SSRN: http://papers.ssrn.com/sol3/papers.cfm?abstract_id=970355</b:JournalName>
    <b:RefOrder>62</b:RefOrder>
  </b:Source>
  <b:Source>
    <b:Tag>Bor02</b:Tag>
    <b:SourceType>JournalArticle</b:SourceType>
    <b:Guid>{29D05147-ACB7-4300-867E-24274CF03C89}</b:Guid>
    <b:Author>
      <b:Author>
        <b:Corporate>Bordo, M. D., and Jeanne, O.</b:Corporate>
      </b:Author>
    </b:Author>
    <b:Title>Boom-Busts in Asset Prices, Economic Instability, and Monetary Policy</b:Title>
    <b:JournalName>Working Paper</b:JournalName>
    <b:Year>2002</b:Year>
    <b:RefOrder>63</b:RefOrder>
  </b:Source>
  <b:Source>
    <b:Tag>Des061</b:Tag>
    <b:SourceType>JournalArticle</b:SourceType>
    <b:Guid>{A0E700B2-5E98-43E4-85A6-DB91B717A6A2}</b:Guid>
    <b:Author>
      <b:Author>
        <b:Corporate>Desai, H., Krishnamurthy, S., and Venkataraman, K</b:Corporate>
      </b:Author>
    </b:Author>
    <b:Title>Do short sellers target firms with poor earnings quality? Evidence from earnings restatements</b:Title>
    <b:JournalName>Review of Accounting Studies</b:JournalName>
    <b:Year>2006</b:Year>
    <b:Pages>71-90</b:Pages>
    <b:RefOrder>64</b:RefOrder>
  </b:Source>
  <b:Source>
    <b:Tag>DeF05</b:Tag>
    <b:SourceType>JournalArticle</b:SourceType>
    <b:Guid>{E79A9690-79C9-4BC6-A37C-8E446CD5D37F}</b:Guid>
    <b:Author>
      <b:Author>
        <b:Corporate>DeFond, M. L., J. R. Francis</b:Corporate>
      </b:Author>
    </b:Author>
    <b:Title>Audit Research after Sarbanes-Oxley</b:Title>
    <b:JournalName> Auditing: A Journal of Practice &amp; Theory, 24 (Supplement)</b:JournalName>
    <b:Year>2005</b:Year>
    <b:Pages>5-30</b:Pages>
    <b:RefOrder>65</b:RefOrder>
  </b:Source>
  <b:Source>
    <b:Tag>Eis89</b:Tag>
    <b:SourceType>JournalArticle</b:SourceType>
    <b:Guid>{F1A9E85A-3741-4B70-90F4-56E0E764B768}</b:Guid>
    <b:Author>
      <b:Author>
        <b:Corporate>Eisenhardt, K. M</b:Corporate>
      </b:Author>
    </b:Author>
    <b:Title>Agency Theory: An Assessment and Review</b:Title>
    <b:JournalName>The Academy of Management Review, 14(1), 57-74</b:JournalName>
    <b:Year>1989</b:Year>
    <b:RefOrder>66</b:RefOrder>
  </b:Source>
  <b:Source>
    <b:Tag>Hua12</b:Tag>
    <b:SourceType>JournalArticle</b:SourceType>
    <b:Guid>{0038129C-059A-4C5E-8790-3D7011316E3A}</b:Guid>
    <b:Author>
      <b:Author>
        <b:NameList>
          <b:Person>
            <b:Last>Huang</b:Last>
            <b:First>Y.</b:First>
            <b:Middle>and Scholz, S</b:Middle>
          </b:Person>
        </b:NameList>
      </b:Author>
    </b:Author>
    <b:Title> Evidence on the Association between Financial Restatements and Auditor Resignations</b:Title>
    <b:JournalName>Accounting Horizons, Forthcoming. Available at SSRN: http://ssrn.com/abstract=2017230</b:JournalName>
    <b:Year>2012</b:Year>
    <b:RefOrder>67</b:RefOrder>
  </b:Source>
  <b:Source>
    <b:Tag>Mac97</b:Tag>
    <b:SourceType>JournalArticle</b:SourceType>
    <b:Guid>{7377747F-86E4-400B-9AE1-B1414D991EF5}</b:Guid>
    <b:Author>
      <b:Author>
        <b:Corporate>MacKinley  A</b:Corporate>
      </b:Author>
    </b:Author>
    <b:Title>Event Studies in Economics and Finance</b:Title>
    <b:JournalName>Journal of Economic Literature vol. 35, issue 1, pages 13-39 </b:JournalName>
    <b:Year>1997</b:Year>
    <b:RefOrder>68</b:RefOrder>
  </b:Source>
  <b:Source>
    <b:Tag>Mik88</b:Tag>
    <b:SourceType>JournalArticle</b:SourceType>
    <b:Guid>{C5011EE5-62E1-4D9E-A2F2-474396B066A4}</b:Guid>
    <b:Author>
      <b:Author>
        <b:Corporate>Mikkelson, W., and Partch, M</b:Corporate>
      </b:Author>
    </b:Author>
    <b:Title>Withdrawn security offerings</b:Title>
    <b:JournalName>Journal of Financial and Quantitative Analysis (23)</b:JournalName>
    <b:Year>1988</b:Year>
    <b:Pages>119-133</b:Pages>
    <b:RefOrder>69</b:RefOrder>
  </b:Source>
  <b:Source>
    <b:Tag>Mye03</b:Tag>
    <b:SourceType>JournalArticle</b:SourceType>
    <b:Guid>{F4780112-494A-4099-AD66-287E66656D54}</b:Guid>
    <b:Author>
      <b:Author>
        <b:Corporate>Myers, J., Myers, L., Palmrose, Z., and Scholz, S</b:Corporate>
      </b:Author>
    </b:Author>
    <b:Title>Mandatory Auditor Rotation: Evidence from Restatements</b:Title>
    <b:JournalName>The American Accounting Association. Retrieved from AAHQ: https://aaahq.org/audit/midyear/04midyear/papers/Myers.pdf </b:JournalName>
    <b:Year>2003</b:Year>
    <b:RefOrder>70</b:RefOrder>
  </b:Source>
  <b:Source>
    <b:Tag>Man13</b:Tag>
    <b:SourceType>JournalArticle</b:SourceType>
    <b:Guid>{352215D9-7476-4623-8FED-C798D527006D}</b:Guid>
    <b:Author>
      <b:Author>
        <b:Corporate>Mande, V. and Son, M</b:Corporate>
      </b:Author>
    </b:Author>
    <b:Title>Do financial restatements lead to auditor changes?</b:Title>
    <b:JournalName>Auditing: A Journal of Practice &amp; Theory   Vol. 32, No. 2</b:JournalName>
    <b:Year>2013</b:Year>
    <b:RefOrder>71</b:RefOrder>
  </b:Source>
  <b:Source>
    <b:Tag>Mye031</b:Tag>
    <b:SourceType>JournalArticle</b:SourceType>
    <b:Guid>{50DA3484-3210-4C2F-A3F9-E3CB39123216}</b:Guid>
    <b:Author>
      <b:Author>
        <b:Corporate>Myers, J., Myers, L., Palmrose, Z., and Scholz, S.</b:Corporate>
      </b:Author>
    </b:Author>
    <b:Title>Mandatory auditor rotation: Evidence from restatements.</b:Title>
    <b:JournalName>University of Illinoise at Urbana-Champaign working paper</b:JournalName>
    <b:Year>2003</b:Year>
    <b:RefOrder>72</b:RefOrder>
  </b:Source>
  <b:Source>
    <b:Tag>Gra08</b:Tag>
    <b:SourceType>JournalArticle</b:SourceType>
    <b:Guid>{91F0BA7A-6037-4D4A-94A6-59A4D62021B3}</b:Guid>
    <b:Author>
      <b:Author>
        <b:Corporate>Graham et al.</b:Corporate>
      </b:Author>
    </b:Author>
    <b:Title>Corporate Misreporting and Bank Loan Contracting</b:Title>
    <b:JournalName>Journal of Financial Economics, 89 (1): 44-61</b:JournalName>
    <b:Year>2008</b:Year>
    <b:RefOrder>13</b:RefOrder>
  </b:Source>
  <b:Source>
    <b:Tag>Che14</b:Tag>
    <b:SourceType>JournalArticle</b:SourceType>
    <b:Guid>{486F89C0-8BA6-4F66-BD88-8F6A091C094E}</b:Guid>
    <b:Author>
      <b:Author>
        <b:Corporate>Chen et al.</b:Corporate>
      </b:Author>
    </b:Author>
    <b:Title>Is the Decline in the Information Content of Earnings Following Restatements Short-Lived? </b:Title>
    <b:JournalName>The Accounting Review Vol. 89, No. 1 </b:JournalName>
    <b:Year>2014</b:Year>
    <b:RefOrder>11</b:RefOrder>
  </b:Source>
  <b:Source>
    <b:Tag>Fin12</b:Tag>
    <b:SourceType>JournalArticle</b:SourceType>
    <b:Guid>{5FB608F5-A11D-4A6F-89D6-5C4D78E712A3}</b:Guid>
    <b:Title>Audit Analytics</b:Title>
    <b:JournalName>Financial Restatements 2012 - a 12 Year Comparison Retrieved from: http://www.auditanalytics.com/0000/custom-reports.php</b:JournalName>
    <b:Year>2012</b:Year>
    <b:RefOrder>3</b:RefOrder>
  </b:Source>
  <b:Source>
    <b:Tag>Gle08</b:Tag>
    <b:SourceType>JournalArticle</b:SourceType>
    <b:Guid>{1956975A-B783-4780-910A-1E612446FE6D}</b:Guid>
    <b:Author>
      <b:Author>
        <b:Corporate>Gleason et al.</b:Corporate>
      </b:Author>
    </b:Author>
    <b:Title>The Contagion Effects of Accounting Restatements</b:Title>
    <b:JournalName>The Accounting Review, 83(1), 83-110</b:JournalName>
    <b:Year>2008</b:Year>
    <b:RefOrder>10</b:RefOrder>
  </b:Source>
  <b:Source>
    <b:Tag>Pal04</b:Tag>
    <b:SourceType>JournalArticle</b:SourceType>
    <b:Guid>{FC4BE10C-979E-4C04-B14F-7289E67C9498}</b:Guid>
    <b:Author>
      <b:Author>
        <b:Corporate>Palmrose et al.</b:Corporate>
      </b:Author>
    </b:Author>
    <b:Title>Determinants of market reactions to restatement announcements</b:Title>
    <b:JournalName>Journal of Accounting and Economics, 37, 59-89</b:JournalName>
    <b:Year>2004</b:Year>
    <b:RefOrder>5</b:RefOrder>
  </b:Source>
  <b:Source>
    <b:Tag>Des06</b:Tag>
    <b:SourceType>JournalArticle</b:SourceType>
    <b:Guid>{B7DE266D-A200-4DE0-9F78-B3597EECC027}</b:Guid>
    <b:Author>
      <b:Author>
        <b:Corporate>Desai et al.</b:Corporate>
      </b:Author>
    </b:Author>
    <b:Title>The Reputational Penalty for Aggressive Accounting: Earnings Restatements and  Management Turnover.</b:Title>
    <b:JournalName>The Accounting Review</b:JournalName>
    <b:Year>2006</b:Year>
    <b:Pages>83-112</b:Pages>
    <b:RefOrder>73</b:RefOrder>
  </b:Source>
  <b:Source>
    <b:Tag>Lia06</b:Tag>
    <b:SourceType>JournalArticle</b:SourceType>
    <b:Guid>{8163AB52-766A-4B07-9578-0AE884020D29}</b:Guid>
    <b:Author>
      <b:Author>
        <b:Corporate>Li and Zhang</b:Corporate>
      </b:Author>
    </b:Author>
    <b:Title>Financial Restatement Announcements and Insider Trading </b:Title>
    <b:JournalName>Available at SSRN: http://ssrn.com/abstract=929539 or http://dx.doi.org/10.2139/ssrn.929539 </b:JournalName>
    <b:Year>2006</b:Year>
    <b:RefOrder>74</b:RefOrder>
  </b:Source>
  <b:Source>
    <b:Tag>GAO02</b:Tag>
    <b:SourceType>JournalArticle</b:SourceType>
    <b:Guid>{FF57AE3E-F5B4-41C4-878F-5AB8951E0D03}</b:Guid>
    <b:Author>
      <b:Author>
        <b:NameList>
          <b:Person>
            <b:Last>GAO</b:Last>
          </b:Person>
        </b:NameList>
      </b:Author>
    </b:Author>
    <b:Title>Financial Statements Restatements: Trends, Market Impacts, Regulatory Responses, and Remaining Challenges</b:Title>
    <b:JournalName>Retrieved from: http://www.gao.gov/new.items/d03138.pdf</b:JournalName>
    <b:Year>2002</b:Year>
    <b:RefOrder>7</b:RefOrder>
  </b:Source>
  <b:Source>
    <b:Tag>Bye07</b:Tag>
    <b:SourceType>JournalArticle</b:SourceType>
    <b:Guid>{A540A4E7-0A2B-4CDE-BD74-1B04D094F511}</b:Guid>
    <b:Author>
      <b:Author>
        <b:Corporate>Byers &amp; Hranaiova</b:Corporate>
      </b:Author>
    </b:Author>
    <b:Title>Changes in Market Responses to Financial Statement Restatement Announcements in the</b:Title>
    <b:JournalName>Working paper. Retrieved from: http://www.fdic.gov/bank/analytical/cfr/2008/jan/CFR_SS_2008Byers.pdf</b:JournalName>
    <b:Year>2007</b:Year>
    <b:RefOrder>12</b:RefOrder>
  </b:Source>
  <b:Source>
    <b:Tag>Isl10</b:Tag>
    <b:SourceType>JournalArticle</b:SourceType>
    <b:Guid>{38418595-BCD4-43BA-9A5B-FB9DA0A8396E}</b:Guid>
    <b:Author>
      <b:Author>
        <b:Corporate>Islam &amp; Verick</b:Corporate>
      </b:Author>
    </b:Author>
    <b:Title>The Great Recession of 2008-2009: Causes, Consequences and Policy Responses</b:Title>
    <b:JournalName>Iza. Discussion paper series. Retrieved from: http://ftp.iza.org/dp4934.pdf</b:JournalName>
    <b:Year>2010</b:Year>
    <b:RefOrder>16</b:RefOrder>
  </b:Source>
  <b:Source>
    <b:Tag>Dec96</b:Tag>
    <b:SourceType>JournalArticle</b:SourceType>
    <b:Guid>{63719D91-03BF-4CED-961C-DA2949A9F4F5}</b:Guid>
    <b:Author>
      <b:Author>
        <b:Corporate>Dechow et al.</b:Corporate>
      </b:Author>
    </b:Author>
    <b:Title>Causes and consequences of earnings manipulation: An analysis of firms subject to enforcement actions by the SEC</b:Title>
    <b:JournalName>Contemporary Accounting Research</b:JournalName>
    <b:Year>1996</b:Year>
    <b:Pages>1-36</b:Pages>
    <b:RefOrder>75</b:RefOrder>
  </b:Source>
  <b:Source>
    <b:Tag>Gou10</b:Tag>
    <b:SourceType>JournalArticle</b:SourceType>
    <b:Guid>{9DA6937B-5076-4DFC-9BB3-25C0777BA598}</b:Guid>
    <b:Author>
      <b:Author>
        <b:Corporate>Gourley &amp; Lavender</b:Corporate>
      </b:Author>
    </b:Author>
    <b:Title>Understanding Restatements of Financial Statements</b:Title>
    <b:JournalName>Corporate Governance Advisor July/August 2010 Volume 18, Number 4</b:JournalName>
    <b:Year>2010</b:Year>
    <b:RefOrder>2</b:RefOrder>
  </b:Source>
  <b:Source>
    <b:Tag>Eil00</b:Tag>
    <b:SourceType>JournalArticle</b:SourceType>
    <b:Guid>{DBF2B36B-424C-47A2-94D1-E3AC09D1E99A}</b:Guid>
    <b:Author>
      <b:Author>
        <b:Corporate>Eilifsen &amp;  Messier</b:Corporate>
      </b:Author>
    </b:Author>
    <b:Title>Auditor detection of misstatements: A review and integration of empirical research</b:Title>
    <b:JournalName>Journal of Accounting Literature</b:JournalName>
    <b:Year>2000</b:Year>
    <b:RefOrder>19</b:RefOrder>
  </b:Source>
  <b:Source>
    <b:Tag>Are11</b:Tag>
    <b:SourceType>JournalArticle</b:SourceType>
    <b:Guid>{E9953B6D-F8CF-4DAD-A1B8-A45559A36FF3}</b:Guid>
    <b:Author>
      <b:Author>
        <b:Corporate>Arens et al.</b:Corporate>
      </b:Author>
    </b:Author>
    <b:Title>Auditing and assurance services: an integrated approach</b:Title>
    <b:Year>2011</b:Year>
    <b:RefOrder>21</b:RefOrder>
  </b:Source>
  <b:Source>
    <b:Tag>Plu10</b:Tag>
    <b:SourceType>JournalArticle</b:SourceType>
    <b:Guid>{D831415B-7E9F-4DE4-BA94-FB74E0E9006B}</b:Guid>
    <b:Author>
      <b:Author>
        <b:Corporate>Plumlee &amp; Yohn</b:Corporate>
      </b:Author>
    </b:Author>
    <b:Title>An Analysis of the Underlying Causes Attributed to Restatements</b:Title>
    <b:JournalName>Accounting Horizons Vol. 24, No. 1</b:JournalName>
    <b:Year>2010</b:Year>
    <b:RefOrder>8</b:RefOrder>
  </b:Source>
  <b:Source>
    <b:Tag>Hri04</b:Tag>
    <b:SourceType>JournalArticle</b:SourceType>
    <b:Guid>{9F1C0C76-30EA-48A4-9CF4-90A58DD17B9F}</b:Guid>
    <b:Author>
      <b:Author>
        <b:Corporate>Hribar &amp; Jenkins</b:Corporate>
      </b:Author>
    </b:Author>
    <b:Title>The Effect of Accounting Restatements on Earnings Revisions and the Estimated Cost of  Capital</b:Title>
    <b:JournalName>Review of Accounting Studies, 337-356</b:JournalName>
    <b:Year>2004</b:Year>
    <b:RefOrder>6</b:RefOrder>
  </b:Source>
  <b:Source>
    <b:Tag>Ger09</b:Tag>
    <b:SourceType>JournalArticle</b:SourceType>
    <b:Guid>{2D299B11-9ACE-429B-9711-3F07A8608EE8}</b:Guid>
    <b:Author>
      <b:Author>
        <b:Corporate>Gertsen</b:Corporate>
      </b:Author>
    </b:Author>
    <b:Title>Riding a Tiger without Being Eaten: How Companies and Analysts Tame Financial Restatements and Influence Corporate Reputation</b:Title>
    <b:JournalName>ERIM Ph.D. Series Research in Management, 171</b:JournalName>
    <b:Year>2009</b:Year>
    <b:RefOrder>23</b:RefOrder>
  </b:Source>
  <b:Source>
    <b:Tag>Owe02</b:Tag>
    <b:SourceType>JournalArticle</b:SourceType>
    <b:Guid>{A8D7F11D-5D7D-4D63-A509-07379A86C54A}</b:Guid>
    <b:Author>
      <b:Author>
        <b:Corporate>Owers et al.</b:Corporate>
      </b:Author>
    </b:Author>
    <b:Title> The Informational Content and Valuation Ramifications of Earnings Restatements</b:Title>
    <b:JournalName>International Business and Economics Research Journal V.1, No 5</b:JournalName>
    <b:Year>2002</b:Year>
    <b:Pages>pp 71-84</b:Pages>
    <b:RefOrder>38</b:RefOrder>
  </b:Source>
  <b:Source>
    <b:Tag>CIF08</b:Tag>
    <b:SourceType>JournalArticle</b:SourceType>
    <b:Guid>{616CD392-57C8-44DE-A94D-799E79B21258}</b:Guid>
    <b:Author>
      <b:Author>
        <b:Corporate>CIFR</b:Corporate>
      </b:Author>
    </b:Author>
    <b:Title>Final report of the Advisory Committee on Improvements to Financial Reporting to the United States Securities and Exchange Commission. Available at: http://www.sec.gov/about/offices/oca/acifr/acifr-finalreport.pdf</b:Title>
    <b:Year>2008</b:Year>
    <b:RefOrder>76</b:RefOrder>
  </b:Source>
  <b:Source>
    <b:Tag>FAS05</b:Tag>
    <b:SourceType>JournalArticle</b:SourceType>
    <b:Guid>{EF1BB4FA-05C7-4CA2-9114-0AEAA4F92AC3}</b:Guid>
    <b:Author>
      <b:Author>
        <b:NameList>
          <b:Person>
            <b:Last>FASB</b:Last>
          </b:Person>
        </b:NameList>
      </b:Author>
    </b:Author>
    <b:Title>Financial Accounting Standards Board</b:Title>
    <b:JournalName>Financial Accounting Series, Statement of Financial Accounting Standards No. 154: Accounting Changes and Error Corrections, available at http://www.fasb.org/</b:JournalName>
    <b:Year>2005</b:Year>
    <b:RefOrder>18</b:RefOrder>
  </b:Source>
  <b:Source>
    <b:Tag>Ett10</b:Tag>
    <b:SourceType>JournalArticle</b:SourceType>
    <b:Guid>{F34ADE94-827E-408A-A696-4EB9C3DA5ABC}</b:Guid>
    <b:Author>
      <b:Author>
        <b:Corporate>Ettredge et al.</b:Corporate>
      </b:Author>
    </b:Author>
    <b:Title>How Do Restatements Begin? Evidence of Earnings Management Preceding  Restated Financial Reports</b:Title>
    <b:JournalName>Journal of Business Finance &amp; Accounting Volume 37, Issue 3-4, pages 332–355</b:JournalName>
    <b:Year>2010</b:Year>
    <b:RefOrder>77</b:RefOrder>
  </b:Source>
  <b:Source>
    <b:Tag>Che08</b:Tag>
    <b:SourceType>JournalArticle</b:SourceType>
    <b:Guid>{21DAC31A-B5B2-43BF-A2CD-3AA3FC88DC60}</b:Guid>
    <b:Author>
      <b:Author>
        <b:Corporate>Cheng &amp; Farber</b:Corporate>
      </b:Author>
    </b:Author>
    <b:Title>Earnings Restatements, Changes in CEO Compensation, and Firm Performance</b:Title>
    <b:JournalName>The Accounting Review</b:JournalName>
    <b:Year>2008</b:Year>
    <b:Pages>1217-1250</b:Pages>
    <b:RefOrder>78</b:RefOrder>
  </b:Source>
  <b:Source>
    <b:Tag>Bur06</b:Tag>
    <b:SourceType>JournalArticle</b:SourceType>
    <b:Guid>{B303163F-3228-4F40-B86B-219354904FD6}</b:Guid>
    <b:Author>
      <b:Author>
        <b:Corporate>Burns &amp; Kedia</b:Corporate>
      </b:Author>
    </b:Author>
    <b:Title>The impact of performance-based compensation on misreporting</b:Title>
    <b:JournalName>Journal of Financial Economics</b:JournalName>
    <b:Year>2006</b:Year>
    <b:Pages>35-67</b:Pages>
    <b:RefOrder>42</b:RefOrder>
  </b:Source>
  <b:Source>
    <b:Tag>Jen05</b:Tag>
    <b:SourceType>JournalArticle</b:SourceType>
    <b:Guid>{11D9CF03-1010-4C59-BFBE-0B62A48F5D0C}</b:Guid>
    <b:Author>
      <b:Author>
        <b:Corporate>Jensen</b:Corporate>
      </b:Author>
    </b:Author>
    <b:Title>Agency costs of overvalued equity</b:Title>
    <b:JournalName>Financial Management</b:JournalName>
    <b:Year>2005</b:Year>
    <b:Pages>5-19</b:Pages>
    <b:RefOrder>41</b:RefOrder>
  </b:Source>
  <b:Source>
    <b:Tag>DeZ13</b:Tag>
    <b:SourceType>JournalArticle</b:SourceType>
    <b:Guid>{FF4053BC-70CC-471F-8D86-49E51F4270DF}</b:Guid>
    <b:Author>
      <b:Author>
        <b:Corporate>DeZoort</b:Corporate>
      </b:Author>
    </b:Author>
    <b:Title>What are the leading causes of financial restatements</b:Title>
    <b:JournalName>QFinance. Retrieved from: http://www.qfinance.com/contentFiles/QF02/g1xtn5q6/12/3/what-are-the-leading-causes-of-financial-restatements.pdf</b:JournalName>
    <b:Year>2013</b:Year>
    <b:RefOrder>79</b:RefOrder>
  </b:Source>
  <b:Source>
    <b:Tag>Ric03</b:Tag>
    <b:SourceType>JournalArticle</b:SourceType>
    <b:Guid>{D29D65F4-4C53-4895-B441-614103D4CA7B}</b:Guid>
    <b:Author>
      <b:Author>
        <b:Corporate>Richardson et al.</b:Corporate>
      </b:Author>
    </b:Author>
    <b:Title>Capital market pressures and earnings management: The case of earnings restatements</b:Title>
    <b:JournalName>Available at SSRN: http://ssrn.com/abstract=338681 or http://dx.doi.org/10.2139/ssrn.338681</b:JournalName>
    <b:Year>2003</b:Year>
    <b:RefOrder>80</b:RefOrder>
  </b:Source>
  <b:Source>
    <b:Tag>Abb04</b:Tag>
    <b:SourceType>JournalArticle</b:SourceType>
    <b:Guid>{4AB3549B-D6C6-4562-9F00-89BA3AE4F651}</b:Guid>
    <b:Author>
      <b:Author>
        <b:Corporate>Abbott et al.</b:Corporate>
      </b:Author>
    </b:Author>
    <b:Title>Audit Committee Characteristics and Restatements</b:Title>
    <b:JournalName>AUDITING: A JOURNAL OF PRACTICE &amp; THEORY Vol. 23, NO.1</b:JournalName>
    <b:Year>2004</b:Year>
    <b:Pages>pp. 69-87</b:Pages>
    <b:RefOrder>55</b:RefOrder>
  </b:Source>
  <b:Source>
    <b:Tag>Sco09</b:Tag>
    <b:SourceType>JournalArticle</b:SourceType>
    <b:Guid>{70AF2F30-1CDF-4E84-86E1-5F8E52817B2E}</b:Guid>
    <b:Author>
      <b:Author>
        <b:NameList>
          <b:Person>
            <b:Last>Scott</b:Last>
          </b:Person>
        </b:NameList>
      </b:Author>
    </b:Author>
    <b:Title>Financial accounting theory (5th edition)</b:Title>
    <b:JournalName>Pearson education, Toronto, Canada </b:JournalName>
    <b:Year>2009</b:Year>
    <b:RefOrder>24</b:RefOrder>
  </b:Source>
  <b:Source>
    <b:Tag>Wat86</b:Tag>
    <b:SourceType>JournalArticle</b:SourceType>
    <b:Guid>{DBE18C82-305A-4AEA-AEAF-54BCABAC0D92}</b:Guid>
    <b:Author>
      <b:Author>
        <b:Corporate>Watts &amp; Zimmerman</b:Corporate>
      </b:Author>
    </b:Author>
    <b:Title>POSITIVE ACCOUNTING THEORY</b:Title>
    <b:JournalName> Prentice-Hall Inc. Available at SSRN: http://ssrn.com/abstract=928677</b:JournalName>
    <b:Year>1986</b:Year>
    <b:RefOrder>25</b:RefOrder>
  </b:Source>
  <b:Source>
    <b:Tag>Wil08</b:Tag>
    <b:SourceType>JournalArticle</b:SourceType>
    <b:Guid>{FBD47A15-9F70-4E8C-83F5-A42AFFC8EFE3}</b:Guid>
    <b:Author>
      <b:Author>
        <b:Corporate>Wilson</b:Corporate>
      </b:Author>
    </b:Author>
    <b:Title>An Empirical Analysis of the Decline in the Information Content of Earnings Following Restatements</b:Title>
    <b:JournalName>The Accounting Review, 519-548</b:JournalName>
    <b:Year>2008</b:Year>
    <b:RefOrder>4</b:RefOrder>
  </b:Source>
  <b:Source>
    <b:Tag>McW97</b:Tag>
    <b:SourceType>JournalArticle</b:SourceType>
    <b:Guid>{6DBF2768-6BF1-4C75-97BA-4ACA36C3D009}</b:Guid>
    <b:Author>
      <b:Author>
        <b:Corporate>McWilliams &amp; Siegel</b:Corporate>
      </b:Author>
    </b:Author>
    <b:Title>Event Studies in Management Research: Theoretical and Empirical Issues</b:Title>
    <b:JournalName>The Academy of Management Journal Vol. 40, No. 3, pp. 626-657 </b:JournalName>
    <b:Year>1997</b:Year>
    <b:RefOrder>28</b:RefOrder>
  </b:Source>
  <b:Source>
    <b:Tag>Dom00</b:Tag>
    <b:SourceType>JournalArticle</b:SourceType>
    <b:Guid>{5CD5227D-704D-4A74-B580-B75AF9594B25}</b:Guid>
    <b:Author>
      <b:Author>
        <b:Corporate>Dombrow et al.</b:Corporate>
      </b:Author>
    </b:Author>
    <b:Title>A Complete Nonparametric Event Study Approach</b:Title>
    <b:JournalName>Review of Quantitative Finance and Accounting, vol. 14, issue 4, pages 361-80 </b:JournalName>
    <b:Year>2000</b:Year>
    <b:RefOrder>29</b:RefOrder>
  </b:Source>
  <b:Source>
    <b:Tag>Fam70</b:Tag>
    <b:SourceType>JournalArticle</b:SourceType>
    <b:Guid>{99648BC8-A482-4129-A974-46A977444A63}</b:Guid>
    <b:Author>
      <b:Author>
        <b:Corporate>Fama</b:Corporate>
      </b:Author>
    </b:Author>
    <b:Title>Efficient capital markets: a review of theory and empirical work</b:Title>
    <b:JournalName>Journal of Finance, 25, 383-417</b:JournalName>
    <b:Year>1970</b:Year>
    <b:RefOrder>30</b:RefOrder>
  </b:Source>
  <b:Source>
    <b:Tag>Akh05</b:Tag>
    <b:SourceType>JournalArticle</b:SourceType>
    <b:Guid>{975317AA-6F96-456B-998D-AA185E0D0887}</b:Guid>
    <b:Author>
      <b:Author>
        <b:Corporate>Akhigbe et al.</b:Corporate>
      </b:Author>
    </b:Author>
    <b:Title>Why are some corporate earnings restatements more damaging?</b:Title>
    <b:JournalName>Applied Financial Economics, 15(5),</b:JournalName>
    <b:Year>2005</b:Year>
    <b:Pages>327-336</b:Pages>
    <b:RefOrder>32</b:RefOrder>
  </b:Source>
  <b:Source>
    <b:Tag>Wel04</b:Tag>
    <b:SourceType>JournalArticle</b:SourceType>
    <b:Guid>{B1B36D38-C6CD-4FD9-B8C6-7E264526DCC0}</b:Guid>
    <b:Author>
      <b:Author>
        <b:Corporate>Wells</b:Corporate>
      </b:Author>
    </b:Author>
    <b:Title>A Beginner's Guide To Event Studies</b:Title>
    <b:JournalName>Journal of Insurance Regulation National Association of Insurance Commissioners Vol. 22, No. 4 61-70</b:JournalName>
    <b:Year>2004</b:Year>
    <b:RefOrder>33</b:RefOrder>
  </b:Source>
  <b:Source>
    <b:Tag>Mac971</b:Tag>
    <b:SourceType>JournalArticle</b:SourceType>
    <b:Guid>{7F4F4A18-8F43-4D07-ABBF-D785FD947D00}</b:Guid>
    <b:Author>
      <b:Author>
        <b:NameList>
          <b:Person>
            <b:Last>MacKinlay</b:Last>
          </b:Person>
        </b:NameList>
      </b:Author>
    </b:Author>
    <b:Title>Event Studies in Economics and Finance</b:Title>
    <b:JournalName>Journal of Economic Literature Vol. XXXV, pp. 13–39</b:JournalName>
    <b:Year>1997</b:Year>
    <b:RefOrder>34</b:RefOrder>
  </b:Source>
  <b:Source>
    <b:Tag>Sch08</b:Tag>
    <b:SourceType>JournalArticle</b:SourceType>
    <b:Guid>{516C9625-775B-42D6-9E9E-9E85617226B6}</b:Guid>
    <b:Author>
      <b:Author>
        <b:Corporate>Scholz</b:Corporate>
      </b:Author>
    </b:Author>
    <b:Title>The Changing Nature and Consequences of Public Company Financial Restatements</b:Title>
    <b:JournalName>The Department of the Treasury, p. 38</b:JournalName>
    <b:Year>2008</b:Year>
    <b:RefOrder>36</b:RefOrder>
  </b:Source>
  <b:Source>
    <b:Tag>WuM02</b:Tag>
    <b:SourceType>JournalArticle</b:SourceType>
    <b:Guid>{745EABC3-0BCB-437A-B41C-E8885D7EE33D}</b:Guid>
    <b:Author>
      <b:Author>
        <b:Corporate>Wu</b:Corporate>
      </b:Author>
    </b:Author>
    <b:Title>Earnings Restatements: A Capital Market Perspective</b:Title>
    <b:JournalName>Working Paper. Available at SSRN: http://ssrn.com/abstract=1844265 or http://dx.doi.org/10.2139/ssrn.1844265</b:JournalName>
    <b:Year>2002</b:Year>
    <b:RefOrder>37</b:RefOrder>
  </b:Source>
  <b:Source>
    <b:Tag>And02</b:Tag>
    <b:SourceType>JournalArticle</b:SourceType>
    <b:Guid>{B30A3CF1-4527-47D2-93AF-A69D2ACB1EDE}</b:Guid>
    <b:Author>
      <b:Author>
        <b:Corporate>Anderson &amp; Yohn</b:Corporate>
      </b:Author>
    </b:Author>
    <b:Title>The Effect of 10K Restatements on Firm Value, Information Asymmetries, and Investors' Reliance on Earnings</b:Title>
    <b:JournalName>Available at SSRN: http://ssrn.com/abstract=332380 or http://dx.doi.org/10.2139/ssrn</b:JournalName>
    <b:Year>2002</b:Year>
    <b:RefOrder>39</b:RefOrder>
  </b:Source>
  <b:Source>
    <b:Tag>Che081</b:Tag>
    <b:SourceType>JournalArticle</b:SourceType>
    <b:Guid>{BD4F3C63-81CF-4994-8088-11532190ED1B}</b:Guid>
    <b:Author>
      <b:Author>
        <b:Corporate>Cheng &amp; Farber</b:Corporate>
      </b:Author>
    </b:Author>
    <b:Title>Earnings Restatements, Changes in CEO Compensation, and Firm Performance </b:Title>
    <b:JournalName>Sauder School of Business Working Paper. Available at SSRN: http://ssrn.com/abstract=808344 or http://dx.doi.org/10.2139/ssrn.808344 </b:JournalName>
    <b:Year>2008</b:Year>
    <b:RefOrder>43</b:RefOrder>
  </b:Source>
  <b:Source>
    <b:Tag>Sch89</b:Tag>
    <b:SourceType>JournalArticle</b:SourceType>
    <b:Guid>{305AD515-8AF3-4428-9323-8164E4E07317}</b:Guid>
    <b:Author>
      <b:Author>
        <b:Corporate>Schwert</b:Corporate>
      </b:Author>
    </b:Author>
    <b:Title>Why Does Stock Market Volatility Change Over Time?. </b:Title>
    <b:JournalName>The Journal of Finance, 44: 1115–1153. doi: 10.1111/j.1540-6261.1989.tb02647.x</b:JournalName>
    <b:Year>1989</b:Year>
    <b:RefOrder>44</b:RefOrder>
  </b:Source>
  <b:Source>
    <b:Tag>Cha11</b:Tag>
    <b:SourceType>JournalArticle</b:SourceType>
    <b:Guid>{5BC582C0-1A9F-48FF-AEB4-96C651041CB7}</b:Guid>
    <b:Author>
      <b:Author>
        <b:Corporate>Chaudhury</b:Corporate>
      </b:Author>
    </b:Author>
    <b:Title>The Financial Crisis and the Behavior of Stock Prices</b:Title>
    <b:JournalName>Working paper. Available at SSRN: http://ssrn.com/abstract=1802826 or http://dx.doi.org/10.2139/ssrn.1802826 </b:JournalName>
    <b:Year>2011</b:Year>
    <b:RefOrder>45</b:RefOrder>
  </b:Source>
  <b:Source>
    <b:Tag>Bar09</b:Tag>
    <b:SourceType>JournalArticle</b:SourceType>
    <b:Guid>{CAB01809-A66B-4B0D-BB9D-346A59236F8C}</b:Guid>
    <b:Author>
      <b:Author>
        <b:Corporate>Bartram &amp; Bodnar</b:Corporate>
      </b:Author>
    </b:Author>
    <b:Title>No Place to Hide: The Global Crisis in Equiy Markets in 2008/09</b:Title>
    <b:JournalName>Journal of International Money and Finance, Vol. 28, No. 8. pp. 1246-1292. Available at SSRN: http://ssrn.com/abstract=1413914</b:JournalName>
    <b:Year>2009</b:Year>
    <b:RefOrder>46</b:RefOrder>
  </b:Source>
  <b:Source>
    <b:Tag>Iva09</b:Tag>
    <b:SourceType>JournalArticle</b:SourceType>
    <b:Guid>{5FFFAE17-7F3E-454E-A42A-3DC64FC40080}</b:Guid>
    <b:Author>
      <b:Author>
        <b:Corporate>Ivashina &amp; Scharfstein</b:Corporate>
      </b:Author>
    </b:Author>
    <b:Title> Bank Lending During the Financial Crisis of 2008 </b:Title>
    <b:JournalName> (July 30, 2009). EFA 2009 Bergen Meetings Paper. Available at SSRN: http://ssrn.com/abstract=1297337 or http://dx.doi.org/10.2139/ssrn.1297337</b:JournalName>
    <b:Year>2009</b:Year>
    <b:RefOrder>14</b:RefOrder>
  </b:Source>
  <b:Source>
    <b:Tag>Lon10</b:Tag>
    <b:SourceType>JournalArticle</b:SourceType>
    <b:Guid>{6566D804-EABE-4EEC-A1AE-B1EB356AF608}</b:Guid>
    <b:Author>
      <b:Author>
        <b:Corporate>Longstaff</b:Corporate>
      </b:Author>
    </b:Author>
    <b:Title>The subprime credit crisis and contagion in financial markets</b:Title>
    <b:JournalName>Journal of Financial Economics Volume 97, Issue 3, September 2010, Pages 436–450</b:JournalName>
    <b:Year>2010</b:Year>
    <b:RefOrder>49</b:RefOrder>
  </b:Source>
  <b:Source>
    <b:Tag>Beb04</b:Tag>
    <b:SourceType>JournalArticle</b:SourceType>
    <b:Guid>{B692DFE3-1E53-4B87-AD13-F714766AC2B7}</b:Guid>
    <b:Author>
      <b:Author>
        <b:Corporate>Bebchuk &amp; Fried</b:Corporate>
      </b:Author>
    </b:Author>
    <b:Title> Pay Without Performance: The Unfulfilled Promise of Executive Compensation.</b:Title>
    <b:JournalName> Harvard University Press UC Berkeley. Public Law Research Paper No. 537783. Available at SSRN: http://ssrn.com/abstract=537783</b:JournalName>
    <b:Year>2004</b:Year>
    <b:RefOrder>50</b:RefOrder>
  </b:Source>
  <b:Source>
    <b:Tag>Bha14</b:Tag>
    <b:SourceType>JournalArticle</b:SourceType>
    <b:Guid>{CEBE6996-1AA4-450B-BAB8-E35C632ED7E1}</b:Guid>
    <b:Author>
      <b:Author>
        <b:Corporate>Bhagat &amp; Bolton</b:Corporate>
      </b:Author>
    </b:Author>
    <b:Title>Bank Executive Compensation and Capital Requirements Reform </b:Title>
    <b:JournalName> Journal of Corporate Finance. Volume 25,  Pages 313–341. Available at SSRN: http://ssrn.com/abstract=1781318 or http://dx.doi.org/10.2139/ssrn.1781318 </b:JournalName>
    <b:Year>2014</b:Year>
    <b:RefOrder>51</b:RefOrder>
  </b:Source>
  <b:Source>
    <b:Tag>Beb10</b:Tag>
    <b:SourceType>JournalArticle</b:SourceType>
    <b:Guid>{BD0B65F1-5A43-4E51-828B-3666EA811FB1}</b:Guid>
    <b:Author>
      <b:Author>
        <b:Corporate>Bebchuk et al.</b:Corporate>
      </b:Author>
    </b:Author>
    <b:Title>The Wages of Failure: Executive Compensation at Bear Stearns and Lehman 2000-2008  </b:Title>
    <b:JournalName>Yale Journal on Regulation, Vol. 27, pp. 257-282; Harvard Law and Economics Discussion Paper No. 657; ECGI - Finance Working Paper No. 287. Available at SSRN: http://ssrn.com/abstract=1513522</b:JournalName>
    <b:Year>2010</b:Year>
    <b:RefOrder>52</b:RefOrder>
  </b:Source>
  <b:Source>
    <b:Tag>Pal041</b:Tag>
    <b:SourceType>JournalArticle</b:SourceType>
    <b:Guid>{B7252C0E-BE05-44F4-B96E-FA8669842D6A}</b:Guid>
    <b:Author>
      <b:Author>
        <b:Corporate>Palmrose &amp; Scholz</b:Corporate>
      </b:Author>
    </b:Author>
    <b:Title>The Circumstances and Legal Consequences of Non-GAAP Reporting: Evidence from Restatements</b:Title>
    <b:JournalName>CONTEMPORARY ACCOUNTING RESEARCH</b:JournalName>
    <b:Year>2004</b:Year>
    <b:RefOrder>20</b:RefOrder>
  </b:Source>
  <b:Source>
    <b:Tag>Car10</b:Tag>
    <b:SourceType>JournalArticle</b:SourceType>
    <b:Guid>{B9ECF87C-78A9-4F37-8E78-8862678DD0E4}</b:Guid>
    <b:Author>
      <b:Author>
        <b:Corporate>Caruana</b:Corporate>
      </b:Author>
    </b:Author>
    <b:Title>Systemic risk: how to deal with it?</b:Title>
    <b:Year>2010</b:Year>
    <b:JournalName>Bank for International Settlements Research and Publications. Retrieved from: http://www.bis.org/publ/othp08.htm</b:JournalName>
    <b:RefOrder>47</b:RefOrder>
  </b:Source>
  <b:Source>
    <b:Tag>Sco12</b:Tag>
    <b:SourceType>JournalArticle</b:SourceType>
    <b:Guid>{F9359A48-CE9C-480C-A026-1B5E891104DD}</b:Guid>
    <b:Author>
      <b:Author>
        <b:Corporate>Scott</b:Corporate>
      </b:Author>
    </b:Author>
    <b:Title>Interconnectedness and Contagion</b:Title>
    <b:JournalName>Working paper. Available at SSRN: http://ssrn.com/abstract=2178475 or http://dx.doi.org/10.2139/ssrn.2178475</b:JournalName>
    <b:Year>2012</b:Year>
    <b:RefOrder>48</b:RefOrder>
  </b:Source>
  <b:Source>
    <b:Tag>McW971</b:Tag>
    <b:SourceType>JournalArticle</b:SourceType>
    <b:Guid>{D504F466-85B7-4BCA-8351-A7F73ECF5407}</b:Guid>
    <b:Author>
      <b:Author>
        <b:Corporate>McWilliams &amp; Siegel</b:Corporate>
      </b:Author>
    </b:Author>
    <b:Title>Event Studies in Management Research: Theoretical and Empirical Issues</b:Title>
    <b:JournalName>The Academy of Management Journal Vol. 40, No. 3, pp. 626-657</b:JournalName>
    <b:Year>1997</b:Year>
    <b:RefOrder>54</b:RefOrder>
  </b:Source>
  <b:Source>
    <b:Tag>Sch01</b:Tag>
    <b:SourceType>JournalArticle</b:SourceType>
    <b:Guid>{F0C1F8C4-49E0-4708-B57D-3FF6BFBDF035}</b:Guid>
    <b:Author>
      <b:Author>
        <b:Corporate>Schroeder</b:Corporate>
      </b:Author>
    </b:Author>
    <b:Title>SEC list of accounting-fraud probes grows</b:Title>
    <b:JournalName>Wall Street Journal, pp. C1,C16 July 6</b:JournalName>
    <b:Year>2001</b:Year>
    <b:RefOrder>1</b:RefOrder>
  </b:Source>
  <b:Source>
    <b:Tag>Ben10</b:Tag>
    <b:SourceType>JournalArticle</b:SourceType>
    <b:Guid>{C76CF73D-86B4-4463-9139-3ED2C08CF033}</b:Guid>
    <b:Author>
      <b:Author>
        <b:NameList>
          <b:Person>
            <b:Last>Bennink</b:Last>
          </b:Person>
        </b:NameList>
      </b:Author>
    </b:Author>
    <b:Title>Financial Contagion during the 2008 Financial Crisis</b:Title>
    <b:JournalName>Master thesis, Financial Economics, Erasmus School of Economics</b:JournalName>
    <b:Year>2010</b:Year>
    <b:RefOrder>15</b:RefOrder>
  </b:Source>
  <b:Source>
    <b:Tag>Ern12</b:Tag>
    <b:SourceType>JournalArticle</b:SourceType>
    <b:Guid>{39EB983A-77B1-4F9E-ABED-2C5603AF9F10}</b:Guid>
    <b:Author>
      <b:Author>
        <b:Corporate>Ernst &amp; Young</b:Corporate>
      </b:Author>
    </b:Author>
    <b:Title>The Sarbanes-Oxley Act at 10</b:Title>
    <b:JournalName>http://www.ey.com/Publication/vwLUAssets/The_Sarbanes-Oxley_Act_at_10_-_Enhancing_the_reliability_of_financial_reporting_and_audit_quality/$FILE/JJ0003.pdf</b:JournalName>
    <b:Year>2012</b:Year>
    <b:RefOrder>17</b:RefOrder>
  </b:Source>
  <b:Source>
    <b:Tag>Kra09</b:Tag>
    <b:SourceType>JournalArticle</b:SourceType>
    <b:Guid>{E07886B6-79E7-40B2-A051-B38A4DC59A8C}</b:Guid>
    <b:Author>
      <b:Author>
        <b:Corporate>Kravet &amp; Shevlin</b:Corporate>
      </b:Author>
    </b:Author>
    <b:Title>Accounting Restatements and Information Risk</b:Title>
    <b:JournalName>Review of Accounting Studies 15(2): 264–294</b:JournalName>
    <b:Year>2010</b:Year>
    <b:RefOrder>22</b:RefOrder>
  </b:Source>
  <b:Source>
    <b:Tag>Kra091</b:Tag>
    <b:SourceType>JournalArticle</b:SourceType>
    <b:Guid>{A057DCF3-2CDA-40B2-B88C-C95B7B9F70F3}</b:Guid>
    <b:Author>
      <b:Author>
        <b:Corporate>Kravet &amp; Shevlin</b:Corporate>
      </b:Author>
    </b:Author>
    <b:Title>Accounting Restatements and Information Risk</b:Title>
    <b:JournalName>Review of Accounting Studies 15(2): 264–294</b:JournalName>
    <b:Year>2010</b:Year>
    <b:RefOrder>40</b:RefOrder>
  </b:Source>
  <b:Source>
    <b:Tag>Eis891</b:Tag>
    <b:SourceType>JournalArticle</b:SourceType>
    <b:Guid>{ED8B50CF-37FB-4AFD-A9FE-58C45B6C0AA9}</b:Guid>
    <b:Author>
      <b:Author>
        <b:Corporate>Eisenhardt</b:Corporate>
      </b:Author>
    </b:Author>
    <b:Title>Agency Theory: An Assessment and Review</b:Title>
    <b:JournalName>The Academy of Management Review, Vol. 14, No. 1, pp. 57-74 Article Stable URL: http://www.jstor.org/stable/258191</b:JournalName>
    <b:Year>1989</b:Year>
    <b:RefOrder>27</b:RefOrder>
  </b:Source>
  <b:Source>
    <b:Tag>Jen76</b:Tag>
    <b:SourceType>JournalArticle</b:SourceType>
    <b:Guid>{9265E285-67D2-44BE-B459-402D828ADA30}</b:Guid>
    <b:Author>
      <b:Author>
        <b:Corporate>Jensen &amp; Meckling</b:Corporate>
      </b:Author>
    </b:Author>
    <b:Title>Theory of firm: managerial behavior, agency costs and ownership structure</b:Title>
    <b:JournalName>Journal of Financial Economics 3, 305–360</b:JournalName>
    <b:Year>1976</b:Year>
    <b:RefOrder>26</b:RefOrder>
  </b:Source>
  <b:Source>
    <b:Tag>Fam65</b:Tag>
    <b:SourceType>JournalArticle</b:SourceType>
    <b:Guid>{2D242DFA-BC75-4470-8D64-FECDCE179AF5}</b:Guid>
    <b:Author>
      <b:Author>
        <b:Corporate>Fama</b:Corporate>
      </b:Author>
    </b:Author>
    <b:Title>The Behavior of Stock-Market Prices</b:Title>
    <b:JournalName>The Journal of Business, Vol. 38, No. 1, p. 90</b:JournalName>
    <b:Year>1965</b:Year>
    <b:RefOrder>31</b:RefOrder>
  </b:Source>
  <b:Source>
    <b:Tag>Bar11</b:Tag>
    <b:SourceType>JournalArticle</b:SourceType>
    <b:Guid>{7E92C2B2-4A93-4E30-91B7-B1FB16FDA87B}</b:Guid>
    <b:Author>
      <b:Author>
        <b:Corporate>Bardos</b:Corporate>
      </b:Author>
    </b:Author>
    <b:Title>Quality of Financial Information and Liquidity</b:Title>
    <b:JournalName>Review of Financial Economics, Vol. 20, No. 2. Available at SSRN: http://ssrn.com/abstract=1739225</b:JournalName>
    <b:Year>2011</b:Year>
    <b:Pages>49</b:Pages>
    <b:RefOrder>53</b:RefOrder>
  </b:Source>
  <b:Source>
    <b:Tag>Cal05</b:Tag>
    <b:SourceType>JournalArticle</b:SourceType>
    <b:Guid>{AE511767-8451-438D-8AE3-884E99ADC145}</b:Guid>
    <b:Author>
      <b:Author>
        <b:Corporate>Callen et al.</b:Corporate>
      </b:Author>
    </b:Author>
    <b:Title>Accounting Restatements: Are They Always Bad News For Investors?</b:Title>
    <b:Year>2006</b:Year>
    <b:JournalName>Journal of Investing, Forthcoming. Available at SSRN: http://ssrn.com/abstract=840504</b:JournalName>
    <b:RefOrder>81</b:RefOrder>
  </b:Source>
  <b:Source>
    <b:Tag>Kar12</b:Tag>
    <b:SourceType>JournalArticle</b:SourceType>
    <b:Guid>{9C3755E8-EE69-4B95-947A-008D1F4E206F}</b:Guid>
    <b:Author>
      <b:Author>
        <b:NameList>
          <b:Person>
            <b:Last>Karpoff J.</b:Last>
            <b:First>Koester</b:First>
            <b:Middle>A., Lee D., and Martin, G</b:Middle>
          </b:Person>
        </b:NameList>
      </b:Author>
    </b:Author>
    <b:Title>A Critical Analysis of Databases Used in Financial Misconduct Research</b:Title>
    <b:JournalName>Working Paper. Retrieved from: http://www.efa2012.org/papers/s1a1.pdf</b:JournalName>
    <b:Year>2014</b:Year>
    <b:RefOrder>56</b:RefOrder>
  </b:Source>
  <b:Source>
    <b:Tag>Kot11</b:Tag>
    <b:SourceType>JournalArticle</b:SourceType>
    <b:Guid>{612D31DB-2F67-4C78-AA97-56255CAB113B}</b:Guid>
    <b:Author>
      <b:Author>
        <b:Corporate>Kothari &amp; Lester</b:Corporate>
      </b:Author>
    </b:Author>
    <b:Title>The Role of Accounting in the Financial Crisis: Lessons for the Future</b:Title>
    <b:JournalName>Available at SSRN: http://ssrn.com/abstract=1972354 or http://dx.doi.org/10.2139/ssrn.1972354</b:JournalName>
    <b:Year>2012</b:Year>
    <b:RefOrder>9</b:RefOrder>
  </b:Source>
  <b:Source>
    <b:Tag>Mye08</b:Tag>
    <b:SourceType>JournalArticle</b:SourceType>
    <b:Guid>{C5A818A2-068D-4B8A-A7D8-C57EC4542FB2}</b:Guid>
    <b:Author>
      <b:Author>
        <b:Corporate>Myers et al.</b:Corporate>
      </b:Author>
    </b:Author>
    <b:Title>Restating Under the Radar? Determinants of Restatement Disclosure Choices and the Related Market Reactions</b:Title>
    <b:JournalName>Working Paper. Available at SSRN: http://ssrn.com/abstract=1309786 or http://dx.doi.org/10.2139/ssrn.1309786</b:JournalName>
    <b:Year>2013</b:Year>
    <b:RefOrder>35</b:RefOrder>
  </b:Source>
</b:Sourc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F202FB8D-ADC2-4D22-9DF0-62E44370FA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88</Pages>
  <Words>29616</Words>
  <Characters>168814</Characters>
  <Application>Microsoft Office Word</Application>
  <DocSecurity>0</DocSecurity>
  <Lines>1406</Lines>
  <Paragraphs>396</Paragraphs>
  <ScaleCrop>false</ScaleCrop>
  <HeadingPairs>
    <vt:vector size="2" baseType="variant">
      <vt:variant>
        <vt:lpstr>Title</vt:lpstr>
      </vt:variant>
      <vt:variant>
        <vt:i4>1</vt:i4>
      </vt:variant>
    </vt:vector>
  </HeadingPairs>
  <TitlesOfParts>
    <vt:vector size="1" baseType="lpstr">
      <vt:lpstr>An Empirical Analysis of the Impact of Restatements on Stock Prices during Global Financial Crisis</vt:lpstr>
    </vt:vector>
  </TitlesOfParts>
  <Company>SPecialiST RePack</Company>
  <LinksUpToDate>false</LinksUpToDate>
  <CharactersWithSpaces>198034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 Empirical Analysis of the Impact of Restatements on Stock Prices during Global Financial Crisis</dc:title>
  <dc:creator>Veronica</dc:creator>
  <cp:lastModifiedBy>Veronica</cp:lastModifiedBy>
  <cp:revision>2</cp:revision>
  <cp:lastPrinted>2014-08-02T18:02:00Z</cp:lastPrinted>
  <dcterms:created xsi:type="dcterms:W3CDTF">2014-08-03T22:30:00Z</dcterms:created>
  <dcterms:modified xsi:type="dcterms:W3CDTF">2014-08-03T22:30:00Z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yTemplate">
    <vt:lpwstr>ONBEKEND</vt:lpwstr>
  </property>
</Properties>
</file>