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288"/>
      </w:tblGrid>
      <w:tr w:rsidR="00E22A4E">
        <w:trPr>
          <w:trHeight w:val="2880"/>
          <w:jc w:val="center"/>
        </w:trPr>
        <w:tc>
          <w:tcPr>
            <w:tcW w:w="5000" w:type="pct"/>
          </w:tcPr>
          <w:p w:rsidR="00E22A4E" w:rsidRDefault="00E22A4E" w:rsidP="00E22A4E">
            <w:pPr>
              <w:pStyle w:val="NoSpacing"/>
              <w:jc w:val="center"/>
              <w:rPr>
                <w:rFonts w:asciiTheme="majorHAnsi" w:eastAsiaTheme="majorEastAsia" w:hAnsiTheme="majorHAnsi" w:cstheme="majorBidi"/>
                <w:caps/>
              </w:rPr>
            </w:pPr>
            <w:bookmarkStart w:id="0" w:name="_GoBack"/>
            <w:bookmarkEnd w:id="0"/>
          </w:p>
        </w:tc>
      </w:tr>
      <w:tr w:rsidR="00E22A4E">
        <w:trPr>
          <w:trHeight w:val="1440"/>
          <w:jc w:val="center"/>
        </w:trPr>
        <w:sdt>
          <w:sdtPr>
            <w:rPr>
              <w:rFonts w:asciiTheme="majorHAnsi" w:eastAsiaTheme="majorEastAsia" w:hAnsiTheme="majorHAnsi" w:cstheme="majorBidi"/>
              <w:sz w:val="52"/>
              <w:szCs w:val="80"/>
            </w:rPr>
            <w:alias w:val="Titel"/>
            <w:id w:val="15524250"/>
            <w:placeholder>
              <w:docPart w:val="A6E8BA14A9364BD782FC61F537F7029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22A4E" w:rsidRPr="00E22A4E" w:rsidRDefault="00E22A4E" w:rsidP="00E22A4E">
                <w:pPr>
                  <w:pStyle w:val="NoSpacing"/>
                  <w:jc w:val="center"/>
                  <w:rPr>
                    <w:rFonts w:asciiTheme="majorHAnsi" w:eastAsiaTheme="majorEastAsia" w:hAnsiTheme="majorHAnsi" w:cstheme="majorBidi"/>
                    <w:sz w:val="52"/>
                    <w:szCs w:val="80"/>
                  </w:rPr>
                </w:pPr>
                <w:r w:rsidRPr="00E22A4E">
                  <w:rPr>
                    <w:rFonts w:asciiTheme="majorHAnsi" w:eastAsiaTheme="majorEastAsia" w:hAnsiTheme="majorHAnsi" w:cstheme="majorBidi"/>
                    <w:sz w:val="52"/>
                    <w:szCs w:val="80"/>
                  </w:rPr>
                  <w:t>Het effect van havenkeuze factoren op de ontwikkeling van containeroverslag in West Afrikaanse havens</w:t>
                </w:r>
              </w:p>
            </w:tc>
          </w:sdtContent>
        </w:sdt>
      </w:tr>
      <w:tr w:rsidR="00E22A4E">
        <w:trPr>
          <w:trHeight w:val="720"/>
          <w:jc w:val="center"/>
        </w:trPr>
        <w:tc>
          <w:tcPr>
            <w:tcW w:w="5000" w:type="pct"/>
            <w:tcBorders>
              <w:top w:val="single" w:sz="4" w:space="0" w:color="4F81BD" w:themeColor="accent1"/>
            </w:tcBorders>
            <w:vAlign w:val="center"/>
          </w:tcPr>
          <w:p w:rsidR="00E22A4E" w:rsidRDefault="00E22A4E">
            <w:pPr>
              <w:pStyle w:val="NoSpacing"/>
              <w:jc w:val="center"/>
              <w:rPr>
                <w:rFonts w:asciiTheme="majorHAnsi" w:eastAsiaTheme="majorEastAsia" w:hAnsiTheme="majorHAnsi" w:cstheme="majorBidi"/>
                <w:sz w:val="44"/>
                <w:szCs w:val="44"/>
              </w:rPr>
            </w:pPr>
          </w:p>
        </w:tc>
      </w:tr>
      <w:tr w:rsidR="00E22A4E">
        <w:trPr>
          <w:trHeight w:val="360"/>
          <w:jc w:val="center"/>
        </w:trPr>
        <w:tc>
          <w:tcPr>
            <w:tcW w:w="5000" w:type="pct"/>
            <w:vAlign w:val="center"/>
          </w:tcPr>
          <w:p w:rsidR="00210948" w:rsidRDefault="00210948" w:rsidP="00210948">
            <w:pPr>
              <w:pStyle w:val="NoSpacing"/>
            </w:pPr>
          </w:p>
          <w:p w:rsidR="00E22A4E" w:rsidRPr="00567C5E" w:rsidRDefault="00210948" w:rsidP="00210948">
            <w:pPr>
              <w:pStyle w:val="NoSpacing"/>
              <w:rPr>
                <w:sz w:val="24"/>
              </w:rPr>
            </w:pPr>
            <w:r w:rsidRPr="00567C5E">
              <w:rPr>
                <w:sz w:val="24"/>
              </w:rPr>
              <w:t>Auteur: Rick Janse</w:t>
            </w:r>
          </w:p>
          <w:p w:rsidR="00210948" w:rsidRPr="00567C5E" w:rsidRDefault="00210948" w:rsidP="00210948">
            <w:pPr>
              <w:pStyle w:val="NoSpacing"/>
              <w:rPr>
                <w:sz w:val="24"/>
              </w:rPr>
            </w:pPr>
            <w:r w:rsidRPr="00567C5E">
              <w:rPr>
                <w:sz w:val="24"/>
              </w:rPr>
              <w:t>Studentnummer: 387950</w:t>
            </w:r>
          </w:p>
          <w:p w:rsidR="00210948" w:rsidRDefault="00210948" w:rsidP="00210948">
            <w:pPr>
              <w:pStyle w:val="NoSpacing"/>
              <w:rPr>
                <w:sz w:val="24"/>
              </w:rPr>
            </w:pPr>
            <w:r w:rsidRPr="00567C5E">
              <w:rPr>
                <w:sz w:val="24"/>
              </w:rPr>
              <w:t>Begeleider: d</w:t>
            </w:r>
            <w:r w:rsidR="000F5708">
              <w:rPr>
                <w:sz w:val="24"/>
              </w:rPr>
              <w:t>h</w:t>
            </w:r>
            <w:r w:rsidRPr="00567C5E">
              <w:rPr>
                <w:sz w:val="24"/>
              </w:rPr>
              <w:t>r. Martijn van der Horst</w:t>
            </w:r>
          </w:p>
          <w:p w:rsidR="00B521D4" w:rsidRPr="00567C5E" w:rsidRDefault="00B521D4" w:rsidP="00210948">
            <w:pPr>
              <w:pStyle w:val="NoSpacing"/>
              <w:rPr>
                <w:sz w:val="24"/>
              </w:rPr>
            </w:pPr>
            <w:r>
              <w:rPr>
                <w:sz w:val="24"/>
              </w:rPr>
              <w:t>Erasmus Universiteit Rotterdam</w:t>
            </w:r>
          </w:p>
          <w:p w:rsidR="00210948" w:rsidRPr="00567C5E" w:rsidRDefault="00210948" w:rsidP="00210948">
            <w:pPr>
              <w:pStyle w:val="NoSpacing"/>
              <w:rPr>
                <w:sz w:val="24"/>
              </w:rPr>
            </w:pPr>
            <w:r w:rsidRPr="00567C5E">
              <w:rPr>
                <w:sz w:val="24"/>
              </w:rPr>
              <w:t xml:space="preserve">Bachelor </w:t>
            </w:r>
            <w:r w:rsidR="00B521D4">
              <w:rPr>
                <w:sz w:val="24"/>
              </w:rPr>
              <w:t xml:space="preserve">Thesis </w:t>
            </w:r>
            <w:r w:rsidRPr="00567C5E">
              <w:rPr>
                <w:sz w:val="24"/>
              </w:rPr>
              <w:t>Economie &amp; Bedrijfseconomie</w:t>
            </w:r>
          </w:p>
          <w:p w:rsidR="00210948" w:rsidRPr="00567C5E" w:rsidRDefault="00567C5E" w:rsidP="00210948">
            <w:pPr>
              <w:pStyle w:val="NoSpacing"/>
              <w:rPr>
                <w:sz w:val="24"/>
              </w:rPr>
            </w:pPr>
            <w:r w:rsidRPr="00567C5E">
              <w:rPr>
                <w:sz w:val="24"/>
              </w:rPr>
              <w:t>Urban, Port and Transport Economics</w:t>
            </w:r>
          </w:p>
          <w:p w:rsidR="00210948" w:rsidRDefault="00210948" w:rsidP="00210948">
            <w:pPr>
              <w:pStyle w:val="NoSpacing"/>
            </w:pPr>
            <w:r w:rsidRPr="00567C5E">
              <w:rPr>
                <w:sz w:val="24"/>
              </w:rPr>
              <w:t>Datum: Juli 2016</w:t>
            </w:r>
          </w:p>
        </w:tc>
      </w:tr>
      <w:tr w:rsidR="00E22A4E">
        <w:trPr>
          <w:trHeight w:val="360"/>
          <w:jc w:val="center"/>
        </w:trPr>
        <w:tc>
          <w:tcPr>
            <w:tcW w:w="5000" w:type="pct"/>
            <w:vAlign w:val="center"/>
          </w:tcPr>
          <w:p w:rsidR="00E22A4E" w:rsidRDefault="00E22A4E">
            <w:pPr>
              <w:pStyle w:val="NoSpacing"/>
              <w:jc w:val="center"/>
              <w:rPr>
                <w:b/>
                <w:bCs/>
              </w:rPr>
            </w:pPr>
          </w:p>
        </w:tc>
      </w:tr>
    </w:tbl>
    <w:p w:rsidR="00E22A4E" w:rsidRPr="00FF1EC8" w:rsidRDefault="00FF1EC8">
      <w:pPr>
        <w:rPr>
          <w:b/>
          <w:sz w:val="24"/>
        </w:rPr>
      </w:pPr>
      <w:r w:rsidRPr="00FF1EC8">
        <w:rPr>
          <w:b/>
          <w:sz w:val="24"/>
        </w:rPr>
        <w:t>Samenvatting</w:t>
      </w:r>
    </w:p>
    <w:p w:rsidR="00FF1EC8" w:rsidRDefault="00FF1EC8" w:rsidP="00FF1EC8">
      <w:pPr>
        <w:rPr>
          <w:iCs/>
          <w:sz w:val="20"/>
          <w:lang w:eastAsia="nl-NL"/>
        </w:rPr>
      </w:pPr>
      <w:r w:rsidRPr="00FF1EC8">
        <w:rPr>
          <w:iCs/>
          <w:sz w:val="20"/>
          <w:lang w:eastAsia="nl-NL"/>
        </w:rPr>
        <w:lastRenderedPageBreak/>
        <w:t>De doelstelling van dit onderzoek was om te onderzoeken: w</w:t>
      </w:r>
      <w:r w:rsidRPr="00FF1EC8">
        <w:rPr>
          <w:i/>
          <w:iCs/>
          <w:sz w:val="20"/>
          <w:lang w:eastAsia="nl-NL"/>
        </w:rPr>
        <w:t xml:space="preserve">elke havenkeuze factoren een effect hebben op de groei of ontwikkeling van containeroverslag in West Afrikaanse havens? </w:t>
      </w:r>
      <w:r w:rsidRPr="00FF1EC8">
        <w:rPr>
          <w:iCs/>
          <w:sz w:val="20"/>
          <w:lang w:eastAsia="nl-NL"/>
        </w:rPr>
        <w:t xml:space="preserve"> In eerste instantie is door middel van een literatuur review onderzocht welke havenkeuze factoren van invloed zijn. </w:t>
      </w:r>
      <w:r w:rsidR="006E356B">
        <w:rPr>
          <w:iCs/>
          <w:sz w:val="20"/>
          <w:lang w:eastAsia="nl-NL"/>
        </w:rPr>
        <w:t>De literatuur toonde aan</w:t>
      </w:r>
      <w:r w:rsidRPr="00FF1EC8">
        <w:rPr>
          <w:iCs/>
          <w:sz w:val="20"/>
          <w:lang w:eastAsia="nl-NL"/>
        </w:rPr>
        <w:t xml:space="preserve"> dat rederijen en expediteurs verschillende havenkeuze factoren prefereren. In de paarsgewijze vergelijking werd duidelijk dat rederijen havenkosten prefereren boven de geografische locatie.</w:t>
      </w:r>
      <w:r>
        <w:rPr>
          <w:iCs/>
          <w:sz w:val="20"/>
          <w:lang w:eastAsia="nl-NL"/>
        </w:rPr>
        <w:t xml:space="preserve"> </w:t>
      </w:r>
      <w:r w:rsidRPr="00FF1EC8">
        <w:rPr>
          <w:iCs/>
          <w:sz w:val="20"/>
          <w:lang w:eastAsia="nl-NL"/>
        </w:rPr>
        <w:t xml:space="preserve">De expediteurs daarentegen prefereren haven efficiëntie boven havenkosten. De overige havenkeuze factoren </w:t>
      </w:r>
      <w:r w:rsidR="00126570">
        <w:rPr>
          <w:iCs/>
          <w:sz w:val="20"/>
          <w:lang w:eastAsia="nl-NL"/>
        </w:rPr>
        <w:t xml:space="preserve">zijn </w:t>
      </w:r>
      <w:r w:rsidRPr="00FF1EC8">
        <w:rPr>
          <w:iCs/>
          <w:sz w:val="20"/>
          <w:lang w:eastAsia="nl-NL"/>
        </w:rPr>
        <w:t>geografische locatie, adequate haven infrastructu</w:t>
      </w:r>
      <w:r w:rsidR="00126570">
        <w:rPr>
          <w:iCs/>
          <w:sz w:val="20"/>
          <w:lang w:eastAsia="nl-NL"/>
        </w:rPr>
        <w:t>ur en haven apparatuur/diensten.</w:t>
      </w:r>
    </w:p>
    <w:p w:rsidR="00FF1EC8" w:rsidRPr="00FF1EC8" w:rsidRDefault="00FF1EC8" w:rsidP="00FF1EC8">
      <w:pPr>
        <w:rPr>
          <w:sz w:val="18"/>
        </w:rPr>
      </w:pPr>
      <w:r w:rsidRPr="00FF1EC8">
        <w:rPr>
          <w:iCs/>
          <w:sz w:val="20"/>
          <w:lang w:eastAsia="nl-NL"/>
        </w:rPr>
        <w:lastRenderedPageBreak/>
        <w:t xml:space="preserve">Daarna is door middel van </w:t>
      </w:r>
      <w:r w:rsidRPr="00FF1EC8">
        <w:rPr>
          <w:i/>
          <w:iCs/>
          <w:sz w:val="20"/>
          <w:lang w:eastAsia="nl-NL"/>
        </w:rPr>
        <w:t>desk research</w:t>
      </w:r>
      <w:r w:rsidRPr="00FF1EC8">
        <w:rPr>
          <w:iCs/>
          <w:sz w:val="20"/>
          <w:lang w:eastAsia="nl-NL"/>
        </w:rPr>
        <w:t xml:space="preserve"> geanalyseerd welke havenkeuze factoren invloed hebben op de containeroverslag </w:t>
      </w:r>
      <w:r w:rsidR="004B14CD">
        <w:rPr>
          <w:iCs/>
          <w:sz w:val="20"/>
          <w:lang w:eastAsia="nl-NL"/>
        </w:rPr>
        <w:t>van</w:t>
      </w:r>
      <w:r w:rsidRPr="00FF1EC8">
        <w:rPr>
          <w:iCs/>
          <w:sz w:val="20"/>
          <w:lang w:eastAsia="nl-NL"/>
        </w:rPr>
        <w:t xml:space="preserve"> West Afrikaanse havens. Deze analyse leidde tot een hië</w:t>
      </w:r>
      <w:r>
        <w:rPr>
          <w:iCs/>
          <w:sz w:val="20"/>
          <w:lang w:eastAsia="nl-NL"/>
        </w:rPr>
        <w:t>rarchische vergelijking waarbij</w:t>
      </w:r>
      <w:r w:rsidRPr="00FF1EC8">
        <w:rPr>
          <w:iCs/>
          <w:sz w:val="20"/>
          <w:lang w:eastAsia="nl-NL"/>
        </w:rPr>
        <w:t xml:space="preserve"> werd aangetoond dat de haven van Lagos, Cotonou en in minder mate Tema de sterkst groeiende containeroverslag realiseerden</w:t>
      </w:r>
      <w:r w:rsidR="006E356B">
        <w:rPr>
          <w:iCs/>
          <w:sz w:val="20"/>
          <w:lang w:eastAsia="nl-NL"/>
        </w:rPr>
        <w:t>. Opvallend genoeg presteren de havens van Lagos en Cotonou</w:t>
      </w:r>
      <w:r w:rsidRPr="00FF1EC8">
        <w:rPr>
          <w:iCs/>
          <w:sz w:val="20"/>
          <w:lang w:eastAsia="nl-NL"/>
        </w:rPr>
        <w:t xml:space="preserve"> slecht op haven efficiëntie, politieke stabiliteit en nautische capaciteit. </w:t>
      </w:r>
      <w:r w:rsidRPr="00FF1EC8">
        <w:rPr>
          <w:sz w:val="20"/>
        </w:rPr>
        <w:t xml:space="preserve">Een mogelijk aanleiding voor de relatief lage efficiëntie van de drie sterkst groeiende havens heeft te maken met interne en externe aanpassingsperiode. Eveneens </w:t>
      </w:r>
      <w:r w:rsidR="00F6250F">
        <w:rPr>
          <w:sz w:val="20"/>
        </w:rPr>
        <w:t>toonde de vergelijking</w:t>
      </w:r>
      <w:r w:rsidRPr="00FF1EC8">
        <w:rPr>
          <w:sz w:val="20"/>
        </w:rPr>
        <w:t xml:space="preserve"> tegen de verwachting in dat de twee langzaam groeiende havens, Abidjan en </w:t>
      </w:r>
      <w:r w:rsidRPr="00FF1EC8">
        <w:rPr>
          <w:sz w:val="20"/>
        </w:rPr>
        <w:lastRenderedPageBreak/>
        <w:t xml:space="preserve">Lomé, een hoge haven efficiëntie realiseren. </w:t>
      </w:r>
      <w:r w:rsidRPr="00FF1EC8">
        <w:rPr>
          <w:iCs/>
          <w:sz w:val="20"/>
          <w:lang w:eastAsia="nl-NL"/>
        </w:rPr>
        <w:t xml:space="preserve">Een belangrijke factor die wel degelijk voor een concurrentievoordeel van Lagos zorgt, zijn de competitieve containerkosten. </w:t>
      </w:r>
      <w:r>
        <w:rPr>
          <w:sz w:val="20"/>
        </w:rPr>
        <w:t xml:space="preserve">Eveneens </w:t>
      </w:r>
      <w:r w:rsidRPr="00FF1EC8">
        <w:rPr>
          <w:sz w:val="20"/>
        </w:rPr>
        <w:t xml:space="preserve">werd duidelijk dat economische groei een grote rol speelt in de ontwikkeling van containeroverslag. </w:t>
      </w:r>
      <w:r w:rsidR="004B14CD">
        <w:rPr>
          <w:sz w:val="20"/>
        </w:rPr>
        <w:t>Economische groei in</w:t>
      </w:r>
      <w:r w:rsidRPr="00FF1EC8">
        <w:rPr>
          <w:sz w:val="20"/>
        </w:rPr>
        <w:t xml:space="preserve"> combinatie met een bereikbaar achterland en goede inf</w:t>
      </w:r>
      <w:r w:rsidR="004B14CD">
        <w:rPr>
          <w:sz w:val="20"/>
        </w:rPr>
        <w:t>rastructurele verbindingen</w:t>
      </w:r>
      <w:r w:rsidRPr="00FF1EC8">
        <w:rPr>
          <w:sz w:val="20"/>
        </w:rPr>
        <w:t xml:space="preserve"> </w:t>
      </w:r>
      <w:r w:rsidR="004B14CD">
        <w:rPr>
          <w:sz w:val="20"/>
        </w:rPr>
        <w:t xml:space="preserve">leidt </w:t>
      </w:r>
      <w:r w:rsidRPr="00FF1EC8">
        <w:rPr>
          <w:sz w:val="20"/>
        </w:rPr>
        <w:t xml:space="preserve">tot een sterke groei </w:t>
      </w:r>
      <w:r w:rsidR="004B14CD">
        <w:rPr>
          <w:sz w:val="20"/>
        </w:rPr>
        <w:t>van</w:t>
      </w:r>
      <w:r w:rsidRPr="00FF1EC8">
        <w:rPr>
          <w:sz w:val="20"/>
        </w:rPr>
        <w:t xml:space="preserve"> containeroverslag. </w:t>
      </w:r>
    </w:p>
    <w:sdt>
      <w:sdtPr>
        <w:rPr>
          <w:rFonts w:asciiTheme="minorHAnsi" w:eastAsia="Times New Roman" w:hAnsiTheme="minorHAnsi" w:cs="Times New Roman"/>
          <w:b w:val="0"/>
          <w:bCs w:val="0"/>
          <w:color w:val="auto"/>
          <w:sz w:val="22"/>
          <w:szCs w:val="24"/>
          <w:lang w:eastAsia="en-US"/>
        </w:rPr>
        <w:id w:val="-1935969317"/>
        <w:docPartObj>
          <w:docPartGallery w:val="Table of Contents"/>
          <w:docPartUnique/>
        </w:docPartObj>
      </w:sdtPr>
      <w:sdtEndPr/>
      <w:sdtContent>
        <w:p w:rsidR="00691911" w:rsidRDefault="005367C9" w:rsidP="005367C9">
          <w:pPr>
            <w:pStyle w:val="TOCHeading"/>
          </w:pPr>
          <w:r>
            <w:t>Inhoudsopgave</w:t>
          </w:r>
        </w:p>
        <w:p w:rsidR="005367C9" w:rsidRPr="005367C9" w:rsidRDefault="00073D03" w:rsidP="00073D03">
          <w:pPr>
            <w:rPr>
              <w:noProof/>
              <w:color w:val="0000FF" w:themeColor="hyperlink"/>
              <w:u w:val="single"/>
            </w:rPr>
          </w:pPr>
          <w:r>
            <w:rPr>
              <w:sz w:val="18"/>
            </w:rPr>
            <w:br/>
          </w:r>
          <w:r>
            <w:rPr>
              <w:sz w:val="18"/>
            </w:rPr>
            <w:tab/>
            <w:t>Dankwoord</w:t>
          </w:r>
          <w:r w:rsidR="005367C9">
            <w:fldChar w:fldCharType="begin"/>
          </w:r>
          <w:r w:rsidR="005367C9">
            <w:instrText xml:space="preserve"> TOC \o "1-3" \h \z \u </w:instrText>
          </w:r>
          <w:r w:rsidR="005367C9">
            <w:fldChar w:fldCharType="separate"/>
          </w:r>
        </w:p>
        <w:p w:rsidR="005367C9" w:rsidRDefault="00CD2929" w:rsidP="00073D03">
          <w:pPr>
            <w:pStyle w:val="TOC1"/>
            <w:rPr>
              <w:rStyle w:val="Hyperlink"/>
            </w:rPr>
          </w:pPr>
          <w:hyperlink w:anchor="_Toc456343048" w:history="1">
            <w:r w:rsidR="005367C9" w:rsidRPr="00C07699">
              <w:rPr>
                <w:rStyle w:val="Hyperlink"/>
                <w:shd w:val="clear" w:color="auto" w:fill="FFFFFF"/>
              </w:rPr>
              <w:t>1. Introductie</w:t>
            </w:r>
            <w:r w:rsidR="005367C9">
              <w:rPr>
                <w:webHidden/>
              </w:rPr>
              <w:tab/>
            </w:r>
            <w:r w:rsidR="005367C9">
              <w:rPr>
                <w:webHidden/>
              </w:rPr>
              <w:fldChar w:fldCharType="begin"/>
            </w:r>
            <w:r w:rsidR="005367C9">
              <w:rPr>
                <w:webHidden/>
              </w:rPr>
              <w:instrText xml:space="preserve"> PAGEREF _Toc456343048 \h </w:instrText>
            </w:r>
            <w:r w:rsidR="005367C9">
              <w:rPr>
                <w:webHidden/>
              </w:rPr>
            </w:r>
            <w:r w:rsidR="005367C9">
              <w:rPr>
                <w:webHidden/>
              </w:rPr>
              <w:fldChar w:fldCharType="separate"/>
            </w:r>
            <w:r w:rsidR="00073D03">
              <w:rPr>
                <w:webHidden/>
              </w:rPr>
              <w:t>3</w:t>
            </w:r>
            <w:r w:rsidR="005367C9">
              <w:rPr>
                <w:webHidden/>
              </w:rPr>
              <w:fldChar w:fldCharType="end"/>
            </w:r>
          </w:hyperlink>
        </w:p>
        <w:p w:rsidR="005367C9" w:rsidRPr="005367C9" w:rsidRDefault="005367C9" w:rsidP="005367C9">
          <w:pPr>
            <w:rPr>
              <w:rFonts w:eastAsiaTheme="minorEastAsia"/>
              <w:noProof/>
              <w:sz w:val="18"/>
            </w:rPr>
          </w:pPr>
          <w:r>
            <w:rPr>
              <w:rFonts w:eastAsiaTheme="minorEastAsia"/>
              <w:noProof/>
            </w:rPr>
            <w:tab/>
          </w:r>
          <w:r w:rsidRPr="005367C9">
            <w:rPr>
              <w:rFonts w:eastAsiaTheme="minorEastAsia"/>
              <w:noProof/>
              <w:sz w:val="18"/>
            </w:rPr>
            <w:t>1.1 Introductie</w:t>
          </w:r>
        </w:p>
        <w:p w:rsidR="005367C9" w:rsidRDefault="005367C9" w:rsidP="005367C9">
          <w:pPr>
            <w:rPr>
              <w:rFonts w:eastAsiaTheme="minorEastAsia"/>
              <w:noProof/>
              <w:sz w:val="18"/>
            </w:rPr>
          </w:pPr>
          <w:r w:rsidRPr="005367C9">
            <w:rPr>
              <w:rFonts w:eastAsiaTheme="minorEastAsia"/>
              <w:noProof/>
              <w:sz w:val="18"/>
            </w:rPr>
            <w:tab/>
            <w:t>1.2 Onderzoeksvraag</w:t>
          </w:r>
        </w:p>
        <w:p w:rsidR="005367C9" w:rsidRDefault="005367C9" w:rsidP="005367C9">
          <w:pPr>
            <w:rPr>
              <w:rFonts w:eastAsiaTheme="minorEastAsia"/>
              <w:noProof/>
              <w:sz w:val="18"/>
            </w:rPr>
          </w:pPr>
          <w:r>
            <w:rPr>
              <w:rFonts w:eastAsiaTheme="minorEastAsia"/>
              <w:noProof/>
              <w:sz w:val="18"/>
            </w:rPr>
            <w:tab/>
            <w:t>1.3 Data en methodologie</w:t>
          </w:r>
        </w:p>
        <w:p w:rsidR="005367C9" w:rsidRPr="005367C9" w:rsidRDefault="005367C9" w:rsidP="005367C9">
          <w:pPr>
            <w:rPr>
              <w:rFonts w:eastAsiaTheme="minorEastAsia"/>
              <w:noProof/>
              <w:sz w:val="18"/>
            </w:rPr>
          </w:pPr>
          <w:r>
            <w:rPr>
              <w:rFonts w:eastAsiaTheme="minorEastAsia"/>
              <w:noProof/>
              <w:sz w:val="18"/>
            </w:rPr>
            <w:tab/>
            <w:t>1.4 Indeling</w:t>
          </w:r>
        </w:p>
        <w:p w:rsidR="005367C9" w:rsidRPr="00073D03" w:rsidRDefault="00CD2929" w:rsidP="00073D03">
          <w:pPr>
            <w:pStyle w:val="TOC1"/>
            <w:rPr>
              <w:rStyle w:val="Hyperlink"/>
            </w:rPr>
          </w:pPr>
          <w:hyperlink w:anchor="_Toc456343049" w:history="1">
            <w:r w:rsidR="005367C9" w:rsidRPr="00073D03">
              <w:rPr>
                <w:rStyle w:val="Hyperlink"/>
              </w:rPr>
              <w:t xml:space="preserve">2. </w:t>
            </w:r>
            <w:r w:rsidR="005367C9" w:rsidRPr="00073D03">
              <w:rPr>
                <w:rStyle w:val="Hyperlink"/>
                <w:shd w:val="clear" w:color="auto" w:fill="FFFFFF"/>
              </w:rPr>
              <w:t>Factoren voor havenkeuze: literatuur review</w:t>
            </w:r>
            <w:r w:rsidR="005367C9" w:rsidRPr="00073D03">
              <w:rPr>
                <w:webHidden/>
              </w:rPr>
              <w:tab/>
            </w:r>
            <w:r w:rsidR="005367C9" w:rsidRPr="00073D03">
              <w:rPr>
                <w:webHidden/>
              </w:rPr>
              <w:fldChar w:fldCharType="begin"/>
            </w:r>
            <w:r w:rsidR="005367C9" w:rsidRPr="00073D03">
              <w:rPr>
                <w:webHidden/>
              </w:rPr>
              <w:instrText xml:space="preserve"> PAGEREF _Toc456343049 \h </w:instrText>
            </w:r>
            <w:r w:rsidR="005367C9" w:rsidRPr="00073D03">
              <w:rPr>
                <w:webHidden/>
              </w:rPr>
            </w:r>
            <w:r w:rsidR="005367C9" w:rsidRPr="00073D03">
              <w:rPr>
                <w:webHidden/>
              </w:rPr>
              <w:fldChar w:fldCharType="separate"/>
            </w:r>
            <w:r w:rsidR="00073D03" w:rsidRPr="00073D03">
              <w:rPr>
                <w:webHidden/>
              </w:rPr>
              <w:t>6</w:t>
            </w:r>
            <w:r w:rsidR="005367C9" w:rsidRPr="00073D03">
              <w:rPr>
                <w:webHidden/>
              </w:rPr>
              <w:fldChar w:fldCharType="end"/>
            </w:r>
          </w:hyperlink>
        </w:p>
        <w:p w:rsidR="005367C9" w:rsidRPr="005367C9" w:rsidRDefault="005367C9" w:rsidP="005367C9">
          <w:pPr>
            <w:rPr>
              <w:noProof/>
              <w:sz w:val="18"/>
            </w:rPr>
          </w:pPr>
          <w:r w:rsidRPr="005367C9">
            <w:rPr>
              <w:noProof/>
              <w:sz w:val="18"/>
            </w:rPr>
            <w:tab/>
            <w:t>2.1 Transitie naar een containerhaven</w:t>
          </w:r>
        </w:p>
        <w:p w:rsidR="005367C9" w:rsidRPr="005367C9" w:rsidRDefault="005367C9" w:rsidP="005367C9">
          <w:pPr>
            <w:rPr>
              <w:noProof/>
              <w:sz w:val="18"/>
            </w:rPr>
          </w:pPr>
          <w:r w:rsidRPr="005367C9">
            <w:rPr>
              <w:noProof/>
              <w:sz w:val="18"/>
            </w:rPr>
            <w:tab/>
            <w:t>2.2 Havenkeuze factoren</w:t>
          </w:r>
        </w:p>
        <w:p w:rsidR="005367C9" w:rsidRDefault="005367C9" w:rsidP="005367C9">
          <w:pPr>
            <w:rPr>
              <w:noProof/>
              <w:sz w:val="18"/>
            </w:rPr>
          </w:pPr>
          <w:r w:rsidRPr="005367C9">
            <w:rPr>
              <w:i/>
              <w:noProof/>
              <w:sz w:val="18"/>
            </w:rPr>
            <w:tab/>
          </w:r>
          <w:r w:rsidRPr="005367C9">
            <w:rPr>
              <w:i/>
              <w:noProof/>
              <w:sz w:val="18"/>
            </w:rPr>
            <w:tab/>
          </w:r>
          <w:r w:rsidR="009B1D56">
            <w:rPr>
              <w:noProof/>
              <w:sz w:val="18"/>
            </w:rPr>
            <w:t>2.2.1 Perspectief rederij</w:t>
          </w:r>
          <w:r w:rsidR="009B1D56">
            <w:rPr>
              <w:noProof/>
              <w:sz w:val="18"/>
            </w:rPr>
            <w:br/>
          </w:r>
          <w:r w:rsidR="009B1D56">
            <w:rPr>
              <w:noProof/>
              <w:sz w:val="18"/>
            </w:rPr>
            <w:tab/>
          </w:r>
          <w:r w:rsidR="009B1D56">
            <w:rPr>
              <w:noProof/>
              <w:sz w:val="18"/>
            </w:rPr>
            <w:tab/>
            <w:t>2.2.2 P</w:t>
          </w:r>
          <w:r w:rsidRPr="005367C9">
            <w:rPr>
              <w:noProof/>
              <w:sz w:val="18"/>
            </w:rPr>
            <w:t>erspectief expediteur</w:t>
          </w:r>
        </w:p>
        <w:p w:rsidR="005367C9" w:rsidRDefault="005367C9" w:rsidP="005367C9">
          <w:pPr>
            <w:rPr>
              <w:noProof/>
              <w:sz w:val="18"/>
            </w:rPr>
          </w:pPr>
          <w:r>
            <w:rPr>
              <w:noProof/>
              <w:sz w:val="18"/>
            </w:rPr>
            <w:lastRenderedPageBreak/>
            <w:tab/>
            <w:t>2.3 Paarsgewijze vergelijking</w:t>
          </w:r>
        </w:p>
        <w:p w:rsidR="005367C9" w:rsidRPr="005367C9" w:rsidRDefault="005367C9" w:rsidP="005367C9">
          <w:pPr>
            <w:rPr>
              <w:noProof/>
              <w:sz w:val="18"/>
            </w:rPr>
          </w:pPr>
          <w:r>
            <w:rPr>
              <w:noProof/>
              <w:sz w:val="18"/>
            </w:rPr>
            <w:tab/>
            <w:t>2.4 Externe factoren van invloed op containeroverslag</w:t>
          </w:r>
        </w:p>
        <w:p w:rsidR="005367C9" w:rsidRDefault="00CD2929" w:rsidP="00073D03">
          <w:pPr>
            <w:pStyle w:val="TOC1"/>
            <w:rPr>
              <w:rStyle w:val="Hyperlink"/>
            </w:rPr>
          </w:pPr>
          <w:hyperlink w:anchor="_Toc456343050" w:history="1">
            <w:r w:rsidR="005367C9" w:rsidRPr="00C07699">
              <w:rPr>
                <w:rStyle w:val="Hyperlink"/>
              </w:rPr>
              <w:t xml:space="preserve">3. </w:t>
            </w:r>
            <w:r w:rsidR="005367C9" w:rsidRPr="00C07699">
              <w:rPr>
                <w:rStyle w:val="Hyperlink"/>
                <w:shd w:val="clear" w:color="auto" w:fill="FFFFFF"/>
              </w:rPr>
              <w:t>Een eerste blik op de containerhavens van West Afrika</w:t>
            </w:r>
            <w:r w:rsidR="005367C9">
              <w:rPr>
                <w:webHidden/>
              </w:rPr>
              <w:tab/>
            </w:r>
            <w:r w:rsidR="005367C9">
              <w:rPr>
                <w:webHidden/>
              </w:rPr>
              <w:fldChar w:fldCharType="begin"/>
            </w:r>
            <w:r w:rsidR="005367C9">
              <w:rPr>
                <w:webHidden/>
              </w:rPr>
              <w:instrText xml:space="preserve"> PAGEREF _Toc456343050 \h </w:instrText>
            </w:r>
            <w:r w:rsidR="005367C9">
              <w:rPr>
                <w:webHidden/>
              </w:rPr>
            </w:r>
            <w:r w:rsidR="005367C9">
              <w:rPr>
                <w:webHidden/>
              </w:rPr>
              <w:fldChar w:fldCharType="separate"/>
            </w:r>
            <w:r w:rsidR="00073D03">
              <w:rPr>
                <w:webHidden/>
              </w:rPr>
              <w:t>16</w:t>
            </w:r>
            <w:r w:rsidR="005367C9">
              <w:rPr>
                <w:webHidden/>
              </w:rPr>
              <w:fldChar w:fldCharType="end"/>
            </w:r>
          </w:hyperlink>
        </w:p>
        <w:p w:rsidR="00691911" w:rsidRDefault="00691911" w:rsidP="00691911">
          <w:pPr>
            <w:rPr>
              <w:noProof/>
              <w:sz w:val="18"/>
              <w:szCs w:val="18"/>
              <w:shd w:val="clear" w:color="auto" w:fill="FFFFFF"/>
            </w:rPr>
          </w:pPr>
          <w:r w:rsidRPr="005A32A4">
            <w:rPr>
              <w:noProof/>
              <w:sz w:val="18"/>
              <w:szCs w:val="18"/>
              <w:shd w:val="clear" w:color="auto" w:fill="FFFFFF"/>
            </w:rPr>
            <w:tab/>
            <w:t>3.1 Historie en ontwikkeling van West Afrikaanse havens</w:t>
          </w:r>
        </w:p>
        <w:p w:rsidR="00691911" w:rsidRDefault="00691911" w:rsidP="00691911">
          <w:pPr>
            <w:rPr>
              <w:noProof/>
              <w:sz w:val="18"/>
            </w:rPr>
          </w:pPr>
          <w:r>
            <w:rPr>
              <w:noProof/>
              <w:sz w:val="18"/>
              <w:szCs w:val="18"/>
              <w:shd w:val="clear" w:color="auto" w:fill="FFFFFF"/>
            </w:rPr>
            <w:tab/>
            <w:t>3.2 West Afrikaanse h</w:t>
          </w:r>
          <w:r w:rsidRPr="00A10D4E">
            <w:rPr>
              <w:noProof/>
              <w:sz w:val="18"/>
            </w:rPr>
            <w:t>avens</w:t>
          </w:r>
          <w:r>
            <w:rPr>
              <w:noProof/>
              <w:sz w:val="18"/>
            </w:rPr>
            <w:t>: keuze</w:t>
          </w:r>
        </w:p>
        <w:p w:rsidR="00691911" w:rsidRPr="00276533" w:rsidRDefault="00691911" w:rsidP="00691911">
          <w:pPr>
            <w:rPr>
              <w:noProof/>
            </w:rPr>
          </w:pPr>
          <w:r>
            <w:rPr>
              <w:noProof/>
              <w:sz w:val="18"/>
            </w:rPr>
            <w:tab/>
          </w:r>
          <w:r>
            <w:rPr>
              <w:noProof/>
              <w:sz w:val="18"/>
            </w:rPr>
            <w:tab/>
            <w:t>3.2.1 Historische achtergrond</w:t>
          </w:r>
        </w:p>
        <w:p w:rsidR="00691911" w:rsidRPr="00A10D4E" w:rsidRDefault="00691911" w:rsidP="00691911">
          <w:pPr>
            <w:rPr>
              <w:noProof/>
              <w:sz w:val="18"/>
            </w:rPr>
          </w:pPr>
          <w:r w:rsidRPr="00A10D4E">
            <w:rPr>
              <w:noProof/>
              <w:sz w:val="14"/>
              <w:szCs w:val="18"/>
              <w:shd w:val="clear" w:color="auto" w:fill="FFFFFF"/>
            </w:rPr>
            <w:tab/>
          </w:r>
          <w:r w:rsidRPr="00A10D4E">
            <w:rPr>
              <w:noProof/>
              <w:sz w:val="18"/>
            </w:rPr>
            <w:t xml:space="preserve">3.3 </w:t>
          </w:r>
          <w:r>
            <w:rPr>
              <w:noProof/>
              <w:sz w:val="18"/>
            </w:rPr>
            <w:t>Factoren</w:t>
          </w:r>
          <w:r w:rsidRPr="00A10D4E">
            <w:rPr>
              <w:noProof/>
              <w:sz w:val="18"/>
            </w:rPr>
            <w:t xml:space="preserve"> van invloed op </w:t>
          </w:r>
          <w:r>
            <w:rPr>
              <w:noProof/>
              <w:sz w:val="18"/>
            </w:rPr>
            <w:t>containeroverslag</w:t>
          </w:r>
        </w:p>
        <w:p w:rsidR="005367C9" w:rsidRPr="00691911" w:rsidRDefault="00691911" w:rsidP="005367C9">
          <w:pPr>
            <w:rPr>
              <w:i/>
              <w:noProof/>
              <w:sz w:val="18"/>
              <w:szCs w:val="18"/>
              <w:shd w:val="clear" w:color="auto" w:fill="FFFFFF"/>
            </w:rPr>
          </w:pPr>
          <w:r w:rsidRPr="00A10D4E">
            <w:rPr>
              <w:noProof/>
              <w:sz w:val="18"/>
              <w:szCs w:val="18"/>
            </w:rPr>
            <w:tab/>
          </w:r>
          <w:r w:rsidRPr="00A10D4E">
            <w:rPr>
              <w:noProof/>
              <w:sz w:val="18"/>
              <w:szCs w:val="18"/>
            </w:rPr>
            <w:tab/>
            <w:t xml:space="preserve">3.3.1 </w:t>
          </w:r>
          <w:r>
            <w:rPr>
              <w:noProof/>
              <w:sz w:val="18"/>
              <w:szCs w:val="18"/>
            </w:rPr>
            <w:t xml:space="preserve">Groei en ontwikkeling van </w:t>
          </w:r>
          <w:r w:rsidRPr="00A10D4E">
            <w:rPr>
              <w:noProof/>
              <w:sz w:val="18"/>
              <w:szCs w:val="18"/>
            </w:rPr>
            <w:t>con</w:t>
          </w:r>
          <w:r>
            <w:rPr>
              <w:noProof/>
              <w:sz w:val="18"/>
              <w:szCs w:val="18"/>
            </w:rPr>
            <w:t>taineroverslag</w:t>
          </w:r>
          <w:r w:rsidRPr="00A10D4E">
            <w:rPr>
              <w:noProof/>
              <w:sz w:val="18"/>
              <w:szCs w:val="18"/>
            </w:rPr>
            <w:br/>
          </w:r>
          <w:r w:rsidRPr="00A10D4E">
            <w:rPr>
              <w:noProof/>
              <w:sz w:val="18"/>
              <w:szCs w:val="18"/>
            </w:rPr>
            <w:tab/>
          </w:r>
          <w:r w:rsidRPr="00A10D4E">
            <w:rPr>
              <w:noProof/>
              <w:sz w:val="18"/>
              <w:szCs w:val="18"/>
            </w:rPr>
            <w:tab/>
            <w:t xml:space="preserve">3.3.2 </w:t>
          </w:r>
          <w:r>
            <w:rPr>
              <w:noProof/>
              <w:sz w:val="18"/>
              <w:szCs w:val="18"/>
            </w:rPr>
            <w:t>Factoren</w:t>
          </w:r>
          <w:r w:rsidRPr="00A10D4E">
            <w:rPr>
              <w:noProof/>
              <w:sz w:val="18"/>
              <w:szCs w:val="18"/>
            </w:rPr>
            <w:t xml:space="preserve"> van invloed op </w:t>
          </w:r>
          <w:r>
            <w:rPr>
              <w:noProof/>
              <w:sz w:val="18"/>
              <w:szCs w:val="18"/>
            </w:rPr>
            <w:t>containeroverslag</w:t>
          </w:r>
        </w:p>
        <w:p w:rsidR="005367C9" w:rsidRDefault="00CD2929" w:rsidP="00073D03">
          <w:pPr>
            <w:pStyle w:val="TOC1"/>
            <w:rPr>
              <w:rStyle w:val="Hyperlink"/>
            </w:rPr>
          </w:pPr>
          <w:hyperlink w:anchor="_Toc456343052" w:history="1">
            <w:r w:rsidR="005367C9" w:rsidRPr="00C07699">
              <w:rPr>
                <w:rStyle w:val="Hyperlink"/>
              </w:rPr>
              <w:t>4. Het vergelijk van de havenkeuze factoren</w:t>
            </w:r>
            <w:r w:rsidR="005367C9">
              <w:rPr>
                <w:webHidden/>
              </w:rPr>
              <w:tab/>
            </w:r>
            <w:r w:rsidR="005367C9">
              <w:rPr>
                <w:webHidden/>
              </w:rPr>
              <w:fldChar w:fldCharType="begin"/>
            </w:r>
            <w:r w:rsidR="005367C9">
              <w:rPr>
                <w:webHidden/>
              </w:rPr>
              <w:instrText xml:space="preserve"> PAGEREF _Toc456343052 \h </w:instrText>
            </w:r>
            <w:r w:rsidR="005367C9">
              <w:rPr>
                <w:webHidden/>
              </w:rPr>
            </w:r>
            <w:r w:rsidR="005367C9">
              <w:rPr>
                <w:webHidden/>
              </w:rPr>
              <w:fldChar w:fldCharType="separate"/>
            </w:r>
            <w:r w:rsidR="00073D03">
              <w:rPr>
                <w:webHidden/>
              </w:rPr>
              <w:t>29</w:t>
            </w:r>
            <w:r w:rsidR="005367C9">
              <w:rPr>
                <w:webHidden/>
              </w:rPr>
              <w:fldChar w:fldCharType="end"/>
            </w:r>
          </w:hyperlink>
        </w:p>
        <w:p w:rsidR="00691911" w:rsidRDefault="00691911" w:rsidP="00691911">
          <w:pPr>
            <w:rPr>
              <w:noProof/>
              <w:sz w:val="18"/>
              <w:szCs w:val="18"/>
              <w:shd w:val="clear" w:color="auto" w:fill="FFFFFF"/>
            </w:rPr>
          </w:pPr>
          <w:r>
            <w:rPr>
              <w:noProof/>
              <w:sz w:val="18"/>
              <w:szCs w:val="18"/>
              <w:shd w:val="clear" w:color="auto" w:fill="FFFFFF"/>
            </w:rPr>
            <w:tab/>
            <w:t>4.1 Methode</w:t>
          </w:r>
        </w:p>
        <w:p w:rsidR="00691911" w:rsidRPr="005A32A4" w:rsidRDefault="00691911" w:rsidP="00691911">
          <w:pPr>
            <w:rPr>
              <w:noProof/>
              <w:sz w:val="18"/>
              <w:szCs w:val="18"/>
              <w:shd w:val="clear" w:color="auto" w:fill="FFFFFF"/>
            </w:rPr>
          </w:pPr>
          <w:r>
            <w:rPr>
              <w:noProof/>
              <w:sz w:val="18"/>
              <w:szCs w:val="18"/>
              <w:shd w:val="clear" w:color="auto" w:fill="FFFFFF"/>
            </w:rPr>
            <w:tab/>
            <w:t>4.2 Hiërarchische vergelijking</w:t>
          </w:r>
          <w:r w:rsidRPr="005A32A4">
            <w:rPr>
              <w:noProof/>
              <w:sz w:val="18"/>
              <w:szCs w:val="18"/>
              <w:shd w:val="clear" w:color="auto" w:fill="FFFFFF"/>
            </w:rPr>
            <w:t xml:space="preserve"> </w:t>
          </w:r>
        </w:p>
        <w:p w:rsidR="00691911" w:rsidRPr="00691911" w:rsidRDefault="00691911" w:rsidP="00691911">
          <w:pPr>
            <w:rPr>
              <w:noProof/>
              <w:szCs w:val="22"/>
              <w:shd w:val="clear" w:color="auto" w:fill="FFFFFF"/>
            </w:rPr>
          </w:pPr>
          <w:r>
            <w:rPr>
              <w:noProof/>
              <w:sz w:val="18"/>
              <w:szCs w:val="22"/>
              <w:shd w:val="clear" w:color="auto" w:fill="FFFFFF"/>
            </w:rPr>
            <w:tab/>
            <w:t>4.3 Resultaten</w:t>
          </w:r>
        </w:p>
        <w:p w:rsidR="005367C9" w:rsidRDefault="00CD2929" w:rsidP="00073D03">
          <w:pPr>
            <w:pStyle w:val="TOC1"/>
            <w:rPr>
              <w:rStyle w:val="Hyperlink"/>
            </w:rPr>
          </w:pPr>
          <w:hyperlink w:anchor="_Toc456343053" w:history="1">
            <w:r w:rsidR="005367C9" w:rsidRPr="00C07699">
              <w:rPr>
                <w:rStyle w:val="Hyperlink"/>
                <w:shd w:val="clear" w:color="auto" w:fill="FFFFFF"/>
              </w:rPr>
              <w:t>5. Conclusie</w:t>
            </w:r>
            <w:r w:rsidR="005367C9">
              <w:rPr>
                <w:webHidden/>
              </w:rPr>
              <w:tab/>
            </w:r>
            <w:r w:rsidR="005367C9">
              <w:rPr>
                <w:webHidden/>
              </w:rPr>
              <w:fldChar w:fldCharType="begin"/>
            </w:r>
            <w:r w:rsidR="005367C9">
              <w:rPr>
                <w:webHidden/>
              </w:rPr>
              <w:instrText xml:space="preserve"> PAGEREF _Toc456343053 \h </w:instrText>
            </w:r>
            <w:r w:rsidR="005367C9">
              <w:rPr>
                <w:webHidden/>
              </w:rPr>
            </w:r>
            <w:r w:rsidR="005367C9">
              <w:rPr>
                <w:webHidden/>
              </w:rPr>
              <w:fldChar w:fldCharType="separate"/>
            </w:r>
            <w:r w:rsidR="00073D03">
              <w:rPr>
                <w:webHidden/>
              </w:rPr>
              <w:t>33</w:t>
            </w:r>
            <w:r w:rsidR="005367C9">
              <w:rPr>
                <w:webHidden/>
              </w:rPr>
              <w:fldChar w:fldCharType="end"/>
            </w:r>
          </w:hyperlink>
        </w:p>
        <w:p w:rsidR="00691911" w:rsidRPr="00B903C1" w:rsidRDefault="00691911" w:rsidP="00691911">
          <w:pPr>
            <w:rPr>
              <w:noProof/>
              <w:sz w:val="18"/>
              <w:shd w:val="clear" w:color="auto" w:fill="FFFFFF"/>
            </w:rPr>
          </w:pPr>
          <w:r>
            <w:rPr>
              <w:noProof/>
              <w:sz w:val="18"/>
              <w:shd w:val="clear" w:color="auto" w:fill="FFFFFF"/>
            </w:rPr>
            <w:tab/>
          </w:r>
          <w:r w:rsidRPr="00B903C1">
            <w:rPr>
              <w:noProof/>
              <w:sz w:val="18"/>
              <w:shd w:val="clear" w:color="auto" w:fill="FFFFFF"/>
            </w:rPr>
            <w:t xml:space="preserve">5.1 Onderzoeksvraag </w:t>
          </w:r>
        </w:p>
        <w:p w:rsidR="00691911" w:rsidRPr="00691911" w:rsidRDefault="00691911" w:rsidP="00691911">
          <w:pPr>
            <w:rPr>
              <w:noProof/>
              <w:sz w:val="18"/>
              <w:shd w:val="clear" w:color="auto" w:fill="FFFFFF"/>
            </w:rPr>
          </w:pPr>
          <w:r w:rsidRPr="00B903C1">
            <w:rPr>
              <w:noProof/>
              <w:sz w:val="18"/>
              <w:shd w:val="clear" w:color="auto" w:fill="FFFFFF"/>
            </w:rPr>
            <w:tab/>
            <w:t>5.2 Aanbeveling voor verder onderzoek</w:t>
          </w:r>
        </w:p>
        <w:p w:rsidR="005367C9" w:rsidRDefault="00CD2929" w:rsidP="00073D03">
          <w:pPr>
            <w:pStyle w:val="TOC1"/>
            <w:rPr>
              <w:rFonts w:eastAsiaTheme="minorEastAsia" w:cstheme="minorBidi"/>
              <w:szCs w:val="22"/>
              <w:lang w:eastAsia="nl-NL"/>
            </w:rPr>
          </w:pPr>
          <w:hyperlink w:anchor="_Toc456343054" w:history="1">
            <w:r w:rsidR="005367C9" w:rsidRPr="00C07699">
              <w:rPr>
                <w:rStyle w:val="Hyperlink"/>
              </w:rPr>
              <w:t xml:space="preserve">6. </w:t>
            </w:r>
            <w:r w:rsidR="005367C9" w:rsidRPr="00C07699">
              <w:rPr>
                <w:rStyle w:val="Hyperlink"/>
                <w:lang w:val="en-GB"/>
              </w:rPr>
              <w:t>Literatuurlijst</w:t>
            </w:r>
            <w:r w:rsidR="005367C9">
              <w:rPr>
                <w:webHidden/>
              </w:rPr>
              <w:tab/>
            </w:r>
            <w:r w:rsidR="005367C9">
              <w:rPr>
                <w:webHidden/>
              </w:rPr>
              <w:fldChar w:fldCharType="begin"/>
            </w:r>
            <w:r w:rsidR="005367C9">
              <w:rPr>
                <w:webHidden/>
              </w:rPr>
              <w:instrText xml:space="preserve"> PAGEREF _Toc456343054 \h </w:instrText>
            </w:r>
            <w:r w:rsidR="005367C9">
              <w:rPr>
                <w:webHidden/>
              </w:rPr>
            </w:r>
            <w:r w:rsidR="005367C9">
              <w:rPr>
                <w:webHidden/>
              </w:rPr>
              <w:fldChar w:fldCharType="separate"/>
            </w:r>
            <w:r w:rsidR="00073D03">
              <w:rPr>
                <w:webHidden/>
              </w:rPr>
              <w:t>35</w:t>
            </w:r>
            <w:r w:rsidR="005367C9">
              <w:rPr>
                <w:webHidden/>
              </w:rPr>
              <w:fldChar w:fldCharType="end"/>
            </w:r>
          </w:hyperlink>
        </w:p>
        <w:p w:rsidR="005367C9" w:rsidRDefault="00CD2929" w:rsidP="00073D03">
          <w:pPr>
            <w:pStyle w:val="TOC1"/>
            <w:rPr>
              <w:rFonts w:eastAsiaTheme="minorEastAsia" w:cstheme="minorBidi"/>
              <w:szCs w:val="22"/>
              <w:lang w:eastAsia="nl-NL"/>
            </w:rPr>
          </w:pPr>
          <w:hyperlink w:anchor="_Toc456343055" w:history="1">
            <w:r w:rsidR="005367C9" w:rsidRPr="00C07699">
              <w:rPr>
                <w:rStyle w:val="Hyperlink"/>
              </w:rPr>
              <w:t>7. Appendix</w:t>
            </w:r>
            <w:r w:rsidR="005367C9">
              <w:rPr>
                <w:webHidden/>
              </w:rPr>
              <w:tab/>
            </w:r>
            <w:r w:rsidR="005367C9">
              <w:rPr>
                <w:webHidden/>
              </w:rPr>
              <w:fldChar w:fldCharType="begin"/>
            </w:r>
            <w:r w:rsidR="005367C9">
              <w:rPr>
                <w:webHidden/>
              </w:rPr>
              <w:instrText xml:space="preserve"> PAGEREF _Toc456343055 \h </w:instrText>
            </w:r>
            <w:r w:rsidR="005367C9">
              <w:rPr>
                <w:webHidden/>
              </w:rPr>
            </w:r>
            <w:r w:rsidR="005367C9">
              <w:rPr>
                <w:webHidden/>
              </w:rPr>
              <w:fldChar w:fldCharType="separate"/>
            </w:r>
            <w:r w:rsidR="00073D03">
              <w:rPr>
                <w:webHidden/>
              </w:rPr>
              <w:t>40</w:t>
            </w:r>
            <w:r w:rsidR="005367C9">
              <w:rPr>
                <w:webHidden/>
              </w:rPr>
              <w:fldChar w:fldCharType="end"/>
            </w:r>
          </w:hyperlink>
        </w:p>
        <w:p w:rsidR="005367C9" w:rsidRDefault="005367C9">
          <w:r>
            <w:rPr>
              <w:b/>
              <w:bCs/>
            </w:rPr>
            <w:lastRenderedPageBreak/>
            <w:fldChar w:fldCharType="end"/>
          </w:r>
        </w:p>
      </w:sdtContent>
    </w:sdt>
    <w:p w:rsidR="008E3B73" w:rsidRDefault="008E3B73" w:rsidP="008E3B73">
      <w:pPr>
        <w:rPr>
          <w:szCs w:val="22"/>
          <w:shd w:val="clear" w:color="auto" w:fill="FFFFFF"/>
        </w:rPr>
      </w:pPr>
    </w:p>
    <w:p w:rsidR="00E22A4E" w:rsidRPr="00210948" w:rsidRDefault="00E22A4E">
      <w:pPr>
        <w:rPr>
          <w:b/>
          <w:sz w:val="24"/>
          <w:shd w:val="clear" w:color="auto" w:fill="FFFFFF"/>
        </w:rPr>
      </w:pPr>
      <w:r w:rsidRPr="00210948">
        <w:rPr>
          <w:b/>
          <w:sz w:val="24"/>
          <w:shd w:val="clear" w:color="auto" w:fill="FFFFFF"/>
        </w:rPr>
        <w:t>Dankwoord</w:t>
      </w:r>
    </w:p>
    <w:p w:rsidR="00210948" w:rsidRDefault="00210948">
      <w:pPr>
        <w:rPr>
          <w:shd w:val="clear" w:color="auto" w:fill="FFFFFF"/>
        </w:rPr>
      </w:pPr>
      <w:r>
        <w:rPr>
          <w:shd w:val="clear" w:color="auto" w:fill="FFFFFF"/>
        </w:rPr>
        <w:t xml:space="preserve">Met deze scriptie rond ik mijn bachelor economie &amp; bedrijfseconomie aan de Erasmus universiteit af. </w:t>
      </w:r>
    </w:p>
    <w:p w:rsidR="00210948" w:rsidRDefault="00210948">
      <w:pPr>
        <w:rPr>
          <w:shd w:val="clear" w:color="auto" w:fill="FFFFFF"/>
        </w:rPr>
      </w:pPr>
      <w:r>
        <w:rPr>
          <w:shd w:val="clear" w:color="auto" w:fill="FFFFFF"/>
        </w:rPr>
        <w:t>In de eerste plaats wil ik d</w:t>
      </w:r>
      <w:r w:rsidR="00126570">
        <w:rPr>
          <w:shd w:val="clear" w:color="auto" w:fill="FFFFFF"/>
        </w:rPr>
        <w:t>h</w:t>
      </w:r>
      <w:r>
        <w:rPr>
          <w:shd w:val="clear" w:color="auto" w:fill="FFFFFF"/>
        </w:rPr>
        <w:t xml:space="preserve">r. Martijn van der Horst bedanken voor zijn advies en nuttige feedback. Zonder zijn begeleiding was de scriptie niet in deze vorm tot stand gekomen. </w:t>
      </w:r>
    </w:p>
    <w:p w:rsidR="00210948" w:rsidRDefault="00210948">
      <w:pPr>
        <w:rPr>
          <w:shd w:val="clear" w:color="auto" w:fill="FFFFFF"/>
        </w:rPr>
      </w:pPr>
      <w:r>
        <w:rPr>
          <w:shd w:val="clear" w:color="auto" w:fill="FFFFFF"/>
        </w:rPr>
        <w:lastRenderedPageBreak/>
        <w:t>Rick Janse</w:t>
      </w:r>
    </w:p>
    <w:p w:rsidR="00E22A4E" w:rsidRDefault="00210948">
      <w:pPr>
        <w:rPr>
          <w:rFonts w:asciiTheme="majorHAnsi" w:eastAsiaTheme="majorEastAsia" w:hAnsiTheme="majorHAnsi" w:cstheme="majorBidi"/>
          <w:b/>
          <w:bCs/>
          <w:color w:val="365F91" w:themeColor="accent1" w:themeShade="BF"/>
          <w:sz w:val="28"/>
          <w:szCs w:val="28"/>
          <w:shd w:val="clear" w:color="auto" w:fill="FFFFFF"/>
        </w:rPr>
      </w:pPr>
      <w:r>
        <w:rPr>
          <w:shd w:val="clear" w:color="auto" w:fill="FFFFFF"/>
        </w:rPr>
        <w:t>Rotterdam, Juli 2016</w:t>
      </w:r>
      <w:r w:rsidR="00E22A4E">
        <w:rPr>
          <w:shd w:val="clear" w:color="auto" w:fill="FFFFFF"/>
        </w:rPr>
        <w:br w:type="page"/>
      </w:r>
    </w:p>
    <w:p w:rsidR="00E55411" w:rsidRPr="00E55411" w:rsidRDefault="00E55411" w:rsidP="00E55411">
      <w:pPr>
        <w:pStyle w:val="Heading1"/>
        <w:rPr>
          <w:rFonts w:asciiTheme="minorHAnsi" w:hAnsiTheme="minorHAnsi"/>
          <w:sz w:val="22"/>
          <w:shd w:val="clear" w:color="auto" w:fill="FFFFFF"/>
        </w:rPr>
      </w:pPr>
      <w:bookmarkStart w:id="1" w:name="_Toc456343048"/>
      <w:r>
        <w:rPr>
          <w:shd w:val="clear" w:color="auto" w:fill="FFFFFF"/>
        </w:rPr>
        <w:lastRenderedPageBreak/>
        <w:t>1</w:t>
      </w:r>
      <w:r w:rsidR="0011557D">
        <w:rPr>
          <w:shd w:val="clear" w:color="auto" w:fill="FFFFFF"/>
        </w:rPr>
        <w:t>.</w:t>
      </w:r>
      <w:r>
        <w:rPr>
          <w:shd w:val="clear" w:color="auto" w:fill="FFFFFF"/>
        </w:rPr>
        <w:t xml:space="preserve"> Introductie</w:t>
      </w:r>
      <w:bookmarkEnd w:id="1"/>
      <w:r>
        <w:rPr>
          <w:shd w:val="clear" w:color="auto" w:fill="FFFFFF"/>
        </w:rPr>
        <w:br/>
      </w:r>
    </w:p>
    <w:p w:rsidR="009B5048" w:rsidRPr="002A4FC2" w:rsidRDefault="009B5048" w:rsidP="00E55411">
      <w:pPr>
        <w:rPr>
          <w:b/>
          <w:u w:val="single"/>
          <w:shd w:val="clear" w:color="auto" w:fill="FFFFFF"/>
        </w:rPr>
      </w:pPr>
      <w:r w:rsidRPr="002A4FC2">
        <w:rPr>
          <w:b/>
          <w:u w:val="single"/>
          <w:shd w:val="clear" w:color="auto" w:fill="FFFFFF"/>
        </w:rPr>
        <w:t xml:space="preserve">1.1 </w:t>
      </w:r>
      <w:r w:rsidR="00A10D4E">
        <w:rPr>
          <w:b/>
          <w:u w:val="single"/>
          <w:shd w:val="clear" w:color="auto" w:fill="FFFFFF"/>
        </w:rPr>
        <w:t>I</w:t>
      </w:r>
      <w:r w:rsidR="00BC4272" w:rsidRPr="002A4FC2">
        <w:rPr>
          <w:b/>
          <w:u w:val="single"/>
          <w:shd w:val="clear" w:color="auto" w:fill="FFFFFF"/>
        </w:rPr>
        <w:t xml:space="preserve">ntroductie </w:t>
      </w:r>
    </w:p>
    <w:p w:rsidR="00BC4272" w:rsidRDefault="00E55411" w:rsidP="00E55411">
      <w:pPr>
        <w:rPr>
          <w:shd w:val="clear" w:color="auto" w:fill="FFFFFF"/>
        </w:rPr>
      </w:pPr>
      <w:r w:rsidRPr="00873E07">
        <w:rPr>
          <w:shd w:val="clear" w:color="auto" w:fill="FFFFFF"/>
        </w:rPr>
        <w:t xml:space="preserve">West Afrika is met een populatie van 330 miljoen mensen en een </w:t>
      </w:r>
      <w:r>
        <w:rPr>
          <w:shd w:val="clear" w:color="auto" w:fill="FFFFFF"/>
        </w:rPr>
        <w:t>gezamenlijk</w:t>
      </w:r>
      <w:r w:rsidRPr="00873E07">
        <w:rPr>
          <w:shd w:val="clear" w:color="auto" w:fill="FFFFFF"/>
        </w:rPr>
        <w:t xml:space="preserve"> GDP van 400 miljard dollar één van de stuwende krachten achter het continent Afrika. De afgelopen jaren bedroeg de groei van de West Afrikaanse landen gemiddeld 6%, waardoor deze regio één van de snelst groeiende regio’s in de wereld is</w:t>
      </w:r>
      <w:sdt>
        <w:sdtPr>
          <w:rPr>
            <w:shd w:val="clear" w:color="auto" w:fill="FFFFFF"/>
          </w:rPr>
          <w:id w:val="601068411"/>
          <w:citation/>
        </w:sdtPr>
        <w:sdtEndPr/>
        <w:sdtContent>
          <w:r w:rsidRPr="00873E07">
            <w:rPr>
              <w:shd w:val="clear" w:color="auto" w:fill="FFFFFF"/>
            </w:rPr>
            <w:fldChar w:fldCharType="begin"/>
          </w:r>
          <w:r w:rsidRPr="00873E07">
            <w:rPr>
              <w:shd w:val="clear" w:color="auto" w:fill="FFFFFF"/>
            </w:rPr>
            <w:instrText xml:space="preserve"> CITATION Ren15 \l 1043 </w:instrText>
          </w:r>
          <w:r w:rsidRPr="00873E07">
            <w:rPr>
              <w:shd w:val="clear" w:color="auto" w:fill="FFFFFF"/>
            </w:rPr>
            <w:fldChar w:fldCharType="separate"/>
          </w:r>
          <w:r w:rsidR="00AC5622">
            <w:rPr>
              <w:noProof/>
              <w:shd w:val="clear" w:color="auto" w:fill="FFFFFF"/>
            </w:rPr>
            <w:t xml:space="preserve"> </w:t>
          </w:r>
          <w:r w:rsidR="00AC5622" w:rsidRPr="00AC5622">
            <w:rPr>
              <w:noProof/>
              <w:shd w:val="clear" w:color="auto" w:fill="FFFFFF"/>
            </w:rPr>
            <w:t>(Rensma, 2015)</w:t>
          </w:r>
          <w:r w:rsidRPr="00873E07">
            <w:rPr>
              <w:shd w:val="clear" w:color="auto" w:fill="FFFFFF"/>
            </w:rPr>
            <w:fldChar w:fldCharType="end"/>
          </w:r>
        </w:sdtContent>
      </w:sdt>
      <w:r w:rsidRPr="00873E07">
        <w:rPr>
          <w:shd w:val="clear" w:color="auto" w:fill="FFFFFF"/>
        </w:rPr>
        <w:t xml:space="preserve">. </w:t>
      </w:r>
      <w:r w:rsidR="001C318B">
        <w:rPr>
          <w:shd w:val="clear" w:color="auto" w:fill="FFFFFF"/>
        </w:rPr>
        <w:t xml:space="preserve">Volgens UNCTAD </w:t>
      </w:r>
      <w:sdt>
        <w:sdtPr>
          <w:rPr>
            <w:shd w:val="clear" w:color="auto" w:fill="FFFFFF"/>
          </w:rPr>
          <w:id w:val="-2022779960"/>
          <w:citation/>
        </w:sdtPr>
        <w:sdtEndPr/>
        <w:sdtContent>
          <w:r w:rsidR="001C318B">
            <w:rPr>
              <w:shd w:val="clear" w:color="auto" w:fill="FFFFFF"/>
            </w:rPr>
            <w:fldChar w:fldCharType="begin"/>
          </w:r>
          <w:r w:rsidR="001C318B">
            <w:rPr>
              <w:shd w:val="clear" w:color="auto" w:fill="FFFFFF"/>
            </w:rPr>
            <w:instrText xml:space="preserve">CITATION Uni13 \n  \t  \l 1043 </w:instrText>
          </w:r>
          <w:r w:rsidR="001C318B">
            <w:rPr>
              <w:shd w:val="clear" w:color="auto" w:fill="FFFFFF"/>
            </w:rPr>
            <w:fldChar w:fldCharType="separate"/>
          </w:r>
          <w:r w:rsidR="00AC5622" w:rsidRPr="00AC5622">
            <w:rPr>
              <w:noProof/>
              <w:shd w:val="clear" w:color="auto" w:fill="FFFFFF"/>
            </w:rPr>
            <w:t>(2013)</w:t>
          </w:r>
          <w:r w:rsidR="001C318B">
            <w:rPr>
              <w:shd w:val="clear" w:color="auto" w:fill="FFFFFF"/>
            </w:rPr>
            <w:fldChar w:fldCharType="end"/>
          </w:r>
        </w:sdtContent>
      </w:sdt>
      <w:r w:rsidR="009B5048">
        <w:rPr>
          <w:shd w:val="clear" w:color="auto" w:fill="FFFFFF"/>
        </w:rPr>
        <w:t xml:space="preserve"> </w:t>
      </w:r>
      <w:r w:rsidR="001C318B">
        <w:rPr>
          <w:shd w:val="clear" w:color="auto" w:fill="FFFFFF"/>
        </w:rPr>
        <w:t xml:space="preserve">is </w:t>
      </w:r>
      <w:r w:rsidR="00BC4272">
        <w:rPr>
          <w:shd w:val="clear" w:color="auto" w:fill="FFFFFF"/>
        </w:rPr>
        <w:t>tevens</w:t>
      </w:r>
      <w:r w:rsidR="00751AEB">
        <w:rPr>
          <w:shd w:val="clear" w:color="auto" w:fill="FFFFFF"/>
        </w:rPr>
        <w:t xml:space="preserve"> de</w:t>
      </w:r>
      <w:r w:rsidRPr="00873E07">
        <w:rPr>
          <w:shd w:val="clear" w:color="auto" w:fill="FFFFFF"/>
        </w:rPr>
        <w:t xml:space="preserve"> </w:t>
      </w:r>
      <w:r w:rsidRPr="00873E07">
        <w:rPr>
          <w:shd w:val="clear" w:color="auto" w:fill="FFFFFF"/>
        </w:rPr>
        <w:lastRenderedPageBreak/>
        <w:t xml:space="preserve">economische groei </w:t>
      </w:r>
      <w:r w:rsidR="002449B5">
        <w:rPr>
          <w:shd w:val="clear" w:color="auto" w:fill="FFFFFF"/>
        </w:rPr>
        <w:t xml:space="preserve">in de periode 2002-2013 </w:t>
      </w:r>
      <w:r w:rsidR="00BC4272">
        <w:rPr>
          <w:shd w:val="clear" w:color="auto" w:fill="FFFFFF"/>
        </w:rPr>
        <w:t>vervijfvoudigd to</w:t>
      </w:r>
      <w:r w:rsidRPr="00873E07">
        <w:rPr>
          <w:shd w:val="clear" w:color="auto" w:fill="FFFFFF"/>
        </w:rPr>
        <w:t xml:space="preserve">t 250 miljard dollar. De havens van West Afrika spelen een cruciale rol in de ontwikkeling van </w:t>
      </w:r>
      <w:r w:rsidR="001861A9">
        <w:rPr>
          <w:shd w:val="clear" w:color="auto" w:fill="FFFFFF"/>
        </w:rPr>
        <w:t>de</w:t>
      </w:r>
      <w:r w:rsidRPr="00873E07">
        <w:rPr>
          <w:shd w:val="clear" w:color="auto" w:fill="FFFFFF"/>
        </w:rPr>
        <w:t xml:space="preserve"> </w:t>
      </w:r>
      <w:r w:rsidR="009F2C2B">
        <w:rPr>
          <w:shd w:val="clear" w:color="auto" w:fill="FFFFFF"/>
        </w:rPr>
        <w:t xml:space="preserve">nationale </w:t>
      </w:r>
      <w:r w:rsidRPr="00873E07">
        <w:rPr>
          <w:shd w:val="clear" w:color="auto" w:fill="FFFFFF"/>
        </w:rPr>
        <w:t xml:space="preserve">economieën. </w:t>
      </w:r>
      <w:r w:rsidR="002449B5">
        <w:rPr>
          <w:shd w:val="clear" w:color="auto" w:fill="FFFFFF"/>
        </w:rPr>
        <w:t>Deze</w:t>
      </w:r>
      <w:r w:rsidR="00BF27DC">
        <w:rPr>
          <w:shd w:val="clear" w:color="auto" w:fill="FFFFFF"/>
        </w:rPr>
        <w:t xml:space="preserve"> havens vormen </w:t>
      </w:r>
      <w:r w:rsidR="002449B5">
        <w:rPr>
          <w:shd w:val="clear" w:color="auto" w:fill="FFFFFF"/>
        </w:rPr>
        <w:t>eveneens</w:t>
      </w:r>
      <w:r w:rsidR="004D201E">
        <w:rPr>
          <w:shd w:val="clear" w:color="auto" w:fill="FFFFFF"/>
        </w:rPr>
        <w:t xml:space="preserve"> de deur naar de economieën in</w:t>
      </w:r>
      <w:r w:rsidR="00751AEB">
        <w:rPr>
          <w:shd w:val="clear" w:color="auto" w:fill="FFFFFF"/>
        </w:rPr>
        <w:t xml:space="preserve"> Centraal Afr</w:t>
      </w:r>
      <w:r w:rsidR="00230405">
        <w:rPr>
          <w:shd w:val="clear" w:color="auto" w:fill="FFFFFF"/>
        </w:rPr>
        <w:t xml:space="preserve">ika. </w:t>
      </w:r>
      <w:r w:rsidR="006E356B">
        <w:rPr>
          <w:shd w:val="clear" w:color="auto" w:fill="FFFFFF"/>
        </w:rPr>
        <w:t>De</w:t>
      </w:r>
      <w:r w:rsidR="00E27819">
        <w:rPr>
          <w:shd w:val="clear" w:color="auto" w:fill="FFFFFF"/>
        </w:rPr>
        <w:t xml:space="preserve"> o</w:t>
      </w:r>
      <w:r w:rsidR="009F2C2B">
        <w:rPr>
          <w:shd w:val="clear" w:color="auto" w:fill="FFFFFF"/>
        </w:rPr>
        <w:t xml:space="preserve">ntwikkelingen </w:t>
      </w:r>
      <w:r w:rsidR="006E356B">
        <w:rPr>
          <w:shd w:val="clear" w:color="auto" w:fill="FFFFFF"/>
        </w:rPr>
        <w:t xml:space="preserve">in deze regio </w:t>
      </w:r>
      <w:r w:rsidR="00E27819">
        <w:rPr>
          <w:shd w:val="clear" w:color="auto" w:fill="FFFFFF"/>
        </w:rPr>
        <w:t xml:space="preserve">worden kracht bijgezet door </w:t>
      </w:r>
      <w:r w:rsidR="001861A9">
        <w:rPr>
          <w:shd w:val="clear" w:color="auto" w:fill="FFFFFF"/>
        </w:rPr>
        <w:t xml:space="preserve">bijvoorbeeld </w:t>
      </w:r>
      <w:r w:rsidR="00E27819">
        <w:rPr>
          <w:shd w:val="clear" w:color="auto" w:fill="FFFFFF"/>
        </w:rPr>
        <w:t>het Sealink project</w:t>
      </w:r>
      <w:r w:rsidR="001861A9">
        <w:rPr>
          <w:shd w:val="clear" w:color="auto" w:fill="FFFFFF"/>
        </w:rPr>
        <w:t>, waarbij</w:t>
      </w:r>
      <w:r w:rsidR="00E27819">
        <w:rPr>
          <w:shd w:val="clear" w:color="auto" w:fill="FFFFFF"/>
        </w:rPr>
        <w:t xml:space="preserve"> </w:t>
      </w:r>
      <w:r w:rsidR="00751AEB">
        <w:rPr>
          <w:shd w:val="clear" w:color="auto" w:fill="FFFFFF"/>
        </w:rPr>
        <w:t>de direct</w:t>
      </w:r>
      <w:r w:rsidR="009F2C2B">
        <w:rPr>
          <w:shd w:val="clear" w:color="auto" w:fill="FFFFFF"/>
        </w:rPr>
        <w:t>e</w:t>
      </w:r>
      <w:r w:rsidR="00751AEB">
        <w:rPr>
          <w:shd w:val="clear" w:color="auto" w:fill="FFFFFF"/>
        </w:rPr>
        <w:t xml:space="preserve"> verbindingen tussen de West Afrikaanse havens en de centraal gelegen Afrikaanse landen </w:t>
      </w:r>
      <w:r w:rsidR="001861A9">
        <w:rPr>
          <w:shd w:val="clear" w:color="auto" w:fill="FFFFFF"/>
        </w:rPr>
        <w:t xml:space="preserve">worden verbeterd </w:t>
      </w:r>
      <w:sdt>
        <w:sdtPr>
          <w:rPr>
            <w:shd w:val="clear" w:color="auto" w:fill="FFFFFF"/>
          </w:rPr>
          <w:id w:val="335357240"/>
          <w:citation/>
        </w:sdtPr>
        <w:sdtEndPr/>
        <w:sdtContent>
          <w:r w:rsidR="00751AEB">
            <w:rPr>
              <w:shd w:val="clear" w:color="auto" w:fill="FFFFFF"/>
            </w:rPr>
            <w:fldChar w:fldCharType="begin"/>
          </w:r>
          <w:r w:rsidR="00751AEB">
            <w:rPr>
              <w:shd w:val="clear" w:color="auto" w:fill="FFFFFF"/>
            </w:rPr>
            <w:instrText xml:space="preserve"> CITATION Per15 \l 1043 </w:instrText>
          </w:r>
          <w:r w:rsidR="00751AEB">
            <w:rPr>
              <w:shd w:val="clear" w:color="auto" w:fill="FFFFFF"/>
            </w:rPr>
            <w:fldChar w:fldCharType="separate"/>
          </w:r>
          <w:r w:rsidR="00AC5622" w:rsidRPr="00AC5622">
            <w:rPr>
              <w:noProof/>
              <w:shd w:val="clear" w:color="auto" w:fill="FFFFFF"/>
            </w:rPr>
            <w:t>(Persio, 2015)</w:t>
          </w:r>
          <w:r w:rsidR="00751AEB">
            <w:rPr>
              <w:shd w:val="clear" w:color="auto" w:fill="FFFFFF"/>
            </w:rPr>
            <w:fldChar w:fldCharType="end"/>
          </w:r>
        </w:sdtContent>
      </w:sdt>
      <w:r w:rsidR="00751AEB">
        <w:rPr>
          <w:shd w:val="clear" w:color="auto" w:fill="FFFFFF"/>
        </w:rPr>
        <w:t xml:space="preserve">. Mede </w:t>
      </w:r>
      <w:r w:rsidR="00E84555">
        <w:rPr>
          <w:shd w:val="clear" w:color="auto" w:fill="FFFFFF"/>
        </w:rPr>
        <w:t xml:space="preserve">door </w:t>
      </w:r>
      <w:r w:rsidR="00751AEB">
        <w:rPr>
          <w:shd w:val="clear" w:color="auto" w:fill="FFFFFF"/>
        </w:rPr>
        <w:t xml:space="preserve">deze </w:t>
      </w:r>
      <w:r w:rsidR="00E84555">
        <w:rPr>
          <w:shd w:val="clear" w:color="auto" w:fill="FFFFFF"/>
        </w:rPr>
        <w:t xml:space="preserve">ontwikkelingen rijst de vraag wat </w:t>
      </w:r>
      <w:r w:rsidR="00600FC0">
        <w:rPr>
          <w:shd w:val="clear" w:color="auto" w:fill="FFFFFF"/>
        </w:rPr>
        <w:t>de verklarende kracht is achter de ontwikkeling van een haven</w:t>
      </w:r>
      <w:r w:rsidR="00E84555">
        <w:rPr>
          <w:shd w:val="clear" w:color="auto" w:fill="FFFFFF"/>
        </w:rPr>
        <w:t xml:space="preserve">. </w:t>
      </w:r>
    </w:p>
    <w:p w:rsidR="004D201E" w:rsidRDefault="00E55411" w:rsidP="00E55411">
      <w:pPr>
        <w:rPr>
          <w:shd w:val="clear" w:color="auto" w:fill="FFFFFF"/>
        </w:rPr>
      </w:pPr>
      <w:r w:rsidRPr="00873E07">
        <w:rPr>
          <w:shd w:val="clear" w:color="auto" w:fill="FFFFFF"/>
        </w:rPr>
        <w:lastRenderedPageBreak/>
        <w:t xml:space="preserve">Een relevant voorbeeld van een </w:t>
      </w:r>
      <w:r>
        <w:rPr>
          <w:shd w:val="clear" w:color="auto" w:fill="FFFFFF"/>
        </w:rPr>
        <w:t>haven</w:t>
      </w:r>
      <w:r w:rsidRPr="00873E07">
        <w:rPr>
          <w:shd w:val="clear" w:color="auto" w:fill="FFFFFF"/>
        </w:rPr>
        <w:t xml:space="preserve">ontwikkeling die gaande is, is de ontwikkeling van diep water </w:t>
      </w:r>
      <w:r w:rsidRPr="00873E07">
        <w:rPr>
          <w:i/>
          <w:shd w:val="clear" w:color="auto" w:fill="FFFFFF"/>
        </w:rPr>
        <w:t xml:space="preserve">transshipment </w:t>
      </w:r>
      <w:r w:rsidR="00CF0883">
        <w:rPr>
          <w:shd w:val="clear" w:color="auto" w:fill="FFFFFF"/>
        </w:rPr>
        <w:t xml:space="preserve">hubs in </w:t>
      </w:r>
      <w:r w:rsidR="0071686C">
        <w:rPr>
          <w:shd w:val="clear" w:color="auto" w:fill="FFFFFF"/>
        </w:rPr>
        <w:t>Lomé</w:t>
      </w:r>
      <w:r w:rsidRPr="00873E07">
        <w:rPr>
          <w:shd w:val="clear" w:color="auto" w:fill="FFFFFF"/>
        </w:rPr>
        <w:t xml:space="preserve"> en Nigeria. Zodoende kunnen </w:t>
      </w:r>
      <w:r w:rsidR="006E356B">
        <w:rPr>
          <w:shd w:val="clear" w:color="auto" w:fill="FFFFFF"/>
        </w:rPr>
        <w:t>de</w:t>
      </w:r>
      <w:r>
        <w:rPr>
          <w:shd w:val="clear" w:color="auto" w:fill="FFFFFF"/>
        </w:rPr>
        <w:t xml:space="preserve"> </w:t>
      </w:r>
      <w:r w:rsidRPr="00873E07">
        <w:rPr>
          <w:shd w:val="clear" w:color="auto" w:fill="FFFFFF"/>
        </w:rPr>
        <w:t xml:space="preserve">West Afrikaanse havens in de toekomst grotere schepen </w:t>
      </w:r>
      <w:r>
        <w:rPr>
          <w:shd w:val="clear" w:color="auto" w:fill="FFFFFF"/>
        </w:rPr>
        <w:t>faciliteren</w:t>
      </w:r>
      <w:sdt>
        <w:sdtPr>
          <w:rPr>
            <w:shd w:val="clear" w:color="auto" w:fill="FFFFFF"/>
          </w:rPr>
          <w:id w:val="1444187896"/>
          <w:citation/>
        </w:sdtPr>
        <w:sdtEndPr/>
        <w:sdtContent>
          <w:r w:rsidRPr="00873E07">
            <w:rPr>
              <w:shd w:val="clear" w:color="auto" w:fill="FFFFFF"/>
            </w:rPr>
            <w:fldChar w:fldCharType="begin"/>
          </w:r>
          <w:r w:rsidRPr="00873E07">
            <w:rPr>
              <w:shd w:val="clear" w:color="auto" w:fill="FFFFFF"/>
            </w:rPr>
            <w:instrText xml:space="preserve"> CITATION Ram15 \l 1043 </w:instrText>
          </w:r>
          <w:r w:rsidRPr="00873E07">
            <w:rPr>
              <w:shd w:val="clear" w:color="auto" w:fill="FFFFFF"/>
            </w:rPr>
            <w:fldChar w:fldCharType="separate"/>
          </w:r>
          <w:r w:rsidR="00AC5622">
            <w:rPr>
              <w:noProof/>
              <w:shd w:val="clear" w:color="auto" w:fill="FFFFFF"/>
            </w:rPr>
            <w:t xml:space="preserve"> </w:t>
          </w:r>
          <w:r w:rsidR="00AC5622" w:rsidRPr="00AC5622">
            <w:rPr>
              <w:noProof/>
              <w:shd w:val="clear" w:color="auto" w:fill="FFFFFF"/>
            </w:rPr>
            <w:t>(Ramsey, 2015)</w:t>
          </w:r>
          <w:r w:rsidRPr="00873E07">
            <w:rPr>
              <w:shd w:val="clear" w:color="auto" w:fill="FFFFFF"/>
            </w:rPr>
            <w:fldChar w:fldCharType="end"/>
          </w:r>
        </w:sdtContent>
      </w:sdt>
      <w:r w:rsidRPr="00873E07">
        <w:rPr>
          <w:shd w:val="clear" w:color="auto" w:fill="FFFFFF"/>
        </w:rPr>
        <w:t xml:space="preserve">. Daarnaast zie je ontwikkelingen als privatiseringen en investeringen van </w:t>
      </w:r>
      <w:r>
        <w:rPr>
          <w:shd w:val="clear" w:color="auto" w:fill="FFFFFF"/>
        </w:rPr>
        <w:t xml:space="preserve">zowel </w:t>
      </w:r>
      <w:r w:rsidRPr="00873E07">
        <w:rPr>
          <w:shd w:val="clear" w:color="auto" w:fill="FFFFFF"/>
        </w:rPr>
        <w:t xml:space="preserve">nationale als buitenlandse partijen in terminal capaciteit om te voldoen aan de groeiende vraag in West </w:t>
      </w:r>
      <w:r w:rsidR="009F2C2B">
        <w:rPr>
          <w:shd w:val="clear" w:color="auto" w:fill="FFFFFF"/>
        </w:rPr>
        <w:t xml:space="preserve">en Centraal </w:t>
      </w:r>
      <w:r w:rsidRPr="00873E07">
        <w:rPr>
          <w:shd w:val="clear" w:color="auto" w:fill="FFFFFF"/>
        </w:rPr>
        <w:t>Afrika</w:t>
      </w:r>
      <w:sdt>
        <w:sdtPr>
          <w:rPr>
            <w:shd w:val="clear" w:color="auto" w:fill="FFFFFF"/>
          </w:rPr>
          <w:id w:val="1389848329"/>
          <w:citation/>
        </w:sdtPr>
        <w:sdtEndPr/>
        <w:sdtContent>
          <w:r w:rsidRPr="00873E07">
            <w:rPr>
              <w:shd w:val="clear" w:color="auto" w:fill="FFFFFF"/>
            </w:rPr>
            <w:fldChar w:fldCharType="begin"/>
          </w:r>
          <w:r w:rsidRPr="00873E07">
            <w:rPr>
              <w:shd w:val="clear" w:color="auto" w:fill="FFFFFF"/>
            </w:rPr>
            <w:instrText xml:space="preserve"> CITATION Ren15 \l 1043 </w:instrText>
          </w:r>
          <w:r w:rsidRPr="00873E07">
            <w:rPr>
              <w:shd w:val="clear" w:color="auto" w:fill="FFFFFF"/>
            </w:rPr>
            <w:fldChar w:fldCharType="separate"/>
          </w:r>
          <w:r w:rsidR="00AC5622">
            <w:rPr>
              <w:noProof/>
              <w:shd w:val="clear" w:color="auto" w:fill="FFFFFF"/>
            </w:rPr>
            <w:t xml:space="preserve"> </w:t>
          </w:r>
          <w:r w:rsidR="00AC5622" w:rsidRPr="00AC5622">
            <w:rPr>
              <w:noProof/>
              <w:shd w:val="clear" w:color="auto" w:fill="FFFFFF"/>
            </w:rPr>
            <w:t>(Rensma, 2015)</w:t>
          </w:r>
          <w:r w:rsidRPr="00873E07">
            <w:rPr>
              <w:shd w:val="clear" w:color="auto" w:fill="FFFFFF"/>
            </w:rPr>
            <w:fldChar w:fldCharType="end"/>
          </w:r>
        </w:sdtContent>
      </w:sdt>
      <w:r w:rsidRPr="00873E07">
        <w:rPr>
          <w:shd w:val="clear" w:color="auto" w:fill="FFFFFF"/>
        </w:rPr>
        <w:t>. Deze laatste ontwikkeling kan worden verduidelijkt met een voorbeeld. Volgens cijfer</w:t>
      </w:r>
      <w:r>
        <w:rPr>
          <w:shd w:val="clear" w:color="auto" w:fill="FFFFFF"/>
        </w:rPr>
        <w:t xml:space="preserve">s van </w:t>
      </w:r>
      <w:r>
        <w:rPr>
          <w:shd w:val="clear" w:color="auto" w:fill="FFFFFF"/>
        </w:rPr>
        <w:lastRenderedPageBreak/>
        <w:t>Drewry Shipping Consultants</w:t>
      </w:r>
      <w:r w:rsidRPr="00873E07">
        <w:rPr>
          <w:shd w:val="clear" w:color="auto" w:fill="FFFFFF"/>
        </w:rPr>
        <w:t xml:space="preserve"> </w:t>
      </w:r>
      <w:r>
        <w:rPr>
          <w:shd w:val="clear" w:color="auto" w:fill="FFFFFF"/>
        </w:rPr>
        <w:t xml:space="preserve">zijn er op het moment negen plannen voor terminal uitbreiding </w:t>
      </w:r>
      <w:r w:rsidRPr="00873E07">
        <w:rPr>
          <w:shd w:val="clear" w:color="auto" w:fill="FFFFFF"/>
        </w:rPr>
        <w:t>in West Afrika</w:t>
      </w:r>
      <w:r>
        <w:rPr>
          <w:shd w:val="clear" w:color="auto" w:fill="FFFFFF"/>
        </w:rPr>
        <w:t xml:space="preserve">, zoals de </w:t>
      </w:r>
      <w:r w:rsidR="0071686C">
        <w:rPr>
          <w:shd w:val="clear" w:color="auto" w:fill="FFFFFF"/>
        </w:rPr>
        <w:t>Lomé</w:t>
      </w:r>
      <w:r w:rsidRPr="00873E07">
        <w:rPr>
          <w:shd w:val="clear" w:color="auto" w:fill="FFFFFF"/>
        </w:rPr>
        <w:t xml:space="preserve"> Container Terminal</w:t>
      </w:r>
      <w:r>
        <w:rPr>
          <w:shd w:val="clear" w:color="auto" w:fill="FFFFFF"/>
        </w:rPr>
        <w:t xml:space="preserve">(LCT) en </w:t>
      </w:r>
      <w:r w:rsidR="00751AEB">
        <w:rPr>
          <w:shd w:val="clear" w:color="auto" w:fill="FFFFFF"/>
        </w:rPr>
        <w:t xml:space="preserve">de </w:t>
      </w:r>
      <w:r w:rsidR="003F5C03">
        <w:rPr>
          <w:shd w:val="clear" w:color="auto" w:fill="FFFFFF"/>
        </w:rPr>
        <w:t>Apapa</w:t>
      </w:r>
      <w:r>
        <w:rPr>
          <w:shd w:val="clear" w:color="auto" w:fill="FFFFFF"/>
        </w:rPr>
        <w:t xml:space="preserve"> Lekki </w:t>
      </w:r>
      <w:r w:rsidR="00751AEB">
        <w:rPr>
          <w:shd w:val="clear" w:color="auto" w:fill="FFFFFF"/>
        </w:rPr>
        <w:t xml:space="preserve">Container Terminal </w:t>
      </w:r>
      <w:r>
        <w:rPr>
          <w:shd w:val="clear" w:color="auto" w:fill="FFFFFF"/>
        </w:rPr>
        <w:t xml:space="preserve">waarbij de capaciteit wordt vergroot naar respectievelijk, </w:t>
      </w:r>
      <w:r w:rsidRPr="00873E07">
        <w:rPr>
          <w:shd w:val="clear" w:color="auto" w:fill="FFFFFF"/>
        </w:rPr>
        <w:t>1</w:t>
      </w:r>
      <w:r>
        <w:rPr>
          <w:shd w:val="clear" w:color="auto" w:fill="FFFFFF"/>
        </w:rPr>
        <w:t>.9</w:t>
      </w:r>
      <w:r w:rsidRPr="00873E07">
        <w:rPr>
          <w:shd w:val="clear" w:color="auto" w:fill="FFFFFF"/>
        </w:rPr>
        <w:t xml:space="preserve"> miljoen </w:t>
      </w:r>
      <w:r>
        <w:rPr>
          <w:shd w:val="clear" w:color="auto" w:fill="FFFFFF"/>
        </w:rPr>
        <w:t>en 2.5 miljoen TEU</w:t>
      </w:r>
      <w:r w:rsidRPr="00873E07">
        <w:rPr>
          <w:shd w:val="clear" w:color="auto" w:fill="FFFFFF"/>
        </w:rPr>
        <w:t>. Er zijn eveneens ambitieuze projecten in Nigeria, Dakar, Tema en Abidjan</w:t>
      </w:r>
      <w:sdt>
        <w:sdtPr>
          <w:rPr>
            <w:shd w:val="clear" w:color="auto" w:fill="FFFFFF"/>
          </w:rPr>
          <w:id w:val="996849168"/>
          <w:citation/>
        </w:sdtPr>
        <w:sdtEndPr/>
        <w:sdtContent>
          <w:r>
            <w:rPr>
              <w:shd w:val="clear" w:color="auto" w:fill="FFFFFF"/>
            </w:rPr>
            <w:fldChar w:fldCharType="begin"/>
          </w:r>
          <w:r>
            <w:rPr>
              <w:shd w:val="clear" w:color="auto" w:fill="FFFFFF"/>
            </w:rPr>
            <w:instrText xml:space="preserve"> CITATION Dre15 \l 1043 </w:instrText>
          </w:r>
          <w:r>
            <w:rPr>
              <w:shd w:val="clear" w:color="auto" w:fill="FFFFFF"/>
            </w:rPr>
            <w:fldChar w:fldCharType="separate"/>
          </w:r>
          <w:r w:rsidR="00AC5622">
            <w:rPr>
              <w:noProof/>
              <w:shd w:val="clear" w:color="auto" w:fill="FFFFFF"/>
            </w:rPr>
            <w:t xml:space="preserve"> </w:t>
          </w:r>
          <w:r w:rsidR="00AC5622" w:rsidRPr="00AC5622">
            <w:rPr>
              <w:noProof/>
              <w:shd w:val="clear" w:color="auto" w:fill="FFFFFF"/>
            </w:rPr>
            <w:t>(Drewry Maritime Advisors, 2015)</w:t>
          </w:r>
          <w:r>
            <w:rPr>
              <w:shd w:val="clear" w:color="auto" w:fill="FFFFFF"/>
            </w:rPr>
            <w:fldChar w:fldCharType="end"/>
          </w:r>
        </w:sdtContent>
      </w:sdt>
      <w:r w:rsidRPr="00873E07">
        <w:rPr>
          <w:shd w:val="clear" w:color="auto" w:fill="FFFFFF"/>
        </w:rPr>
        <w:t xml:space="preserve">. </w:t>
      </w:r>
      <w:r w:rsidR="00E27819">
        <w:rPr>
          <w:shd w:val="clear" w:color="auto" w:fill="FFFFFF"/>
        </w:rPr>
        <w:t xml:space="preserve">Deze ontwikkelingen en investeringen maken het interessant om te onderzoeken </w:t>
      </w:r>
      <w:r w:rsidR="00A12F48">
        <w:rPr>
          <w:shd w:val="clear" w:color="auto" w:fill="FFFFFF"/>
        </w:rPr>
        <w:t>welke</w:t>
      </w:r>
      <w:r w:rsidR="004D201E">
        <w:rPr>
          <w:shd w:val="clear" w:color="auto" w:fill="FFFFFF"/>
        </w:rPr>
        <w:t xml:space="preserve"> </w:t>
      </w:r>
      <w:r w:rsidR="00A12F48">
        <w:rPr>
          <w:shd w:val="clear" w:color="auto" w:fill="FFFFFF"/>
        </w:rPr>
        <w:t xml:space="preserve">eigenschappen van een containerhaven </w:t>
      </w:r>
      <w:r w:rsidR="004D201E">
        <w:rPr>
          <w:shd w:val="clear" w:color="auto" w:fill="FFFFFF"/>
        </w:rPr>
        <w:t>eff</w:t>
      </w:r>
      <w:r w:rsidR="00E27819">
        <w:rPr>
          <w:shd w:val="clear" w:color="auto" w:fill="FFFFFF"/>
        </w:rPr>
        <w:t xml:space="preserve">ect hebben op de </w:t>
      </w:r>
      <w:r w:rsidR="00212F3F">
        <w:rPr>
          <w:shd w:val="clear" w:color="auto" w:fill="FFFFFF"/>
        </w:rPr>
        <w:t>containeroverslag</w:t>
      </w:r>
      <w:r w:rsidR="00A12F48">
        <w:rPr>
          <w:shd w:val="clear" w:color="auto" w:fill="FFFFFF"/>
        </w:rPr>
        <w:t>.</w:t>
      </w:r>
    </w:p>
    <w:p w:rsidR="00BC4272" w:rsidRPr="002A4FC2" w:rsidRDefault="00A10D4E" w:rsidP="00E55411">
      <w:pPr>
        <w:rPr>
          <w:b/>
          <w:iCs/>
          <w:u w:val="single"/>
          <w:lang w:eastAsia="nl-NL"/>
        </w:rPr>
      </w:pPr>
      <w:r>
        <w:rPr>
          <w:b/>
          <w:iCs/>
          <w:u w:val="single"/>
          <w:lang w:eastAsia="nl-NL"/>
        </w:rPr>
        <w:lastRenderedPageBreak/>
        <w:t>1.2 O</w:t>
      </w:r>
      <w:r w:rsidR="005A5E62">
        <w:rPr>
          <w:b/>
          <w:iCs/>
          <w:u w:val="single"/>
          <w:lang w:eastAsia="nl-NL"/>
        </w:rPr>
        <w:t>nderzoeksvraag</w:t>
      </w:r>
    </w:p>
    <w:p w:rsidR="00BC4272" w:rsidRPr="00873E07" w:rsidRDefault="00BC4272" w:rsidP="00BC4272">
      <w:pPr>
        <w:rPr>
          <w:shd w:val="clear" w:color="auto" w:fill="FFFFFF"/>
        </w:rPr>
      </w:pPr>
      <w:r>
        <w:rPr>
          <w:shd w:val="clear" w:color="auto" w:fill="FFFFFF"/>
        </w:rPr>
        <w:t>Dit</w:t>
      </w:r>
      <w:r w:rsidRPr="00873E07">
        <w:rPr>
          <w:shd w:val="clear" w:color="auto" w:fill="FFFFFF"/>
        </w:rPr>
        <w:t xml:space="preserve"> onderzoek </w:t>
      </w:r>
      <w:r>
        <w:rPr>
          <w:shd w:val="clear" w:color="auto" w:fill="FFFFFF"/>
        </w:rPr>
        <w:t xml:space="preserve">gaat daarom in op het mogelijke effect tussen </w:t>
      </w:r>
      <w:r w:rsidR="00DB776D">
        <w:rPr>
          <w:shd w:val="clear" w:color="auto" w:fill="FFFFFF"/>
        </w:rPr>
        <w:t>keuzefactoren</w:t>
      </w:r>
      <w:r>
        <w:rPr>
          <w:shd w:val="clear" w:color="auto" w:fill="FFFFFF"/>
        </w:rPr>
        <w:t xml:space="preserve"> </w:t>
      </w:r>
      <w:r w:rsidRPr="00873E07">
        <w:rPr>
          <w:shd w:val="clear" w:color="auto" w:fill="FFFFFF"/>
        </w:rPr>
        <w:t xml:space="preserve">van een </w:t>
      </w:r>
      <w:r>
        <w:rPr>
          <w:shd w:val="clear" w:color="auto" w:fill="FFFFFF"/>
        </w:rPr>
        <w:t>container</w:t>
      </w:r>
      <w:r w:rsidRPr="00873E07">
        <w:rPr>
          <w:shd w:val="clear" w:color="auto" w:fill="FFFFFF"/>
        </w:rPr>
        <w:t>haven en</w:t>
      </w:r>
      <w:r>
        <w:rPr>
          <w:shd w:val="clear" w:color="auto" w:fill="FFFFFF"/>
        </w:rPr>
        <w:t xml:space="preserve"> de ontwikkeling van een haven, uitgedrukt in </w:t>
      </w:r>
      <w:r w:rsidR="00212F3F">
        <w:rPr>
          <w:shd w:val="clear" w:color="auto" w:fill="FFFFFF"/>
        </w:rPr>
        <w:t>containeroverslag</w:t>
      </w:r>
      <w:r w:rsidRPr="00873E07">
        <w:rPr>
          <w:shd w:val="clear" w:color="auto" w:fill="FFFFFF"/>
        </w:rPr>
        <w:t>. Er is specifiek gekozen voor West Afrika als onderzoeksgebied vanwege de</w:t>
      </w:r>
      <w:r>
        <w:rPr>
          <w:shd w:val="clear" w:color="auto" w:fill="FFFFFF"/>
        </w:rPr>
        <w:t xml:space="preserve"> snelle ontwikkeling die deze regio zowel in de havensector als op nationaal gebied momenteel </w:t>
      </w:r>
      <w:r w:rsidR="006E356B">
        <w:rPr>
          <w:shd w:val="clear" w:color="auto" w:fill="FFFFFF"/>
        </w:rPr>
        <w:t>meemaakt</w:t>
      </w:r>
      <w:r>
        <w:rPr>
          <w:shd w:val="clear" w:color="auto" w:fill="FFFFFF"/>
        </w:rPr>
        <w:t xml:space="preserve">. </w:t>
      </w:r>
      <w:r w:rsidR="004D201E">
        <w:rPr>
          <w:shd w:val="clear" w:color="auto" w:fill="FFFFFF"/>
        </w:rPr>
        <w:t xml:space="preserve">De onderzoeksvraag die gesteld wordt is: </w:t>
      </w:r>
    </w:p>
    <w:p w:rsidR="00556E3D" w:rsidRDefault="000F70DB" w:rsidP="00E55411">
      <w:pPr>
        <w:rPr>
          <w:i/>
          <w:iCs/>
          <w:lang w:eastAsia="nl-NL"/>
        </w:rPr>
      </w:pPr>
      <w:r>
        <w:rPr>
          <w:i/>
          <w:iCs/>
          <w:lang w:eastAsia="nl-NL"/>
        </w:rPr>
        <w:lastRenderedPageBreak/>
        <w:t>Welke</w:t>
      </w:r>
      <w:r w:rsidR="00556E3D">
        <w:rPr>
          <w:i/>
          <w:iCs/>
          <w:lang w:eastAsia="nl-NL"/>
        </w:rPr>
        <w:t xml:space="preserve"> </w:t>
      </w:r>
      <w:r w:rsidR="00BC4272">
        <w:rPr>
          <w:i/>
          <w:iCs/>
          <w:lang w:eastAsia="nl-NL"/>
        </w:rPr>
        <w:t>havenkeuze factoren hebb</w:t>
      </w:r>
      <w:r w:rsidR="00556E3D">
        <w:rPr>
          <w:i/>
          <w:iCs/>
          <w:lang w:eastAsia="nl-NL"/>
        </w:rPr>
        <w:t xml:space="preserve">en </w:t>
      </w:r>
      <w:r w:rsidR="00B23563">
        <w:rPr>
          <w:i/>
          <w:iCs/>
          <w:lang w:eastAsia="nl-NL"/>
        </w:rPr>
        <w:t xml:space="preserve">een </w:t>
      </w:r>
      <w:r w:rsidR="00556E3D">
        <w:rPr>
          <w:i/>
          <w:iCs/>
          <w:lang w:eastAsia="nl-NL"/>
        </w:rPr>
        <w:t xml:space="preserve">effect op de </w:t>
      </w:r>
      <w:r w:rsidR="00212F3F">
        <w:rPr>
          <w:i/>
          <w:iCs/>
          <w:lang w:eastAsia="nl-NL"/>
        </w:rPr>
        <w:t>groei of ontwikkeling van containeroverslag</w:t>
      </w:r>
      <w:r w:rsidR="00556E3D">
        <w:rPr>
          <w:i/>
          <w:iCs/>
          <w:lang w:eastAsia="nl-NL"/>
        </w:rPr>
        <w:t xml:space="preserve"> in </w:t>
      </w:r>
      <w:r w:rsidR="00E55411" w:rsidRPr="00873E07">
        <w:rPr>
          <w:i/>
          <w:iCs/>
          <w:lang w:eastAsia="nl-NL"/>
        </w:rPr>
        <w:t xml:space="preserve">West Afrikaanse </w:t>
      </w:r>
      <w:r w:rsidR="00556E3D">
        <w:rPr>
          <w:i/>
          <w:iCs/>
          <w:lang w:eastAsia="nl-NL"/>
        </w:rPr>
        <w:t>havens?</w:t>
      </w:r>
      <w:r w:rsidR="00E84555">
        <w:rPr>
          <w:i/>
          <w:iCs/>
          <w:lang w:eastAsia="nl-NL"/>
        </w:rPr>
        <w:t xml:space="preserve"> </w:t>
      </w:r>
    </w:p>
    <w:p w:rsidR="000407CE" w:rsidRDefault="00E55411" w:rsidP="00E55411">
      <w:pPr>
        <w:rPr>
          <w:shd w:val="clear" w:color="auto" w:fill="FFFFFF"/>
        </w:rPr>
      </w:pPr>
      <w:r>
        <w:rPr>
          <w:shd w:val="clear" w:color="auto" w:fill="FFFFFF"/>
        </w:rPr>
        <w:t xml:space="preserve">Om deze onderzoeksvraag te beantwoorden zal gebruik worden </w:t>
      </w:r>
      <w:r w:rsidR="004D201E">
        <w:rPr>
          <w:shd w:val="clear" w:color="auto" w:fill="FFFFFF"/>
        </w:rPr>
        <w:t xml:space="preserve">gemaakt van meerdere deelvragen. </w:t>
      </w:r>
      <w:r>
        <w:rPr>
          <w:shd w:val="clear" w:color="auto" w:fill="FFFFFF"/>
        </w:rPr>
        <w:t xml:space="preserve">In hoofdstuk 2 </w:t>
      </w:r>
      <w:r w:rsidR="00212F3F">
        <w:rPr>
          <w:shd w:val="clear" w:color="auto" w:fill="FFFFFF"/>
        </w:rPr>
        <w:t>luidt de eerst</w:t>
      </w:r>
      <w:r w:rsidR="00454B36">
        <w:rPr>
          <w:shd w:val="clear" w:color="auto" w:fill="FFFFFF"/>
        </w:rPr>
        <w:t>e</w:t>
      </w:r>
      <w:r w:rsidR="00212F3F">
        <w:rPr>
          <w:shd w:val="clear" w:color="auto" w:fill="FFFFFF"/>
        </w:rPr>
        <w:t xml:space="preserve"> deelvraag:</w:t>
      </w:r>
      <w:r>
        <w:rPr>
          <w:shd w:val="clear" w:color="auto" w:fill="FFFFFF"/>
        </w:rPr>
        <w:t xml:space="preserve"> </w:t>
      </w:r>
      <w:r w:rsidR="00212F3F">
        <w:rPr>
          <w:i/>
          <w:shd w:val="clear" w:color="auto" w:fill="FFFFFF"/>
        </w:rPr>
        <w:t>welke havenkeuze factoren zijn door de komst van containervervoer belangrijk geworden?</w:t>
      </w:r>
      <w:r w:rsidR="000407CE">
        <w:rPr>
          <w:shd w:val="clear" w:color="auto" w:fill="FFFFFF"/>
        </w:rPr>
        <w:t xml:space="preserve"> A</w:t>
      </w:r>
      <w:r w:rsidR="00E27819">
        <w:rPr>
          <w:shd w:val="clear" w:color="auto" w:fill="FFFFFF"/>
        </w:rPr>
        <w:t>an de hand van</w:t>
      </w:r>
      <w:r w:rsidR="000407CE">
        <w:rPr>
          <w:shd w:val="clear" w:color="auto" w:fill="FFFFFF"/>
        </w:rPr>
        <w:t xml:space="preserve"> een</w:t>
      </w:r>
      <w:r w:rsidR="00E27819">
        <w:rPr>
          <w:shd w:val="clear" w:color="auto" w:fill="FFFFFF"/>
        </w:rPr>
        <w:t xml:space="preserve"> literatuur</w:t>
      </w:r>
      <w:r w:rsidR="00DB776D">
        <w:rPr>
          <w:shd w:val="clear" w:color="auto" w:fill="FFFFFF"/>
        </w:rPr>
        <w:t xml:space="preserve"> review</w:t>
      </w:r>
      <w:r w:rsidR="00E27819">
        <w:rPr>
          <w:shd w:val="clear" w:color="auto" w:fill="FFFFFF"/>
        </w:rPr>
        <w:t xml:space="preserve"> </w:t>
      </w:r>
      <w:r w:rsidR="000407CE">
        <w:rPr>
          <w:shd w:val="clear" w:color="auto" w:fill="FFFFFF"/>
        </w:rPr>
        <w:t xml:space="preserve">zal </w:t>
      </w:r>
      <w:r w:rsidR="002449B5">
        <w:rPr>
          <w:shd w:val="clear" w:color="auto" w:fill="FFFFFF"/>
        </w:rPr>
        <w:t xml:space="preserve">worden </w:t>
      </w:r>
      <w:r w:rsidR="005E31FF">
        <w:rPr>
          <w:shd w:val="clear" w:color="auto" w:fill="FFFFFF"/>
        </w:rPr>
        <w:t xml:space="preserve">onderzocht </w:t>
      </w:r>
      <w:r w:rsidR="002449B5">
        <w:rPr>
          <w:shd w:val="clear" w:color="auto" w:fill="FFFFFF"/>
        </w:rPr>
        <w:t>welke</w:t>
      </w:r>
      <w:r w:rsidR="005E31FF">
        <w:rPr>
          <w:shd w:val="clear" w:color="auto" w:fill="FFFFFF"/>
        </w:rPr>
        <w:t xml:space="preserve"> belangrijke</w:t>
      </w:r>
      <w:r w:rsidR="00E27819">
        <w:rPr>
          <w:shd w:val="clear" w:color="auto" w:fill="FFFFFF"/>
        </w:rPr>
        <w:t xml:space="preserve"> </w:t>
      </w:r>
      <w:r w:rsidR="00B33836">
        <w:rPr>
          <w:shd w:val="clear" w:color="auto" w:fill="FFFFFF"/>
        </w:rPr>
        <w:t xml:space="preserve">havenkeuze </w:t>
      </w:r>
      <w:r w:rsidR="000407CE">
        <w:rPr>
          <w:shd w:val="clear" w:color="auto" w:fill="FFFFFF"/>
        </w:rPr>
        <w:t>factoren</w:t>
      </w:r>
      <w:r w:rsidR="00600FC0">
        <w:rPr>
          <w:shd w:val="clear" w:color="auto" w:fill="FFFFFF"/>
        </w:rPr>
        <w:t xml:space="preserve"> </w:t>
      </w:r>
      <w:r w:rsidR="00B33836">
        <w:rPr>
          <w:shd w:val="clear" w:color="auto" w:fill="FFFFFF"/>
        </w:rPr>
        <w:t>uit de literatuur zijn voortgekomen.</w:t>
      </w:r>
      <w:r w:rsidR="00D01BDF">
        <w:rPr>
          <w:shd w:val="clear" w:color="auto" w:fill="FFFFFF"/>
        </w:rPr>
        <w:t xml:space="preserve"> </w:t>
      </w:r>
      <w:r w:rsidR="003A26A0">
        <w:rPr>
          <w:shd w:val="clear" w:color="auto" w:fill="FFFFFF"/>
        </w:rPr>
        <w:t>Hier</w:t>
      </w:r>
      <w:r w:rsidR="003A26A0">
        <w:rPr>
          <w:shd w:val="clear" w:color="auto" w:fill="FFFFFF"/>
        </w:rPr>
        <w:lastRenderedPageBreak/>
        <w:t xml:space="preserve">bij wordt in de eerste paragraaf </w:t>
      </w:r>
      <w:r w:rsidR="000407CE">
        <w:rPr>
          <w:shd w:val="clear" w:color="auto" w:fill="FFFFFF"/>
        </w:rPr>
        <w:t xml:space="preserve">onderzocht welke </w:t>
      </w:r>
      <w:r w:rsidR="002449B5">
        <w:rPr>
          <w:shd w:val="clear" w:color="auto" w:fill="FFFFFF"/>
        </w:rPr>
        <w:t>veranderingen</w:t>
      </w:r>
      <w:r w:rsidR="000407CE">
        <w:rPr>
          <w:shd w:val="clear" w:color="auto" w:fill="FFFFFF"/>
        </w:rPr>
        <w:t xml:space="preserve"> de </w:t>
      </w:r>
      <w:r w:rsidR="002449B5">
        <w:rPr>
          <w:shd w:val="clear" w:color="auto" w:fill="FFFFFF"/>
        </w:rPr>
        <w:t xml:space="preserve">transitie naar containervervoer </w:t>
      </w:r>
      <w:r w:rsidR="000407CE">
        <w:rPr>
          <w:shd w:val="clear" w:color="auto" w:fill="FFFFFF"/>
        </w:rPr>
        <w:t xml:space="preserve">teweeg hebben gebracht. In het tweede gedeelte worden </w:t>
      </w:r>
      <w:r w:rsidR="003A26A0">
        <w:rPr>
          <w:shd w:val="clear" w:color="auto" w:fill="FFFFFF"/>
        </w:rPr>
        <w:t xml:space="preserve">de factoren die van invloed zijn op de havenkeuze uiteengezet. </w:t>
      </w:r>
      <w:r w:rsidR="002449B5">
        <w:rPr>
          <w:shd w:val="clear" w:color="auto" w:fill="FFFFFF"/>
        </w:rPr>
        <w:t>In een</w:t>
      </w:r>
      <w:r w:rsidR="003A26A0">
        <w:rPr>
          <w:shd w:val="clear" w:color="auto" w:fill="FFFFFF"/>
        </w:rPr>
        <w:t xml:space="preserve"> schematische </w:t>
      </w:r>
      <w:r w:rsidR="002449B5">
        <w:rPr>
          <w:shd w:val="clear" w:color="auto" w:fill="FFFFFF"/>
        </w:rPr>
        <w:t>raamwerk</w:t>
      </w:r>
      <w:r w:rsidR="003A26A0">
        <w:rPr>
          <w:shd w:val="clear" w:color="auto" w:fill="FFFFFF"/>
        </w:rPr>
        <w:t xml:space="preserve"> </w:t>
      </w:r>
      <w:r w:rsidR="002449B5">
        <w:rPr>
          <w:shd w:val="clear" w:color="auto" w:fill="FFFFFF"/>
        </w:rPr>
        <w:t>worden</w:t>
      </w:r>
      <w:r w:rsidR="003A26A0">
        <w:rPr>
          <w:shd w:val="clear" w:color="auto" w:fill="FFFFFF"/>
        </w:rPr>
        <w:t xml:space="preserve"> de </w:t>
      </w:r>
      <w:r w:rsidR="000407CE">
        <w:rPr>
          <w:shd w:val="clear" w:color="auto" w:fill="FFFFFF"/>
        </w:rPr>
        <w:t>factoren</w:t>
      </w:r>
      <w:r w:rsidR="003A26A0">
        <w:rPr>
          <w:shd w:val="clear" w:color="auto" w:fill="FFFFFF"/>
        </w:rPr>
        <w:t xml:space="preserve"> </w:t>
      </w:r>
      <w:r w:rsidR="007936B2">
        <w:rPr>
          <w:shd w:val="clear" w:color="auto" w:fill="FFFFFF"/>
        </w:rPr>
        <w:t>d</w:t>
      </w:r>
      <w:r w:rsidR="002449B5">
        <w:rPr>
          <w:shd w:val="clear" w:color="auto" w:fill="FFFFFF"/>
        </w:rPr>
        <w:t xml:space="preserve">ie van invloed zijn op </w:t>
      </w:r>
      <w:r w:rsidR="007936B2">
        <w:rPr>
          <w:shd w:val="clear" w:color="auto" w:fill="FFFFFF"/>
        </w:rPr>
        <w:t>haven</w:t>
      </w:r>
      <w:r w:rsidR="00454B36">
        <w:rPr>
          <w:shd w:val="clear" w:color="auto" w:fill="FFFFFF"/>
        </w:rPr>
        <w:t>keuze</w:t>
      </w:r>
      <w:r w:rsidR="002449B5">
        <w:rPr>
          <w:shd w:val="clear" w:color="auto" w:fill="FFFFFF"/>
        </w:rPr>
        <w:t xml:space="preserve"> weergegeven</w:t>
      </w:r>
      <w:r w:rsidR="007936B2">
        <w:rPr>
          <w:shd w:val="clear" w:color="auto" w:fill="FFFFFF"/>
        </w:rPr>
        <w:t xml:space="preserve">. </w:t>
      </w:r>
      <w:r w:rsidR="00293FB9">
        <w:rPr>
          <w:shd w:val="clear" w:color="auto" w:fill="FFFFFF"/>
        </w:rPr>
        <w:t xml:space="preserve">Deze schematische weergave levert de basis voor de paarsgewijze vergelijking van </w:t>
      </w:r>
      <w:r w:rsidR="001D7500">
        <w:rPr>
          <w:shd w:val="clear" w:color="auto" w:fill="FFFFFF"/>
        </w:rPr>
        <w:t xml:space="preserve">havenkeuze factoren in paragraaf 3. </w:t>
      </w:r>
      <w:r w:rsidR="00D568CF">
        <w:rPr>
          <w:shd w:val="clear" w:color="auto" w:fill="FFFFFF"/>
        </w:rPr>
        <w:t xml:space="preserve">In de </w:t>
      </w:r>
      <w:r w:rsidR="00293FB9">
        <w:rPr>
          <w:shd w:val="clear" w:color="auto" w:fill="FFFFFF"/>
        </w:rPr>
        <w:t>vierde</w:t>
      </w:r>
      <w:r w:rsidR="00D568CF">
        <w:rPr>
          <w:shd w:val="clear" w:color="auto" w:fill="FFFFFF"/>
        </w:rPr>
        <w:t xml:space="preserve"> paragraaf worden ook de </w:t>
      </w:r>
      <w:r w:rsidR="000407CE">
        <w:rPr>
          <w:shd w:val="clear" w:color="auto" w:fill="FFFFFF"/>
        </w:rPr>
        <w:t>externe</w:t>
      </w:r>
      <w:r w:rsidR="00D568CF">
        <w:rPr>
          <w:shd w:val="clear" w:color="auto" w:fill="FFFFFF"/>
        </w:rPr>
        <w:t xml:space="preserve"> factoren die invloed hebben op </w:t>
      </w:r>
      <w:r w:rsidR="00BE7E3D">
        <w:rPr>
          <w:shd w:val="clear" w:color="auto" w:fill="FFFFFF"/>
        </w:rPr>
        <w:t>overslag</w:t>
      </w:r>
      <w:r w:rsidR="00D568CF">
        <w:rPr>
          <w:shd w:val="clear" w:color="auto" w:fill="FFFFFF"/>
        </w:rPr>
        <w:t xml:space="preserve"> besproken. </w:t>
      </w:r>
    </w:p>
    <w:p w:rsidR="00A343D3" w:rsidRPr="00A343D3" w:rsidRDefault="00A36570" w:rsidP="00E55411">
      <w:pPr>
        <w:rPr>
          <w:i/>
          <w:shd w:val="clear" w:color="auto" w:fill="FFFFFF"/>
        </w:rPr>
      </w:pPr>
      <w:r>
        <w:rPr>
          <w:shd w:val="clear" w:color="auto" w:fill="FFFFFF"/>
        </w:rPr>
        <w:lastRenderedPageBreak/>
        <w:t>In h</w:t>
      </w:r>
      <w:r w:rsidR="00E55411">
        <w:rPr>
          <w:shd w:val="clear" w:color="auto" w:fill="FFFFFF"/>
        </w:rPr>
        <w:t>oof</w:t>
      </w:r>
      <w:r w:rsidR="009C4C4C">
        <w:rPr>
          <w:shd w:val="clear" w:color="auto" w:fill="FFFFFF"/>
        </w:rPr>
        <w:t>d</w:t>
      </w:r>
      <w:r w:rsidR="00E55411">
        <w:rPr>
          <w:shd w:val="clear" w:color="auto" w:fill="FFFFFF"/>
        </w:rPr>
        <w:t xml:space="preserve">stuk 3 </w:t>
      </w:r>
      <w:r w:rsidR="000407CE">
        <w:rPr>
          <w:shd w:val="clear" w:color="auto" w:fill="FFFFFF"/>
        </w:rPr>
        <w:t xml:space="preserve">wordt de deelvraag gesteld: </w:t>
      </w:r>
      <w:r w:rsidR="00B33836" w:rsidRPr="00B33836">
        <w:rPr>
          <w:i/>
          <w:shd w:val="clear" w:color="auto" w:fill="FFFFFF"/>
        </w:rPr>
        <w:t>hoe presteren de West Afrikaanse containerhavens op de havenkeuze factoren</w:t>
      </w:r>
      <w:r w:rsidR="000407CE" w:rsidRPr="00B33836">
        <w:rPr>
          <w:i/>
          <w:shd w:val="clear" w:color="auto" w:fill="FFFFFF"/>
        </w:rPr>
        <w:t>?</w:t>
      </w:r>
      <w:r w:rsidR="000407CE">
        <w:rPr>
          <w:i/>
          <w:shd w:val="clear" w:color="auto" w:fill="FFFFFF"/>
        </w:rPr>
        <w:t xml:space="preserve"> </w:t>
      </w:r>
      <w:r w:rsidR="00BE7E3D">
        <w:rPr>
          <w:shd w:val="clear" w:color="auto" w:fill="FFFFFF"/>
        </w:rPr>
        <w:t xml:space="preserve">In dit hoofdstuk </w:t>
      </w:r>
      <w:r>
        <w:rPr>
          <w:shd w:val="clear" w:color="auto" w:fill="FFFFFF"/>
        </w:rPr>
        <w:t xml:space="preserve">worden de </w:t>
      </w:r>
      <w:r w:rsidR="00BE7E3D">
        <w:rPr>
          <w:shd w:val="clear" w:color="auto" w:fill="FFFFFF"/>
        </w:rPr>
        <w:t>havenkeuze factoren</w:t>
      </w:r>
      <w:r>
        <w:rPr>
          <w:shd w:val="clear" w:color="auto" w:fill="FFFFFF"/>
        </w:rPr>
        <w:t xml:space="preserve"> die zijn afgeleid uit de literatuur</w:t>
      </w:r>
      <w:r w:rsidR="002449B5">
        <w:rPr>
          <w:shd w:val="clear" w:color="auto" w:fill="FFFFFF"/>
        </w:rPr>
        <w:t xml:space="preserve"> </w:t>
      </w:r>
      <w:r w:rsidR="00BE7E3D">
        <w:rPr>
          <w:shd w:val="clear" w:color="auto" w:fill="FFFFFF"/>
        </w:rPr>
        <w:t>(hoofdstuk 2)</w:t>
      </w:r>
      <w:r>
        <w:rPr>
          <w:shd w:val="clear" w:color="auto" w:fill="FFFFFF"/>
        </w:rPr>
        <w:t xml:space="preserve"> </w:t>
      </w:r>
      <w:r w:rsidR="000407CE">
        <w:rPr>
          <w:shd w:val="clear" w:color="auto" w:fill="FFFFFF"/>
        </w:rPr>
        <w:t>tegen</w:t>
      </w:r>
      <w:r>
        <w:rPr>
          <w:shd w:val="clear" w:color="auto" w:fill="FFFFFF"/>
        </w:rPr>
        <w:t xml:space="preserve"> het licht van de West Afrikaanse havens gehouden. Hierbij wordt </w:t>
      </w:r>
      <w:r w:rsidR="007936B2">
        <w:rPr>
          <w:shd w:val="clear" w:color="auto" w:fill="FFFFFF"/>
        </w:rPr>
        <w:t xml:space="preserve">aan de hand van </w:t>
      </w:r>
      <w:r w:rsidR="007936B2">
        <w:rPr>
          <w:i/>
          <w:shd w:val="clear" w:color="auto" w:fill="FFFFFF"/>
        </w:rPr>
        <w:t xml:space="preserve">desk </w:t>
      </w:r>
      <w:r w:rsidR="007936B2" w:rsidRPr="007936B2">
        <w:rPr>
          <w:i/>
          <w:shd w:val="clear" w:color="auto" w:fill="FFFFFF"/>
        </w:rPr>
        <w:t>research</w:t>
      </w:r>
      <w:r w:rsidR="007936B2">
        <w:rPr>
          <w:shd w:val="clear" w:color="auto" w:fill="FFFFFF"/>
        </w:rPr>
        <w:t xml:space="preserve"> </w:t>
      </w:r>
      <w:r w:rsidRPr="007936B2">
        <w:rPr>
          <w:shd w:val="clear" w:color="auto" w:fill="FFFFFF"/>
        </w:rPr>
        <w:t>g</w:t>
      </w:r>
      <w:r w:rsidR="00E55411" w:rsidRPr="007936B2">
        <w:rPr>
          <w:shd w:val="clear" w:color="auto" w:fill="FFFFFF"/>
        </w:rPr>
        <w:t>ekeken</w:t>
      </w:r>
      <w:r w:rsidR="00E55411">
        <w:rPr>
          <w:shd w:val="clear" w:color="auto" w:fill="FFFFFF"/>
        </w:rPr>
        <w:t xml:space="preserve"> </w:t>
      </w:r>
      <w:r>
        <w:rPr>
          <w:shd w:val="clear" w:color="auto" w:fill="FFFFFF"/>
        </w:rPr>
        <w:t xml:space="preserve">welke </w:t>
      </w:r>
      <w:r w:rsidR="00B23563">
        <w:rPr>
          <w:shd w:val="clear" w:color="auto" w:fill="FFFFFF"/>
        </w:rPr>
        <w:t>factoren</w:t>
      </w:r>
      <w:r w:rsidR="001C318B">
        <w:rPr>
          <w:shd w:val="clear" w:color="auto" w:fill="FFFFFF"/>
        </w:rPr>
        <w:t xml:space="preserve"> van invloed zijn op specifieke </w:t>
      </w:r>
      <w:r w:rsidR="00E55411">
        <w:rPr>
          <w:shd w:val="clear" w:color="auto" w:fill="FFFFFF"/>
        </w:rPr>
        <w:t xml:space="preserve">West Afrikaanse </w:t>
      </w:r>
      <w:r w:rsidR="001C318B">
        <w:rPr>
          <w:shd w:val="clear" w:color="auto" w:fill="FFFFFF"/>
        </w:rPr>
        <w:t>container</w:t>
      </w:r>
      <w:r w:rsidR="00E55411">
        <w:rPr>
          <w:shd w:val="clear" w:color="auto" w:fill="FFFFFF"/>
        </w:rPr>
        <w:t>havens</w:t>
      </w:r>
      <w:r w:rsidR="007936B2">
        <w:rPr>
          <w:shd w:val="clear" w:color="auto" w:fill="FFFFFF"/>
        </w:rPr>
        <w:t xml:space="preserve">. </w:t>
      </w:r>
      <w:r w:rsidR="00454B36">
        <w:rPr>
          <w:shd w:val="clear" w:color="auto" w:fill="FFFFFF"/>
        </w:rPr>
        <w:t>In de eerste paragraaf zal een globaal overzicht van de historie en ontwikkeling van de West Afrikaanse havens worden gegeven. Hierna zal specifiek op elke haven worden ingegaan.</w:t>
      </w:r>
      <w:r w:rsidR="00A343D3">
        <w:rPr>
          <w:shd w:val="clear" w:color="auto" w:fill="FFFFFF"/>
        </w:rPr>
        <w:t xml:space="preserve"> De laatste paragraaf behandelt </w:t>
      </w:r>
      <w:r w:rsidR="009556AB">
        <w:rPr>
          <w:shd w:val="clear" w:color="auto" w:fill="FFFFFF"/>
        </w:rPr>
        <w:lastRenderedPageBreak/>
        <w:t xml:space="preserve">zowel de ontwikkeling in containeroverslag als de havenkeuze factoren </w:t>
      </w:r>
      <w:r w:rsidR="00A343D3">
        <w:rPr>
          <w:shd w:val="clear" w:color="auto" w:fill="FFFFFF"/>
        </w:rPr>
        <w:t xml:space="preserve">die </w:t>
      </w:r>
      <w:r w:rsidR="009556AB">
        <w:rPr>
          <w:shd w:val="clear" w:color="auto" w:fill="FFFFFF"/>
        </w:rPr>
        <w:t xml:space="preserve">uit de literatuur zijn afgeleid. </w:t>
      </w:r>
    </w:p>
    <w:p w:rsidR="00487BF0" w:rsidRDefault="00B33836" w:rsidP="00E55411">
      <w:pPr>
        <w:rPr>
          <w:shd w:val="clear" w:color="auto" w:fill="FFFFFF"/>
        </w:rPr>
      </w:pPr>
      <w:r>
        <w:rPr>
          <w:lang w:eastAsia="nl-NL"/>
        </w:rPr>
        <w:t>H</w:t>
      </w:r>
      <w:r w:rsidR="00BE7E3D">
        <w:rPr>
          <w:lang w:eastAsia="nl-NL"/>
        </w:rPr>
        <w:t xml:space="preserve">oofdstuk 4 </w:t>
      </w:r>
      <w:r>
        <w:rPr>
          <w:lang w:eastAsia="nl-NL"/>
        </w:rPr>
        <w:t>onderzoekt</w:t>
      </w:r>
      <w:r w:rsidR="009556AB">
        <w:rPr>
          <w:lang w:eastAsia="nl-NL"/>
        </w:rPr>
        <w:t xml:space="preserve"> </w:t>
      </w:r>
      <w:r w:rsidR="00BE7E3D">
        <w:rPr>
          <w:i/>
          <w:lang w:eastAsia="nl-NL"/>
        </w:rPr>
        <w:t xml:space="preserve">welke havenkeuze factoren voor rederijen en expediteurs een </w:t>
      </w:r>
      <w:r w:rsidR="00BE7E3D" w:rsidRPr="00221C13">
        <w:rPr>
          <w:i/>
          <w:lang w:eastAsia="nl-NL"/>
        </w:rPr>
        <w:t xml:space="preserve">effect </w:t>
      </w:r>
      <w:r w:rsidR="00A12F48">
        <w:rPr>
          <w:i/>
          <w:lang w:eastAsia="nl-NL"/>
        </w:rPr>
        <w:t xml:space="preserve">hebben </w:t>
      </w:r>
      <w:r w:rsidR="00BE7E3D" w:rsidRPr="00221C13">
        <w:rPr>
          <w:i/>
          <w:lang w:eastAsia="nl-NL"/>
        </w:rPr>
        <w:t>op de</w:t>
      </w:r>
      <w:r w:rsidR="00BE7E3D">
        <w:rPr>
          <w:i/>
          <w:lang w:eastAsia="nl-NL"/>
        </w:rPr>
        <w:t xml:space="preserve"> containeroverslag</w:t>
      </w:r>
      <w:r w:rsidR="00BE7E3D" w:rsidRPr="00221C13">
        <w:rPr>
          <w:i/>
          <w:lang w:eastAsia="nl-NL"/>
        </w:rPr>
        <w:t xml:space="preserve"> </w:t>
      </w:r>
      <w:r w:rsidR="00BE7E3D">
        <w:rPr>
          <w:i/>
          <w:lang w:eastAsia="nl-NL"/>
        </w:rPr>
        <w:t>voor</w:t>
      </w:r>
      <w:r w:rsidR="00BE7E3D" w:rsidRPr="00221C13">
        <w:rPr>
          <w:i/>
          <w:lang w:eastAsia="nl-NL"/>
        </w:rPr>
        <w:t xml:space="preserve"> </w:t>
      </w:r>
      <w:r w:rsidR="00BE7E3D">
        <w:rPr>
          <w:i/>
          <w:lang w:eastAsia="nl-NL"/>
        </w:rPr>
        <w:t xml:space="preserve">West Afrikaanse </w:t>
      </w:r>
      <w:r w:rsidR="00BE7E3D" w:rsidRPr="00221C13">
        <w:rPr>
          <w:i/>
          <w:lang w:eastAsia="nl-NL"/>
        </w:rPr>
        <w:t>haven?</w:t>
      </w:r>
      <w:r w:rsidR="00BE7E3D">
        <w:rPr>
          <w:i/>
          <w:lang w:eastAsia="nl-NL"/>
        </w:rPr>
        <w:t xml:space="preserve"> </w:t>
      </w:r>
      <w:r w:rsidR="00BE7E3D">
        <w:rPr>
          <w:lang w:eastAsia="nl-NL"/>
        </w:rPr>
        <w:t xml:space="preserve">Deze vraag wordt beantwoord </w:t>
      </w:r>
      <w:r w:rsidR="00E55411">
        <w:rPr>
          <w:lang w:eastAsia="nl-NL"/>
        </w:rPr>
        <w:t xml:space="preserve">door </w:t>
      </w:r>
      <w:r w:rsidR="00A12F48">
        <w:rPr>
          <w:shd w:val="clear" w:color="auto" w:fill="FFFFFF"/>
        </w:rPr>
        <w:t>een hiërarchisch schema op te stellen waarbij de West Afrikaanse haven</w:t>
      </w:r>
      <w:r w:rsidR="001D7500">
        <w:rPr>
          <w:shd w:val="clear" w:color="auto" w:fill="FFFFFF"/>
        </w:rPr>
        <w:t>s</w:t>
      </w:r>
      <w:r w:rsidR="00A12F48">
        <w:rPr>
          <w:shd w:val="clear" w:color="auto" w:fill="FFFFFF"/>
        </w:rPr>
        <w:t xml:space="preserve"> worden vergeleken aan de hand van de havenkeuze factoren</w:t>
      </w:r>
      <w:r w:rsidR="00BE7E3D">
        <w:rPr>
          <w:shd w:val="clear" w:color="auto" w:fill="FFFFFF"/>
        </w:rPr>
        <w:t>.</w:t>
      </w:r>
      <w:r w:rsidR="001D7500">
        <w:rPr>
          <w:shd w:val="clear" w:color="auto" w:fill="FFFFFF"/>
        </w:rPr>
        <w:t xml:space="preserve"> De resultaten combineren de uitkomsten </w:t>
      </w:r>
      <w:r w:rsidR="009556AB">
        <w:rPr>
          <w:shd w:val="clear" w:color="auto" w:fill="FFFFFF"/>
        </w:rPr>
        <w:t>uit</w:t>
      </w:r>
      <w:r w:rsidR="001D7500">
        <w:rPr>
          <w:shd w:val="clear" w:color="auto" w:fill="FFFFFF"/>
        </w:rPr>
        <w:t xml:space="preserve"> de empirie met de literatuur</w:t>
      </w:r>
      <w:r w:rsidR="00487BF0">
        <w:rPr>
          <w:shd w:val="clear" w:color="auto" w:fill="FFFFFF"/>
        </w:rPr>
        <w:t xml:space="preserve">. </w:t>
      </w:r>
    </w:p>
    <w:p w:rsidR="00BE7E3D" w:rsidRDefault="005F2EE6" w:rsidP="00E55411">
      <w:pPr>
        <w:rPr>
          <w:b/>
          <w:u w:val="single"/>
          <w:shd w:val="clear" w:color="auto" w:fill="FFFFFF"/>
        </w:rPr>
      </w:pPr>
      <w:r>
        <w:rPr>
          <w:b/>
          <w:u w:val="single"/>
          <w:shd w:val="clear" w:color="auto" w:fill="FFFFFF"/>
        </w:rPr>
        <w:lastRenderedPageBreak/>
        <w:t xml:space="preserve">1.3 </w:t>
      </w:r>
      <w:r w:rsidR="00A97258">
        <w:rPr>
          <w:b/>
          <w:u w:val="single"/>
          <w:shd w:val="clear" w:color="auto" w:fill="FFFFFF"/>
        </w:rPr>
        <w:t>Data en m</w:t>
      </w:r>
      <w:r w:rsidR="00202669">
        <w:rPr>
          <w:b/>
          <w:u w:val="single"/>
          <w:shd w:val="clear" w:color="auto" w:fill="FFFFFF"/>
        </w:rPr>
        <w:t>ethodologie</w:t>
      </w:r>
    </w:p>
    <w:p w:rsidR="00BE7E3D" w:rsidRDefault="00BE7E3D" w:rsidP="00BE7E3D">
      <w:r>
        <w:rPr>
          <w:lang w:eastAsia="nl-NL"/>
        </w:rPr>
        <w:t xml:space="preserve">Deze scriptie </w:t>
      </w:r>
      <w:r w:rsidR="000E68C9">
        <w:rPr>
          <w:lang w:eastAsia="nl-NL"/>
        </w:rPr>
        <w:t>zal</w:t>
      </w:r>
      <w:r>
        <w:rPr>
          <w:lang w:eastAsia="nl-NL"/>
        </w:rPr>
        <w:t xml:space="preserve"> aan de ene kant onderzoek </w:t>
      </w:r>
      <w:r w:rsidR="000E68C9">
        <w:rPr>
          <w:lang w:eastAsia="nl-NL"/>
        </w:rPr>
        <w:t>doen</w:t>
      </w:r>
      <w:r>
        <w:rPr>
          <w:lang w:eastAsia="nl-NL"/>
        </w:rPr>
        <w:t xml:space="preserve"> door middel van </w:t>
      </w:r>
      <w:r w:rsidR="000E68C9">
        <w:rPr>
          <w:lang w:eastAsia="nl-NL"/>
        </w:rPr>
        <w:t xml:space="preserve">een </w:t>
      </w:r>
      <w:r w:rsidR="00487BF0" w:rsidRPr="00487BF0">
        <w:rPr>
          <w:lang w:eastAsia="nl-NL"/>
        </w:rPr>
        <w:t>literatuur</w:t>
      </w:r>
      <w:r w:rsidRPr="00487BF0">
        <w:rPr>
          <w:lang w:eastAsia="nl-NL"/>
        </w:rPr>
        <w:t xml:space="preserve"> </w:t>
      </w:r>
      <w:r w:rsidR="000E68C9">
        <w:rPr>
          <w:lang w:eastAsia="nl-NL"/>
        </w:rPr>
        <w:t>review</w:t>
      </w:r>
      <w:r>
        <w:rPr>
          <w:lang w:eastAsia="nl-NL"/>
        </w:rPr>
        <w:t xml:space="preserve">. Hierbij </w:t>
      </w:r>
      <w:r w:rsidR="000E68C9">
        <w:rPr>
          <w:lang w:eastAsia="nl-NL"/>
        </w:rPr>
        <w:t>wordt</w:t>
      </w:r>
      <w:r>
        <w:rPr>
          <w:lang w:eastAsia="nl-NL"/>
        </w:rPr>
        <w:t xml:space="preserve"> de relatie tussen havenkeuze factoren voor containerhavens op de containeroverslag onderzocht. Daarnaast is data verzameld over de factoren die van invloed zijn op de keuze voor specifieke West Afrikaanse containerhavens</w:t>
      </w:r>
      <w:r w:rsidR="00487BF0">
        <w:rPr>
          <w:lang w:eastAsia="nl-NL"/>
        </w:rPr>
        <w:t xml:space="preserve">, </w:t>
      </w:r>
      <w:r w:rsidR="00487BF0">
        <w:rPr>
          <w:i/>
          <w:lang w:eastAsia="nl-NL"/>
        </w:rPr>
        <w:t>desk research</w:t>
      </w:r>
      <w:r>
        <w:rPr>
          <w:lang w:eastAsia="nl-NL"/>
        </w:rPr>
        <w:t xml:space="preserve">. </w:t>
      </w:r>
    </w:p>
    <w:p w:rsidR="00BE7E3D" w:rsidRDefault="00BE7E3D" w:rsidP="00BE7E3D">
      <w:pPr>
        <w:rPr>
          <w:lang w:eastAsia="nl-NL"/>
        </w:rPr>
      </w:pPr>
      <w:r>
        <w:rPr>
          <w:lang w:eastAsia="nl-NL"/>
        </w:rPr>
        <w:t xml:space="preserve">De </w:t>
      </w:r>
      <w:r w:rsidR="00460FD0">
        <w:rPr>
          <w:lang w:eastAsia="nl-NL"/>
        </w:rPr>
        <w:t>container</w:t>
      </w:r>
      <w:r>
        <w:rPr>
          <w:lang w:eastAsia="nl-NL"/>
        </w:rPr>
        <w:t>overslag</w:t>
      </w:r>
      <w:r>
        <w:rPr>
          <w:i/>
          <w:lang w:eastAsia="nl-NL"/>
        </w:rPr>
        <w:t xml:space="preserve"> </w:t>
      </w:r>
      <w:r w:rsidR="00651821">
        <w:rPr>
          <w:lang w:eastAsia="nl-NL"/>
        </w:rPr>
        <w:t>vormt</w:t>
      </w:r>
      <w:r>
        <w:rPr>
          <w:lang w:eastAsia="nl-NL"/>
        </w:rPr>
        <w:t xml:space="preserve"> in de analyse de </w:t>
      </w:r>
      <w:r w:rsidR="00651821">
        <w:rPr>
          <w:lang w:eastAsia="nl-NL"/>
        </w:rPr>
        <w:t xml:space="preserve">determinant voor groei en ontwikkeling </w:t>
      </w:r>
      <w:r>
        <w:rPr>
          <w:lang w:eastAsia="nl-NL"/>
        </w:rPr>
        <w:t xml:space="preserve">en </w:t>
      </w:r>
      <w:r w:rsidR="009556AB">
        <w:rPr>
          <w:lang w:eastAsia="nl-NL"/>
        </w:rPr>
        <w:t>wordt</w:t>
      </w:r>
      <w:r>
        <w:rPr>
          <w:lang w:eastAsia="nl-NL"/>
        </w:rPr>
        <w:t xml:space="preserve"> verstrekt door de </w:t>
      </w:r>
      <w:r w:rsidR="002F55FF">
        <w:rPr>
          <w:lang w:eastAsia="nl-NL"/>
        </w:rPr>
        <w:t>Wereldbank</w:t>
      </w:r>
      <w:sdt>
        <w:sdtPr>
          <w:rPr>
            <w:lang w:eastAsia="nl-NL"/>
          </w:rPr>
          <w:id w:val="-916474012"/>
          <w:citation/>
        </w:sdtPr>
        <w:sdtEndPr/>
        <w:sdtContent>
          <w:r w:rsidR="009556AB">
            <w:rPr>
              <w:lang w:eastAsia="nl-NL"/>
            </w:rPr>
            <w:fldChar w:fldCharType="begin"/>
          </w:r>
          <w:r w:rsidR="009556AB">
            <w:rPr>
              <w:lang w:eastAsia="nl-NL"/>
            </w:rPr>
            <w:instrText xml:space="preserve">CITATION Wer16 \n  \t  \l 1043 </w:instrText>
          </w:r>
          <w:r w:rsidR="009556AB">
            <w:rPr>
              <w:lang w:eastAsia="nl-NL"/>
            </w:rPr>
            <w:fldChar w:fldCharType="separate"/>
          </w:r>
          <w:r w:rsidR="00AC5622">
            <w:rPr>
              <w:noProof/>
              <w:lang w:eastAsia="nl-NL"/>
            </w:rPr>
            <w:t xml:space="preserve"> </w:t>
          </w:r>
          <w:r w:rsidR="00AC5622">
            <w:rPr>
              <w:noProof/>
              <w:lang w:eastAsia="nl-NL"/>
            </w:rPr>
            <w:lastRenderedPageBreak/>
            <w:t>(2014)</w:t>
          </w:r>
          <w:r w:rsidR="009556AB">
            <w:rPr>
              <w:lang w:eastAsia="nl-NL"/>
            </w:rPr>
            <w:fldChar w:fldCharType="end"/>
          </w:r>
        </w:sdtContent>
      </w:sdt>
      <w:r w:rsidRPr="001931F6">
        <w:rPr>
          <w:lang w:eastAsia="nl-NL"/>
        </w:rPr>
        <w:t xml:space="preserve">. </w:t>
      </w:r>
      <w:r w:rsidR="002F55FF" w:rsidRPr="001931F6">
        <w:rPr>
          <w:lang w:eastAsia="nl-NL"/>
        </w:rPr>
        <w:t xml:space="preserve">Deze bank heeft de opdracht om </w:t>
      </w:r>
      <w:r w:rsidR="002F55FF">
        <w:rPr>
          <w:lang w:eastAsia="nl-NL"/>
        </w:rPr>
        <w:t xml:space="preserve">ontwikkelingslanden te steunen en </w:t>
      </w:r>
      <w:r w:rsidR="005F2EE6">
        <w:rPr>
          <w:lang w:eastAsia="nl-NL"/>
        </w:rPr>
        <w:t xml:space="preserve">geeft tevens inzicht in </w:t>
      </w:r>
      <w:r w:rsidR="002F55FF">
        <w:rPr>
          <w:lang w:eastAsia="nl-NL"/>
        </w:rPr>
        <w:t xml:space="preserve">de </w:t>
      </w:r>
      <w:r w:rsidR="00460FD0">
        <w:rPr>
          <w:lang w:eastAsia="nl-NL"/>
        </w:rPr>
        <w:t xml:space="preserve">ontwikkeling </w:t>
      </w:r>
      <w:r w:rsidR="009556AB">
        <w:rPr>
          <w:lang w:eastAsia="nl-NL"/>
        </w:rPr>
        <w:t>van</w:t>
      </w:r>
      <w:r w:rsidR="00460FD0">
        <w:rPr>
          <w:lang w:eastAsia="nl-NL"/>
        </w:rPr>
        <w:t xml:space="preserve"> containeroverslag </w:t>
      </w:r>
      <w:r w:rsidR="005F2EE6">
        <w:rPr>
          <w:lang w:eastAsia="nl-NL"/>
        </w:rPr>
        <w:t>voor</w:t>
      </w:r>
      <w:r w:rsidR="00460FD0">
        <w:rPr>
          <w:lang w:eastAsia="nl-NL"/>
        </w:rPr>
        <w:t xml:space="preserve"> </w:t>
      </w:r>
      <w:r w:rsidR="00460FD0">
        <w:rPr>
          <w:szCs w:val="22"/>
          <w:shd w:val="clear" w:color="auto" w:fill="FFFFFF"/>
        </w:rPr>
        <w:t xml:space="preserve">de West Afrikaanse landen. </w:t>
      </w:r>
      <w:r w:rsidR="00487BF0">
        <w:rPr>
          <w:szCs w:val="22"/>
          <w:shd w:val="clear" w:color="auto" w:fill="FFFFFF"/>
        </w:rPr>
        <w:t xml:space="preserve">De </w:t>
      </w:r>
      <w:r w:rsidR="009556AB">
        <w:rPr>
          <w:szCs w:val="22"/>
          <w:shd w:val="clear" w:color="auto" w:fill="FFFFFF"/>
        </w:rPr>
        <w:t>container</w:t>
      </w:r>
      <w:r w:rsidR="00487BF0">
        <w:rPr>
          <w:szCs w:val="22"/>
          <w:shd w:val="clear" w:color="auto" w:fill="FFFFFF"/>
        </w:rPr>
        <w:t xml:space="preserve">overslag is gemeten in termen van twintig voet containers (TEU), omdat dit in de scheepvaart als standaard wordt gezien. </w:t>
      </w:r>
    </w:p>
    <w:p w:rsidR="00BE7E3D" w:rsidRPr="000F7C0A" w:rsidRDefault="00BE7E3D" w:rsidP="00BE7E3D">
      <w:pPr>
        <w:rPr>
          <w:lang w:eastAsia="nl-NL"/>
        </w:rPr>
      </w:pPr>
      <w:r>
        <w:rPr>
          <w:lang w:eastAsia="nl-NL"/>
        </w:rPr>
        <w:t xml:space="preserve">De </w:t>
      </w:r>
      <w:r w:rsidR="00651821">
        <w:rPr>
          <w:lang w:eastAsia="nl-NL"/>
        </w:rPr>
        <w:t>verklarende</w:t>
      </w:r>
      <w:r>
        <w:rPr>
          <w:lang w:eastAsia="nl-NL"/>
        </w:rPr>
        <w:t xml:space="preserve"> variabelen zijn de havenkeuze factoren </w:t>
      </w:r>
      <w:r w:rsidR="009556AB">
        <w:rPr>
          <w:lang w:eastAsia="nl-NL"/>
        </w:rPr>
        <w:t xml:space="preserve">of externe factoren </w:t>
      </w:r>
      <w:r>
        <w:rPr>
          <w:lang w:eastAsia="nl-NL"/>
        </w:rPr>
        <w:t>die volgens literatuur invloed heb</w:t>
      </w:r>
      <w:r w:rsidR="009556AB">
        <w:rPr>
          <w:lang w:eastAsia="nl-NL"/>
        </w:rPr>
        <w:t>ben op de containeroverslag</w:t>
      </w:r>
      <w:r>
        <w:rPr>
          <w:lang w:eastAsia="nl-NL"/>
        </w:rPr>
        <w:t xml:space="preserve">. De data die de havenkeuze factoren vormen </w:t>
      </w:r>
      <w:r>
        <w:rPr>
          <w:lang w:eastAsia="nl-NL"/>
        </w:rPr>
        <w:lastRenderedPageBreak/>
        <w:t xml:space="preserve">voor de West Afrikaanse havens zal worden afgeleid uit de studies door van Van Dyck </w:t>
      </w:r>
      <w:sdt>
        <w:sdtPr>
          <w:rPr>
            <w:lang w:eastAsia="nl-NL"/>
          </w:rPr>
          <w:id w:val="-370994834"/>
          <w:citation/>
        </w:sdtPr>
        <w:sdtEndPr/>
        <w:sdtContent>
          <w:r>
            <w:rPr>
              <w:lang w:eastAsia="nl-NL"/>
            </w:rPr>
            <w:fldChar w:fldCharType="begin"/>
          </w:r>
          <w:r>
            <w:rPr>
              <w:lang w:eastAsia="nl-NL"/>
            </w:rPr>
            <w:instrText xml:space="preserve">CITATION van151 \n  \t  \l 1043 </w:instrText>
          </w:r>
          <w:r>
            <w:rPr>
              <w:lang w:eastAsia="nl-NL"/>
            </w:rPr>
            <w:fldChar w:fldCharType="separate"/>
          </w:r>
          <w:r w:rsidR="00AC5622">
            <w:rPr>
              <w:noProof/>
              <w:lang w:eastAsia="nl-NL"/>
            </w:rPr>
            <w:t>(2015)</w:t>
          </w:r>
          <w:r>
            <w:rPr>
              <w:lang w:eastAsia="nl-NL"/>
            </w:rPr>
            <w:fldChar w:fldCharType="end"/>
          </w:r>
        </w:sdtContent>
      </w:sdt>
      <w:r w:rsidR="001D7500">
        <w:rPr>
          <w:lang w:eastAsia="nl-NL"/>
        </w:rPr>
        <w:t xml:space="preserve"> en </w:t>
      </w:r>
      <w:r>
        <w:rPr>
          <w:lang w:eastAsia="nl-NL"/>
        </w:rPr>
        <w:t xml:space="preserve">Van Dyck &amp; Ismael </w:t>
      </w:r>
      <w:sdt>
        <w:sdtPr>
          <w:rPr>
            <w:lang w:eastAsia="nl-NL"/>
          </w:rPr>
          <w:id w:val="-1712876046"/>
          <w:citation/>
        </w:sdtPr>
        <w:sdtEndPr/>
        <w:sdtContent>
          <w:r>
            <w:rPr>
              <w:lang w:eastAsia="nl-NL"/>
            </w:rPr>
            <w:fldChar w:fldCharType="begin"/>
          </w:r>
          <w:r>
            <w:rPr>
              <w:lang w:eastAsia="nl-NL"/>
            </w:rPr>
            <w:instrText xml:space="preserve">CITATION van152 \n  \t  \l 1043 </w:instrText>
          </w:r>
          <w:r>
            <w:rPr>
              <w:lang w:eastAsia="nl-NL"/>
            </w:rPr>
            <w:fldChar w:fldCharType="separate"/>
          </w:r>
          <w:r w:rsidR="00AC5622">
            <w:rPr>
              <w:noProof/>
              <w:lang w:eastAsia="nl-NL"/>
            </w:rPr>
            <w:t>(2015)</w:t>
          </w:r>
          <w:r>
            <w:rPr>
              <w:lang w:eastAsia="nl-NL"/>
            </w:rPr>
            <w:fldChar w:fldCharType="end"/>
          </w:r>
        </w:sdtContent>
      </w:sdt>
      <w:r>
        <w:rPr>
          <w:lang w:eastAsia="nl-NL"/>
        </w:rPr>
        <w:t xml:space="preserve">. Eerst moet worden opgemerkt dat de studies zijn geschreven door dezelfde auteur, Van Dyck. Dit is eveneens de reden dat sommige data in beide artikelen </w:t>
      </w:r>
      <w:r w:rsidR="00487BF0">
        <w:rPr>
          <w:lang w:eastAsia="nl-NL"/>
        </w:rPr>
        <w:t>overlapt</w:t>
      </w:r>
      <w:r>
        <w:rPr>
          <w:lang w:eastAsia="nl-NL"/>
        </w:rPr>
        <w:t xml:space="preserve">. De eerste studie geeft inzicht in de efficiëntie van West Afrikaanse havens en verstrekt zodoende data van onder meer kadelengte, terminal grootte en het aantal en type havenapparatuur. Daarnaast geeft deze studie aan wat technische terminal efficiëntie is. </w:t>
      </w:r>
      <w:r w:rsidRPr="000F7C0A">
        <w:rPr>
          <w:lang w:eastAsia="nl-NL"/>
        </w:rPr>
        <w:t xml:space="preserve">De tweede studie </w:t>
      </w:r>
      <w:r>
        <w:rPr>
          <w:lang w:eastAsia="nl-NL"/>
        </w:rPr>
        <w:t>analyseert</w:t>
      </w:r>
      <w:r w:rsidRPr="000F7C0A">
        <w:rPr>
          <w:lang w:eastAsia="nl-NL"/>
        </w:rPr>
        <w:t xml:space="preserve"> de competitiviteit van de zes grootste </w:t>
      </w:r>
      <w:r w:rsidRPr="000F7C0A">
        <w:rPr>
          <w:lang w:eastAsia="nl-NL"/>
        </w:rPr>
        <w:lastRenderedPageBreak/>
        <w:t xml:space="preserve">West Afrikaanse containerhavens en baseert deze analyse op bepaalde selectiecriteria. </w:t>
      </w:r>
      <w:r>
        <w:rPr>
          <w:lang w:eastAsia="nl-NL"/>
        </w:rPr>
        <w:t>Deze studie heeft meerdere overeenkomsten met dit onderzoek aangezien selectiefactoren en havenkeuze factoren raakvlakken hebben.</w:t>
      </w:r>
    </w:p>
    <w:p w:rsidR="00BE7E3D" w:rsidRPr="00CE2EE4" w:rsidRDefault="00BE7E3D" w:rsidP="00BE7E3D">
      <w:pPr>
        <w:rPr>
          <w:lang w:eastAsia="nl-NL"/>
        </w:rPr>
      </w:pPr>
      <w:r>
        <w:rPr>
          <w:lang w:eastAsia="nl-NL"/>
        </w:rPr>
        <w:t xml:space="preserve">De </w:t>
      </w:r>
      <w:r>
        <w:rPr>
          <w:i/>
          <w:lang w:eastAsia="nl-NL"/>
        </w:rPr>
        <w:t>African Development Bank</w:t>
      </w:r>
      <w:r>
        <w:rPr>
          <w:lang w:eastAsia="nl-NL"/>
        </w:rPr>
        <w:t xml:space="preserve"> </w:t>
      </w:r>
      <w:sdt>
        <w:sdtPr>
          <w:rPr>
            <w:lang w:eastAsia="nl-NL"/>
          </w:rPr>
          <w:id w:val="805275918"/>
          <w:citation/>
        </w:sdtPr>
        <w:sdtEndPr/>
        <w:sdtContent>
          <w:r w:rsidR="00E13E9B">
            <w:rPr>
              <w:lang w:eastAsia="nl-NL"/>
            </w:rPr>
            <w:fldChar w:fldCharType="begin"/>
          </w:r>
          <w:r w:rsidR="00E13E9B">
            <w:rPr>
              <w:lang w:eastAsia="nl-NL"/>
            </w:rPr>
            <w:instrText xml:space="preserve">CITATION Afr15 \n  \t  \l 1043 </w:instrText>
          </w:r>
          <w:r w:rsidR="00E13E9B">
            <w:rPr>
              <w:lang w:eastAsia="nl-NL"/>
            </w:rPr>
            <w:fldChar w:fldCharType="separate"/>
          </w:r>
          <w:r w:rsidR="00AC5622">
            <w:rPr>
              <w:noProof/>
              <w:lang w:eastAsia="nl-NL"/>
            </w:rPr>
            <w:t>(2015)</w:t>
          </w:r>
          <w:r w:rsidR="00E13E9B">
            <w:rPr>
              <w:lang w:eastAsia="nl-NL"/>
            </w:rPr>
            <w:fldChar w:fldCharType="end"/>
          </w:r>
        </w:sdtContent>
      </w:sdt>
      <w:r w:rsidR="00E13E9B">
        <w:rPr>
          <w:lang w:eastAsia="nl-NL"/>
        </w:rPr>
        <w:t xml:space="preserve"> </w:t>
      </w:r>
      <w:r w:rsidRPr="001931F6">
        <w:rPr>
          <w:lang w:eastAsia="nl-NL"/>
        </w:rPr>
        <w:t xml:space="preserve">heeft </w:t>
      </w:r>
      <w:r w:rsidR="009256E7">
        <w:rPr>
          <w:lang w:eastAsia="nl-NL"/>
        </w:rPr>
        <w:t>de</w:t>
      </w:r>
      <w:r>
        <w:rPr>
          <w:lang w:eastAsia="nl-NL"/>
        </w:rPr>
        <w:t xml:space="preserve"> data over macro-economische</w:t>
      </w:r>
      <w:r w:rsidR="009256E7">
        <w:rPr>
          <w:lang w:eastAsia="nl-NL"/>
        </w:rPr>
        <w:t xml:space="preserve"> gegevens, GDP per capita,</w:t>
      </w:r>
      <w:r>
        <w:rPr>
          <w:lang w:eastAsia="nl-NL"/>
        </w:rPr>
        <w:t xml:space="preserve"> </w:t>
      </w:r>
      <w:r w:rsidR="009556AB">
        <w:rPr>
          <w:lang w:eastAsia="nl-NL"/>
        </w:rPr>
        <w:t>verstrekt</w:t>
      </w:r>
      <w:r>
        <w:rPr>
          <w:lang w:eastAsia="nl-NL"/>
        </w:rPr>
        <w:t xml:space="preserve">. Deze zullen in de analyse worden meegenomen </w:t>
      </w:r>
      <w:r w:rsidR="000E68C9">
        <w:rPr>
          <w:lang w:eastAsia="nl-NL"/>
        </w:rPr>
        <w:t xml:space="preserve">indien uit de literatuur blijkt </w:t>
      </w:r>
      <w:r>
        <w:rPr>
          <w:lang w:eastAsia="nl-NL"/>
        </w:rPr>
        <w:t xml:space="preserve">dat </w:t>
      </w:r>
      <w:r w:rsidR="000E68C9">
        <w:rPr>
          <w:lang w:eastAsia="nl-NL"/>
        </w:rPr>
        <w:t xml:space="preserve">deze factoren invloed hebben op </w:t>
      </w:r>
      <w:r>
        <w:rPr>
          <w:lang w:eastAsia="nl-NL"/>
        </w:rPr>
        <w:t xml:space="preserve">de containeroverslag. </w:t>
      </w:r>
      <w:r w:rsidR="000E68C9">
        <w:rPr>
          <w:lang w:eastAsia="nl-NL"/>
        </w:rPr>
        <w:t>De</w:t>
      </w:r>
      <w:r>
        <w:rPr>
          <w:lang w:eastAsia="nl-NL"/>
        </w:rPr>
        <w:t xml:space="preserve"> reden dat deze overige factoren </w:t>
      </w:r>
      <w:r w:rsidR="000E68C9">
        <w:rPr>
          <w:lang w:eastAsia="nl-NL"/>
        </w:rPr>
        <w:t xml:space="preserve">worden </w:t>
      </w:r>
      <w:r>
        <w:rPr>
          <w:lang w:eastAsia="nl-NL"/>
        </w:rPr>
        <w:t xml:space="preserve">meegenomen </w:t>
      </w:r>
      <w:r>
        <w:rPr>
          <w:lang w:eastAsia="nl-NL"/>
        </w:rPr>
        <w:lastRenderedPageBreak/>
        <w:t xml:space="preserve">is, omdat dit de analyse completer maakt. Hierdoor is het mogelijk om met meer zekerheid het effect van havenkeuze factoren op containeroverslag te bepalen. </w:t>
      </w:r>
    </w:p>
    <w:p w:rsidR="00D7175B" w:rsidRDefault="00D7175B" w:rsidP="00D7175B">
      <w:pPr>
        <w:rPr>
          <w:shd w:val="clear" w:color="auto" w:fill="FFFFFF"/>
        </w:rPr>
      </w:pPr>
      <w:r>
        <w:t xml:space="preserve">De analyse is uitgevoerd door middel van </w:t>
      </w:r>
      <w:r w:rsidRPr="00F916FD">
        <w:t>twee vormen van vergelijkingen</w:t>
      </w:r>
      <w:r>
        <w:t xml:space="preserve">. </w:t>
      </w:r>
      <w:r w:rsidRPr="00F916FD">
        <w:t xml:space="preserve"> </w:t>
      </w:r>
      <w:r>
        <w:t xml:space="preserve">In de eerste plaats </w:t>
      </w:r>
      <w:r w:rsidR="001D7500">
        <w:t xml:space="preserve">worden de havenkeuze factoren op </w:t>
      </w:r>
      <w:r w:rsidR="001D7500" w:rsidRPr="00FD5F9F">
        <w:t xml:space="preserve">een paarsgewijze </w:t>
      </w:r>
      <w:r w:rsidR="001D7500">
        <w:t xml:space="preserve">manier vergeleken. </w:t>
      </w:r>
      <w:r w:rsidR="001D7500" w:rsidRPr="00FD5F9F">
        <w:t>Deze paarsgewijze vergelijking  geeft inzicht in de preferenties voor de havenkeuzes van twee havenpart</w:t>
      </w:r>
      <w:r w:rsidR="001D7500">
        <w:t xml:space="preserve">ijen, rederijen en expediteurs. Daarnaast wordt </w:t>
      </w:r>
      <w:r>
        <w:t xml:space="preserve">gebruik gemaakt van een hiërarchische vergelijking. In </w:t>
      </w:r>
      <w:r>
        <w:lastRenderedPageBreak/>
        <w:t xml:space="preserve">deze </w:t>
      </w:r>
      <w:r w:rsidR="001D7500">
        <w:t xml:space="preserve">tweede </w:t>
      </w:r>
      <w:r>
        <w:t xml:space="preserve">vergelijking zijn de prestaties van elke West Afrikaanse haven gerangschikt op basis van de </w:t>
      </w:r>
      <w:r w:rsidR="009556AB">
        <w:t>havenkeuze factoren</w:t>
      </w:r>
      <w:r>
        <w:t xml:space="preserve">. </w:t>
      </w:r>
    </w:p>
    <w:p w:rsidR="00BC4272" w:rsidRPr="002A4FC2" w:rsidRDefault="00BE7E3D" w:rsidP="00E55411">
      <w:pPr>
        <w:rPr>
          <w:b/>
          <w:u w:val="single"/>
          <w:shd w:val="clear" w:color="auto" w:fill="FFFFFF"/>
        </w:rPr>
      </w:pPr>
      <w:r>
        <w:rPr>
          <w:b/>
          <w:u w:val="single"/>
          <w:shd w:val="clear" w:color="auto" w:fill="FFFFFF"/>
        </w:rPr>
        <w:t>1.4</w:t>
      </w:r>
      <w:r w:rsidR="00A10D4E">
        <w:rPr>
          <w:b/>
          <w:u w:val="single"/>
          <w:shd w:val="clear" w:color="auto" w:fill="FFFFFF"/>
        </w:rPr>
        <w:t xml:space="preserve"> I</w:t>
      </w:r>
      <w:r w:rsidR="00BC4272" w:rsidRPr="002A4FC2">
        <w:rPr>
          <w:b/>
          <w:u w:val="single"/>
          <w:shd w:val="clear" w:color="auto" w:fill="FFFFFF"/>
        </w:rPr>
        <w:t>ndeling</w:t>
      </w:r>
    </w:p>
    <w:p w:rsidR="00E55411" w:rsidRPr="00C64685" w:rsidRDefault="00AA2267" w:rsidP="00E55411">
      <w:pPr>
        <w:rPr>
          <w:shd w:val="clear" w:color="auto" w:fill="FFFFFF"/>
          <w:vertAlign w:val="subscript"/>
        </w:rPr>
      </w:pPr>
      <w:r>
        <w:rPr>
          <w:shd w:val="clear" w:color="auto" w:fill="FFFFFF"/>
        </w:rPr>
        <w:t xml:space="preserve">Hoofdstuk 2 – </w:t>
      </w:r>
      <w:r w:rsidR="00F822EB">
        <w:rPr>
          <w:shd w:val="clear" w:color="auto" w:fill="FFFFFF"/>
        </w:rPr>
        <w:t>Op basis van literatuur</w:t>
      </w:r>
      <w:r w:rsidR="00607C0B">
        <w:rPr>
          <w:shd w:val="clear" w:color="auto" w:fill="FFFFFF"/>
        </w:rPr>
        <w:t xml:space="preserve"> wordt onderzoek gedaan naar de factoren die van invloed zijn op de keuze van een containerhaven</w:t>
      </w:r>
      <w:r w:rsidR="008829FD">
        <w:rPr>
          <w:shd w:val="clear" w:color="auto" w:fill="FFFFFF"/>
        </w:rPr>
        <w:t>.</w:t>
      </w:r>
      <w:r w:rsidR="00C64685">
        <w:rPr>
          <w:shd w:val="clear" w:color="auto" w:fill="FFFFFF"/>
        </w:rPr>
        <w:t xml:space="preserve"> Hierbij wordt </w:t>
      </w:r>
      <w:r w:rsidR="00A43C90">
        <w:rPr>
          <w:shd w:val="clear" w:color="auto" w:fill="FFFFFF"/>
        </w:rPr>
        <w:t>rekening gehouden met de veranderingen die de transitie naar een containerhaven teweeg hebben gebracht</w:t>
      </w:r>
      <w:r w:rsidR="00C64685">
        <w:rPr>
          <w:shd w:val="clear" w:color="auto" w:fill="FFFFFF"/>
        </w:rPr>
        <w:t xml:space="preserve">. Daarnaast worden de </w:t>
      </w:r>
      <w:r w:rsidR="00607C0B">
        <w:rPr>
          <w:shd w:val="clear" w:color="auto" w:fill="FFFFFF"/>
        </w:rPr>
        <w:t>keuzefactoren</w:t>
      </w:r>
      <w:r w:rsidR="00C64685">
        <w:rPr>
          <w:shd w:val="clear" w:color="auto" w:fill="FFFFFF"/>
        </w:rPr>
        <w:t xml:space="preserve"> geanalyseerd </w:t>
      </w:r>
      <w:r w:rsidR="00C64685">
        <w:rPr>
          <w:shd w:val="clear" w:color="auto" w:fill="FFFFFF"/>
        </w:rPr>
        <w:lastRenderedPageBreak/>
        <w:t xml:space="preserve">aan de hand van </w:t>
      </w:r>
      <w:r w:rsidR="009256E7">
        <w:rPr>
          <w:shd w:val="clear" w:color="auto" w:fill="FFFFFF"/>
        </w:rPr>
        <w:t>verschillende haven</w:t>
      </w:r>
      <w:r w:rsidR="00C64685">
        <w:rPr>
          <w:shd w:val="clear" w:color="auto" w:fill="FFFFFF"/>
        </w:rPr>
        <w:t xml:space="preserve">partijen. </w:t>
      </w:r>
      <w:r w:rsidR="001D7500">
        <w:rPr>
          <w:shd w:val="clear" w:color="auto" w:fill="FFFFFF"/>
        </w:rPr>
        <w:t>D</w:t>
      </w:r>
      <w:r w:rsidR="006B3604">
        <w:rPr>
          <w:shd w:val="clear" w:color="auto" w:fill="FFFFFF"/>
        </w:rPr>
        <w:t xml:space="preserve">e resultaten </w:t>
      </w:r>
      <w:r w:rsidR="001D7500">
        <w:rPr>
          <w:shd w:val="clear" w:color="auto" w:fill="FFFFFF"/>
        </w:rPr>
        <w:t xml:space="preserve">worden </w:t>
      </w:r>
      <w:r w:rsidR="006B3604">
        <w:rPr>
          <w:shd w:val="clear" w:color="auto" w:fill="FFFFFF"/>
        </w:rPr>
        <w:t>op schematische wijze weergegeven</w:t>
      </w:r>
      <w:r w:rsidR="005E5D7D">
        <w:rPr>
          <w:shd w:val="clear" w:color="auto" w:fill="FFFFFF"/>
        </w:rPr>
        <w:t xml:space="preserve">. Daarnaast wordt </w:t>
      </w:r>
      <w:r w:rsidR="001D7500">
        <w:rPr>
          <w:shd w:val="clear" w:color="auto" w:fill="FFFFFF"/>
        </w:rPr>
        <w:t xml:space="preserve">door middel van een paarsgewijze vergelijking de mate van belangrijkheid van de havenkeuze factoren aangegeven. </w:t>
      </w:r>
      <w:r w:rsidR="006B3604">
        <w:rPr>
          <w:shd w:val="clear" w:color="auto" w:fill="FFFFFF"/>
        </w:rPr>
        <w:t xml:space="preserve"> </w:t>
      </w:r>
    </w:p>
    <w:p w:rsidR="001D7500" w:rsidRDefault="00E55411" w:rsidP="00E55411">
      <w:pPr>
        <w:rPr>
          <w:shd w:val="clear" w:color="auto" w:fill="FFFFFF"/>
        </w:rPr>
      </w:pPr>
      <w:r>
        <w:rPr>
          <w:shd w:val="clear" w:color="auto" w:fill="FFFFFF"/>
        </w:rPr>
        <w:t>Hoofdstuk 3 –</w:t>
      </w:r>
      <w:r w:rsidR="004647FB">
        <w:rPr>
          <w:shd w:val="clear" w:color="auto" w:fill="FFFFFF"/>
        </w:rPr>
        <w:t xml:space="preserve"> In eerste instantie zal een korte historie en ontwikkeling van West Afrika en </w:t>
      </w:r>
      <w:r w:rsidR="005E5D7D">
        <w:rPr>
          <w:shd w:val="clear" w:color="auto" w:fill="FFFFFF"/>
        </w:rPr>
        <w:t>zijn</w:t>
      </w:r>
      <w:r w:rsidR="004647FB">
        <w:rPr>
          <w:shd w:val="clear" w:color="auto" w:fill="FFFFFF"/>
        </w:rPr>
        <w:t xml:space="preserve"> havens worden gegeven. </w:t>
      </w:r>
      <w:r w:rsidR="00F822EB">
        <w:rPr>
          <w:shd w:val="clear" w:color="auto" w:fill="FFFFFF"/>
        </w:rPr>
        <w:t xml:space="preserve">Voor de </w:t>
      </w:r>
      <w:r>
        <w:rPr>
          <w:shd w:val="clear" w:color="auto" w:fill="FFFFFF"/>
        </w:rPr>
        <w:t xml:space="preserve">West Afrikaanse </w:t>
      </w:r>
      <w:r w:rsidR="00F822EB">
        <w:rPr>
          <w:shd w:val="clear" w:color="auto" w:fill="FFFFFF"/>
        </w:rPr>
        <w:t xml:space="preserve">containerhavens die van belang </w:t>
      </w:r>
      <w:r w:rsidR="004647FB">
        <w:rPr>
          <w:shd w:val="clear" w:color="auto" w:fill="FFFFFF"/>
        </w:rPr>
        <w:t>wordt geacht</w:t>
      </w:r>
      <w:r w:rsidR="00084122">
        <w:rPr>
          <w:shd w:val="clear" w:color="auto" w:fill="FFFFFF"/>
        </w:rPr>
        <w:t>,</w:t>
      </w:r>
      <w:r w:rsidR="009C4C4C">
        <w:rPr>
          <w:shd w:val="clear" w:color="auto" w:fill="FFFFFF"/>
        </w:rPr>
        <w:t xml:space="preserve"> </w:t>
      </w:r>
      <w:r w:rsidR="00A43C90">
        <w:rPr>
          <w:shd w:val="clear" w:color="auto" w:fill="FFFFFF"/>
        </w:rPr>
        <w:t>worden de ontwikkeling</w:t>
      </w:r>
      <w:r w:rsidR="005E5D7D">
        <w:rPr>
          <w:shd w:val="clear" w:color="auto" w:fill="FFFFFF"/>
        </w:rPr>
        <w:t>en</w:t>
      </w:r>
      <w:r w:rsidR="00A43C90">
        <w:rPr>
          <w:shd w:val="clear" w:color="auto" w:fill="FFFFFF"/>
        </w:rPr>
        <w:t xml:space="preserve"> beschreven en tevens worden</w:t>
      </w:r>
      <w:r w:rsidR="009C4C4C">
        <w:rPr>
          <w:shd w:val="clear" w:color="auto" w:fill="FFFFFF"/>
        </w:rPr>
        <w:t xml:space="preserve"> </w:t>
      </w:r>
      <w:r w:rsidR="009C4C4C">
        <w:rPr>
          <w:shd w:val="clear" w:color="auto" w:fill="FFFFFF"/>
        </w:rPr>
        <w:lastRenderedPageBreak/>
        <w:t xml:space="preserve">de </w:t>
      </w:r>
      <w:r w:rsidR="006B3604">
        <w:rPr>
          <w:shd w:val="clear" w:color="auto" w:fill="FFFFFF"/>
        </w:rPr>
        <w:t>keuzefactoren</w:t>
      </w:r>
      <w:r w:rsidR="00A43C90">
        <w:rPr>
          <w:shd w:val="clear" w:color="auto" w:fill="FFFFFF"/>
        </w:rPr>
        <w:t xml:space="preserve"> verklaard</w:t>
      </w:r>
      <w:r w:rsidR="00BC7118">
        <w:rPr>
          <w:shd w:val="clear" w:color="auto" w:fill="FFFFFF"/>
        </w:rPr>
        <w:t>.</w:t>
      </w:r>
      <w:r w:rsidR="00F822EB">
        <w:rPr>
          <w:shd w:val="clear" w:color="auto" w:fill="FFFFFF"/>
        </w:rPr>
        <w:t xml:space="preserve"> Daarnaast </w:t>
      </w:r>
      <w:r w:rsidR="009256E7">
        <w:rPr>
          <w:shd w:val="clear" w:color="auto" w:fill="FFFFFF"/>
        </w:rPr>
        <w:t>worden</w:t>
      </w:r>
      <w:r w:rsidR="006B3604">
        <w:rPr>
          <w:shd w:val="clear" w:color="auto" w:fill="FFFFFF"/>
        </w:rPr>
        <w:t xml:space="preserve"> de</w:t>
      </w:r>
      <w:r w:rsidR="00F822EB">
        <w:rPr>
          <w:shd w:val="clear" w:color="auto" w:fill="FFFFFF"/>
        </w:rPr>
        <w:t xml:space="preserve"> </w:t>
      </w:r>
      <w:r w:rsidR="006B3604">
        <w:rPr>
          <w:shd w:val="clear" w:color="auto" w:fill="FFFFFF"/>
        </w:rPr>
        <w:t xml:space="preserve">uitkomsten voor elke haven in </w:t>
      </w:r>
      <w:r w:rsidR="009256E7">
        <w:rPr>
          <w:shd w:val="clear" w:color="auto" w:fill="FFFFFF"/>
        </w:rPr>
        <w:t xml:space="preserve">een </w:t>
      </w:r>
      <w:r w:rsidR="001D7500">
        <w:rPr>
          <w:shd w:val="clear" w:color="auto" w:fill="FFFFFF"/>
        </w:rPr>
        <w:t xml:space="preserve">schematische raamwerk </w:t>
      </w:r>
      <w:r>
        <w:rPr>
          <w:shd w:val="clear" w:color="auto" w:fill="FFFFFF"/>
        </w:rPr>
        <w:t>weergegeven</w:t>
      </w:r>
      <w:r w:rsidR="001D7500">
        <w:rPr>
          <w:shd w:val="clear" w:color="auto" w:fill="FFFFFF"/>
        </w:rPr>
        <w:t>.</w:t>
      </w:r>
      <w:r>
        <w:rPr>
          <w:shd w:val="clear" w:color="auto" w:fill="FFFFFF"/>
        </w:rPr>
        <w:t xml:space="preserve"> </w:t>
      </w:r>
    </w:p>
    <w:p w:rsidR="00A43C90" w:rsidRDefault="00E55411" w:rsidP="00E55411">
      <w:pPr>
        <w:rPr>
          <w:shd w:val="clear" w:color="auto" w:fill="FFFFFF"/>
        </w:rPr>
      </w:pPr>
      <w:r>
        <w:rPr>
          <w:shd w:val="clear" w:color="auto" w:fill="FFFFFF"/>
        </w:rPr>
        <w:t xml:space="preserve">Hoofdstuk 4 – </w:t>
      </w:r>
      <w:r w:rsidR="00084122">
        <w:rPr>
          <w:shd w:val="clear" w:color="auto" w:fill="FFFFFF"/>
        </w:rPr>
        <w:t xml:space="preserve">Dit hoofdstuk </w:t>
      </w:r>
      <w:r w:rsidR="00A43C90">
        <w:rPr>
          <w:shd w:val="clear" w:color="auto" w:fill="FFFFFF"/>
        </w:rPr>
        <w:t xml:space="preserve">start met een </w:t>
      </w:r>
      <w:r w:rsidR="001D7500">
        <w:rPr>
          <w:shd w:val="clear" w:color="auto" w:fill="FFFFFF"/>
        </w:rPr>
        <w:t xml:space="preserve">hiërarchisch </w:t>
      </w:r>
      <w:r w:rsidR="00A43C90">
        <w:rPr>
          <w:shd w:val="clear" w:color="auto" w:fill="FFFFFF"/>
        </w:rPr>
        <w:t xml:space="preserve">schema waarin elke West Afrikaanse haven voor </w:t>
      </w:r>
      <w:r w:rsidR="001D7500">
        <w:rPr>
          <w:shd w:val="clear" w:color="auto" w:fill="FFFFFF"/>
        </w:rPr>
        <w:t>de</w:t>
      </w:r>
      <w:r w:rsidR="00A43C90">
        <w:rPr>
          <w:shd w:val="clear" w:color="auto" w:fill="FFFFFF"/>
        </w:rPr>
        <w:t xml:space="preserve"> specifieke havenkeuze factor</w:t>
      </w:r>
      <w:r w:rsidR="009256E7">
        <w:rPr>
          <w:shd w:val="clear" w:color="auto" w:fill="FFFFFF"/>
        </w:rPr>
        <w:t>en worden</w:t>
      </w:r>
      <w:r w:rsidR="00A43C90">
        <w:rPr>
          <w:shd w:val="clear" w:color="auto" w:fill="FFFFFF"/>
        </w:rPr>
        <w:t xml:space="preserve"> gerangschikt. </w:t>
      </w:r>
      <w:r w:rsidR="00096B44">
        <w:rPr>
          <w:lang w:eastAsia="nl-NL"/>
        </w:rPr>
        <w:t>De factoren</w:t>
      </w:r>
      <w:r w:rsidR="005A32A4">
        <w:rPr>
          <w:lang w:eastAsia="nl-NL"/>
        </w:rPr>
        <w:t xml:space="preserve"> die worden gebruikt zijn verkregen uit het </w:t>
      </w:r>
      <w:r w:rsidR="00096B44">
        <w:rPr>
          <w:lang w:eastAsia="nl-NL"/>
        </w:rPr>
        <w:t xml:space="preserve">theoretisch schema van hoofdstuk 2 en </w:t>
      </w:r>
      <w:r w:rsidR="00C15061">
        <w:rPr>
          <w:lang w:eastAsia="nl-NL"/>
        </w:rPr>
        <w:t>zijn gebaseerd op</w:t>
      </w:r>
      <w:r w:rsidR="00096B44">
        <w:rPr>
          <w:lang w:eastAsia="nl-NL"/>
        </w:rPr>
        <w:t xml:space="preserve"> het raamwerk van hoofdstuk 3</w:t>
      </w:r>
      <w:r w:rsidR="005A32A4">
        <w:rPr>
          <w:lang w:eastAsia="nl-NL"/>
        </w:rPr>
        <w:t xml:space="preserve">. </w:t>
      </w:r>
      <w:r w:rsidR="00A43C90">
        <w:rPr>
          <w:shd w:val="clear" w:color="auto" w:fill="FFFFFF"/>
        </w:rPr>
        <w:t>D</w:t>
      </w:r>
      <w:r w:rsidR="006B3604">
        <w:rPr>
          <w:shd w:val="clear" w:color="auto" w:fill="FFFFFF"/>
        </w:rPr>
        <w:t>e</w:t>
      </w:r>
      <w:r w:rsidR="00C15061">
        <w:rPr>
          <w:shd w:val="clear" w:color="auto" w:fill="FFFFFF"/>
        </w:rPr>
        <w:t>ze</w:t>
      </w:r>
      <w:r w:rsidR="006B3604">
        <w:rPr>
          <w:shd w:val="clear" w:color="auto" w:fill="FFFFFF"/>
        </w:rPr>
        <w:t xml:space="preserve"> </w:t>
      </w:r>
      <w:r w:rsidR="00096B44">
        <w:rPr>
          <w:shd w:val="clear" w:color="auto" w:fill="FFFFFF"/>
        </w:rPr>
        <w:t xml:space="preserve">vergelijking </w:t>
      </w:r>
      <w:r w:rsidR="00A43C90">
        <w:rPr>
          <w:shd w:val="clear" w:color="auto" w:fill="FFFFFF"/>
        </w:rPr>
        <w:t>zal de basis vormen van de resulta</w:t>
      </w:r>
      <w:r w:rsidR="00C15061">
        <w:rPr>
          <w:shd w:val="clear" w:color="auto" w:fill="FFFFFF"/>
        </w:rPr>
        <w:t xml:space="preserve">ten in paragraaf </w:t>
      </w:r>
      <w:r w:rsidR="005E5D7D">
        <w:rPr>
          <w:shd w:val="clear" w:color="auto" w:fill="FFFFFF"/>
        </w:rPr>
        <w:t>2,</w:t>
      </w:r>
      <w:r w:rsidR="00C15061">
        <w:rPr>
          <w:shd w:val="clear" w:color="auto" w:fill="FFFFFF"/>
        </w:rPr>
        <w:t xml:space="preserve"> waar zowel de literatuur als de empirie samenkomt. </w:t>
      </w:r>
    </w:p>
    <w:p w:rsidR="00E55411" w:rsidRDefault="00E55411" w:rsidP="00E55411">
      <w:pPr>
        <w:rPr>
          <w:shd w:val="clear" w:color="auto" w:fill="FFFFFF"/>
        </w:rPr>
      </w:pPr>
      <w:r>
        <w:rPr>
          <w:shd w:val="clear" w:color="auto" w:fill="FFFFFF"/>
        </w:rPr>
        <w:lastRenderedPageBreak/>
        <w:t xml:space="preserve">Hoofdstuk 5 – Een conclusie waarbij de </w:t>
      </w:r>
      <w:r w:rsidR="00440005">
        <w:rPr>
          <w:shd w:val="clear" w:color="auto" w:fill="FFFFFF"/>
        </w:rPr>
        <w:t xml:space="preserve">deelvragen worden beantwoord en zodoende het effect van </w:t>
      </w:r>
      <w:r w:rsidR="00892F01">
        <w:rPr>
          <w:shd w:val="clear" w:color="auto" w:fill="FFFFFF"/>
        </w:rPr>
        <w:t xml:space="preserve"> </w:t>
      </w:r>
      <w:r w:rsidR="005A32A4">
        <w:rPr>
          <w:shd w:val="clear" w:color="auto" w:fill="FFFFFF"/>
        </w:rPr>
        <w:t xml:space="preserve">havenkeuze factoren </w:t>
      </w:r>
      <w:r w:rsidR="00440005">
        <w:rPr>
          <w:shd w:val="clear" w:color="auto" w:fill="FFFFFF"/>
        </w:rPr>
        <w:t>op</w:t>
      </w:r>
      <w:r w:rsidR="00C54D94">
        <w:rPr>
          <w:shd w:val="clear" w:color="auto" w:fill="FFFFFF"/>
        </w:rPr>
        <w:t xml:space="preserve"> de West Afrikaanse containerhavens </w:t>
      </w:r>
      <w:r w:rsidR="005A32A4">
        <w:rPr>
          <w:shd w:val="clear" w:color="auto" w:fill="FFFFFF"/>
        </w:rPr>
        <w:t>wordt</w:t>
      </w:r>
      <w:r w:rsidR="00C54D94">
        <w:rPr>
          <w:shd w:val="clear" w:color="auto" w:fill="FFFFFF"/>
        </w:rPr>
        <w:t xml:space="preserve"> uitgeleg</w:t>
      </w:r>
      <w:r w:rsidR="00A43C90">
        <w:rPr>
          <w:shd w:val="clear" w:color="auto" w:fill="FFFFFF"/>
        </w:rPr>
        <w:t>d</w:t>
      </w:r>
      <w:r w:rsidR="00287717">
        <w:rPr>
          <w:shd w:val="clear" w:color="auto" w:fill="FFFFFF"/>
        </w:rPr>
        <w:t>. Daarnaast worden enkele aanbevelingen</w:t>
      </w:r>
      <w:r w:rsidR="00892F01">
        <w:rPr>
          <w:shd w:val="clear" w:color="auto" w:fill="FFFFFF"/>
        </w:rPr>
        <w:t xml:space="preserve"> voor verder onderzoek gedaan. </w:t>
      </w:r>
      <w:r>
        <w:rPr>
          <w:shd w:val="clear" w:color="auto" w:fill="FFFFFF"/>
        </w:rPr>
        <w:t xml:space="preserve"> </w:t>
      </w:r>
    </w:p>
    <w:p w:rsidR="00E55411" w:rsidRDefault="00E55411" w:rsidP="00E55411">
      <w:pPr>
        <w:rPr>
          <w:shd w:val="clear" w:color="auto" w:fill="FFFFFF"/>
        </w:rPr>
      </w:pPr>
    </w:p>
    <w:p w:rsidR="00E55411" w:rsidRPr="005D24A3" w:rsidRDefault="00E55411" w:rsidP="00E55411">
      <w:pPr>
        <w:rPr>
          <w:shd w:val="clear" w:color="auto" w:fill="FFFFFF"/>
        </w:rPr>
      </w:pPr>
    </w:p>
    <w:p w:rsidR="00890744" w:rsidRDefault="00890744">
      <w:pPr>
        <w:rPr>
          <w:rFonts w:asciiTheme="majorHAnsi" w:eastAsiaTheme="majorEastAsia" w:hAnsiTheme="majorHAnsi" w:cstheme="majorBidi"/>
          <w:b/>
          <w:bCs/>
          <w:color w:val="365F91" w:themeColor="accent1" w:themeShade="BF"/>
          <w:sz w:val="28"/>
          <w:szCs w:val="28"/>
        </w:rPr>
      </w:pPr>
      <w:r>
        <w:br w:type="page"/>
      </w:r>
    </w:p>
    <w:p w:rsidR="00890744" w:rsidRPr="00890744" w:rsidRDefault="00890744" w:rsidP="00890744">
      <w:pPr>
        <w:pStyle w:val="Heading1"/>
      </w:pPr>
      <w:bookmarkStart w:id="2" w:name="_Toc456343049"/>
      <w:r>
        <w:lastRenderedPageBreak/>
        <w:t xml:space="preserve">2. </w:t>
      </w:r>
      <w:r w:rsidR="00D568CF">
        <w:rPr>
          <w:shd w:val="clear" w:color="auto" w:fill="FFFFFF"/>
        </w:rPr>
        <w:t>Factoren voor havenkeuze</w:t>
      </w:r>
      <w:r>
        <w:rPr>
          <w:shd w:val="clear" w:color="auto" w:fill="FFFFFF"/>
        </w:rPr>
        <w:t>: literatuur review</w:t>
      </w:r>
      <w:bookmarkEnd w:id="2"/>
    </w:p>
    <w:p w:rsidR="00DF0383" w:rsidRDefault="00907E18" w:rsidP="00A422AF">
      <w:r>
        <w:br/>
      </w:r>
      <w:r w:rsidR="00DF0383">
        <w:t xml:space="preserve">In dit hoofdstuk worden de </w:t>
      </w:r>
      <w:r w:rsidR="00862A00">
        <w:t>factoren</w:t>
      </w:r>
      <w:r w:rsidR="003C455B">
        <w:t xml:space="preserve"> die bepalend zijn</w:t>
      </w:r>
      <w:r w:rsidR="00862A00">
        <w:t xml:space="preserve"> voor havenkeuze</w:t>
      </w:r>
      <w:r w:rsidR="00AE143D">
        <w:t xml:space="preserve"> uiteen</w:t>
      </w:r>
      <w:r w:rsidR="00862A00">
        <w:t>gezet. E</w:t>
      </w:r>
      <w:r w:rsidR="00DF0383">
        <w:t xml:space="preserve">erst </w:t>
      </w:r>
      <w:r w:rsidR="00862A00">
        <w:t xml:space="preserve">zal </w:t>
      </w:r>
      <w:r w:rsidR="003651F1">
        <w:t xml:space="preserve">duidelijk worden gemaakt welke </w:t>
      </w:r>
      <w:r w:rsidR="000E68C9">
        <w:t>veranderingen</w:t>
      </w:r>
      <w:r w:rsidR="003651F1">
        <w:t xml:space="preserve"> zijn voortgekomen uit de tra</w:t>
      </w:r>
      <w:r w:rsidR="000E68C9">
        <w:t>nsitie naar containervervoer</w:t>
      </w:r>
      <w:r w:rsidR="003651F1">
        <w:t>.</w:t>
      </w:r>
      <w:r w:rsidR="00DF0383">
        <w:t xml:space="preserve"> </w:t>
      </w:r>
      <w:r w:rsidR="009E49C7">
        <w:t>In paragraaf 2</w:t>
      </w:r>
      <w:r w:rsidR="006E356B">
        <w:t xml:space="preserve"> wordt voor verschillende havenpartijen aangegeven welke</w:t>
      </w:r>
      <w:r w:rsidR="008B3178">
        <w:t xml:space="preserve"> </w:t>
      </w:r>
      <w:r w:rsidR="00862A00">
        <w:t>factoren</w:t>
      </w:r>
      <w:r w:rsidR="008B3178">
        <w:t xml:space="preserve"> de havenkeuze </w:t>
      </w:r>
      <w:r w:rsidR="006E356B">
        <w:t>beïnvloed</w:t>
      </w:r>
      <w:r w:rsidR="008B3178">
        <w:t xml:space="preserve">. </w:t>
      </w:r>
      <w:r w:rsidR="009256E7">
        <w:t xml:space="preserve">De paarsgewijze vergelijking in paragraaf 3 zal aantonen </w:t>
      </w:r>
      <w:r w:rsidR="00551FF4">
        <w:lastRenderedPageBreak/>
        <w:t>wat de</w:t>
      </w:r>
      <w:r w:rsidR="009256E7">
        <w:t xml:space="preserve"> verschillen </w:t>
      </w:r>
      <w:r w:rsidR="00551FF4">
        <w:t xml:space="preserve">zijn tussen </w:t>
      </w:r>
      <w:r w:rsidR="009256E7">
        <w:t>de preferenties van rederijen en expediteurs</w:t>
      </w:r>
      <w:r w:rsidR="00551FF4">
        <w:t>. In paragraaf 4</w:t>
      </w:r>
      <w:r w:rsidR="00862A00">
        <w:t xml:space="preserve"> worden de overige factoren die van invloed zijn op </w:t>
      </w:r>
      <w:r w:rsidR="00212F3F">
        <w:t>containeroverslag</w:t>
      </w:r>
      <w:r w:rsidR="000E68C9">
        <w:t xml:space="preserve"> besproken.</w:t>
      </w:r>
    </w:p>
    <w:p w:rsidR="009E49C7" w:rsidRPr="002A4FC2" w:rsidRDefault="00A10D4E" w:rsidP="00A422AF">
      <w:pPr>
        <w:rPr>
          <w:b/>
          <w:u w:val="single"/>
        </w:rPr>
      </w:pPr>
      <w:r>
        <w:rPr>
          <w:b/>
          <w:u w:val="single"/>
        </w:rPr>
        <w:t>2.1 T</w:t>
      </w:r>
      <w:r w:rsidR="009E49C7" w:rsidRPr="002A4FC2">
        <w:rPr>
          <w:b/>
          <w:u w:val="single"/>
        </w:rPr>
        <w:t>ransitie naar een containerhaven</w:t>
      </w:r>
    </w:p>
    <w:p w:rsidR="00CF4B94" w:rsidRDefault="008F26D0" w:rsidP="00A422AF">
      <w:r>
        <w:t xml:space="preserve">Het proces naar </w:t>
      </w:r>
      <w:r w:rsidR="00546DD2">
        <w:t>transport</w:t>
      </w:r>
      <w:r>
        <w:t xml:space="preserve"> door middel van containers, </w:t>
      </w:r>
      <w:r w:rsidRPr="008F26D0">
        <w:rPr>
          <w:i/>
        </w:rPr>
        <w:t>containerization</w:t>
      </w:r>
      <w:r>
        <w:t xml:space="preserve">, wordt volgens sommige onderzoekers als reden aangevoerd </w:t>
      </w:r>
      <w:r w:rsidR="00CF4B94">
        <w:t>voor</w:t>
      </w:r>
      <w:r>
        <w:t xml:space="preserve"> globalisering </w:t>
      </w:r>
      <w:r w:rsidR="00CF4B94">
        <w:t>van de wereldproductie</w:t>
      </w:r>
      <w:r>
        <w:t xml:space="preserve"> </w:t>
      </w:r>
      <w:r w:rsidR="00CF4B94">
        <w:t>en transport</w:t>
      </w:r>
      <w:r>
        <w:t xml:space="preserve">. Er wordt immers gebruik gemaakt van comparatieve </w:t>
      </w:r>
      <w:r>
        <w:lastRenderedPageBreak/>
        <w:t>voordelen vanwege een betere interactie tussen distributiesystemen</w:t>
      </w:r>
      <w:sdt>
        <w:sdtPr>
          <w:id w:val="-1318712730"/>
          <w:citation/>
        </w:sdtPr>
        <w:sdtEndPr/>
        <w:sdtContent>
          <w:r>
            <w:fldChar w:fldCharType="begin"/>
          </w:r>
          <w:r>
            <w:instrText xml:space="preserve">CITATION Con08 \l 1043 </w:instrText>
          </w:r>
          <w:r>
            <w:fldChar w:fldCharType="separate"/>
          </w:r>
          <w:r w:rsidR="00AC5622">
            <w:rPr>
              <w:noProof/>
            </w:rPr>
            <w:t xml:space="preserve"> (Rodrigue &amp; Notteboom, 2008)</w:t>
          </w:r>
          <w:r>
            <w:fldChar w:fldCharType="end"/>
          </w:r>
        </w:sdtContent>
      </w:sdt>
      <w:r>
        <w:t xml:space="preserve">. </w:t>
      </w:r>
      <w:r w:rsidR="003651F1">
        <w:t xml:space="preserve">In eerste instantie is de container ontstaan, omdat het de handel in goederen standaardiseerde. Dit betekent dat voor elk getransporteerd goed dezelfde </w:t>
      </w:r>
      <w:r>
        <w:t>handelingen</w:t>
      </w:r>
      <w:r w:rsidR="003651F1">
        <w:t xml:space="preserve"> nodig zijn</w:t>
      </w:r>
      <w:sdt>
        <w:sdtPr>
          <w:id w:val="-118235384"/>
          <w:citation/>
        </w:sdtPr>
        <w:sdtEndPr/>
        <w:sdtContent>
          <w:r w:rsidR="00885330">
            <w:fldChar w:fldCharType="begin"/>
          </w:r>
          <w:r w:rsidR="00885330">
            <w:instrText xml:space="preserve"> CITATION Lev06 \l 1043 </w:instrText>
          </w:r>
          <w:r w:rsidR="00885330">
            <w:fldChar w:fldCharType="separate"/>
          </w:r>
          <w:r w:rsidR="00AC5622">
            <w:rPr>
              <w:noProof/>
            </w:rPr>
            <w:t xml:space="preserve"> (Levinson &amp; Kappel, 2006)</w:t>
          </w:r>
          <w:r w:rsidR="00885330">
            <w:fldChar w:fldCharType="end"/>
          </w:r>
        </w:sdtContent>
      </w:sdt>
      <w:r w:rsidR="003651F1">
        <w:t xml:space="preserve">. </w:t>
      </w:r>
      <w:r w:rsidR="00CF4B94">
        <w:t>Het laden en lossen van een containerschip is in elke haven vrijwel hetzelfde in tegenstelling tot het laden en lossen van</w:t>
      </w:r>
      <w:r w:rsidR="00C95B76">
        <w:t xml:space="preserve"> </w:t>
      </w:r>
      <w:r w:rsidR="004C0130">
        <w:t>andere goederen, bijvoorbeeld break bulk.</w:t>
      </w:r>
      <w:r w:rsidR="00CF4B94">
        <w:t xml:space="preserve"> </w:t>
      </w:r>
    </w:p>
    <w:p w:rsidR="00FC64F1" w:rsidRPr="00C01FC5" w:rsidRDefault="00385183" w:rsidP="00FC64F1">
      <w:pPr>
        <w:rPr>
          <w:i/>
          <w:noProof/>
          <w:lang w:val="en-GB" w:eastAsia="nl-NL"/>
        </w:rPr>
      </w:pPr>
      <w:r w:rsidRPr="00C01FC5">
        <w:rPr>
          <w:i/>
          <w:sz w:val="20"/>
          <w:lang w:val="en-GB"/>
        </w:rPr>
        <w:lastRenderedPageBreak/>
        <w:t>Figuur 1: Containerisatie, 1996-2015(in TEU en jaarlijks groeipercentage)</w:t>
      </w:r>
      <w:r w:rsidR="00FC64F1" w:rsidRPr="00C01FC5">
        <w:rPr>
          <w:i/>
          <w:noProof/>
          <w:lang w:val="en-GB" w:eastAsia="en-GB"/>
        </w:rPr>
        <w:drawing>
          <wp:inline distT="0" distB="0" distL="0" distR="0" wp14:anchorId="01ACCE56" wp14:editId="5D747BED">
            <wp:extent cx="5762625" cy="34956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852"/>
                    <a:stretch/>
                  </pic:blipFill>
                  <pic:spPr bwMode="auto">
                    <a:xfrm>
                      <a:off x="0" y="0"/>
                      <a:ext cx="5762625" cy="3495675"/>
                    </a:xfrm>
                    <a:prstGeom prst="rect">
                      <a:avLst/>
                    </a:prstGeom>
                    <a:noFill/>
                    <a:ln>
                      <a:noFill/>
                    </a:ln>
                    <a:extLst>
                      <a:ext uri="{53640926-AAD7-44D8-BBD7-CCE9431645EC}">
                        <a14:shadowObscured xmlns:a14="http://schemas.microsoft.com/office/drawing/2010/main"/>
                      </a:ext>
                    </a:extLst>
                  </pic:spPr>
                </pic:pic>
              </a:graphicData>
            </a:graphic>
          </wp:inline>
        </w:drawing>
      </w:r>
      <w:r w:rsidR="00FC64F1" w:rsidRPr="00C01FC5">
        <w:rPr>
          <w:i/>
          <w:sz w:val="20"/>
          <w:lang w:val="en-GB"/>
        </w:rPr>
        <w:t>Bron: UNCTAD secretariat, based on Drewry Shipping Consultants, Container Market Review and Forecast 2008/2009; and Clarksons Research, Container Intelligence Monthly, various issues.</w:t>
      </w:r>
    </w:p>
    <w:p w:rsidR="00FC64F1" w:rsidRDefault="00FC64F1" w:rsidP="00A422AF">
      <w:r>
        <w:lastRenderedPageBreak/>
        <w:t>De exponentiele groei van containervervoer van respectievelijk 28.7 miljoen TEU in 1990 na</w:t>
      </w:r>
      <w:r w:rsidR="000E68C9">
        <w:t xml:space="preserve">ar 171 miljoen TEU in 2014 (figuur 1) </w:t>
      </w:r>
      <w:r>
        <w:t xml:space="preserve">heeft bepaalde effecten gehad op de </w:t>
      </w:r>
      <w:r w:rsidR="00BB0ECD">
        <w:t xml:space="preserve">ontwikkeling van de </w:t>
      </w:r>
      <w:r>
        <w:t xml:space="preserve">maritieme sector. </w:t>
      </w:r>
    </w:p>
    <w:p w:rsidR="003C2CF6" w:rsidRDefault="003C2CF6" w:rsidP="003C2CF6">
      <w:r>
        <w:t>In eerste instantie zijn de effecten van containerisatie meetbaar in haven efficiëntie, snelheid- en capaciteitsvoordelen, kostenreductie en de realisatie van intermodale transportsystemen</w:t>
      </w:r>
      <w:sdt>
        <w:sdtPr>
          <w:id w:val="-1059386711"/>
          <w:citation/>
        </w:sdtPr>
        <w:sdtEndPr/>
        <w:sdtContent>
          <w:r>
            <w:fldChar w:fldCharType="begin"/>
          </w:r>
          <w:r>
            <w:instrText xml:space="preserve"> CITATION Lev06 \l 1043 </w:instrText>
          </w:r>
          <w:r>
            <w:fldChar w:fldCharType="separate"/>
          </w:r>
          <w:r w:rsidR="00AC5622">
            <w:rPr>
              <w:noProof/>
            </w:rPr>
            <w:t xml:space="preserve"> (Levinson &amp; Kappel, 2006)</w:t>
          </w:r>
          <w:r>
            <w:fldChar w:fldCharType="end"/>
          </w:r>
        </w:sdtContent>
      </w:sdt>
      <w:r>
        <w:t xml:space="preserve">. Deze effecten sluiten aan bij een onderzoek door Kim en Sachish </w:t>
      </w:r>
      <w:sdt>
        <w:sdtPr>
          <w:id w:val="1969851920"/>
          <w:citation/>
        </w:sdtPr>
        <w:sdtEndPr/>
        <w:sdtContent>
          <w:r>
            <w:fldChar w:fldCharType="begin"/>
          </w:r>
          <w:r>
            <w:instrText xml:space="preserve">CITATION Kim86 \n  \t  \l 1043 </w:instrText>
          </w:r>
          <w:r>
            <w:fldChar w:fldCharType="separate"/>
          </w:r>
          <w:r w:rsidR="00AC5622">
            <w:rPr>
              <w:noProof/>
            </w:rPr>
            <w:t>(1986)</w:t>
          </w:r>
          <w:r>
            <w:fldChar w:fldCharType="end"/>
          </w:r>
        </w:sdtContent>
      </w:sdt>
      <w:r>
        <w:t xml:space="preserve"> waarbij </w:t>
      </w:r>
      <w:r w:rsidR="00C46B7C">
        <w:t xml:space="preserve">werd </w:t>
      </w:r>
      <w:r>
        <w:t xml:space="preserve">aangetoond </w:t>
      </w:r>
      <w:r>
        <w:lastRenderedPageBreak/>
        <w:t xml:space="preserve">dat de totale productiviteitsgroei in Israëlische havens voor 85% afhing van containerisatie en slechts 15% vanwege </w:t>
      </w:r>
      <w:r w:rsidRPr="00546DD2">
        <w:rPr>
          <w:i/>
        </w:rPr>
        <w:t>economies of scale</w:t>
      </w:r>
      <w:r w:rsidR="00C46B7C">
        <w:rPr>
          <w:i/>
        </w:rPr>
        <w:t xml:space="preserve"> </w:t>
      </w:r>
      <w:r w:rsidR="00C46B7C">
        <w:t>tot stand kwam</w:t>
      </w:r>
      <w:r>
        <w:t>.</w:t>
      </w:r>
    </w:p>
    <w:p w:rsidR="003C2CF6" w:rsidRDefault="003C2CF6" w:rsidP="00A422AF">
      <w:r>
        <w:t>Deze</w:t>
      </w:r>
      <w:r w:rsidR="00B12F55">
        <w:t xml:space="preserve"> productiviteits</w:t>
      </w:r>
      <w:r>
        <w:t>groei heeft er voor gezorgd dat havens grote investeringen hebben moeten doen om de transitie naar een containerhaven te maken. Er is een groeiende vraag naar container terminals en ook de infrastructuur in een haven en achterland hebben enorme veranderingen moeten ondergaan</w:t>
      </w:r>
      <w:r w:rsidR="00B12F55">
        <w:t xml:space="preserve">. Zodoende zijn de investeringen binnen en buiten de haven het </w:t>
      </w:r>
      <w:r w:rsidR="00B12F55">
        <w:lastRenderedPageBreak/>
        <w:t>tweede grote effect van containerisatie</w:t>
      </w:r>
      <w:sdt>
        <w:sdtPr>
          <w:id w:val="-1567091720"/>
          <w:citation/>
        </w:sdtPr>
        <w:sdtEndPr/>
        <w:sdtContent>
          <w:r>
            <w:fldChar w:fldCharType="begin"/>
          </w:r>
          <w:r>
            <w:instrText xml:space="preserve"> CITATION Fel15 \l 1043 </w:instrText>
          </w:r>
          <w:r>
            <w:fldChar w:fldCharType="separate"/>
          </w:r>
          <w:r w:rsidR="00AC5622">
            <w:rPr>
              <w:noProof/>
            </w:rPr>
            <w:t xml:space="preserve"> (Felício, Caldeirinha, &amp; Dionísio, 2015)</w:t>
          </w:r>
          <w:r>
            <w:fldChar w:fldCharType="end"/>
          </w:r>
        </w:sdtContent>
      </w:sdt>
      <w:r>
        <w:t>.</w:t>
      </w:r>
    </w:p>
    <w:p w:rsidR="003C2CF6" w:rsidRPr="00E245B1" w:rsidRDefault="00B12F55" w:rsidP="003C2CF6">
      <w:r>
        <w:t xml:space="preserve">Het derde effect, concurrentiestrijd tussen containerhavens, is een </w:t>
      </w:r>
      <w:r w:rsidR="00061284">
        <w:t>logisch</w:t>
      </w:r>
      <w:r>
        <w:t xml:space="preserve"> </w:t>
      </w:r>
      <w:r w:rsidR="00061284">
        <w:t xml:space="preserve">gevolg van </w:t>
      </w:r>
      <w:r w:rsidR="00C46B7C">
        <w:t>de eerste</w:t>
      </w:r>
      <w:r w:rsidR="00061284">
        <w:t xml:space="preserve"> </w:t>
      </w:r>
      <w:r>
        <w:t xml:space="preserve">twee effecten. </w:t>
      </w:r>
      <w:r w:rsidR="003C2CF6">
        <w:t xml:space="preserve">Hoare </w:t>
      </w:r>
      <w:sdt>
        <w:sdtPr>
          <w:id w:val="-1455951235"/>
          <w:citation/>
        </w:sdtPr>
        <w:sdtEndPr/>
        <w:sdtContent>
          <w:r w:rsidR="003C2CF6">
            <w:fldChar w:fldCharType="begin"/>
          </w:r>
          <w:r w:rsidR="003C2CF6">
            <w:instrText xml:space="preserve">CITATION Hoa86 \n  \t  \l 1043 </w:instrText>
          </w:r>
          <w:r w:rsidR="003C2CF6">
            <w:fldChar w:fldCharType="separate"/>
          </w:r>
          <w:r w:rsidR="00AC5622">
            <w:rPr>
              <w:noProof/>
            </w:rPr>
            <w:t>(1986)</w:t>
          </w:r>
          <w:r w:rsidR="003C2CF6">
            <w:fldChar w:fldCharType="end"/>
          </w:r>
        </w:sdtContent>
      </w:sdt>
      <w:r w:rsidR="003C2CF6">
        <w:t xml:space="preserve"> </w:t>
      </w:r>
      <w:r>
        <w:t xml:space="preserve">vond immers </w:t>
      </w:r>
      <w:r w:rsidR="003C2CF6">
        <w:t xml:space="preserve">bewijs dat de transitie naar container transport </w:t>
      </w:r>
      <w:r>
        <w:t xml:space="preserve">resulteerde </w:t>
      </w:r>
      <w:r w:rsidR="003C2CF6">
        <w:t xml:space="preserve">in een voorkeur van </w:t>
      </w:r>
      <w:r w:rsidR="00982427">
        <w:t>verlader</w:t>
      </w:r>
      <w:r w:rsidR="003C2CF6">
        <w:t xml:space="preserve">s om zich op een specifiek aantal havenbestemmingen te concentreren. </w:t>
      </w:r>
      <w:r w:rsidR="00E245B1">
        <w:t>I</w:t>
      </w:r>
      <w:r>
        <w:t xml:space="preserve">n combinatie met de investeringen en productiviteitsgroei heeft </w:t>
      </w:r>
      <w:r w:rsidR="00737CE7">
        <w:t>dit er</w:t>
      </w:r>
      <w:r w:rsidR="00E245B1">
        <w:t xml:space="preserve">voor </w:t>
      </w:r>
      <w:r>
        <w:t xml:space="preserve">gezorgd </w:t>
      </w:r>
      <w:r w:rsidR="00E245B1">
        <w:t>dat d</w:t>
      </w:r>
      <w:r>
        <w:t>e</w:t>
      </w:r>
      <w:r w:rsidR="003C2CF6" w:rsidRPr="003C2CF6">
        <w:t xml:space="preserve"> concurrentie tussen havens</w:t>
      </w:r>
      <w:r w:rsidR="00E245B1">
        <w:t xml:space="preserve"> is aangetrokken</w:t>
      </w:r>
      <w:r>
        <w:t xml:space="preserve">. </w:t>
      </w:r>
      <w:r w:rsidRPr="00E245B1">
        <w:t>In</w:t>
      </w:r>
      <w:r w:rsidR="00E245B1" w:rsidRPr="00E245B1">
        <w:t xml:space="preserve"> </w:t>
      </w:r>
      <w:r w:rsidR="00E245B1" w:rsidRPr="00E245B1">
        <w:lastRenderedPageBreak/>
        <w:t xml:space="preserve">het artikel geschreven door Tongzon </w:t>
      </w:r>
      <w:r w:rsidR="00E245B1">
        <w:t>&amp;</w:t>
      </w:r>
      <w:r w:rsidR="00E245B1" w:rsidRPr="00E245B1">
        <w:t xml:space="preserve"> Heng </w:t>
      </w:r>
      <w:sdt>
        <w:sdtPr>
          <w:id w:val="-1343006619"/>
          <w:citation/>
        </w:sdtPr>
        <w:sdtEndPr/>
        <w:sdtContent>
          <w:r w:rsidR="00E245B1">
            <w:fldChar w:fldCharType="begin"/>
          </w:r>
          <w:r w:rsidR="00E245B1" w:rsidRPr="00E245B1">
            <w:instrText xml:space="preserve">CITATION Ton05 \n  \t  \l 1043 </w:instrText>
          </w:r>
          <w:r w:rsidR="00E245B1">
            <w:fldChar w:fldCharType="separate"/>
          </w:r>
          <w:r w:rsidR="00AC5622">
            <w:rPr>
              <w:noProof/>
            </w:rPr>
            <w:t>(2005)</w:t>
          </w:r>
          <w:r w:rsidR="00E245B1">
            <w:fldChar w:fldCharType="end"/>
          </w:r>
        </w:sdtContent>
      </w:sdt>
      <w:r w:rsidRPr="00E245B1">
        <w:t xml:space="preserve"> </w:t>
      </w:r>
      <w:r w:rsidR="00E245B1">
        <w:t xml:space="preserve">wordt eveneens verduidelijkt dat havenconcurrentie heviger is geworden door de structurele verandering aangaande containervervoer. </w:t>
      </w:r>
      <w:r w:rsidR="00061284">
        <w:t xml:space="preserve">Determinanten als </w:t>
      </w:r>
      <w:r w:rsidR="00E245B1">
        <w:t>terminal efficiëntie, betrouwbaarheid</w:t>
      </w:r>
      <w:r w:rsidR="00061284">
        <w:t xml:space="preserve">, havenkeuze factoren van </w:t>
      </w:r>
      <w:r w:rsidR="00982427">
        <w:t>verlader</w:t>
      </w:r>
      <w:r w:rsidR="00061284">
        <w:t xml:space="preserve">s en rederijen en een adequate achterlandverbindingen worden uit de literatuur afgeleid als invloedrijke factoren voor havenconcurrentie. </w:t>
      </w:r>
    </w:p>
    <w:p w:rsidR="005F2EE6" w:rsidRDefault="00D72493" w:rsidP="008B3178">
      <w:r w:rsidRPr="00D72493">
        <w:lastRenderedPageBreak/>
        <w:t xml:space="preserve">Kortom, </w:t>
      </w:r>
      <w:r w:rsidRPr="00D72493">
        <w:rPr>
          <w:shd w:val="clear" w:color="auto" w:fill="FFFFFF"/>
        </w:rPr>
        <w:t xml:space="preserve">de ontwikkelingen die zijn voortgekomen uit de transitie naar een containerhaven kunnen beknopt worden weergegeven </w:t>
      </w:r>
      <w:r w:rsidR="003E06F3">
        <w:rPr>
          <w:shd w:val="clear" w:color="auto" w:fill="FFFFFF"/>
        </w:rPr>
        <w:t xml:space="preserve">in </w:t>
      </w:r>
      <w:r w:rsidR="005E4F4F">
        <w:rPr>
          <w:shd w:val="clear" w:color="auto" w:fill="FFFFFF"/>
        </w:rPr>
        <w:t>de volgende</w:t>
      </w:r>
      <w:r w:rsidRPr="00D72493">
        <w:rPr>
          <w:shd w:val="clear" w:color="auto" w:fill="FFFFFF"/>
        </w:rPr>
        <w:t xml:space="preserve"> punten. </w:t>
      </w:r>
      <w:r w:rsidR="00C11632">
        <w:rPr>
          <w:shd w:val="clear" w:color="auto" w:fill="FFFFFF"/>
        </w:rPr>
        <w:t>In eerste instantie heeft de containerisatie een b</w:t>
      </w:r>
      <w:r w:rsidR="005E4F4F">
        <w:rPr>
          <w:shd w:val="clear" w:color="auto" w:fill="FFFFFF"/>
        </w:rPr>
        <w:t>epaalde mate van standaardisering</w:t>
      </w:r>
      <w:r w:rsidR="00C11632">
        <w:rPr>
          <w:shd w:val="clear" w:color="auto" w:fill="FFFFFF"/>
        </w:rPr>
        <w:t xml:space="preserve"> met zich meegebracht. Dit heeft het bijgedragen aan </w:t>
      </w:r>
      <w:r w:rsidR="00890744">
        <w:rPr>
          <w:shd w:val="clear" w:color="auto" w:fill="FFFFFF"/>
        </w:rPr>
        <w:t>haven efficiëntie</w:t>
      </w:r>
      <w:r w:rsidR="00C11632">
        <w:rPr>
          <w:shd w:val="clear" w:color="auto" w:fill="FFFFFF"/>
        </w:rPr>
        <w:t>,</w:t>
      </w:r>
      <w:r w:rsidR="007A6710">
        <w:rPr>
          <w:shd w:val="clear" w:color="auto" w:fill="FFFFFF"/>
        </w:rPr>
        <w:t xml:space="preserve"> kostenreductie, </w:t>
      </w:r>
      <w:r w:rsidR="00E245B1">
        <w:rPr>
          <w:shd w:val="clear" w:color="auto" w:fill="FFFFFF"/>
        </w:rPr>
        <w:t>capaciteitsvoordelen,</w:t>
      </w:r>
      <w:r w:rsidR="00737CE7">
        <w:rPr>
          <w:shd w:val="clear" w:color="auto" w:fill="FFFFFF"/>
        </w:rPr>
        <w:t xml:space="preserve"> </w:t>
      </w:r>
      <w:r w:rsidR="00C11632">
        <w:rPr>
          <w:shd w:val="clear" w:color="auto" w:fill="FFFFFF"/>
        </w:rPr>
        <w:t xml:space="preserve">de realisatie van </w:t>
      </w:r>
      <w:r w:rsidR="00890744">
        <w:rPr>
          <w:shd w:val="clear" w:color="auto" w:fill="FFFFFF"/>
        </w:rPr>
        <w:t>intermodale</w:t>
      </w:r>
      <w:r w:rsidR="00C11632">
        <w:rPr>
          <w:shd w:val="clear" w:color="auto" w:fill="FFFFFF"/>
        </w:rPr>
        <w:t xml:space="preserve"> transportsystemen</w:t>
      </w:r>
      <w:r w:rsidR="00E245B1">
        <w:rPr>
          <w:shd w:val="clear" w:color="auto" w:fill="FFFFFF"/>
        </w:rPr>
        <w:t xml:space="preserve"> en zodoende een sterke productiviteitsgroei</w:t>
      </w:r>
      <w:r w:rsidR="00C11632">
        <w:rPr>
          <w:shd w:val="clear" w:color="auto" w:fill="FFFFFF"/>
        </w:rPr>
        <w:t>. Daarnaast heeft containerisatie voor havens als gevolg gehad dat grote investering</w:t>
      </w:r>
      <w:r w:rsidR="00C15061">
        <w:rPr>
          <w:shd w:val="clear" w:color="auto" w:fill="FFFFFF"/>
        </w:rPr>
        <w:t>en</w:t>
      </w:r>
      <w:r w:rsidR="00C11632">
        <w:rPr>
          <w:shd w:val="clear" w:color="auto" w:fill="FFFFFF"/>
        </w:rPr>
        <w:t xml:space="preserve"> nodig </w:t>
      </w:r>
      <w:r w:rsidR="00737CE7">
        <w:rPr>
          <w:shd w:val="clear" w:color="auto" w:fill="FFFFFF"/>
        </w:rPr>
        <w:t>waren</w:t>
      </w:r>
      <w:r w:rsidR="00C11632">
        <w:rPr>
          <w:shd w:val="clear" w:color="auto" w:fill="FFFFFF"/>
        </w:rPr>
        <w:t xml:space="preserve"> om container</w:t>
      </w:r>
      <w:r w:rsidR="00AE143D">
        <w:rPr>
          <w:shd w:val="clear" w:color="auto" w:fill="FFFFFF"/>
        </w:rPr>
        <w:t>s</w:t>
      </w:r>
      <w:r w:rsidR="00C11632">
        <w:rPr>
          <w:shd w:val="clear" w:color="auto" w:fill="FFFFFF"/>
        </w:rPr>
        <w:t xml:space="preserve"> te faciliteren.</w:t>
      </w:r>
      <w:r w:rsidR="00737CE7">
        <w:rPr>
          <w:shd w:val="clear" w:color="auto" w:fill="FFFFFF"/>
        </w:rPr>
        <w:t xml:space="preserve"> I</w:t>
      </w:r>
      <w:r w:rsidR="00AE143D">
        <w:rPr>
          <w:shd w:val="clear" w:color="auto" w:fill="FFFFFF"/>
        </w:rPr>
        <w:t xml:space="preserve">n combinatie met de groeiende voorkeur van </w:t>
      </w:r>
      <w:r w:rsidR="00982427">
        <w:rPr>
          <w:shd w:val="clear" w:color="auto" w:fill="FFFFFF"/>
        </w:rPr>
        <w:lastRenderedPageBreak/>
        <w:t>verlader</w:t>
      </w:r>
      <w:r w:rsidR="00AE143D">
        <w:rPr>
          <w:shd w:val="clear" w:color="auto" w:fill="FFFFFF"/>
        </w:rPr>
        <w:t xml:space="preserve">s om een specifiek aantal havens aan te doen, </w:t>
      </w:r>
      <w:r w:rsidR="004C0130">
        <w:rPr>
          <w:shd w:val="clear" w:color="auto" w:fill="FFFFFF"/>
        </w:rPr>
        <w:t xml:space="preserve">heeft </w:t>
      </w:r>
      <w:r w:rsidR="00737CE7">
        <w:rPr>
          <w:shd w:val="clear" w:color="auto" w:fill="FFFFFF"/>
        </w:rPr>
        <w:t xml:space="preserve">dit </w:t>
      </w:r>
      <w:r w:rsidR="004C0130">
        <w:rPr>
          <w:shd w:val="clear" w:color="auto" w:fill="FFFFFF"/>
        </w:rPr>
        <w:t xml:space="preserve">ervoor gezorgd dat </w:t>
      </w:r>
      <w:r w:rsidR="00C11632">
        <w:rPr>
          <w:shd w:val="clear" w:color="auto" w:fill="FFFFFF"/>
        </w:rPr>
        <w:t xml:space="preserve">de concurrentie </w:t>
      </w:r>
      <w:r w:rsidR="004C0130">
        <w:rPr>
          <w:shd w:val="clear" w:color="auto" w:fill="FFFFFF"/>
        </w:rPr>
        <w:t xml:space="preserve">tussen </w:t>
      </w:r>
      <w:r w:rsidR="00C11632">
        <w:rPr>
          <w:shd w:val="clear" w:color="auto" w:fill="FFFFFF"/>
        </w:rPr>
        <w:t xml:space="preserve">havens verder </w:t>
      </w:r>
      <w:r w:rsidR="004C0130">
        <w:rPr>
          <w:shd w:val="clear" w:color="auto" w:fill="FFFFFF"/>
        </w:rPr>
        <w:t xml:space="preserve">is </w:t>
      </w:r>
      <w:r w:rsidR="00737CE7">
        <w:rPr>
          <w:shd w:val="clear" w:color="auto" w:fill="FFFFFF"/>
        </w:rPr>
        <w:t>aangetrokken</w:t>
      </w:r>
      <w:r w:rsidR="00C11632">
        <w:rPr>
          <w:shd w:val="clear" w:color="auto" w:fill="FFFFFF"/>
        </w:rPr>
        <w:t xml:space="preserve">. In bepaalde mate kan worden gesteld dat containerisatie het handelssysteem complexer heeft gemaakt. </w:t>
      </w:r>
      <w:r w:rsidR="005E4F4F">
        <w:rPr>
          <w:shd w:val="clear" w:color="auto" w:fill="FFFFFF"/>
        </w:rPr>
        <w:t>Deze</w:t>
      </w:r>
      <w:r w:rsidR="00907E18">
        <w:rPr>
          <w:shd w:val="clear" w:color="auto" w:fill="FFFFFF"/>
        </w:rPr>
        <w:t xml:space="preserve"> </w:t>
      </w:r>
      <w:r w:rsidR="005E4F4F">
        <w:rPr>
          <w:shd w:val="clear" w:color="auto" w:fill="FFFFFF"/>
        </w:rPr>
        <w:t xml:space="preserve">complexiteit draagt ook bij aan het gegeven dat er vele factoren van invloed zijn op de havenkeuze. In de volgende paragraaf zal op deze </w:t>
      </w:r>
      <w:r w:rsidR="00AE143D">
        <w:rPr>
          <w:shd w:val="clear" w:color="auto" w:fill="FFFFFF"/>
        </w:rPr>
        <w:t>haven</w:t>
      </w:r>
      <w:r w:rsidR="005E4F4F">
        <w:rPr>
          <w:shd w:val="clear" w:color="auto" w:fill="FFFFFF"/>
        </w:rPr>
        <w:t>keuze</w:t>
      </w:r>
      <w:r w:rsidR="00AE143D">
        <w:rPr>
          <w:shd w:val="clear" w:color="auto" w:fill="FFFFFF"/>
        </w:rPr>
        <w:t xml:space="preserve"> </w:t>
      </w:r>
      <w:r w:rsidR="005E4F4F">
        <w:rPr>
          <w:shd w:val="clear" w:color="auto" w:fill="FFFFFF"/>
        </w:rPr>
        <w:t xml:space="preserve">factoren worden ingegaan. </w:t>
      </w:r>
    </w:p>
    <w:p w:rsidR="005E4F4F" w:rsidRPr="007A6710" w:rsidRDefault="008B3178" w:rsidP="008B3178">
      <w:r w:rsidRPr="005E4F4F">
        <w:rPr>
          <w:b/>
          <w:u w:val="single"/>
        </w:rPr>
        <w:t xml:space="preserve">2.2 </w:t>
      </w:r>
      <w:r w:rsidR="00A10D4E">
        <w:rPr>
          <w:b/>
          <w:u w:val="single"/>
          <w:shd w:val="clear" w:color="auto" w:fill="FFFFFF"/>
        </w:rPr>
        <w:t>H</w:t>
      </w:r>
      <w:r w:rsidR="00890744" w:rsidRPr="005E4F4F">
        <w:rPr>
          <w:b/>
          <w:u w:val="single"/>
          <w:shd w:val="clear" w:color="auto" w:fill="FFFFFF"/>
        </w:rPr>
        <w:t>avenkeuze</w:t>
      </w:r>
      <w:r w:rsidR="00E3704C">
        <w:rPr>
          <w:b/>
          <w:u w:val="single"/>
          <w:shd w:val="clear" w:color="auto" w:fill="FFFFFF"/>
        </w:rPr>
        <w:t xml:space="preserve"> </w:t>
      </w:r>
      <w:r w:rsidR="00890744" w:rsidRPr="005E4F4F">
        <w:rPr>
          <w:b/>
          <w:u w:val="single"/>
          <w:shd w:val="clear" w:color="auto" w:fill="FFFFFF"/>
        </w:rPr>
        <w:t xml:space="preserve">factoren </w:t>
      </w:r>
    </w:p>
    <w:p w:rsidR="00FA5987" w:rsidRDefault="00D44311" w:rsidP="00D44311">
      <w:r>
        <w:lastRenderedPageBreak/>
        <w:t xml:space="preserve">Voordat de </w:t>
      </w:r>
      <w:r w:rsidR="006D6C58">
        <w:t>havenkeuze factoren</w:t>
      </w:r>
      <w:r>
        <w:t xml:space="preserve"> in detail verklaart kunnen worden, moet nog worden stilgestaan bij het gegeven dat er in een haven</w:t>
      </w:r>
      <w:r w:rsidR="00C83751">
        <w:t xml:space="preserve"> één of</w:t>
      </w:r>
      <w:r>
        <w:t xml:space="preserve"> meerdere partije</w:t>
      </w:r>
      <w:r w:rsidR="00C83751">
        <w:t>n invloed hebben op de havenkeuze</w:t>
      </w:r>
      <w:r>
        <w:t xml:space="preserve">. </w:t>
      </w:r>
      <w:r w:rsidR="00C83751">
        <w:t>De rederij</w:t>
      </w:r>
      <w:r>
        <w:rPr>
          <w:i/>
        </w:rPr>
        <w:t>,</w:t>
      </w:r>
      <w:r w:rsidR="00C83751">
        <w:t xml:space="preserve"> expediteur of</w:t>
      </w:r>
      <w:r>
        <w:rPr>
          <w:i/>
        </w:rPr>
        <w:t xml:space="preserve"> </w:t>
      </w:r>
      <w:r w:rsidR="00982427">
        <w:t>verlader</w:t>
      </w:r>
      <w:r w:rsidR="00C83751">
        <w:t xml:space="preserve"> </w:t>
      </w:r>
      <w:r w:rsidR="006470B3">
        <w:t>heeft</w:t>
      </w:r>
      <w:r w:rsidR="00C83751">
        <w:t xml:space="preserve"> invloed </w:t>
      </w:r>
      <w:r w:rsidR="000C0991">
        <w:t>op</w:t>
      </w:r>
      <w:r w:rsidR="00C83751">
        <w:t xml:space="preserve"> de keuze van havens</w:t>
      </w:r>
      <w:r>
        <w:rPr>
          <w:i/>
        </w:rPr>
        <w:t xml:space="preserve">. </w:t>
      </w:r>
      <w:r>
        <w:t xml:space="preserve">Een korte uitleg over de </w:t>
      </w:r>
      <w:r w:rsidR="00C83751">
        <w:t xml:space="preserve">functie en </w:t>
      </w:r>
      <w:r>
        <w:t xml:space="preserve">coördinatie </w:t>
      </w:r>
      <w:r w:rsidR="00C83751">
        <w:t>tussen deze</w:t>
      </w:r>
      <w:r w:rsidR="006470B3">
        <w:t xml:space="preserve"> drie partijen </w:t>
      </w:r>
      <w:r w:rsidR="00D92068">
        <w:t>zal inzicht geven in de transportstructuur</w:t>
      </w:r>
      <w:r>
        <w:t xml:space="preserve">. Aan de ene kant zorgt de </w:t>
      </w:r>
      <w:r w:rsidR="00C83751">
        <w:t xml:space="preserve">expediteur er, namens de </w:t>
      </w:r>
      <w:r w:rsidR="009C4956">
        <w:t>verlader</w:t>
      </w:r>
      <w:r w:rsidR="00C83751">
        <w:t xml:space="preserve">, </w:t>
      </w:r>
      <w:r>
        <w:t xml:space="preserve">voor dat goederen van de producent naar de eindbestemming worden getransporteerd. In dit proces zal de </w:t>
      </w:r>
      <w:r w:rsidR="00C83751">
        <w:t>expediteur</w:t>
      </w:r>
      <w:r>
        <w:t xml:space="preserve"> kiezen voor een bepaalde rederij en een specifieke haven. </w:t>
      </w:r>
      <w:r w:rsidR="00C83751">
        <w:lastRenderedPageBreak/>
        <w:t xml:space="preserve">De expediteur wordt ook wel de organisator voor het verzenden van goederen genoemd. Hierbij neemt hij zowel het vervoer van goederen als het administratieve gedeelte van transport op zich. </w:t>
      </w:r>
      <w:r w:rsidR="000C0991">
        <w:t>De rederij</w:t>
      </w:r>
      <w:r w:rsidR="0068143A">
        <w:t xml:space="preserve"> </w:t>
      </w:r>
      <w:r w:rsidR="000C0991">
        <w:t>is de klant van de h</w:t>
      </w:r>
      <w:r w:rsidR="007F707C">
        <w:t xml:space="preserve">aven en is eigenaar van één of meerdere schepen. </w:t>
      </w:r>
      <w:r w:rsidR="00FA5987">
        <w:t xml:space="preserve">In het container </w:t>
      </w:r>
      <w:r w:rsidR="006470B3">
        <w:t>vervoer</w:t>
      </w:r>
      <w:r w:rsidR="00FA5987">
        <w:t xml:space="preserve"> zijn door de schaalvoordelen en verticale integratie de rederijen </w:t>
      </w:r>
      <w:r w:rsidR="006470B3">
        <w:t xml:space="preserve">zeer </w:t>
      </w:r>
      <w:r w:rsidR="00FA5987">
        <w:t>geconcentreerd</w:t>
      </w:r>
      <w:r w:rsidR="006470B3">
        <w:t xml:space="preserve"> geraakt</w:t>
      </w:r>
      <w:r w:rsidR="00FA5987">
        <w:t xml:space="preserve">. </w:t>
      </w:r>
      <w:r w:rsidR="006470B3">
        <w:t xml:space="preserve">Daarnaast zijn er </w:t>
      </w:r>
      <w:r w:rsidR="00982427">
        <w:t>verlader</w:t>
      </w:r>
      <w:r w:rsidR="006470B3">
        <w:t xml:space="preserve">s </w:t>
      </w:r>
      <w:r w:rsidR="00E3704C">
        <w:t xml:space="preserve">die </w:t>
      </w:r>
      <w:r w:rsidR="00555FDE">
        <w:t xml:space="preserve">onafhankelijk handelen of </w:t>
      </w:r>
      <w:r w:rsidR="006470B3">
        <w:t xml:space="preserve">die goederen transporteren in opdracht van </w:t>
      </w:r>
      <w:r w:rsidR="00555FDE">
        <w:t>expediteurs of rederijen</w:t>
      </w:r>
      <w:r w:rsidR="00EB79E7">
        <w:t xml:space="preserve"> </w:t>
      </w:r>
      <w:sdt>
        <w:sdtPr>
          <w:id w:val="226655491"/>
          <w:citation/>
        </w:sdtPr>
        <w:sdtEndPr/>
        <w:sdtContent>
          <w:r w:rsidR="00FA5987">
            <w:fldChar w:fldCharType="begin"/>
          </w:r>
          <w:r w:rsidR="00FA5987">
            <w:instrText xml:space="preserve">CITATION deL121 \t  \l 1043 </w:instrText>
          </w:r>
          <w:r w:rsidR="00FA5987">
            <w:fldChar w:fldCharType="separate"/>
          </w:r>
          <w:r w:rsidR="00AC5622">
            <w:rPr>
              <w:noProof/>
            </w:rPr>
            <w:t>(de Langen, Nijdam, &amp; van der Lugt, 2012)</w:t>
          </w:r>
          <w:r w:rsidR="00FA5987">
            <w:fldChar w:fldCharType="end"/>
          </w:r>
        </w:sdtContent>
      </w:sdt>
      <w:r w:rsidR="00555FDE">
        <w:t>.</w:t>
      </w:r>
      <w:r w:rsidR="00B4312A">
        <w:t xml:space="preserve"> </w:t>
      </w:r>
      <w:r w:rsidR="00EB79E7">
        <w:t xml:space="preserve">De gebruikte literatuur is niet gebaseerd op </w:t>
      </w:r>
      <w:r w:rsidR="00EB79E7">
        <w:lastRenderedPageBreak/>
        <w:t xml:space="preserve">verladers die onafhankelijk handelen. </w:t>
      </w:r>
      <w:r w:rsidR="00B4312A">
        <w:t xml:space="preserve">In Appendix </w:t>
      </w:r>
      <w:r w:rsidR="006D6C58">
        <w:t>A</w:t>
      </w:r>
      <w:r w:rsidR="00B4312A">
        <w:t xml:space="preserve"> is een overzicht van de maritieme transportstructuur weergegeven. </w:t>
      </w:r>
    </w:p>
    <w:p w:rsidR="006D6C58" w:rsidRDefault="00D44311" w:rsidP="00C83751">
      <w:r>
        <w:t xml:space="preserve">Welke determinanten van invloed zijn op de </w:t>
      </w:r>
      <w:r w:rsidR="00E3704C">
        <w:t>haven</w:t>
      </w:r>
      <w:r>
        <w:t xml:space="preserve">keuzes van rederijen, </w:t>
      </w:r>
      <w:r w:rsidR="00C83751">
        <w:t>expediteur</w:t>
      </w:r>
      <w:r>
        <w:t xml:space="preserve">s en </w:t>
      </w:r>
      <w:r w:rsidR="00982427">
        <w:t>verlader</w:t>
      </w:r>
      <w:r>
        <w:t>s wordt in dit gedeelte onderzocht</w:t>
      </w:r>
      <w:r w:rsidR="00392E6B">
        <w:t xml:space="preserve"> (tabel 1)</w:t>
      </w:r>
      <w:r w:rsidR="006D6C58">
        <w:t>.</w:t>
      </w:r>
    </w:p>
    <w:p w:rsidR="00C83751" w:rsidRPr="005E4F4F" w:rsidRDefault="00C83751" w:rsidP="00C83751">
      <w:r>
        <w:rPr>
          <w:u w:val="single"/>
          <w:shd w:val="clear" w:color="auto" w:fill="FFFFFF"/>
        </w:rPr>
        <w:t>2.2.1 perspectief van de rederij</w:t>
      </w:r>
    </w:p>
    <w:p w:rsidR="00D44311" w:rsidRPr="00DD3610" w:rsidRDefault="00D44311" w:rsidP="00D44311">
      <w:pPr>
        <w:rPr>
          <w:rFonts w:eastAsia="TrebuchetMS"/>
        </w:rPr>
      </w:pPr>
      <w:r w:rsidRPr="00DD3610">
        <w:rPr>
          <w:rFonts w:eastAsia="TrebuchetMS"/>
        </w:rPr>
        <w:t xml:space="preserve">Een </w:t>
      </w:r>
      <w:r w:rsidR="001A5805">
        <w:rPr>
          <w:rFonts w:eastAsia="TrebuchetMS"/>
        </w:rPr>
        <w:t>studie</w:t>
      </w:r>
      <w:r w:rsidRPr="00DD3610">
        <w:rPr>
          <w:rFonts w:eastAsia="TrebuchetMS"/>
        </w:rPr>
        <w:t xml:space="preserve"> </w:t>
      </w:r>
      <w:r>
        <w:rPr>
          <w:rFonts w:eastAsia="TrebuchetMS"/>
        </w:rPr>
        <w:t xml:space="preserve">door Tongzon en Sawant </w:t>
      </w:r>
      <w:sdt>
        <w:sdtPr>
          <w:rPr>
            <w:rFonts w:eastAsia="TrebuchetMS"/>
          </w:rPr>
          <w:id w:val="781540827"/>
          <w:citation/>
        </w:sdtPr>
        <w:sdtEndPr/>
        <w:sdtContent>
          <w:r>
            <w:rPr>
              <w:rFonts w:eastAsia="TrebuchetMS"/>
            </w:rPr>
            <w:fldChar w:fldCharType="begin"/>
          </w:r>
          <w:r>
            <w:rPr>
              <w:rFonts w:eastAsia="TrebuchetMS"/>
            </w:rPr>
            <w:instrText xml:space="preserve">CITATION Ton09 \n  \t  \l 1043 </w:instrText>
          </w:r>
          <w:r>
            <w:rPr>
              <w:rFonts w:eastAsia="TrebuchetMS"/>
            </w:rPr>
            <w:fldChar w:fldCharType="separate"/>
          </w:r>
          <w:r w:rsidR="00AC5622" w:rsidRPr="00AC5622">
            <w:rPr>
              <w:rFonts w:eastAsia="TrebuchetMS"/>
              <w:noProof/>
            </w:rPr>
            <w:t>(2007)</w:t>
          </w:r>
          <w:r>
            <w:rPr>
              <w:rFonts w:eastAsia="TrebuchetMS"/>
            </w:rPr>
            <w:fldChar w:fldCharType="end"/>
          </w:r>
        </w:sdtContent>
      </w:sdt>
      <w:r w:rsidR="0030046A">
        <w:rPr>
          <w:rFonts w:eastAsia="TrebuchetMS"/>
        </w:rPr>
        <w:t xml:space="preserve"> </w:t>
      </w:r>
      <w:r w:rsidRPr="00DD3610">
        <w:rPr>
          <w:rFonts w:eastAsia="TrebuchetMS"/>
        </w:rPr>
        <w:t xml:space="preserve">heeft </w:t>
      </w:r>
      <w:r w:rsidR="00953C63">
        <w:rPr>
          <w:rFonts w:eastAsia="TrebuchetMS"/>
        </w:rPr>
        <w:t xml:space="preserve">onderzocht in hoeverre sprake is </w:t>
      </w:r>
      <w:r>
        <w:rPr>
          <w:rFonts w:eastAsia="TrebuchetMS"/>
        </w:rPr>
        <w:t xml:space="preserve">van consistentie tussen </w:t>
      </w:r>
      <w:r w:rsidRPr="00DD3610">
        <w:rPr>
          <w:rFonts w:eastAsia="TrebuchetMS"/>
        </w:rPr>
        <w:t xml:space="preserve">de </w:t>
      </w:r>
      <w:r w:rsidRPr="00DD3610">
        <w:rPr>
          <w:rFonts w:eastAsia="TrebuchetMS"/>
          <w:i/>
        </w:rPr>
        <w:t>stated preferen</w:t>
      </w:r>
      <w:r w:rsidRPr="00DD3610">
        <w:rPr>
          <w:rFonts w:eastAsia="TrebuchetMS"/>
          <w:i/>
        </w:rPr>
        <w:lastRenderedPageBreak/>
        <w:t xml:space="preserve">ces, </w:t>
      </w:r>
      <w:r w:rsidRPr="00DD3610">
        <w:rPr>
          <w:rFonts w:eastAsia="TrebuchetMS"/>
        </w:rPr>
        <w:t xml:space="preserve">antwoorden die de rederijen geven op </w:t>
      </w:r>
      <w:r w:rsidR="00C95B76" w:rsidRPr="00DD3610">
        <w:rPr>
          <w:rFonts w:eastAsia="TrebuchetMS"/>
        </w:rPr>
        <w:t>enquêtes</w:t>
      </w:r>
      <w:r w:rsidRPr="00DD3610">
        <w:rPr>
          <w:rFonts w:eastAsia="TrebuchetMS"/>
        </w:rPr>
        <w:t xml:space="preserve">, en </w:t>
      </w:r>
      <w:r>
        <w:rPr>
          <w:rFonts w:eastAsia="TrebuchetMS"/>
          <w:i/>
        </w:rPr>
        <w:t>revealed preferences,</w:t>
      </w:r>
      <w:r>
        <w:rPr>
          <w:rFonts w:eastAsia="TrebuchetMS"/>
        </w:rPr>
        <w:t xml:space="preserve"> hoe de rederij daadwerkelijk handelt. Dit rapport heeft daarbij gebruik gemaakt van enquête gegevens uit Tongzon</w:t>
      </w:r>
      <w:sdt>
        <w:sdtPr>
          <w:rPr>
            <w:rFonts w:eastAsia="TrebuchetMS"/>
          </w:rPr>
          <w:id w:val="-159311889"/>
          <w:citation/>
        </w:sdtPr>
        <w:sdtEndPr/>
        <w:sdtContent>
          <w:r>
            <w:rPr>
              <w:rFonts w:eastAsia="TrebuchetMS"/>
            </w:rPr>
            <w:fldChar w:fldCharType="begin"/>
          </w:r>
          <w:r>
            <w:rPr>
              <w:rFonts w:eastAsia="TrebuchetMS"/>
            </w:rPr>
            <w:instrText xml:space="preserve">CITATION Ton02 \n  \t  \l 1043 </w:instrText>
          </w:r>
          <w:r>
            <w:rPr>
              <w:rFonts w:eastAsia="TrebuchetMS"/>
            </w:rPr>
            <w:fldChar w:fldCharType="separate"/>
          </w:r>
          <w:r w:rsidR="00AC5622">
            <w:rPr>
              <w:rFonts w:eastAsia="TrebuchetMS"/>
              <w:noProof/>
            </w:rPr>
            <w:t xml:space="preserve"> </w:t>
          </w:r>
          <w:r w:rsidR="00AC5622" w:rsidRPr="00AC5622">
            <w:rPr>
              <w:rFonts w:eastAsia="TrebuchetMS"/>
              <w:noProof/>
            </w:rPr>
            <w:t>(2002)</w:t>
          </w:r>
          <w:r>
            <w:rPr>
              <w:rFonts w:eastAsia="TrebuchetMS"/>
            </w:rPr>
            <w:fldChar w:fldCharType="end"/>
          </w:r>
        </w:sdtContent>
      </w:sdt>
      <w:r>
        <w:rPr>
          <w:rFonts w:eastAsia="TrebuchetMS"/>
        </w:rPr>
        <w:t xml:space="preserve">. Hierbij werden 31 rederijen actief in Zuidoost Azië gevraagd welke </w:t>
      </w:r>
      <w:r w:rsidR="00052259">
        <w:rPr>
          <w:rFonts w:eastAsia="TrebuchetMS"/>
        </w:rPr>
        <w:t>factoren</w:t>
      </w:r>
      <w:r>
        <w:rPr>
          <w:rFonts w:eastAsia="TrebuchetMS"/>
        </w:rPr>
        <w:t xml:space="preserve"> hun havenkeuze </w:t>
      </w:r>
      <w:r w:rsidR="00EB79E7">
        <w:rPr>
          <w:rFonts w:eastAsia="TrebuchetMS"/>
        </w:rPr>
        <w:t>beïnvloed</w:t>
      </w:r>
      <w:r>
        <w:rPr>
          <w:rFonts w:eastAsia="TrebuchetMS"/>
        </w:rPr>
        <w:t xml:space="preserve">. Daaruit bleek dat rederijen efficiëntie als belangrijkste determinant zien en daarnaast zijn havenkosten en connectiviteit van bijzonder belang. In het tweede deel van het rapport worden de stated preferences onderzocht op basis van twee vragen: (1) welke haven doen jullie aan? (2) waardeer de gekozen factoren voor </w:t>
      </w:r>
      <w:r>
        <w:rPr>
          <w:rFonts w:eastAsia="TrebuchetMS"/>
        </w:rPr>
        <w:lastRenderedPageBreak/>
        <w:t xml:space="preserve">deze haven. Het empirische resultaat van de stated preferences </w:t>
      </w:r>
      <w:r w:rsidR="0068143A">
        <w:rPr>
          <w:rFonts w:eastAsia="TrebuchetMS"/>
        </w:rPr>
        <w:t>toonde aan dat</w:t>
      </w:r>
      <w:r>
        <w:rPr>
          <w:rFonts w:eastAsia="TrebuchetMS"/>
        </w:rPr>
        <w:t xml:space="preserve"> rederijen hun havenkeuze baseren op de havenkosten, aanbod van havendiensten en adequate infrastructuur. De stated preferences verschillen dus significan</w:t>
      </w:r>
      <w:r w:rsidR="006E356B">
        <w:rPr>
          <w:rFonts w:eastAsia="TrebuchetMS"/>
        </w:rPr>
        <w:t xml:space="preserve">t van de revealed preferences. </w:t>
      </w:r>
      <w:r w:rsidR="00EB79E7">
        <w:rPr>
          <w:rFonts w:eastAsia="TrebuchetMS"/>
        </w:rPr>
        <w:t xml:space="preserve">Deze studie toonde eveneens aan </w:t>
      </w:r>
      <w:r>
        <w:rPr>
          <w:rFonts w:eastAsia="TrebuchetMS"/>
        </w:rPr>
        <w:t>dat rederijen kosten efficiëntie boven de kwaliteit van havendiensten stellen</w:t>
      </w:r>
      <w:sdt>
        <w:sdtPr>
          <w:rPr>
            <w:rFonts w:eastAsia="TrebuchetMS"/>
          </w:rPr>
          <w:id w:val="-490635915"/>
          <w:citation/>
        </w:sdtPr>
        <w:sdtEndPr/>
        <w:sdtContent>
          <w:r w:rsidR="00EB79E7">
            <w:rPr>
              <w:rFonts w:eastAsia="TrebuchetMS"/>
            </w:rPr>
            <w:fldChar w:fldCharType="begin"/>
          </w:r>
          <w:r w:rsidR="00EB79E7">
            <w:rPr>
              <w:rFonts w:eastAsia="TrebuchetMS"/>
            </w:rPr>
            <w:instrText xml:space="preserve"> CITATION Ton09 \l 1043 </w:instrText>
          </w:r>
          <w:r w:rsidR="00EB79E7">
            <w:rPr>
              <w:rFonts w:eastAsia="TrebuchetMS"/>
            </w:rPr>
            <w:fldChar w:fldCharType="separate"/>
          </w:r>
          <w:r w:rsidR="00AC5622">
            <w:rPr>
              <w:rFonts w:eastAsia="TrebuchetMS"/>
              <w:noProof/>
            </w:rPr>
            <w:t xml:space="preserve"> </w:t>
          </w:r>
          <w:r w:rsidR="00AC5622" w:rsidRPr="00AC5622">
            <w:rPr>
              <w:rFonts w:eastAsia="TrebuchetMS"/>
              <w:noProof/>
            </w:rPr>
            <w:t>(Tongzon &amp; Sawant, 2007)</w:t>
          </w:r>
          <w:r w:rsidR="00EB79E7">
            <w:rPr>
              <w:rFonts w:eastAsia="TrebuchetMS"/>
            </w:rPr>
            <w:fldChar w:fldCharType="end"/>
          </w:r>
        </w:sdtContent>
      </w:sdt>
      <w:r w:rsidR="00EB79E7">
        <w:rPr>
          <w:rFonts w:eastAsia="TrebuchetMS"/>
        </w:rPr>
        <w:t>.</w:t>
      </w:r>
      <w:r>
        <w:rPr>
          <w:rFonts w:eastAsia="TrebuchetMS"/>
        </w:rPr>
        <w:t xml:space="preserve"> Een mogelijke verklaring hiervoor is het feit dat containerhavens in het algemeen altijd bepaalde havendiensten aanbieden, waardoor rederijen dit niet </w:t>
      </w:r>
      <w:r>
        <w:rPr>
          <w:rFonts w:eastAsia="TrebuchetMS"/>
        </w:rPr>
        <w:lastRenderedPageBreak/>
        <w:t>meer als selectiefactor zien</w:t>
      </w:r>
      <w:r w:rsidR="00EB79E7">
        <w:rPr>
          <w:rFonts w:eastAsia="TrebuchetMS"/>
        </w:rPr>
        <w:t xml:space="preserve">. </w:t>
      </w:r>
      <w:r>
        <w:rPr>
          <w:rFonts w:eastAsia="TrebuchetMS"/>
        </w:rPr>
        <w:t xml:space="preserve">Het verschil tussen stated en revealed preferences is van </w:t>
      </w:r>
      <w:r w:rsidR="00953C63">
        <w:rPr>
          <w:rFonts w:eastAsia="TrebuchetMS"/>
        </w:rPr>
        <w:t xml:space="preserve">belang aangezien in de literatuur veelvuldig gebruik wordt gemaakt van enquêtes om de </w:t>
      </w:r>
      <w:r w:rsidR="006E356B">
        <w:rPr>
          <w:rFonts w:eastAsia="TrebuchetMS"/>
        </w:rPr>
        <w:t>havenkeuze factoren</w:t>
      </w:r>
      <w:r>
        <w:rPr>
          <w:rFonts w:eastAsia="TrebuchetMS"/>
        </w:rPr>
        <w:t xml:space="preserve"> </w:t>
      </w:r>
      <w:r w:rsidR="00953C63">
        <w:rPr>
          <w:rFonts w:eastAsia="TrebuchetMS"/>
        </w:rPr>
        <w:t>te bepalen</w:t>
      </w:r>
      <w:r>
        <w:rPr>
          <w:rFonts w:eastAsia="TrebuchetMS"/>
        </w:rPr>
        <w:t xml:space="preserve">. Er moet daarom in elk geval een bepaalde mate van voorzichtigheid worden gewaarborgd als het gaat om gegevens uit enquêtes. </w:t>
      </w:r>
    </w:p>
    <w:p w:rsidR="00B4312A" w:rsidRDefault="00D44311" w:rsidP="00D44311">
      <w:pPr>
        <w:rPr>
          <w:rFonts w:eastAsia="TrebuchetMS"/>
        </w:rPr>
      </w:pPr>
      <w:r w:rsidRPr="00805285">
        <w:rPr>
          <w:rFonts w:eastAsia="TrebuchetMS"/>
        </w:rPr>
        <w:t xml:space="preserve">In de studie </w:t>
      </w:r>
      <w:r>
        <w:rPr>
          <w:rFonts w:eastAsia="TrebuchetMS"/>
        </w:rPr>
        <w:t xml:space="preserve">van Lirn, Thanopoulou, Beynon en Beresford </w:t>
      </w:r>
      <w:sdt>
        <w:sdtPr>
          <w:rPr>
            <w:rFonts w:eastAsia="TrebuchetMS"/>
          </w:rPr>
          <w:id w:val="540489845"/>
          <w:citation/>
        </w:sdtPr>
        <w:sdtEndPr/>
        <w:sdtContent>
          <w:r>
            <w:rPr>
              <w:rFonts w:eastAsia="TrebuchetMS"/>
            </w:rPr>
            <w:fldChar w:fldCharType="begin"/>
          </w:r>
          <w:r>
            <w:rPr>
              <w:rFonts w:eastAsia="TrebuchetMS"/>
            </w:rPr>
            <w:instrText xml:space="preserve">CITATION Lir04 \n  \t  \l 1043 </w:instrText>
          </w:r>
          <w:r>
            <w:rPr>
              <w:rFonts w:eastAsia="TrebuchetMS"/>
            </w:rPr>
            <w:fldChar w:fldCharType="separate"/>
          </w:r>
          <w:r w:rsidR="00AC5622" w:rsidRPr="00AC5622">
            <w:rPr>
              <w:rFonts w:eastAsia="TrebuchetMS"/>
              <w:noProof/>
            </w:rPr>
            <w:t>(2004)</w:t>
          </w:r>
          <w:r>
            <w:rPr>
              <w:rFonts w:eastAsia="TrebuchetMS"/>
            </w:rPr>
            <w:fldChar w:fldCharType="end"/>
          </w:r>
        </w:sdtContent>
      </w:sdt>
      <w:r>
        <w:rPr>
          <w:rFonts w:eastAsia="TrebuchetMS"/>
        </w:rPr>
        <w:t xml:space="preserve"> </w:t>
      </w:r>
      <w:r w:rsidRPr="00805285">
        <w:rPr>
          <w:rFonts w:eastAsia="TrebuchetMS"/>
        </w:rPr>
        <w:t xml:space="preserve">wordt </w:t>
      </w:r>
      <w:r w:rsidR="00180D7A">
        <w:rPr>
          <w:rFonts w:eastAsia="TrebuchetMS"/>
        </w:rPr>
        <w:t>gefocust op</w:t>
      </w:r>
      <w:r>
        <w:rPr>
          <w:rFonts w:eastAsia="TrebuchetMS"/>
        </w:rPr>
        <w:t xml:space="preserve"> de criteria die een rederij gebruikt als het gaat om de keuze voor een transshipment haven. Er </w:t>
      </w:r>
      <w:r w:rsidR="0068143A">
        <w:rPr>
          <w:rFonts w:eastAsia="TrebuchetMS"/>
        </w:rPr>
        <w:t>werd</w:t>
      </w:r>
      <w:r>
        <w:rPr>
          <w:rFonts w:eastAsia="TrebuchetMS"/>
        </w:rPr>
        <w:t xml:space="preserve"> in dit </w:t>
      </w:r>
      <w:r>
        <w:rPr>
          <w:rFonts w:eastAsia="TrebuchetMS"/>
        </w:rPr>
        <w:lastRenderedPageBreak/>
        <w:t>onderzoek gebruik gemaakt van een analytische hiërarchisch proces</w:t>
      </w:r>
      <w:r w:rsidR="006E356B">
        <w:rPr>
          <w:rFonts w:eastAsia="TrebuchetMS"/>
        </w:rPr>
        <w:t xml:space="preserve"> </w:t>
      </w:r>
      <w:r>
        <w:rPr>
          <w:rFonts w:eastAsia="TrebuchetMS"/>
        </w:rPr>
        <w:t xml:space="preserve">(AHP). Deze methode stelt drie kernbegrippen aan de orde: doel, criteria en alternatieven. Een enquête werd opgesteld met hierin 12 sub-criteria die zijn ingedeeld in de 4 belangrijkste criteria. De vier belangrijkste criteria zijn: </w:t>
      </w:r>
    </w:p>
    <w:p w:rsidR="00D44311" w:rsidRDefault="00D44311" w:rsidP="00D44311">
      <w:pPr>
        <w:rPr>
          <w:rFonts w:eastAsia="TrebuchetMS"/>
        </w:rPr>
      </w:pPr>
      <w:r>
        <w:rPr>
          <w:rFonts w:eastAsia="TrebuchetMS"/>
        </w:rPr>
        <w:t>(1) fysieke en technische infrastructuur van een haven: basis infrastructuur, technische infrastructuur en intermodale verbindingen.</w:t>
      </w:r>
    </w:p>
    <w:p w:rsidR="00D44311" w:rsidRPr="007A516F" w:rsidRDefault="00D44311" w:rsidP="00D44311">
      <w:pPr>
        <w:rPr>
          <w:rFonts w:eastAsia="TrebuchetMS"/>
        </w:rPr>
      </w:pPr>
      <w:r>
        <w:rPr>
          <w:rFonts w:eastAsia="TrebuchetMS"/>
        </w:rPr>
        <w:lastRenderedPageBreak/>
        <w:t xml:space="preserve">(2) geografische locatie: nabijheid van import/export gebied, nabijheid van </w:t>
      </w:r>
      <w:r>
        <w:rPr>
          <w:rFonts w:eastAsia="TrebuchetMS"/>
          <w:i/>
        </w:rPr>
        <w:t>feeder</w:t>
      </w:r>
      <w:r>
        <w:rPr>
          <w:rFonts w:eastAsia="TrebuchetMS"/>
        </w:rPr>
        <w:t xml:space="preserve"> havens en nabijheid van belangrijke vaarroutes.</w:t>
      </w:r>
    </w:p>
    <w:p w:rsidR="00D44311" w:rsidRPr="00C966B3" w:rsidRDefault="00D44311" w:rsidP="00D44311">
      <w:pPr>
        <w:rPr>
          <w:rFonts w:eastAsia="TrebuchetMS"/>
        </w:rPr>
      </w:pPr>
      <w:r>
        <w:rPr>
          <w:rFonts w:eastAsia="TrebuchetMS"/>
        </w:rPr>
        <w:t xml:space="preserve">(3) management en administratie van een haven: management en administratie efficiëntie, </w:t>
      </w:r>
      <w:r w:rsidR="0030046A" w:rsidRPr="0030046A">
        <w:rPr>
          <w:rFonts w:eastAsia="TrebuchetMS"/>
        </w:rPr>
        <w:t>schip</w:t>
      </w:r>
      <w:r>
        <w:rPr>
          <w:rFonts w:eastAsia="TrebuchetMS"/>
          <w:i/>
        </w:rPr>
        <w:t xml:space="preserve"> turnaround time</w:t>
      </w:r>
      <w:r>
        <w:rPr>
          <w:rFonts w:eastAsia="TrebuchetMS"/>
        </w:rPr>
        <w:t xml:space="preserve">, </w:t>
      </w:r>
      <w:r w:rsidR="0030046A" w:rsidRPr="0030046A">
        <w:rPr>
          <w:rFonts w:eastAsia="TrebuchetMS"/>
        </w:rPr>
        <w:t>veiligheid</w:t>
      </w:r>
      <w:r>
        <w:rPr>
          <w:rFonts w:eastAsia="TrebuchetMS"/>
        </w:rPr>
        <w:t xml:space="preserve"> in de haven.</w:t>
      </w:r>
    </w:p>
    <w:p w:rsidR="00D44311" w:rsidRPr="00C966B3" w:rsidRDefault="00D44311" w:rsidP="00D44311">
      <w:r w:rsidRPr="00C966B3">
        <w:rPr>
          <w:rFonts w:eastAsia="TrebuchetMS"/>
        </w:rPr>
        <w:t xml:space="preserve">(4) </w:t>
      </w:r>
      <w:r>
        <w:rPr>
          <w:rFonts w:eastAsia="TrebuchetMS"/>
        </w:rPr>
        <w:t>Haven</w:t>
      </w:r>
      <w:r w:rsidRPr="00C966B3">
        <w:rPr>
          <w:rFonts w:eastAsia="TrebuchetMS"/>
        </w:rPr>
        <w:t>kosten: handelingskosten van container</w:t>
      </w:r>
      <w:r>
        <w:rPr>
          <w:rFonts w:eastAsia="TrebuchetMS"/>
        </w:rPr>
        <w:t>s</w:t>
      </w:r>
      <w:r w:rsidRPr="00C966B3">
        <w:rPr>
          <w:rFonts w:eastAsia="TrebuchetMS"/>
        </w:rPr>
        <w:t xml:space="preserve">, </w:t>
      </w:r>
      <w:r>
        <w:rPr>
          <w:rFonts w:eastAsia="TrebuchetMS"/>
        </w:rPr>
        <w:t xml:space="preserve">opslagkosten containers en terminal concessies. </w:t>
      </w:r>
    </w:p>
    <w:p w:rsidR="006C52D9" w:rsidRDefault="00D44311" w:rsidP="00D44311">
      <w:pPr>
        <w:rPr>
          <w:rFonts w:eastAsia="TrebuchetMS"/>
        </w:rPr>
      </w:pPr>
      <w:r>
        <w:rPr>
          <w:rFonts w:eastAsia="TrebuchetMS"/>
        </w:rPr>
        <w:lastRenderedPageBreak/>
        <w:t xml:space="preserve">Op basis van </w:t>
      </w:r>
      <w:r w:rsidR="006D6C58">
        <w:rPr>
          <w:rFonts w:eastAsia="TrebuchetMS"/>
        </w:rPr>
        <w:t>de</w:t>
      </w:r>
      <w:r>
        <w:rPr>
          <w:rFonts w:eastAsia="TrebuchetMS"/>
        </w:rPr>
        <w:t xml:space="preserve"> enquête </w:t>
      </w:r>
      <w:r w:rsidR="0068143A">
        <w:rPr>
          <w:rFonts w:eastAsia="TrebuchetMS"/>
        </w:rPr>
        <w:t xml:space="preserve">van Lirn et al. </w:t>
      </w:r>
      <w:sdt>
        <w:sdtPr>
          <w:rPr>
            <w:rFonts w:eastAsia="TrebuchetMS"/>
          </w:rPr>
          <w:id w:val="1074700874"/>
          <w:citation/>
        </w:sdtPr>
        <w:sdtEndPr/>
        <w:sdtContent>
          <w:r w:rsidR="0068143A">
            <w:rPr>
              <w:rFonts w:eastAsia="TrebuchetMS"/>
            </w:rPr>
            <w:fldChar w:fldCharType="begin"/>
          </w:r>
          <w:r w:rsidR="0068143A">
            <w:rPr>
              <w:rFonts w:eastAsia="TrebuchetMS"/>
            </w:rPr>
            <w:instrText xml:space="preserve">CITATION Lir04 \n  \t  \l 1043 </w:instrText>
          </w:r>
          <w:r w:rsidR="0068143A">
            <w:rPr>
              <w:rFonts w:eastAsia="TrebuchetMS"/>
            </w:rPr>
            <w:fldChar w:fldCharType="separate"/>
          </w:r>
          <w:r w:rsidR="00AC5622" w:rsidRPr="00AC5622">
            <w:rPr>
              <w:rFonts w:eastAsia="TrebuchetMS"/>
              <w:noProof/>
            </w:rPr>
            <w:t>(2004)</w:t>
          </w:r>
          <w:r w:rsidR="0068143A">
            <w:rPr>
              <w:rFonts w:eastAsia="TrebuchetMS"/>
            </w:rPr>
            <w:fldChar w:fldCharType="end"/>
          </w:r>
        </w:sdtContent>
      </w:sdt>
      <w:r w:rsidR="0068143A">
        <w:rPr>
          <w:rFonts w:eastAsia="TrebuchetMS"/>
        </w:rPr>
        <w:t xml:space="preserve"> </w:t>
      </w:r>
      <w:r>
        <w:rPr>
          <w:rFonts w:eastAsia="TrebuchetMS"/>
        </w:rPr>
        <w:t xml:space="preserve">werd aan 20 rederijen en aan 20 transshipment service providers gevraagd wat zij de belangrijkste criteria vonden. De resultaten gaven aan dat havenkosten en geografische locatie door de rederijen als belangrijkste criteria worden aangemerkt, respectievelijk 38% en 35% van de rederijen gaven dit aan. De infrastructuur en het management </w:t>
      </w:r>
      <w:r w:rsidR="00EB79E7">
        <w:rPr>
          <w:rFonts w:eastAsia="TrebuchetMS"/>
        </w:rPr>
        <w:t xml:space="preserve">zijn van </w:t>
      </w:r>
      <w:r w:rsidR="00180D7A">
        <w:rPr>
          <w:rFonts w:eastAsia="TrebuchetMS"/>
        </w:rPr>
        <w:t xml:space="preserve">minder </w:t>
      </w:r>
      <w:r w:rsidR="00EB79E7">
        <w:rPr>
          <w:rFonts w:eastAsia="TrebuchetMS"/>
        </w:rPr>
        <w:t>belang</w:t>
      </w:r>
      <w:r w:rsidR="00180D7A">
        <w:rPr>
          <w:rFonts w:eastAsia="TrebuchetMS"/>
        </w:rPr>
        <w:t xml:space="preserve"> </w:t>
      </w:r>
      <w:r>
        <w:rPr>
          <w:rFonts w:eastAsia="TrebuchetMS"/>
        </w:rPr>
        <w:t xml:space="preserve">met slechts </w:t>
      </w:r>
      <w:r w:rsidR="00180D7A">
        <w:rPr>
          <w:rFonts w:eastAsia="TrebuchetMS"/>
        </w:rPr>
        <w:t xml:space="preserve">een score van respectievelijk </w:t>
      </w:r>
      <w:r>
        <w:rPr>
          <w:rFonts w:eastAsia="TrebuchetMS"/>
        </w:rPr>
        <w:t>16% en 10%. Daarnaast zijn de sub</w:t>
      </w:r>
      <w:r w:rsidR="00180D7A">
        <w:rPr>
          <w:rFonts w:eastAsia="TrebuchetMS"/>
        </w:rPr>
        <w:t xml:space="preserve">-criteria vergeleken en hieruit is deze </w:t>
      </w:r>
      <w:r>
        <w:rPr>
          <w:rFonts w:eastAsia="TrebuchetMS"/>
        </w:rPr>
        <w:t xml:space="preserve">volgorde van belangrijkheid </w:t>
      </w:r>
      <w:r w:rsidR="00180D7A">
        <w:rPr>
          <w:rFonts w:eastAsia="TrebuchetMS"/>
        </w:rPr>
        <w:t>voortgekomen</w:t>
      </w:r>
      <w:r>
        <w:rPr>
          <w:rFonts w:eastAsia="TrebuchetMS"/>
        </w:rPr>
        <w:t xml:space="preserve">: handelingskosten van containers (24%), nabijheid van </w:t>
      </w:r>
      <w:r>
        <w:rPr>
          <w:rFonts w:eastAsia="TrebuchetMS"/>
        </w:rPr>
        <w:lastRenderedPageBreak/>
        <w:t>belangrijke vaarroutes (15%), nabijheid van feeder haven</w:t>
      </w:r>
      <w:r w:rsidR="00872ABE">
        <w:rPr>
          <w:rFonts w:eastAsia="TrebuchetMS"/>
        </w:rPr>
        <w:t>s (10%) en nabijheid van import/export</w:t>
      </w:r>
      <w:r>
        <w:rPr>
          <w:rFonts w:eastAsia="TrebuchetMS"/>
        </w:rPr>
        <w:t xml:space="preserve"> gebied (9%). </w:t>
      </w:r>
      <w:r w:rsidR="00180D7A">
        <w:rPr>
          <w:rFonts w:eastAsia="TrebuchetMS"/>
        </w:rPr>
        <w:t>Aan de hand van dit onderzoek kan worden afgeleid</w:t>
      </w:r>
      <w:r>
        <w:rPr>
          <w:rFonts w:eastAsia="TrebuchetMS"/>
        </w:rPr>
        <w:t xml:space="preserve"> dat handelingskosten van containers voor een containerhaven </w:t>
      </w:r>
      <w:r w:rsidR="004D169A">
        <w:rPr>
          <w:rFonts w:eastAsia="TrebuchetMS"/>
        </w:rPr>
        <w:t>één van de belangrijkste havenkeuze factoren van red</w:t>
      </w:r>
      <w:r>
        <w:rPr>
          <w:rFonts w:eastAsia="TrebuchetMS"/>
        </w:rPr>
        <w:t>erijen</w:t>
      </w:r>
      <w:r w:rsidR="004D169A">
        <w:rPr>
          <w:rFonts w:eastAsia="TrebuchetMS"/>
        </w:rPr>
        <w:t xml:space="preserve"> is</w:t>
      </w:r>
      <w:r>
        <w:rPr>
          <w:rFonts w:eastAsia="TrebuchetMS"/>
        </w:rPr>
        <w:t xml:space="preserve">. </w:t>
      </w:r>
    </w:p>
    <w:p w:rsidR="00316DFB" w:rsidRDefault="00316DFB" w:rsidP="00D44311">
      <w:pPr>
        <w:rPr>
          <w:rFonts w:eastAsia="TrebuchetMS"/>
        </w:rPr>
      </w:pPr>
      <w:r w:rsidRPr="00316DFB">
        <w:rPr>
          <w:rFonts w:eastAsia="TrebuchetMS"/>
        </w:rPr>
        <w:t>D</w:t>
      </w:r>
      <w:r>
        <w:rPr>
          <w:rFonts w:eastAsia="TrebuchetMS"/>
        </w:rPr>
        <w:t xml:space="preserve">aarnaast focust de studie van Wiegmans, van der Hoest en Notteboom </w:t>
      </w:r>
      <w:sdt>
        <w:sdtPr>
          <w:rPr>
            <w:rFonts w:eastAsia="TrebuchetMS"/>
          </w:rPr>
          <w:id w:val="1971164080"/>
          <w:citation/>
        </w:sdtPr>
        <w:sdtEndPr/>
        <w:sdtContent>
          <w:r>
            <w:rPr>
              <w:rFonts w:eastAsia="TrebuchetMS"/>
            </w:rPr>
            <w:fldChar w:fldCharType="begin"/>
          </w:r>
          <w:r>
            <w:rPr>
              <w:rFonts w:eastAsia="TrebuchetMS"/>
            </w:rPr>
            <w:instrText xml:space="preserve">CITATION Wie08 \n  \t  \l 1043 </w:instrText>
          </w:r>
          <w:r>
            <w:rPr>
              <w:rFonts w:eastAsia="TrebuchetMS"/>
            </w:rPr>
            <w:fldChar w:fldCharType="separate"/>
          </w:r>
          <w:r w:rsidR="00AC5622" w:rsidRPr="00AC5622">
            <w:rPr>
              <w:rFonts w:eastAsia="TrebuchetMS"/>
              <w:noProof/>
            </w:rPr>
            <w:t>(2008)</w:t>
          </w:r>
          <w:r>
            <w:rPr>
              <w:rFonts w:eastAsia="TrebuchetMS"/>
            </w:rPr>
            <w:fldChar w:fldCharType="end"/>
          </w:r>
        </w:sdtContent>
      </w:sdt>
      <w:r>
        <w:rPr>
          <w:rFonts w:eastAsia="TrebuchetMS"/>
        </w:rPr>
        <w:t xml:space="preserve"> zich op de factoren die de selectie van containerhavens en terminals beïnvloeden in het gebied Hamburg  - Le Havre. </w:t>
      </w:r>
      <w:r w:rsidR="00EF1C4D">
        <w:rPr>
          <w:rFonts w:eastAsia="TrebuchetMS"/>
        </w:rPr>
        <w:t xml:space="preserve">Dit </w:t>
      </w:r>
      <w:r w:rsidR="00052259">
        <w:rPr>
          <w:rFonts w:eastAsia="TrebuchetMS"/>
        </w:rPr>
        <w:t>artikel</w:t>
      </w:r>
      <w:r w:rsidR="00EF1C4D">
        <w:rPr>
          <w:rFonts w:eastAsia="TrebuchetMS"/>
        </w:rPr>
        <w:t xml:space="preserve"> </w:t>
      </w:r>
      <w:r w:rsidR="002E4EDC">
        <w:rPr>
          <w:rFonts w:eastAsia="TrebuchetMS"/>
        </w:rPr>
        <w:t>geeft naast de</w:t>
      </w:r>
      <w:r w:rsidR="00EF1C4D">
        <w:rPr>
          <w:rFonts w:eastAsia="TrebuchetMS"/>
        </w:rPr>
        <w:t xml:space="preserve"> </w:t>
      </w:r>
      <w:r w:rsidR="002E4EDC">
        <w:rPr>
          <w:rFonts w:eastAsia="TrebuchetMS"/>
        </w:rPr>
        <w:t xml:space="preserve">havenkeuze factoren </w:t>
      </w:r>
      <w:r w:rsidR="00EF1C4D">
        <w:rPr>
          <w:rFonts w:eastAsia="TrebuchetMS"/>
        </w:rPr>
        <w:t xml:space="preserve">ook </w:t>
      </w:r>
      <w:r w:rsidR="002E4EDC">
        <w:rPr>
          <w:rFonts w:eastAsia="TrebuchetMS"/>
        </w:rPr>
        <w:lastRenderedPageBreak/>
        <w:t xml:space="preserve">inzicht in </w:t>
      </w:r>
      <w:r w:rsidR="00EF1C4D">
        <w:rPr>
          <w:rFonts w:eastAsia="TrebuchetMS"/>
        </w:rPr>
        <w:t xml:space="preserve">het beslissingsproces van de rederij. </w:t>
      </w:r>
      <w:r w:rsidR="00AA33E6">
        <w:rPr>
          <w:rFonts w:eastAsia="TrebuchetMS"/>
        </w:rPr>
        <w:t>In het beslissingsproces kan onderscheid worden aangebracht tussen geprogrammeerde (herhaalbare) keuzes zoals de aankoop van terminal capa</w:t>
      </w:r>
      <w:r w:rsidR="00052259">
        <w:rPr>
          <w:rFonts w:eastAsia="TrebuchetMS"/>
        </w:rPr>
        <w:t>citeit en niet-geprogrammeerde (</w:t>
      </w:r>
      <w:r w:rsidR="00AA33E6">
        <w:rPr>
          <w:rFonts w:eastAsia="TrebuchetMS"/>
        </w:rPr>
        <w:t xml:space="preserve">veranderbare) keuzes zoals havenkeuze en terminal investeringen. Daarnaast moet men rekening houden met begrensde rationaliteit van de rederijen. Een rederij heeft </w:t>
      </w:r>
      <w:r w:rsidR="00766FEA">
        <w:rPr>
          <w:rFonts w:eastAsia="TrebuchetMS"/>
        </w:rPr>
        <w:t xml:space="preserve">immers </w:t>
      </w:r>
      <w:r w:rsidR="00AA33E6">
        <w:rPr>
          <w:rFonts w:eastAsia="TrebuchetMS"/>
        </w:rPr>
        <w:t xml:space="preserve">niet alle antwoorden en mogelijkheden </w:t>
      </w:r>
      <w:r w:rsidR="002E4EDC">
        <w:rPr>
          <w:rFonts w:eastAsia="TrebuchetMS"/>
        </w:rPr>
        <w:t>op een probleem. Ten derde maakt men onderscheidt tussen de type beslissing: maakt de rederij v</w:t>
      </w:r>
      <w:r w:rsidR="009E2CB8">
        <w:rPr>
          <w:rFonts w:eastAsia="TrebuchetMS"/>
        </w:rPr>
        <w:t xml:space="preserve">oor het eerste </w:t>
      </w:r>
      <w:r w:rsidR="00766FEA">
        <w:rPr>
          <w:rFonts w:eastAsia="TrebuchetMS"/>
        </w:rPr>
        <w:t>een specifieke keuze</w:t>
      </w:r>
      <w:r w:rsidR="009E2CB8">
        <w:rPr>
          <w:rFonts w:eastAsia="TrebuchetMS"/>
        </w:rPr>
        <w:t xml:space="preserve">, </w:t>
      </w:r>
      <w:r w:rsidR="002E4EDC">
        <w:rPr>
          <w:rFonts w:eastAsia="TrebuchetMS"/>
        </w:rPr>
        <w:t xml:space="preserve">betreft </w:t>
      </w:r>
      <w:r w:rsidR="009E2CB8">
        <w:rPr>
          <w:rFonts w:eastAsia="TrebuchetMS"/>
        </w:rPr>
        <w:t xml:space="preserve">het een routineaankoop of </w:t>
      </w:r>
      <w:r w:rsidR="002E4EDC">
        <w:rPr>
          <w:rFonts w:eastAsia="TrebuchetMS"/>
        </w:rPr>
        <w:t xml:space="preserve">juist </w:t>
      </w:r>
      <w:r w:rsidR="00766FEA">
        <w:rPr>
          <w:rFonts w:eastAsia="TrebuchetMS"/>
        </w:rPr>
        <w:t xml:space="preserve">een </w:t>
      </w:r>
      <w:r w:rsidR="00766FEA">
        <w:rPr>
          <w:rFonts w:eastAsia="TrebuchetMS"/>
        </w:rPr>
        <w:lastRenderedPageBreak/>
        <w:t xml:space="preserve">aangepaste aankoop waarbij de factoren opnieuw worden </w:t>
      </w:r>
      <w:r w:rsidR="002E4EDC">
        <w:rPr>
          <w:rFonts w:eastAsia="TrebuchetMS"/>
        </w:rPr>
        <w:t>gewogen</w:t>
      </w:r>
      <w:r w:rsidR="00766FEA">
        <w:rPr>
          <w:rFonts w:eastAsia="TrebuchetMS"/>
        </w:rPr>
        <w:t xml:space="preserve">. </w:t>
      </w:r>
    </w:p>
    <w:p w:rsidR="00EF1C4D" w:rsidRDefault="00471492" w:rsidP="00D44311">
      <w:pPr>
        <w:rPr>
          <w:rFonts w:eastAsia="TrebuchetMS"/>
        </w:rPr>
      </w:pPr>
      <w:r>
        <w:rPr>
          <w:rFonts w:eastAsia="TrebuchetMS"/>
        </w:rPr>
        <w:t>H</w:t>
      </w:r>
      <w:r w:rsidR="00EF1C4D">
        <w:rPr>
          <w:rFonts w:eastAsia="TrebuchetMS"/>
        </w:rPr>
        <w:t xml:space="preserve">et interview </w:t>
      </w:r>
      <w:r>
        <w:rPr>
          <w:rFonts w:eastAsia="TrebuchetMS"/>
        </w:rPr>
        <w:t xml:space="preserve">in de </w:t>
      </w:r>
      <w:r w:rsidR="00E3704C">
        <w:rPr>
          <w:rFonts w:eastAsia="TrebuchetMS"/>
        </w:rPr>
        <w:t xml:space="preserve">studie </w:t>
      </w:r>
      <w:r>
        <w:rPr>
          <w:rFonts w:eastAsia="TrebuchetMS"/>
        </w:rPr>
        <w:t xml:space="preserve">door Wiegmans et al. </w:t>
      </w:r>
      <w:sdt>
        <w:sdtPr>
          <w:rPr>
            <w:rFonts w:eastAsia="TrebuchetMS"/>
          </w:rPr>
          <w:id w:val="-1016611806"/>
          <w:citation/>
        </w:sdtPr>
        <w:sdtEndPr/>
        <w:sdtContent>
          <w:r>
            <w:rPr>
              <w:rFonts w:eastAsia="TrebuchetMS"/>
            </w:rPr>
            <w:fldChar w:fldCharType="begin"/>
          </w:r>
          <w:r>
            <w:rPr>
              <w:rFonts w:eastAsia="TrebuchetMS"/>
            </w:rPr>
            <w:instrText xml:space="preserve">CITATION Wie08 \n  \t  \l 1043 </w:instrText>
          </w:r>
          <w:r>
            <w:rPr>
              <w:rFonts w:eastAsia="TrebuchetMS"/>
            </w:rPr>
            <w:fldChar w:fldCharType="separate"/>
          </w:r>
          <w:r w:rsidR="00AC5622" w:rsidRPr="00AC5622">
            <w:rPr>
              <w:rFonts w:eastAsia="TrebuchetMS"/>
              <w:noProof/>
            </w:rPr>
            <w:t>(2008)</w:t>
          </w:r>
          <w:r>
            <w:rPr>
              <w:rFonts w:eastAsia="TrebuchetMS"/>
            </w:rPr>
            <w:fldChar w:fldCharType="end"/>
          </w:r>
        </w:sdtContent>
      </w:sdt>
      <w:r>
        <w:rPr>
          <w:rFonts w:eastAsia="TrebuchetMS"/>
        </w:rPr>
        <w:t xml:space="preserve"> toonde aan dat r</w:t>
      </w:r>
      <w:r w:rsidR="00EF1C4D">
        <w:rPr>
          <w:rFonts w:eastAsia="TrebuchetMS"/>
        </w:rPr>
        <w:t xml:space="preserve">ederijen </w:t>
      </w:r>
      <w:r>
        <w:rPr>
          <w:rFonts w:eastAsia="TrebuchetMS"/>
        </w:rPr>
        <w:t xml:space="preserve">de </w:t>
      </w:r>
      <w:r w:rsidR="00EF1C4D">
        <w:rPr>
          <w:rFonts w:eastAsia="TrebuchetMS"/>
        </w:rPr>
        <w:t>havenkeuze</w:t>
      </w:r>
      <w:r>
        <w:rPr>
          <w:rFonts w:eastAsia="TrebuchetMS"/>
        </w:rPr>
        <w:t xml:space="preserve"> als</w:t>
      </w:r>
      <w:r w:rsidR="00EF1C4D">
        <w:rPr>
          <w:rFonts w:eastAsia="TrebuchetMS"/>
        </w:rPr>
        <w:t xml:space="preserve"> vele </w:t>
      </w:r>
      <w:r>
        <w:rPr>
          <w:rFonts w:eastAsia="TrebuchetMS"/>
        </w:rPr>
        <w:t xml:space="preserve">mate belangrijker zien </w:t>
      </w:r>
      <w:r w:rsidR="00EF1C4D">
        <w:rPr>
          <w:rFonts w:eastAsia="TrebuchetMS"/>
        </w:rPr>
        <w:t xml:space="preserve">dan terminal keuze. </w:t>
      </w:r>
      <w:r>
        <w:rPr>
          <w:rFonts w:eastAsia="TrebuchetMS"/>
        </w:rPr>
        <w:t xml:space="preserve">Uit de </w:t>
      </w:r>
      <w:r w:rsidR="00766FEA">
        <w:rPr>
          <w:rFonts w:eastAsia="TrebuchetMS"/>
        </w:rPr>
        <w:t xml:space="preserve">tweede vraag </w:t>
      </w:r>
      <w:r>
        <w:rPr>
          <w:rFonts w:eastAsia="TrebuchetMS"/>
        </w:rPr>
        <w:t>bleek</w:t>
      </w:r>
      <w:r w:rsidR="00052259">
        <w:rPr>
          <w:rFonts w:eastAsia="TrebuchetMS"/>
        </w:rPr>
        <w:t xml:space="preserve"> </w:t>
      </w:r>
      <w:r w:rsidR="00766FEA">
        <w:rPr>
          <w:rFonts w:eastAsia="TrebuchetMS"/>
        </w:rPr>
        <w:t xml:space="preserve">dat de volgende factoren van invloed zijn op de havenkeuze: beschikbaarheid van achterlandverbindingen, tarieven, nabijheid van een groot achterland. Naast deze determinanten werden als </w:t>
      </w:r>
      <w:r w:rsidR="00E3704C">
        <w:rPr>
          <w:rFonts w:eastAsia="TrebuchetMS"/>
        </w:rPr>
        <w:t>haven</w:t>
      </w:r>
      <w:r w:rsidR="001C4145">
        <w:rPr>
          <w:rFonts w:eastAsia="TrebuchetMS"/>
        </w:rPr>
        <w:t>keuze</w:t>
      </w:r>
      <w:r w:rsidR="00E3704C">
        <w:rPr>
          <w:rFonts w:eastAsia="TrebuchetMS"/>
        </w:rPr>
        <w:t xml:space="preserve"> </w:t>
      </w:r>
      <w:r w:rsidR="00766FEA">
        <w:rPr>
          <w:rFonts w:eastAsia="TrebuchetMS"/>
        </w:rPr>
        <w:lastRenderedPageBreak/>
        <w:t>factoren de feeder service</w:t>
      </w:r>
      <w:r w:rsidR="001C4145">
        <w:rPr>
          <w:rFonts w:eastAsia="TrebuchetMS"/>
        </w:rPr>
        <w:t>s</w:t>
      </w:r>
      <w:r w:rsidR="00766FEA">
        <w:rPr>
          <w:rFonts w:eastAsia="TrebuchetMS"/>
        </w:rPr>
        <w:t xml:space="preserve"> en </w:t>
      </w:r>
      <w:r w:rsidR="001C4145">
        <w:rPr>
          <w:rFonts w:eastAsia="TrebuchetMS"/>
        </w:rPr>
        <w:t xml:space="preserve">het </w:t>
      </w:r>
      <w:r w:rsidR="00766FEA">
        <w:rPr>
          <w:rFonts w:eastAsia="TrebuchetMS"/>
        </w:rPr>
        <w:t xml:space="preserve">milieu genoemd. </w:t>
      </w:r>
      <w:r w:rsidR="001C4145">
        <w:rPr>
          <w:rFonts w:eastAsia="TrebuchetMS"/>
        </w:rPr>
        <w:t>De belangrijkste criteria voor</w:t>
      </w:r>
      <w:r w:rsidR="002E4EDC">
        <w:rPr>
          <w:rFonts w:eastAsia="TrebuchetMS"/>
        </w:rPr>
        <w:t xml:space="preserve"> terminal keuze</w:t>
      </w:r>
      <w:r w:rsidR="001C4145">
        <w:rPr>
          <w:rFonts w:eastAsia="TrebuchetMS"/>
        </w:rPr>
        <w:t xml:space="preserve"> waren: snelheid, afhandelingskosten, betrouwbaarheid en achterland verbindingen. Het betrouwbaarheidsaspect heeft er eveneens voor gezorgd dat sommige rederijen hebben geïnvesteerd in hun eigen container terminal. </w:t>
      </w:r>
    </w:p>
    <w:p w:rsidR="00AA23CD" w:rsidRDefault="00AA23CD" w:rsidP="00D44311">
      <w:pPr>
        <w:rPr>
          <w:rFonts w:eastAsia="TrebuchetMS"/>
        </w:rPr>
      </w:pPr>
      <w:r>
        <w:rPr>
          <w:rFonts w:eastAsia="TrebuchetMS"/>
        </w:rPr>
        <w:t xml:space="preserve">De </w:t>
      </w:r>
      <w:r w:rsidR="00F845C3">
        <w:rPr>
          <w:rFonts w:eastAsia="TrebuchetMS"/>
        </w:rPr>
        <w:t xml:space="preserve">studie van Wiegmans et al. </w:t>
      </w:r>
      <w:sdt>
        <w:sdtPr>
          <w:rPr>
            <w:rFonts w:eastAsia="TrebuchetMS"/>
          </w:rPr>
          <w:id w:val="470032963"/>
          <w:citation/>
        </w:sdtPr>
        <w:sdtEndPr/>
        <w:sdtContent>
          <w:r w:rsidR="00F845C3">
            <w:rPr>
              <w:rFonts w:eastAsia="TrebuchetMS"/>
            </w:rPr>
            <w:fldChar w:fldCharType="begin"/>
          </w:r>
          <w:r w:rsidR="00F845C3">
            <w:rPr>
              <w:rFonts w:eastAsia="TrebuchetMS"/>
            </w:rPr>
            <w:instrText xml:space="preserve">CITATION Wie08 \n  \t  \l 1043 </w:instrText>
          </w:r>
          <w:r w:rsidR="00F845C3">
            <w:rPr>
              <w:rFonts w:eastAsia="TrebuchetMS"/>
            </w:rPr>
            <w:fldChar w:fldCharType="separate"/>
          </w:r>
          <w:r w:rsidR="00AC5622" w:rsidRPr="00AC5622">
            <w:rPr>
              <w:rFonts w:eastAsia="TrebuchetMS"/>
              <w:noProof/>
            </w:rPr>
            <w:t>(2008)</w:t>
          </w:r>
          <w:r w:rsidR="00F845C3">
            <w:rPr>
              <w:rFonts w:eastAsia="TrebuchetMS"/>
            </w:rPr>
            <w:fldChar w:fldCharType="end"/>
          </w:r>
        </w:sdtContent>
      </w:sdt>
      <w:r>
        <w:rPr>
          <w:rFonts w:eastAsia="TrebuchetMS"/>
        </w:rPr>
        <w:t xml:space="preserve"> </w:t>
      </w:r>
      <w:r w:rsidR="0043140B">
        <w:rPr>
          <w:rFonts w:eastAsia="TrebuchetMS"/>
        </w:rPr>
        <w:t>levert ook een bijdrage door n</w:t>
      </w:r>
      <w:r w:rsidR="00F70256">
        <w:rPr>
          <w:rFonts w:eastAsia="TrebuchetMS"/>
        </w:rPr>
        <w:t>aar de werkelijke strategie van een rederij</w:t>
      </w:r>
      <w:r w:rsidR="0043140B">
        <w:rPr>
          <w:rFonts w:eastAsia="TrebuchetMS"/>
        </w:rPr>
        <w:t xml:space="preserve"> te kijken</w:t>
      </w:r>
      <w:r w:rsidR="00F70256">
        <w:rPr>
          <w:rFonts w:eastAsia="TrebuchetMS"/>
        </w:rPr>
        <w:t>. Deze wordt beïnvloed door een mogelijke alliantie tussen terminal</w:t>
      </w:r>
      <w:r w:rsidR="00471492">
        <w:rPr>
          <w:rFonts w:eastAsia="TrebuchetMS"/>
        </w:rPr>
        <w:t>s</w:t>
      </w:r>
      <w:r w:rsidR="00F70256">
        <w:rPr>
          <w:rFonts w:eastAsia="TrebuchetMS"/>
        </w:rPr>
        <w:t xml:space="preserve"> </w:t>
      </w:r>
      <w:r w:rsidR="00F70256">
        <w:rPr>
          <w:rFonts w:eastAsia="TrebuchetMS"/>
        </w:rPr>
        <w:lastRenderedPageBreak/>
        <w:t>en rederij</w:t>
      </w:r>
      <w:r w:rsidR="00471492">
        <w:rPr>
          <w:rFonts w:eastAsia="TrebuchetMS"/>
        </w:rPr>
        <w:t>en</w:t>
      </w:r>
      <w:r w:rsidR="00F70256">
        <w:rPr>
          <w:rFonts w:eastAsia="TrebuchetMS"/>
        </w:rPr>
        <w:t xml:space="preserve">, locatie van de consument, maar ook </w:t>
      </w:r>
      <w:r w:rsidR="00471492">
        <w:rPr>
          <w:rFonts w:eastAsia="TrebuchetMS"/>
        </w:rPr>
        <w:t>vanwege het bedienen van een nieuwe markt</w:t>
      </w:r>
      <w:r w:rsidR="00F70256">
        <w:rPr>
          <w:rFonts w:eastAsia="TrebuchetMS"/>
        </w:rPr>
        <w:t xml:space="preserve">. Deze strategische keuzes zijn van grotere invloed op de </w:t>
      </w:r>
      <w:r w:rsidR="00471492">
        <w:rPr>
          <w:rFonts w:eastAsia="TrebuchetMS"/>
        </w:rPr>
        <w:t>haven</w:t>
      </w:r>
      <w:r w:rsidR="00F70256">
        <w:rPr>
          <w:rFonts w:eastAsia="TrebuchetMS"/>
        </w:rPr>
        <w:t xml:space="preserve">keuze zolang het kostenverschil acceptabel blijft. </w:t>
      </w:r>
    </w:p>
    <w:p w:rsidR="00876765" w:rsidRDefault="00876765" w:rsidP="00D44311">
      <w:r>
        <w:t xml:space="preserve">Deze uitkomsten zijn in lijn met andere literatuur aangaande havenkeuze factoren. Zowel Chow </w:t>
      </w:r>
      <w:sdt>
        <w:sdtPr>
          <w:id w:val="624893892"/>
          <w:citation/>
        </w:sdtPr>
        <w:sdtEndPr/>
        <w:sdtContent>
          <w:r w:rsidR="009D0B54">
            <w:fldChar w:fldCharType="begin"/>
          </w:r>
          <w:r w:rsidR="009D0B54">
            <w:instrText xml:space="preserve">CITATION Cho07 \n  \t  \l 1043 </w:instrText>
          </w:r>
          <w:r w:rsidR="009D0B54">
            <w:fldChar w:fldCharType="separate"/>
          </w:r>
          <w:r w:rsidR="00AC5622">
            <w:rPr>
              <w:noProof/>
            </w:rPr>
            <w:t>(2007)</w:t>
          </w:r>
          <w:r w:rsidR="009D0B54">
            <w:fldChar w:fldCharType="end"/>
          </w:r>
        </w:sdtContent>
      </w:sdt>
      <w:r>
        <w:t xml:space="preserve"> en </w:t>
      </w:r>
      <w:r w:rsidR="009D0B54">
        <w:t xml:space="preserve">Tang et al. </w:t>
      </w:r>
      <w:sdt>
        <w:sdtPr>
          <w:id w:val="687796799"/>
          <w:citation/>
        </w:sdtPr>
        <w:sdtEndPr/>
        <w:sdtContent>
          <w:r w:rsidR="009D0B54">
            <w:fldChar w:fldCharType="begin"/>
          </w:r>
          <w:r w:rsidR="009D0B54">
            <w:instrText xml:space="preserve">CITATION Tan11 \n  \t  \l 1043 </w:instrText>
          </w:r>
          <w:r w:rsidR="009D0B54">
            <w:fldChar w:fldCharType="separate"/>
          </w:r>
          <w:r w:rsidR="00AC5622">
            <w:rPr>
              <w:noProof/>
            </w:rPr>
            <w:t>(2011)</w:t>
          </w:r>
          <w:r w:rsidR="009D0B54">
            <w:fldChar w:fldCharType="end"/>
          </w:r>
        </w:sdtContent>
      </w:sdt>
      <w:r>
        <w:t xml:space="preserve"> hebben aangetoond dat haven efficiëntie een belangrijke keuzefactor is voor rederijen. </w:t>
      </w:r>
      <w:r w:rsidR="00793E6A">
        <w:t xml:space="preserve">Ng </w:t>
      </w:r>
      <w:sdt>
        <w:sdtPr>
          <w:id w:val="-187841782"/>
          <w:citation/>
        </w:sdtPr>
        <w:sdtEndPr/>
        <w:sdtContent>
          <w:r w:rsidR="00793E6A">
            <w:fldChar w:fldCharType="begin"/>
          </w:r>
          <w:r w:rsidR="007D0229">
            <w:instrText xml:space="preserve">CITATION NgK06 \n  \t  \l 1043 </w:instrText>
          </w:r>
          <w:r w:rsidR="00793E6A">
            <w:fldChar w:fldCharType="separate"/>
          </w:r>
          <w:r w:rsidR="00AC5622">
            <w:rPr>
              <w:noProof/>
            </w:rPr>
            <w:t>(2006)</w:t>
          </w:r>
          <w:r w:rsidR="00793E6A">
            <w:fldChar w:fldCharType="end"/>
          </w:r>
        </w:sdtContent>
      </w:sdt>
      <w:r w:rsidR="00D86540">
        <w:t xml:space="preserve"> toonde tevens aan </w:t>
      </w:r>
      <w:r w:rsidR="00793E6A">
        <w:t xml:space="preserve">dat </w:t>
      </w:r>
      <w:r w:rsidR="00793E6A">
        <w:lastRenderedPageBreak/>
        <w:t>naast havenkosten</w:t>
      </w:r>
      <w:r w:rsidR="00D86540">
        <w:t xml:space="preserve"> de </w:t>
      </w:r>
      <w:r w:rsidR="00793E6A">
        <w:t>factoren tijdsefficiëntie</w:t>
      </w:r>
      <w:r w:rsidR="00D86540">
        <w:t xml:space="preserve">, geografische locatie en kwaliteit van de havenservices </w:t>
      </w:r>
      <w:r w:rsidR="00793E6A">
        <w:t xml:space="preserve">belangrijke determinanten zijn in de keuze voor een haven in de Hamburg – Le Havre regio. </w:t>
      </w:r>
      <w:r>
        <w:t xml:space="preserve">Daarnaast vonden Malchow &amp; Kalafani </w:t>
      </w:r>
      <w:sdt>
        <w:sdtPr>
          <w:id w:val="494076523"/>
          <w:citation/>
        </w:sdtPr>
        <w:sdtEndPr/>
        <w:sdtContent>
          <w:r>
            <w:fldChar w:fldCharType="begin"/>
          </w:r>
          <w:r>
            <w:instrText xml:space="preserve">CITATION Mal01 \n  \t  \l 1043 </w:instrText>
          </w:r>
          <w:r>
            <w:fldChar w:fldCharType="separate"/>
          </w:r>
          <w:r w:rsidR="00AC5622">
            <w:rPr>
              <w:noProof/>
            </w:rPr>
            <w:t>(2001)</w:t>
          </w:r>
          <w:r>
            <w:fldChar w:fldCharType="end"/>
          </w:r>
        </w:sdtContent>
      </w:sdt>
      <w:r>
        <w:t xml:space="preserve"> bewijs dat eveneens de afstand van de haven naar het </w:t>
      </w:r>
      <w:r w:rsidR="00BB5232">
        <w:t>plek van bestemming</w:t>
      </w:r>
      <w:r>
        <w:t xml:space="preserve"> en visa versa </w:t>
      </w:r>
      <w:r w:rsidR="00072CC2">
        <w:t xml:space="preserve">eveneens </w:t>
      </w:r>
      <w:r w:rsidR="002E4EDC">
        <w:t>een rol speelt in de havenkeuze</w:t>
      </w:r>
      <w:r w:rsidR="00072CC2">
        <w:t xml:space="preserve">. </w:t>
      </w:r>
    </w:p>
    <w:p w:rsidR="00AC5622" w:rsidRDefault="00AC5622" w:rsidP="00D44311">
      <w:pPr>
        <w:rPr>
          <w:rFonts w:eastAsia="TrebuchetMS"/>
          <w:u w:val="single"/>
        </w:rPr>
      </w:pPr>
    </w:p>
    <w:p w:rsidR="00AC5622" w:rsidRDefault="00AC5622" w:rsidP="00D44311">
      <w:pPr>
        <w:rPr>
          <w:rFonts w:eastAsia="TrebuchetMS"/>
          <w:u w:val="single"/>
        </w:rPr>
      </w:pPr>
    </w:p>
    <w:p w:rsidR="00AC5622" w:rsidRDefault="00AC5622" w:rsidP="00D44311">
      <w:pPr>
        <w:rPr>
          <w:rFonts w:eastAsia="TrebuchetMS"/>
          <w:u w:val="single"/>
        </w:rPr>
      </w:pPr>
    </w:p>
    <w:p w:rsidR="00AC5622" w:rsidRDefault="00AC5622" w:rsidP="00D44311">
      <w:pPr>
        <w:rPr>
          <w:rFonts w:eastAsia="TrebuchetMS"/>
          <w:u w:val="single"/>
        </w:rPr>
      </w:pPr>
    </w:p>
    <w:p w:rsidR="00D44311" w:rsidRPr="00804A34" w:rsidRDefault="002A4FC2" w:rsidP="00D44311">
      <w:pPr>
        <w:rPr>
          <w:rFonts w:eastAsia="TrebuchetMS"/>
          <w:u w:val="single"/>
        </w:rPr>
      </w:pPr>
      <w:r w:rsidRPr="002A4FC2">
        <w:rPr>
          <w:rFonts w:eastAsia="TrebuchetMS"/>
          <w:u w:val="single"/>
        </w:rPr>
        <w:t>2.2.2</w:t>
      </w:r>
      <w:r w:rsidR="00890744" w:rsidRPr="002A4FC2">
        <w:rPr>
          <w:rFonts w:eastAsia="TrebuchetMS"/>
          <w:u w:val="single"/>
        </w:rPr>
        <w:t xml:space="preserve"> perspectief van de </w:t>
      </w:r>
      <w:r w:rsidR="00C83751">
        <w:rPr>
          <w:rFonts w:eastAsia="TrebuchetMS"/>
          <w:u w:val="single"/>
        </w:rPr>
        <w:t>expediteur</w:t>
      </w:r>
      <w:r w:rsidR="00804A34">
        <w:rPr>
          <w:rFonts w:eastAsia="TrebuchetMS"/>
          <w:u w:val="single"/>
        </w:rPr>
        <w:t xml:space="preserve"> en </w:t>
      </w:r>
      <w:r w:rsidR="00982427">
        <w:rPr>
          <w:rFonts w:eastAsia="TrebuchetMS"/>
          <w:u w:val="single"/>
        </w:rPr>
        <w:t>verlader</w:t>
      </w:r>
      <w:r w:rsidR="00D44311" w:rsidRPr="002A4FC2">
        <w:rPr>
          <w:rFonts w:eastAsia="TrebuchetMS"/>
          <w:u w:val="single"/>
        </w:rPr>
        <w:t xml:space="preserve"> </w:t>
      </w:r>
    </w:p>
    <w:p w:rsidR="00D44311" w:rsidRDefault="00D44311" w:rsidP="00471492">
      <w:pPr>
        <w:rPr>
          <w:rFonts w:eastAsia="TrebuchetMS"/>
        </w:rPr>
      </w:pPr>
      <w:r w:rsidRPr="006F115D">
        <w:rPr>
          <w:rFonts w:eastAsia="TrebuchetMS"/>
        </w:rPr>
        <w:t xml:space="preserve">Een </w:t>
      </w:r>
      <w:r w:rsidR="001A5805">
        <w:rPr>
          <w:rFonts w:eastAsia="TrebuchetMS"/>
        </w:rPr>
        <w:t>artikel</w:t>
      </w:r>
      <w:r w:rsidRPr="006F115D">
        <w:rPr>
          <w:rFonts w:eastAsia="TrebuchetMS"/>
        </w:rPr>
        <w:t xml:space="preserve"> van Tongzon</w:t>
      </w:r>
      <w:r>
        <w:rPr>
          <w:rFonts w:eastAsia="TrebuchetMS"/>
        </w:rPr>
        <w:t xml:space="preserve"> </w:t>
      </w:r>
      <w:sdt>
        <w:sdtPr>
          <w:rPr>
            <w:rFonts w:eastAsia="TrebuchetMS"/>
            <w:lang w:val="en-GB"/>
          </w:rPr>
          <w:id w:val="-1464419895"/>
          <w:citation/>
        </w:sdtPr>
        <w:sdtEndPr/>
        <w:sdtContent>
          <w:r>
            <w:rPr>
              <w:rFonts w:eastAsia="TrebuchetMS"/>
              <w:lang w:val="en-GB"/>
            </w:rPr>
            <w:fldChar w:fldCharType="begin"/>
          </w:r>
          <w:r w:rsidRPr="006F115D">
            <w:rPr>
              <w:rFonts w:eastAsia="TrebuchetMS"/>
            </w:rPr>
            <w:instrText xml:space="preserve">CITATION Ton091 \n  \t  \l 1043 </w:instrText>
          </w:r>
          <w:r>
            <w:rPr>
              <w:rFonts w:eastAsia="TrebuchetMS"/>
              <w:lang w:val="en-GB"/>
            </w:rPr>
            <w:fldChar w:fldCharType="separate"/>
          </w:r>
          <w:r w:rsidR="00AC5622" w:rsidRPr="00AC5622">
            <w:rPr>
              <w:rFonts w:eastAsia="TrebuchetMS"/>
              <w:noProof/>
            </w:rPr>
            <w:t>(2009)</w:t>
          </w:r>
          <w:r>
            <w:rPr>
              <w:rFonts w:eastAsia="TrebuchetMS"/>
              <w:lang w:val="en-GB"/>
            </w:rPr>
            <w:fldChar w:fldCharType="end"/>
          </w:r>
        </w:sdtContent>
      </w:sdt>
      <w:r w:rsidRPr="006F115D">
        <w:rPr>
          <w:rFonts w:eastAsia="TrebuchetMS"/>
        </w:rPr>
        <w:t xml:space="preserve"> </w:t>
      </w:r>
      <w:r>
        <w:rPr>
          <w:rFonts w:eastAsia="TrebuchetMS"/>
        </w:rPr>
        <w:t xml:space="preserve">geeft inzicht in </w:t>
      </w:r>
      <w:r w:rsidRPr="006F115D">
        <w:rPr>
          <w:rFonts w:eastAsia="TrebuchetMS"/>
        </w:rPr>
        <w:t>de havenkeuze</w:t>
      </w:r>
      <w:r>
        <w:rPr>
          <w:rFonts w:eastAsia="TrebuchetMS"/>
        </w:rPr>
        <w:t xml:space="preserve"> van de tweede partij, </w:t>
      </w:r>
      <w:r w:rsidR="00C83751">
        <w:rPr>
          <w:rFonts w:eastAsia="TrebuchetMS"/>
        </w:rPr>
        <w:t>expediteur</w:t>
      </w:r>
      <w:r w:rsidRPr="006F115D">
        <w:rPr>
          <w:rFonts w:eastAsia="TrebuchetMS"/>
        </w:rPr>
        <w:t>s</w:t>
      </w:r>
      <w:r>
        <w:rPr>
          <w:rFonts w:eastAsia="TrebuchetMS"/>
        </w:rPr>
        <w:t xml:space="preserve">. De resultaten worden gebaseerd op een enquête waarbij 48 </w:t>
      </w:r>
      <w:r w:rsidR="00C83751">
        <w:rPr>
          <w:rFonts w:eastAsia="TrebuchetMS"/>
        </w:rPr>
        <w:t>expediteur</w:t>
      </w:r>
      <w:r>
        <w:rPr>
          <w:rFonts w:eastAsia="TrebuchetMS"/>
        </w:rPr>
        <w:t xml:space="preserve">s, actief in Zuidoost </w:t>
      </w:r>
      <w:r w:rsidR="004034EC">
        <w:rPr>
          <w:rFonts w:eastAsia="TrebuchetMS"/>
        </w:rPr>
        <w:t>Azië</w:t>
      </w:r>
      <w:r>
        <w:rPr>
          <w:rFonts w:eastAsia="TrebuchetMS"/>
        </w:rPr>
        <w:t xml:space="preserve">, aangeven op basis van welke </w:t>
      </w:r>
      <w:r w:rsidR="00367FB8">
        <w:rPr>
          <w:rFonts w:eastAsia="TrebuchetMS"/>
        </w:rPr>
        <w:t>factoren</w:t>
      </w:r>
      <w:r>
        <w:rPr>
          <w:rFonts w:eastAsia="TrebuchetMS"/>
        </w:rPr>
        <w:t xml:space="preserve"> de haven</w:t>
      </w:r>
      <w:r w:rsidR="00367FB8">
        <w:rPr>
          <w:rFonts w:eastAsia="TrebuchetMS"/>
        </w:rPr>
        <w:t>keuze tot stand komt</w:t>
      </w:r>
      <w:r>
        <w:rPr>
          <w:rFonts w:eastAsia="TrebuchetMS"/>
        </w:rPr>
        <w:t xml:space="preserve">. Hierbij moesten de respondenten de selectiefactoren rangschikken van 1 (belangrijkst) tot 7 (minst belangrijk). Dit </w:t>
      </w:r>
      <w:r>
        <w:rPr>
          <w:rFonts w:eastAsia="TrebuchetMS"/>
        </w:rPr>
        <w:lastRenderedPageBreak/>
        <w:t xml:space="preserve">onderzoek </w:t>
      </w:r>
      <w:r w:rsidR="00367FB8">
        <w:rPr>
          <w:rFonts w:eastAsia="TrebuchetMS"/>
        </w:rPr>
        <w:t>toont</w:t>
      </w:r>
      <w:r>
        <w:rPr>
          <w:rFonts w:eastAsia="TrebuchetMS"/>
        </w:rPr>
        <w:t xml:space="preserve"> aan dat haven efficiëntie als belangrijkste selectiefactor wordt gezien. Met haven efficiëntie wordt in dit rapport de betrouwbaarheid en snelheid van de diensten bedoeld. Dit kan worden gemeten op basis van schip turnaround time, vrach</w:t>
      </w:r>
      <w:r w:rsidR="00D12EFC">
        <w:rPr>
          <w:rFonts w:eastAsia="TrebuchetMS"/>
        </w:rPr>
        <w:t xml:space="preserve">tenprijzen, wachttijd. </w:t>
      </w:r>
      <w:r w:rsidRPr="006F115D">
        <w:rPr>
          <w:rFonts w:eastAsia="TrebuchetMS"/>
        </w:rPr>
        <w:t xml:space="preserve"> </w:t>
      </w:r>
      <w:r>
        <w:rPr>
          <w:rFonts w:eastAsia="TrebuchetMS"/>
        </w:rPr>
        <w:t>Andere belangrijke factoren zijn frequentie van schepen, adequate infrastructuur en</w:t>
      </w:r>
      <w:r w:rsidRPr="00846A17">
        <w:rPr>
          <w:rFonts w:eastAsia="TrebuchetMS"/>
        </w:rPr>
        <w:t xml:space="preserve"> </w:t>
      </w:r>
      <w:r>
        <w:rPr>
          <w:rFonts w:eastAsia="TrebuchetMS"/>
        </w:rPr>
        <w:t xml:space="preserve">geografische locatie. Opmerkelijk is het feit dat havenkosten </w:t>
      </w:r>
      <w:r w:rsidR="00367FB8">
        <w:rPr>
          <w:rFonts w:eastAsia="TrebuchetMS"/>
        </w:rPr>
        <w:t>door expediteurs</w:t>
      </w:r>
      <w:r>
        <w:rPr>
          <w:rFonts w:eastAsia="TrebuchetMS"/>
        </w:rPr>
        <w:t xml:space="preserve"> als 5</w:t>
      </w:r>
      <w:r w:rsidRPr="00E67838">
        <w:rPr>
          <w:rFonts w:eastAsia="TrebuchetMS"/>
          <w:vertAlign w:val="superscript"/>
        </w:rPr>
        <w:t>de</w:t>
      </w:r>
      <w:r>
        <w:rPr>
          <w:rFonts w:eastAsia="TrebuchetMS"/>
        </w:rPr>
        <w:t xml:space="preserve"> belangrijke selectiefactor wordt genoemd. </w:t>
      </w:r>
    </w:p>
    <w:p w:rsidR="00190576" w:rsidRDefault="00D44311" w:rsidP="00D44311">
      <w:r>
        <w:lastRenderedPageBreak/>
        <w:t xml:space="preserve">Er is </w:t>
      </w:r>
      <w:r w:rsidR="002E4EDC">
        <w:t xml:space="preserve">eveneens </w:t>
      </w:r>
      <w:r>
        <w:t>door middel van een analytisch hiërarchische proces (AHP) onderzocht wat de belangrijkste haven selectiefactoren zijn van een</w:t>
      </w:r>
      <w:r w:rsidR="002E4EDC">
        <w:t xml:space="preserve"> </w:t>
      </w:r>
      <w:r w:rsidR="00982427">
        <w:t>verlader</w:t>
      </w:r>
      <w:r w:rsidR="002E4EDC">
        <w:t>. De</w:t>
      </w:r>
      <w:r>
        <w:t xml:space="preserve"> studie door Ugboma, Ugboma en Ogwude </w:t>
      </w:r>
      <w:sdt>
        <w:sdtPr>
          <w:id w:val="312224634"/>
          <w:citation/>
        </w:sdtPr>
        <w:sdtEndPr/>
        <w:sdtContent>
          <w:r>
            <w:fldChar w:fldCharType="begin"/>
          </w:r>
          <w:r>
            <w:instrText xml:space="preserve">CITATION Ugb06 \n  \t  \l 1043 </w:instrText>
          </w:r>
          <w:r>
            <w:fldChar w:fldCharType="separate"/>
          </w:r>
          <w:r w:rsidR="00AC5622">
            <w:rPr>
              <w:noProof/>
            </w:rPr>
            <w:t>(2006)</w:t>
          </w:r>
          <w:r>
            <w:fldChar w:fldCharType="end"/>
          </w:r>
        </w:sdtContent>
      </w:sdt>
      <w:r>
        <w:t xml:space="preserve"> analyseert de selectiefactoren voor vier Nigeriaanse havens, </w:t>
      </w:r>
      <w:r w:rsidR="000E3BB4">
        <w:t>Lagos</w:t>
      </w:r>
      <w:r>
        <w:t xml:space="preserve"> Port Complex, Tincan Island haven Complex, Harcourt </w:t>
      </w:r>
      <w:r w:rsidR="00872ABE">
        <w:t xml:space="preserve">haven </w:t>
      </w:r>
      <w:r>
        <w:t xml:space="preserve">en de Ro-Ro haven. </w:t>
      </w:r>
      <w:r w:rsidR="002E4EDC">
        <w:t xml:space="preserve">De resultaten uit dit onderzoek hebben aangetoond dat </w:t>
      </w:r>
      <w:r>
        <w:t>de havenkeuz</w:t>
      </w:r>
      <w:r w:rsidR="002E4EDC">
        <w:t xml:space="preserve">e van </w:t>
      </w:r>
      <w:r w:rsidR="00982427">
        <w:t>verlader</w:t>
      </w:r>
      <w:r w:rsidR="002E4EDC">
        <w:t>s wordt beïnvloed</w:t>
      </w:r>
      <w:r>
        <w:t xml:space="preserve"> door: </w:t>
      </w:r>
      <w:r w:rsidR="006A47A7">
        <w:t xml:space="preserve">haven </w:t>
      </w:r>
      <w:r>
        <w:t xml:space="preserve">efficiëntie, frequentie van schepen, adequate infrastructuur. </w:t>
      </w:r>
      <w:r w:rsidR="002C6F04">
        <w:t xml:space="preserve">De </w:t>
      </w:r>
      <w:r w:rsidR="004E4021">
        <w:t>factoren</w:t>
      </w:r>
      <w:r w:rsidR="002C6F04">
        <w:t xml:space="preserve"> geografische </w:t>
      </w:r>
      <w:r w:rsidR="002C6F04">
        <w:lastRenderedPageBreak/>
        <w:t xml:space="preserve">locatie, havenkosten en reputatie voor beschadigingen </w:t>
      </w:r>
      <w:r w:rsidR="004E4021">
        <w:t>worden</w:t>
      </w:r>
      <w:r w:rsidR="002C6F04">
        <w:t xml:space="preserve"> in het rapport als respectievelijk 4</w:t>
      </w:r>
      <w:r w:rsidR="002C6F04" w:rsidRPr="0011254E">
        <w:rPr>
          <w:vertAlign w:val="superscript"/>
        </w:rPr>
        <w:t>de</w:t>
      </w:r>
      <w:r w:rsidR="002C6F04">
        <w:t>, 5</w:t>
      </w:r>
      <w:r w:rsidR="002C6F04" w:rsidRPr="0011254E">
        <w:rPr>
          <w:vertAlign w:val="superscript"/>
        </w:rPr>
        <w:t>de</w:t>
      </w:r>
      <w:r w:rsidR="002C6F04">
        <w:t xml:space="preserve"> en 6</w:t>
      </w:r>
      <w:r w:rsidR="002C6F04" w:rsidRPr="0011254E">
        <w:rPr>
          <w:vertAlign w:val="superscript"/>
        </w:rPr>
        <w:t>de</w:t>
      </w:r>
      <w:r w:rsidR="002C6F04">
        <w:t xml:space="preserve"> genoemd.</w:t>
      </w:r>
    </w:p>
    <w:p w:rsidR="00804A34" w:rsidRDefault="00D13FA3" w:rsidP="00804A34">
      <w:pPr>
        <w:rPr>
          <w:rFonts w:eastAsia="TrebuchetMS"/>
        </w:rPr>
      </w:pPr>
      <w:r>
        <w:rPr>
          <w:rFonts w:eastAsia="TrebuchetMS"/>
        </w:rPr>
        <w:t>Deze be</w:t>
      </w:r>
      <w:r w:rsidR="00367FB8">
        <w:rPr>
          <w:rFonts w:eastAsia="TrebuchetMS"/>
        </w:rPr>
        <w:t xml:space="preserve">vindingen komen overeen met </w:t>
      </w:r>
      <w:r>
        <w:rPr>
          <w:rFonts w:eastAsia="TrebuchetMS"/>
        </w:rPr>
        <w:t xml:space="preserve">De Langen </w:t>
      </w:r>
      <w:sdt>
        <w:sdtPr>
          <w:rPr>
            <w:rFonts w:eastAsia="TrebuchetMS"/>
          </w:rPr>
          <w:id w:val="990903773"/>
          <w:citation/>
        </w:sdtPr>
        <w:sdtEndPr/>
        <w:sdtContent>
          <w:r>
            <w:rPr>
              <w:rFonts w:eastAsia="TrebuchetMS"/>
            </w:rPr>
            <w:fldChar w:fldCharType="begin"/>
          </w:r>
          <w:r>
            <w:rPr>
              <w:rFonts w:eastAsia="TrebuchetMS"/>
            </w:rPr>
            <w:instrText xml:space="preserve">CITATION deL07 \n  \t  \l 1043 </w:instrText>
          </w:r>
          <w:r>
            <w:rPr>
              <w:rFonts w:eastAsia="TrebuchetMS"/>
            </w:rPr>
            <w:fldChar w:fldCharType="separate"/>
          </w:r>
          <w:r w:rsidR="00AC5622" w:rsidRPr="00AC5622">
            <w:rPr>
              <w:rFonts w:eastAsia="TrebuchetMS"/>
              <w:noProof/>
            </w:rPr>
            <w:t>(2007)</w:t>
          </w:r>
          <w:r>
            <w:rPr>
              <w:rFonts w:eastAsia="TrebuchetMS"/>
            </w:rPr>
            <w:fldChar w:fldCharType="end"/>
          </w:r>
        </w:sdtContent>
      </w:sdt>
      <w:r>
        <w:rPr>
          <w:rFonts w:eastAsia="TrebuchetMS"/>
        </w:rPr>
        <w:t xml:space="preserve"> waarbij werd aangetoond dat zowel </w:t>
      </w:r>
      <w:r w:rsidR="00982427">
        <w:rPr>
          <w:rFonts w:eastAsia="TrebuchetMS"/>
        </w:rPr>
        <w:t>verlader</w:t>
      </w:r>
      <w:r>
        <w:rPr>
          <w:rFonts w:eastAsia="TrebuchetMS"/>
        </w:rPr>
        <w:t xml:space="preserve">s als expediteurs de kwaliteit en service als belangrijkst ervaren zolang de prijs niet overstijgt aan hun </w:t>
      </w:r>
      <w:r>
        <w:rPr>
          <w:rFonts w:eastAsia="TrebuchetMS"/>
          <w:i/>
        </w:rPr>
        <w:t>willingness to pay</w:t>
      </w:r>
      <w:r>
        <w:rPr>
          <w:rFonts w:eastAsia="TrebuchetMS"/>
        </w:rPr>
        <w:t>.</w:t>
      </w:r>
      <w:r w:rsidR="00804A34">
        <w:rPr>
          <w:rFonts w:eastAsia="TrebuchetMS"/>
        </w:rPr>
        <w:t xml:space="preserve"> Een overzicht tussen de selectiefactoren van </w:t>
      </w:r>
      <w:r w:rsidR="00982427">
        <w:rPr>
          <w:rFonts w:eastAsia="TrebuchetMS"/>
        </w:rPr>
        <w:t>verlader</w:t>
      </w:r>
      <w:r w:rsidR="00804A34">
        <w:rPr>
          <w:rFonts w:eastAsia="TrebuchetMS"/>
        </w:rPr>
        <w:t xml:space="preserve">s en expediteurs werd uit De Langen </w:t>
      </w:r>
      <w:sdt>
        <w:sdtPr>
          <w:rPr>
            <w:rFonts w:eastAsia="TrebuchetMS"/>
          </w:rPr>
          <w:id w:val="186189775"/>
          <w:citation/>
        </w:sdtPr>
        <w:sdtEndPr/>
        <w:sdtContent>
          <w:r w:rsidR="00804A34">
            <w:rPr>
              <w:rFonts w:eastAsia="TrebuchetMS"/>
            </w:rPr>
            <w:fldChar w:fldCharType="begin"/>
          </w:r>
          <w:r w:rsidR="00804A34">
            <w:rPr>
              <w:rFonts w:eastAsia="TrebuchetMS"/>
            </w:rPr>
            <w:instrText xml:space="preserve">CITATION deL07 \n  \t  \l 1043 </w:instrText>
          </w:r>
          <w:r w:rsidR="00804A34">
            <w:rPr>
              <w:rFonts w:eastAsia="TrebuchetMS"/>
            </w:rPr>
            <w:fldChar w:fldCharType="separate"/>
          </w:r>
          <w:r w:rsidR="00AC5622" w:rsidRPr="00AC5622">
            <w:rPr>
              <w:rFonts w:eastAsia="TrebuchetMS"/>
              <w:noProof/>
            </w:rPr>
            <w:t>(2007)</w:t>
          </w:r>
          <w:r w:rsidR="00804A34">
            <w:rPr>
              <w:rFonts w:eastAsia="TrebuchetMS"/>
            </w:rPr>
            <w:fldChar w:fldCharType="end"/>
          </w:r>
        </w:sdtContent>
      </w:sdt>
      <w:r w:rsidR="00804A34">
        <w:rPr>
          <w:rFonts w:eastAsia="TrebuchetMS"/>
        </w:rPr>
        <w:t xml:space="preserve"> verkrege</w:t>
      </w:r>
      <w:r w:rsidR="00471492">
        <w:rPr>
          <w:rFonts w:eastAsia="TrebuchetMS"/>
        </w:rPr>
        <w:t>n en is zichtbaar in Appendix B</w:t>
      </w:r>
      <w:r w:rsidR="00804A34">
        <w:rPr>
          <w:rFonts w:eastAsia="TrebuchetMS"/>
        </w:rPr>
        <w:t xml:space="preserve">.  </w:t>
      </w:r>
    </w:p>
    <w:p w:rsidR="002C6F04" w:rsidRDefault="00D44311" w:rsidP="00CB1D17">
      <w:r>
        <w:lastRenderedPageBreak/>
        <w:t xml:space="preserve">Deze uitkomsten zijn in lijn met andere literatuur aangaande </w:t>
      </w:r>
      <w:r w:rsidR="00D12EFC">
        <w:t xml:space="preserve">de </w:t>
      </w:r>
      <w:r>
        <w:t>haven selectiefactoren</w:t>
      </w:r>
      <w:r w:rsidR="00D12EFC">
        <w:t xml:space="preserve"> van </w:t>
      </w:r>
      <w:r w:rsidR="00982427">
        <w:t>verlader</w:t>
      </w:r>
      <w:r w:rsidR="00D12EFC">
        <w:t>s</w:t>
      </w:r>
      <w:r w:rsidR="002C6F04">
        <w:t xml:space="preserve"> en expediteurs</w:t>
      </w:r>
      <w:r>
        <w:t xml:space="preserve">. </w:t>
      </w:r>
      <w:r w:rsidR="002C6F04">
        <w:t xml:space="preserve">In het artikel door Murphy, Daley en Dalenberg </w:t>
      </w:r>
      <w:sdt>
        <w:sdtPr>
          <w:id w:val="-519396714"/>
          <w:citation/>
        </w:sdtPr>
        <w:sdtEndPr/>
        <w:sdtContent>
          <w:r w:rsidR="002C6F04">
            <w:fldChar w:fldCharType="begin"/>
          </w:r>
          <w:r w:rsidR="002C6F04">
            <w:instrText xml:space="preserve">CITATION Mur91 \n  \t  \l 1043 </w:instrText>
          </w:r>
          <w:r w:rsidR="002C6F04">
            <w:fldChar w:fldCharType="separate"/>
          </w:r>
          <w:r w:rsidR="00AC5622">
            <w:rPr>
              <w:noProof/>
            </w:rPr>
            <w:t>(1991)</w:t>
          </w:r>
          <w:r w:rsidR="002C6F04">
            <w:fldChar w:fldCharType="end"/>
          </w:r>
        </w:sdtContent>
      </w:sdt>
      <w:r w:rsidR="00471492">
        <w:t xml:space="preserve"> </w:t>
      </w:r>
      <w:r w:rsidR="002C6F04">
        <w:t xml:space="preserve">werd bewijs gevonden dat adequate apparatuur, goede scheepsinformatie en verlies en schadeprestaties </w:t>
      </w:r>
      <w:r w:rsidR="00D86540">
        <w:t>door expediteur</w:t>
      </w:r>
      <w:r w:rsidR="00E52EFE">
        <w:t>s</w:t>
      </w:r>
      <w:r w:rsidR="00D86540">
        <w:t xml:space="preserve"> als</w:t>
      </w:r>
      <w:r w:rsidR="002C6F04">
        <w:t xml:space="preserve"> belangrijke determinanten wor</w:t>
      </w:r>
      <w:r w:rsidR="00E52EFE">
        <w:t>den</w:t>
      </w:r>
      <w:r w:rsidR="002C6F04">
        <w:t xml:space="preserve"> gezien. </w:t>
      </w:r>
    </w:p>
    <w:p w:rsidR="00D13FA3" w:rsidRDefault="00D13FA3" w:rsidP="00CB1D17">
      <w:pPr>
        <w:rPr>
          <w:rFonts w:eastAsia="TrebuchetMS"/>
        </w:rPr>
      </w:pPr>
      <w:r>
        <w:rPr>
          <w:rFonts w:eastAsia="TrebuchetMS"/>
        </w:rPr>
        <w:t>De laatste studie die wordt aangehaald is een recent onderzoek uit 201</w:t>
      </w:r>
      <w:r w:rsidR="006B15DE">
        <w:rPr>
          <w:rFonts w:eastAsia="TrebuchetMS"/>
        </w:rPr>
        <w:t xml:space="preserve">5 en heeft </w:t>
      </w:r>
      <w:r w:rsidR="00B67C89">
        <w:rPr>
          <w:rFonts w:eastAsia="TrebuchetMS"/>
        </w:rPr>
        <w:t xml:space="preserve">voor </w:t>
      </w:r>
      <w:r w:rsidR="00F8211C">
        <w:rPr>
          <w:rFonts w:eastAsia="TrebuchetMS"/>
        </w:rPr>
        <w:t>de drie haven partijen (</w:t>
      </w:r>
      <w:r w:rsidR="006B15DE">
        <w:rPr>
          <w:rFonts w:eastAsia="TrebuchetMS"/>
        </w:rPr>
        <w:t xml:space="preserve">rederijen, </w:t>
      </w:r>
      <w:r w:rsidR="00982427">
        <w:rPr>
          <w:rFonts w:eastAsia="TrebuchetMS"/>
        </w:rPr>
        <w:t>verlader</w:t>
      </w:r>
      <w:r w:rsidR="006B15DE">
        <w:rPr>
          <w:rFonts w:eastAsia="TrebuchetMS"/>
        </w:rPr>
        <w:t>s en expediteurs</w:t>
      </w:r>
      <w:r w:rsidR="00F8211C">
        <w:rPr>
          <w:rFonts w:eastAsia="TrebuchetMS"/>
        </w:rPr>
        <w:t>)</w:t>
      </w:r>
      <w:r w:rsidR="006B15DE">
        <w:rPr>
          <w:rFonts w:eastAsia="TrebuchetMS"/>
        </w:rPr>
        <w:t xml:space="preserve"> onderzocht welke factoren de </w:t>
      </w:r>
      <w:r w:rsidR="004E4021">
        <w:rPr>
          <w:rFonts w:eastAsia="TrebuchetMS"/>
        </w:rPr>
        <w:t>haven</w:t>
      </w:r>
      <w:r w:rsidR="006B15DE">
        <w:rPr>
          <w:rFonts w:eastAsia="TrebuchetMS"/>
        </w:rPr>
        <w:t xml:space="preserve">keuze </w:t>
      </w:r>
      <w:r w:rsidR="006B15DE">
        <w:rPr>
          <w:rFonts w:eastAsia="TrebuchetMS"/>
        </w:rPr>
        <w:lastRenderedPageBreak/>
        <w:t xml:space="preserve">beïnvloeden voor de drie </w:t>
      </w:r>
      <w:r w:rsidR="00B67C89">
        <w:rPr>
          <w:rFonts w:eastAsia="TrebuchetMS"/>
        </w:rPr>
        <w:t>leidende container</w:t>
      </w:r>
      <w:r w:rsidR="006B15DE">
        <w:rPr>
          <w:rFonts w:eastAsia="TrebuchetMS"/>
        </w:rPr>
        <w:t xml:space="preserve">havens in Europa, Rotterdam, Antwerpen en Hamburg. </w:t>
      </w:r>
      <w:r w:rsidR="00B67C89">
        <w:rPr>
          <w:rFonts w:eastAsia="TrebuchetMS"/>
        </w:rPr>
        <w:t xml:space="preserve">De vraag die de drie partijen werd gesteld is: in hoeverre prefereer je het ene criteria boven het andere? De keuzefactoren werden </w:t>
      </w:r>
      <w:r w:rsidR="00681B7F">
        <w:rPr>
          <w:rFonts w:eastAsia="TrebuchetMS"/>
        </w:rPr>
        <w:t>op een</w:t>
      </w:r>
      <w:r w:rsidR="00B67C89">
        <w:rPr>
          <w:rFonts w:eastAsia="TrebuchetMS"/>
        </w:rPr>
        <w:t xml:space="preserve"> paarsgewijze manier vergeleken. Het gewicht dat de partijen hieraan moesten toekennen was variërend van 1, even belangrijk, tot 9, extreem veel belangrijker. </w:t>
      </w:r>
      <w:r w:rsidR="007B637E">
        <w:rPr>
          <w:rFonts w:eastAsia="TrebuchetMS"/>
        </w:rPr>
        <w:t xml:space="preserve">In het algemeen zijn de bevindingen voor </w:t>
      </w:r>
      <w:r w:rsidR="00E52EFE">
        <w:rPr>
          <w:rFonts w:eastAsia="TrebuchetMS"/>
        </w:rPr>
        <w:t>verladers en rederijen enigszins</w:t>
      </w:r>
      <w:r w:rsidR="007B637E">
        <w:rPr>
          <w:rFonts w:eastAsia="TrebuchetMS"/>
        </w:rPr>
        <w:t xml:space="preserve"> gelijk. Zowel de </w:t>
      </w:r>
      <w:r w:rsidR="00982427">
        <w:rPr>
          <w:rFonts w:eastAsia="TrebuchetMS"/>
        </w:rPr>
        <w:t>verlader</w:t>
      </w:r>
      <w:r w:rsidR="007B637E">
        <w:rPr>
          <w:rFonts w:eastAsia="TrebuchetMS"/>
        </w:rPr>
        <w:t xml:space="preserve">s en rederijen rangschikten de determinanten in afnemende </w:t>
      </w:r>
      <w:r w:rsidR="007B637E">
        <w:rPr>
          <w:rFonts w:eastAsia="TrebuchetMS"/>
        </w:rPr>
        <w:lastRenderedPageBreak/>
        <w:t xml:space="preserve">mate van belangrijkheid als volgt: havenkosten, geografische locatie/kwaliteit van achterlandverbindingen, productiviteit en capaciteit. </w:t>
      </w:r>
      <w:r w:rsidR="00594801">
        <w:rPr>
          <w:rFonts w:eastAsia="TrebuchetMS"/>
        </w:rPr>
        <w:t>D</w:t>
      </w:r>
      <w:r w:rsidR="007B637E">
        <w:rPr>
          <w:rFonts w:eastAsia="TrebuchetMS"/>
        </w:rPr>
        <w:t xml:space="preserve">e </w:t>
      </w:r>
      <w:r w:rsidR="00594801">
        <w:rPr>
          <w:rFonts w:eastAsia="TrebuchetMS"/>
        </w:rPr>
        <w:t xml:space="preserve">keuzefactoren van de </w:t>
      </w:r>
      <w:r w:rsidR="007B637E">
        <w:rPr>
          <w:rFonts w:eastAsia="TrebuchetMS"/>
        </w:rPr>
        <w:t xml:space="preserve">expediteurs </w:t>
      </w:r>
      <w:r w:rsidR="00594801">
        <w:rPr>
          <w:rFonts w:eastAsia="TrebuchetMS"/>
        </w:rPr>
        <w:t xml:space="preserve">week af van de andere partijen aangezien de havenkosten, kwaliteit van achterland verbindingen en productiviteit als </w:t>
      </w:r>
      <w:r w:rsidR="007B637E">
        <w:rPr>
          <w:rFonts w:eastAsia="TrebuchetMS"/>
        </w:rPr>
        <w:t xml:space="preserve">belangrijkste </w:t>
      </w:r>
      <w:r w:rsidR="00594801">
        <w:rPr>
          <w:rFonts w:eastAsia="TrebuchetMS"/>
        </w:rPr>
        <w:t>werd genoemd</w:t>
      </w:r>
      <w:r w:rsidR="00681B7F" w:rsidRPr="00681B7F">
        <w:rPr>
          <w:rFonts w:eastAsia="TrebuchetMS"/>
        </w:rPr>
        <w:t xml:space="preserve"> </w:t>
      </w:r>
      <w:sdt>
        <w:sdtPr>
          <w:rPr>
            <w:rFonts w:eastAsia="TrebuchetMS"/>
          </w:rPr>
          <w:id w:val="-117151194"/>
          <w:citation/>
        </w:sdtPr>
        <w:sdtEndPr/>
        <w:sdtContent>
          <w:r w:rsidR="00681B7F">
            <w:rPr>
              <w:rFonts w:eastAsia="TrebuchetMS"/>
            </w:rPr>
            <w:fldChar w:fldCharType="begin"/>
          </w:r>
          <w:r w:rsidR="00681B7F">
            <w:rPr>
              <w:rFonts w:eastAsia="TrebuchetMS"/>
            </w:rPr>
            <w:instrText xml:space="preserve"> CITATION Naz15 \l 1043 </w:instrText>
          </w:r>
          <w:r w:rsidR="00681B7F">
            <w:rPr>
              <w:rFonts w:eastAsia="TrebuchetMS"/>
            </w:rPr>
            <w:fldChar w:fldCharType="separate"/>
          </w:r>
          <w:r w:rsidR="00AC5622" w:rsidRPr="00AC5622">
            <w:rPr>
              <w:rFonts w:eastAsia="TrebuchetMS"/>
              <w:noProof/>
            </w:rPr>
            <w:t>(Nazemzadeh &amp; Vanelslander, 2015)</w:t>
          </w:r>
          <w:r w:rsidR="00681B7F">
            <w:rPr>
              <w:rFonts w:eastAsia="TrebuchetMS"/>
            </w:rPr>
            <w:fldChar w:fldCharType="end"/>
          </w:r>
        </w:sdtContent>
      </w:sdt>
      <w:r w:rsidR="00681B7F">
        <w:rPr>
          <w:rFonts w:eastAsia="TrebuchetMS"/>
        </w:rPr>
        <w:t>.</w:t>
      </w:r>
      <w:r w:rsidR="00594801">
        <w:rPr>
          <w:rFonts w:eastAsia="TrebuchetMS"/>
        </w:rPr>
        <w:t xml:space="preserve"> </w:t>
      </w:r>
      <w:r w:rsidR="00B67C89">
        <w:rPr>
          <w:rFonts w:eastAsia="TrebuchetMS"/>
        </w:rPr>
        <w:t xml:space="preserve">De beperking aan deze studie is dat er relatief weinig respondenten zijn gebruikt, waardoor de uitkomsten wellicht niet geheel consistent zijn aan de werkelijkheid. </w:t>
      </w:r>
      <w:r w:rsidR="00594801">
        <w:rPr>
          <w:rFonts w:eastAsia="TrebuchetMS"/>
        </w:rPr>
        <w:t>Daarnaast kunnen de resultaten alleen worden gebruikt voor deze drie Noord Europese havens</w:t>
      </w:r>
      <w:r w:rsidR="00681B7F">
        <w:rPr>
          <w:rFonts w:eastAsia="TrebuchetMS"/>
        </w:rPr>
        <w:t>.</w:t>
      </w:r>
      <w:r w:rsidR="00594801">
        <w:rPr>
          <w:rFonts w:eastAsia="TrebuchetMS"/>
        </w:rPr>
        <w:t xml:space="preserve"> </w:t>
      </w:r>
    </w:p>
    <w:p w:rsidR="004D169A" w:rsidRDefault="004D169A" w:rsidP="00CB1D17">
      <w:pPr>
        <w:rPr>
          <w:sz w:val="18"/>
        </w:rPr>
      </w:pPr>
    </w:p>
    <w:p w:rsidR="00CB1D17" w:rsidRPr="00C01FC5" w:rsidRDefault="00392E6B" w:rsidP="00CB1D17">
      <w:pPr>
        <w:rPr>
          <w:i/>
          <w:sz w:val="20"/>
        </w:rPr>
      </w:pPr>
      <w:r w:rsidRPr="00C01FC5">
        <w:rPr>
          <w:i/>
          <w:sz w:val="20"/>
        </w:rPr>
        <w:t>Tabel 1</w:t>
      </w:r>
      <w:r w:rsidR="00CB1D17" w:rsidRPr="00C01FC5">
        <w:rPr>
          <w:i/>
          <w:sz w:val="20"/>
        </w:rPr>
        <w:t xml:space="preserve">: overzicht </w:t>
      </w:r>
      <w:r w:rsidR="000407CE" w:rsidRPr="00C01FC5">
        <w:rPr>
          <w:i/>
          <w:sz w:val="20"/>
        </w:rPr>
        <w:t xml:space="preserve">havenkeuze factoren rederij, </w:t>
      </w:r>
      <w:r w:rsidR="00982427">
        <w:rPr>
          <w:i/>
          <w:sz w:val="20"/>
        </w:rPr>
        <w:t>verlader</w:t>
      </w:r>
      <w:r w:rsidR="000407CE" w:rsidRPr="00C01FC5">
        <w:rPr>
          <w:i/>
          <w:sz w:val="20"/>
        </w:rPr>
        <w:t xml:space="preserve"> en expediteur</w:t>
      </w:r>
    </w:p>
    <w:tbl>
      <w:tblPr>
        <w:tblStyle w:val="MediumList2-Accent1"/>
        <w:tblW w:w="10065" w:type="dxa"/>
        <w:tblInd w:w="-176" w:type="dxa"/>
        <w:tblLayout w:type="fixed"/>
        <w:tblLook w:val="04A0" w:firstRow="1" w:lastRow="0" w:firstColumn="1" w:lastColumn="0" w:noHBand="0" w:noVBand="1"/>
      </w:tblPr>
      <w:tblGrid>
        <w:gridCol w:w="1985"/>
        <w:gridCol w:w="1418"/>
        <w:gridCol w:w="1417"/>
        <w:gridCol w:w="5245"/>
      </w:tblGrid>
      <w:tr w:rsidR="00216368" w:rsidRPr="00B9245C" w:rsidTr="00971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Borders>
              <w:right w:val="single" w:sz="24" w:space="0" w:color="FFFFFF" w:themeColor="background1"/>
            </w:tcBorders>
          </w:tcPr>
          <w:p w:rsidR="00CB1D17" w:rsidRPr="00B9245C" w:rsidRDefault="00CB1D17" w:rsidP="00D13FA3">
            <w:pPr>
              <w:rPr>
                <w:rFonts w:asciiTheme="minorHAnsi" w:hAnsiTheme="minorHAnsi"/>
                <w:b/>
                <w:sz w:val="20"/>
                <w:szCs w:val="22"/>
              </w:rPr>
            </w:pPr>
            <w:r w:rsidRPr="00B9245C">
              <w:rPr>
                <w:rFonts w:asciiTheme="minorHAnsi" w:hAnsiTheme="minorHAnsi"/>
                <w:b/>
                <w:sz w:val="20"/>
                <w:szCs w:val="22"/>
              </w:rPr>
              <w:t xml:space="preserve">Auteur </w:t>
            </w:r>
          </w:p>
        </w:tc>
        <w:tc>
          <w:tcPr>
            <w:tcW w:w="1418" w:type="dxa"/>
            <w:tcBorders>
              <w:left w:val="single" w:sz="24" w:space="0" w:color="FFFFFF" w:themeColor="background1"/>
              <w:right w:val="single" w:sz="24" w:space="0" w:color="FFFFFF" w:themeColor="background1"/>
            </w:tcBorders>
          </w:tcPr>
          <w:p w:rsidR="00CB1D17" w:rsidRPr="00B9245C" w:rsidRDefault="00CB1D17" w:rsidP="00D13FA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2"/>
              </w:rPr>
            </w:pPr>
            <w:r w:rsidRPr="00B9245C">
              <w:rPr>
                <w:rFonts w:asciiTheme="minorHAnsi" w:hAnsiTheme="minorHAnsi"/>
                <w:b/>
                <w:sz w:val="20"/>
                <w:szCs w:val="22"/>
              </w:rPr>
              <w:t xml:space="preserve">Methode </w:t>
            </w:r>
          </w:p>
        </w:tc>
        <w:tc>
          <w:tcPr>
            <w:tcW w:w="1417" w:type="dxa"/>
            <w:tcBorders>
              <w:left w:val="single" w:sz="24" w:space="0" w:color="FFFFFF" w:themeColor="background1"/>
              <w:right w:val="single" w:sz="24" w:space="0" w:color="FFFFFF" w:themeColor="background1"/>
            </w:tcBorders>
          </w:tcPr>
          <w:p w:rsidR="00CB1D17" w:rsidRPr="00B9245C" w:rsidRDefault="00CB1D17" w:rsidP="00D13FA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2"/>
              </w:rPr>
            </w:pPr>
            <w:r w:rsidRPr="00B9245C">
              <w:rPr>
                <w:rFonts w:asciiTheme="minorHAnsi" w:hAnsiTheme="minorHAnsi"/>
                <w:b/>
                <w:sz w:val="20"/>
                <w:szCs w:val="22"/>
              </w:rPr>
              <w:t>Havenpartij</w:t>
            </w:r>
          </w:p>
        </w:tc>
        <w:tc>
          <w:tcPr>
            <w:tcW w:w="5245" w:type="dxa"/>
            <w:tcBorders>
              <w:left w:val="single" w:sz="24" w:space="0" w:color="FFFFFF" w:themeColor="background1"/>
            </w:tcBorders>
          </w:tcPr>
          <w:p w:rsidR="00CB1D17" w:rsidRPr="00B9245C" w:rsidRDefault="00216368" w:rsidP="00D13FA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2"/>
              </w:rPr>
            </w:pPr>
            <w:r w:rsidRPr="00B9245C">
              <w:rPr>
                <w:rFonts w:asciiTheme="minorHAnsi" w:hAnsiTheme="minorHAnsi"/>
                <w:b/>
                <w:sz w:val="20"/>
                <w:szCs w:val="22"/>
              </w:rPr>
              <w:t>Havenkeuze factoren</w:t>
            </w:r>
          </w:p>
        </w:tc>
      </w:tr>
      <w:tr w:rsidR="006C52D9" w:rsidRPr="00B9245C" w:rsidTr="00772EEE">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FFFFFF" w:themeColor="background1"/>
              <w:right w:val="single" w:sz="24" w:space="0" w:color="FFFFFF" w:themeColor="background1"/>
            </w:tcBorders>
            <w:shd w:val="clear" w:color="auto" w:fill="auto"/>
          </w:tcPr>
          <w:p w:rsidR="00CB1D17" w:rsidRPr="00B9245C" w:rsidRDefault="00CD2929" w:rsidP="00D13FA3">
            <w:pPr>
              <w:rPr>
                <w:rFonts w:asciiTheme="minorHAnsi" w:hAnsiTheme="minorHAnsi"/>
                <w:sz w:val="20"/>
                <w:szCs w:val="22"/>
              </w:rPr>
            </w:pPr>
            <w:sdt>
              <w:sdtPr>
                <w:rPr>
                  <w:sz w:val="20"/>
                  <w:szCs w:val="22"/>
                </w:rPr>
                <w:id w:val="1168292191"/>
                <w:citation/>
              </w:sdtPr>
              <w:sdtEndPr/>
              <w:sdtContent>
                <w:r w:rsidR="006C52D9" w:rsidRPr="00B9245C">
                  <w:rPr>
                    <w:sz w:val="20"/>
                    <w:szCs w:val="22"/>
                  </w:rPr>
                  <w:fldChar w:fldCharType="begin"/>
                </w:r>
                <w:r w:rsidR="006C52D9" w:rsidRPr="00B9245C">
                  <w:rPr>
                    <w:rFonts w:asciiTheme="minorHAnsi" w:hAnsiTheme="minorHAnsi"/>
                    <w:sz w:val="20"/>
                    <w:szCs w:val="22"/>
                  </w:rPr>
                  <w:instrText xml:space="preserve"> CITATION Ton09 \l 1043 </w:instrText>
                </w:r>
                <w:r w:rsidR="006C52D9" w:rsidRPr="00B9245C">
                  <w:rPr>
                    <w:sz w:val="20"/>
                    <w:szCs w:val="22"/>
                  </w:rPr>
                  <w:fldChar w:fldCharType="separate"/>
                </w:r>
                <w:r w:rsidR="00AC5622" w:rsidRPr="00AC5622">
                  <w:rPr>
                    <w:rFonts w:asciiTheme="minorHAnsi" w:hAnsiTheme="minorHAnsi"/>
                    <w:noProof/>
                    <w:sz w:val="20"/>
                    <w:szCs w:val="22"/>
                  </w:rPr>
                  <w:t>(Tongzon &amp; Sawant, 2007)</w:t>
                </w:r>
                <w:r w:rsidR="006C52D9" w:rsidRPr="00B9245C">
                  <w:rPr>
                    <w:sz w:val="20"/>
                    <w:szCs w:val="22"/>
                  </w:rPr>
                  <w:fldChar w:fldCharType="end"/>
                </w:r>
              </w:sdtContent>
            </w:sdt>
          </w:p>
        </w:tc>
        <w:tc>
          <w:tcPr>
            <w:tcW w:w="1418" w:type="dxa"/>
            <w:tcBorders>
              <w:top w:val="single" w:sz="24" w:space="0" w:color="4F81BD" w:themeColor="accent1"/>
              <w:left w:val="single" w:sz="24" w:space="0" w:color="FFFFFF" w:themeColor="background1"/>
              <w:bottom w:val="single" w:sz="4" w:space="0" w:color="FFFFFF" w:themeColor="background1"/>
              <w:right w:val="single" w:sz="24" w:space="0" w:color="FFFFFF" w:themeColor="background1"/>
            </w:tcBorders>
            <w:shd w:val="clear" w:color="auto" w:fill="auto"/>
          </w:tcPr>
          <w:p w:rsidR="00CB1D17" w:rsidRPr="00B9245C" w:rsidRDefault="00681B7F"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Survey</w:t>
            </w:r>
          </w:p>
        </w:tc>
        <w:tc>
          <w:tcPr>
            <w:tcW w:w="1417" w:type="dxa"/>
            <w:tcBorders>
              <w:top w:val="single" w:sz="24" w:space="0" w:color="4F81BD" w:themeColor="accent1"/>
              <w:left w:val="single" w:sz="24" w:space="0" w:color="FFFFFF" w:themeColor="background1"/>
              <w:bottom w:val="single" w:sz="4" w:space="0" w:color="FFFFFF" w:themeColor="background1"/>
              <w:right w:val="single" w:sz="24" w:space="0" w:color="FFFFFF" w:themeColor="background1"/>
            </w:tcBorders>
            <w:shd w:val="clear" w:color="auto" w:fill="auto"/>
          </w:tcPr>
          <w:p w:rsidR="00CB1D17" w:rsidRPr="00B9245C" w:rsidRDefault="006C52D9"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Rederij</w:t>
            </w:r>
          </w:p>
        </w:tc>
        <w:tc>
          <w:tcPr>
            <w:tcW w:w="5245" w:type="dxa"/>
            <w:tcBorders>
              <w:left w:val="single" w:sz="24" w:space="0" w:color="FFFFFF" w:themeColor="background1"/>
              <w:bottom w:val="single" w:sz="4" w:space="0" w:color="FFFFFF" w:themeColor="background1"/>
              <w:right w:val="single" w:sz="24" w:space="0" w:color="FFFFFF" w:themeColor="background1"/>
            </w:tcBorders>
            <w:shd w:val="clear" w:color="auto" w:fill="auto"/>
          </w:tcPr>
          <w:p w:rsidR="00CB1D17" w:rsidRPr="00B9245C" w:rsidRDefault="006C52D9"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(1)</w:t>
            </w:r>
            <w:r w:rsidRPr="00B9245C">
              <w:rPr>
                <w:rFonts w:asciiTheme="minorHAnsi" w:eastAsia="TrebuchetMS" w:hAnsiTheme="minorHAnsi"/>
                <w:sz w:val="20"/>
                <w:szCs w:val="22"/>
              </w:rPr>
              <w:t xml:space="preserve"> havenkosten, </w:t>
            </w:r>
            <w:r w:rsidR="00216368" w:rsidRPr="00B9245C">
              <w:rPr>
                <w:rFonts w:asciiTheme="minorHAnsi" w:eastAsia="TrebuchetMS" w:hAnsiTheme="minorHAnsi"/>
                <w:sz w:val="20"/>
                <w:szCs w:val="22"/>
              </w:rPr>
              <w:t xml:space="preserve">(2) </w:t>
            </w:r>
            <w:r w:rsidRPr="00B9245C">
              <w:rPr>
                <w:rFonts w:asciiTheme="minorHAnsi" w:eastAsia="TrebuchetMS" w:hAnsiTheme="minorHAnsi"/>
                <w:sz w:val="20"/>
                <w:szCs w:val="22"/>
              </w:rPr>
              <w:t xml:space="preserve">aanbod van havendiensten </w:t>
            </w:r>
            <w:r w:rsidR="00216368" w:rsidRPr="00B9245C">
              <w:rPr>
                <w:rFonts w:asciiTheme="minorHAnsi" w:eastAsia="TrebuchetMS" w:hAnsiTheme="minorHAnsi"/>
                <w:sz w:val="20"/>
                <w:szCs w:val="22"/>
              </w:rPr>
              <w:br/>
              <w:t xml:space="preserve">(3) </w:t>
            </w:r>
            <w:r w:rsidRPr="00B9245C">
              <w:rPr>
                <w:rFonts w:asciiTheme="minorHAnsi" w:eastAsia="TrebuchetMS" w:hAnsiTheme="minorHAnsi"/>
                <w:sz w:val="20"/>
                <w:szCs w:val="22"/>
              </w:rPr>
              <w:t>adequate infrastructuur</w:t>
            </w:r>
          </w:p>
        </w:tc>
      </w:tr>
      <w:tr w:rsidR="00216368" w:rsidRPr="00B9245C" w:rsidTr="00772EEE">
        <w:trPr>
          <w:trHeight w:val="1269"/>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6C52D9" w:rsidRPr="00B9245C" w:rsidRDefault="00CD2929" w:rsidP="00D13FA3">
            <w:pPr>
              <w:rPr>
                <w:rFonts w:asciiTheme="minorHAnsi" w:hAnsiTheme="minorHAnsi"/>
                <w:sz w:val="20"/>
                <w:szCs w:val="22"/>
              </w:rPr>
            </w:pPr>
            <w:sdt>
              <w:sdtPr>
                <w:rPr>
                  <w:sz w:val="20"/>
                  <w:szCs w:val="22"/>
                </w:rPr>
                <w:id w:val="-892191391"/>
                <w:citation/>
              </w:sdtPr>
              <w:sdtEndPr/>
              <w:sdtContent>
                <w:r w:rsidR="006C52D9" w:rsidRPr="00B9245C">
                  <w:rPr>
                    <w:sz w:val="20"/>
                    <w:szCs w:val="22"/>
                  </w:rPr>
                  <w:fldChar w:fldCharType="begin"/>
                </w:r>
                <w:r w:rsidR="006C52D9" w:rsidRPr="00B9245C">
                  <w:rPr>
                    <w:rFonts w:asciiTheme="minorHAnsi" w:hAnsiTheme="minorHAnsi"/>
                    <w:sz w:val="20"/>
                    <w:szCs w:val="22"/>
                  </w:rPr>
                  <w:instrText xml:space="preserve"> CITATION Lir04 \l 1043 </w:instrText>
                </w:r>
                <w:r w:rsidR="006C52D9" w:rsidRPr="00B9245C">
                  <w:rPr>
                    <w:sz w:val="20"/>
                    <w:szCs w:val="22"/>
                  </w:rPr>
                  <w:fldChar w:fldCharType="separate"/>
                </w:r>
                <w:r w:rsidR="00AC5622" w:rsidRPr="00AC5622">
                  <w:rPr>
                    <w:rFonts w:asciiTheme="minorHAnsi" w:hAnsiTheme="minorHAnsi"/>
                    <w:noProof/>
                    <w:sz w:val="20"/>
                    <w:szCs w:val="22"/>
                  </w:rPr>
                  <w:t>(Lirn, Thanopoulou, Beynon, &amp; Beresford, 2004)</w:t>
                </w:r>
                <w:r w:rsidR="006C52D9"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6C52D9" w:rsidRPr="00B9245C" w:rsidRDefault="006C52D9"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eastAsia="TrebuchetMS" w:hAnsiTheme="minorHAnsi"/>
                <w:sz w:val="20"/>
                <w:szCs w:val="22"/>
              </w:rPr>
              <w:t>Analytische Hiërarchisch Proces</w:t>
            </w:r>
            <w:r w:rsidR="00072CC2" w:rsidRPr="00B9245C">
              <w:rPr>
                <w:rFonts w:asciiTheme="minorHAnsi" w:hAnsiTheme="minorHAnsi"/>
                <w:sz w:val="20"/>
                <w:szCs w:val="22"/>
              </w:rPr>
              <w:t xml:space="preserve"> (AHP)</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6C52D9" w:rsidRPr="00B9245C" w:rsidRDefault="00072CC2"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Rederij</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6C52D9" w:rsidRPr="00B9245C" w:rsidRDefault="006C52D9"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(1)</w:t>
            </w:r>
            <w:r w:rsidR="00216368" w:rsidRPr="00B9245C">
              <w:rPr>
                <w:rFonts w:asciiTheme="minorHAnsi" w:eastAsia="TrebuchetMS" w:hAnsiTheme="minorHAnsi"/>
                <w:sz w:val="20"/>
                <w:szCs w:val="22"/>
              </w:rPr>
              <w:t xml:space="preserve"> havenkosten, (2) geografische locatie, (3) infrastructuur, (4) havenmanagement. Subcriteria:</w:t>
            </w:r>
            <w:r w:rsidR="00216368" w:rsidRPr="00B9245C">
              <w:rPr>
                <w:rFonts w:asciiTheme="minorHAnsi" w:eastAsia="TrebuchetMS" w:hAnsiTheme="minorHAnsi"/>
                <w:sz w:val="20"/>
                <w:szCs w:val="22"/>
              </w:rPr>
              <w:br/>
              <w:t>(1) handelingskosten van containers en (2) nabijheid van belangrijke vaarroutes</w:t>
            </w:r>
          </w:p>
        </w:tc>
      </w:tr>
      <w:tr w:rsidR="00216368" w:rsidRPr="00B9245C" w:rsidTr="00772EEE">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CD2929" w:rsidP="00D13FA3">
            <w:pPr>
              <w:rPr>
                <w:rFonts w:asciiTheme="minorHAnsi" w:hAnsiTheme="minorHAnsi"/>
                <w:sz w:val="20"/>
                <w:szCs w:val="22"/>
              </w:rPr>
            </w:pPr>
            <w:sdt>
              <w:sdtPr>
                <w:rPr>
                  <w:sz w:val="20"/>
                  <w:szCs w:val="22"/>
                </w:rPr>
                <w:id w:val="1021823503"/>
                <w:citation/>
              </w:sdtPr>
              <w:sdtEndPr/>
              <w:sdtContent>
                <w:r w:rsidR="00B4312A" w:rsidRPr="00B9245C">
                  <w:rPr>
                    <w:sz w:val="20"/>
                    <w:szCs w:val="22"/>
                  </w:rPr>
                  <w:fldChar w:fldCharType="begin"/>
                </w:r>
                <w:r w:rsidR="00B4312A" w:rsidRPr="00B9245C">
                  <w:rPr>
                    <w:rFonts w:asciiTheme="minorHAnsi" w:hAnsiTheme="minorHAnsi"/>
                    <w:sz w:val="20"/>
                    <w:szCs w:val="22"/>
                  </w:rPr>
                  <w:instrText xml:space="preserve"> CITATION Wie08 \l 1043 </w:instrText>
                </w:r>
                <w:r w:rsidR="00B4312A" w:rsidRPr="00B9245C">
                  <w:rPr>
                    <w:sz w:val="20"/>
                    <w:szCs w:val="22"/>
                  </w:rPr>
                  <w:fldChar w:fldCharType="separate"/>
                </w:r>
                <w:r w:rsidR="00AC5622" w:rsidRPr="00AC5622">
                  <w:rPr>
                    <w:rFonts w:asciiTheme="minorHAnsi" w:hAnsiTheme="minorHAnsi"/>
                    <w:noProof/>
                    <w:sz w:val="20"/>
                    <w:szCs w:val="22"/>
                  </w:rPr>
                  <w:t>(Wiegmans , van der Hoest, &amp; Notteboom, 2008)</w:t>
                </w:r>
                <w:r w:rsidR="00B4312A"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0A4B66" w:rsidP="00D13FA3">
            <w:pPr>
              <w:cnfStyle w:val="000000100000" w:firstRow="0" w:lastRow="0" w:firstColumn="0" w:lastColumn="0" w:oddVBand="0" w:evenVBand="0" w:oddHBand="1" w:evenHBand="0" w:firstRowFirstColumn="0" w:firstRowLastColumn="0" w:lastRowFirstColumn="0" w:lastRowLastColumn="0"/>
              <w:rPr>
                <w:rFonts w:asciiTheme="minorHAnsi" w:eastAsia="TrebuchetMS" w:hAnsiTheme="minorHAnsi"/>
                <w:sz w:val="20"/>
                <w:szCs w:val="22"/>
              </w:rPr>
            </w:pPr>
            <w:r w:rsidRPr="00B9245C">
              <w:rPr>
                <w:rFonts w:asciiTheme="minorHAnsi" w:eastAsia="TrebuchetMS" w:hAnsiTheme="minorHAnsi"/>
                <w:sz w:val="20"/>
                <w:szCs w:val="22"/>
              </w:rPr>
              <w:t>Interview</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0A4B66"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Rederij</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B4312A"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(1)</w:t>
            </w:r>
            <w:r w:rsidRPr="00B9245C">
              <w:rPr>
                <w:rFonts w:asciiTheme="minorHAnsi" w:eastAsia="TrebuchetMS" w:hAnsiTheme="minorHAnsi"/>
                <w:sz w:val="20"/>
                <w:szCs w:val="22"/>
              </w:rPr>
              <w:t xml:space="preserve"> beschikbaarheid van achterlandverbindingen, </w:t>
            </w:r>
            <w:r w:rsidRPr="00B9245C">
              <w:rPr>
                <w:rFonts w:asciiTheme="minorHAnsi" w:eastAsia="TrebuchetMS" w:hAnsiTheme="minorHAnsi"/>
                <w:sz w:val="20"/>
                <w:szCs w:val="22"/>
              </w:rPr>
              <w:br/>
              <w:t>(2) tarieven, (3) nabijheid van een groot achterland, (4) feeder services en (5) milieu</w:t>
            </w:r>
          </w:p>
        </w:tc>
      </w:tr>
      <w:tr w:rsidR="00072CC2" w:rsidRPr="00B9245C" w:rsidTr="00772EEE">
        <w:trPr>
          <w:trHeight w:val="692"/>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CD2929" w:rsidP="00D13FA3">
            <w:pPr>
              <w:rPr>
                <w:rFonts w:asciiTheme="minorHAnsi" w:hAnsiTheme="minorHAnsi"/>
                <w:sz w:val="20"/>
                <w:szCs w:val="22"/>
                <w:lang w:val="en-GB"/>
              </w:rPr>
            </w:pPr>
            <w:sdt>
              <w:sdtPr>
                <w:rPr>
                  <w:sz w:val="20"/>
                  <w:szCs w:val="22"/>
                  <w:lang w:val="en-GB"/>
                </w:rPr>
                <w:id w:val="2070140498"/>
                <w:citation/>
              </w:sdtPr>
              <w:sdtEndPr/>
              <w:sdtContent>
                <w:r w:rsidR="00072CC2" w:rsidRPr="00B9245C">
                  <w:rPr>
                    <w:sz w:val="20"/>
                    <w:szCs w:val="22"/>
                    <w:lang w:val="en-GB"/>
                  </w:rPr>
                  <w:fldChar w:fldCharType="begin"/>
                </w:r>
                <w:r w:rsidR="00072CC2" w:rsidRPr="00B9245C">
                  <w:rPr>
                    <w:rFonts w:asciiTheme="minorHAnsi" w:hAnsiTheme="minorHAnsi"/>
                    <w:sz w:val="20"/>
                    <w:szCs w:val="22"/>
                  </w:rPr>
                  <w:instrText xml:space="preserve"> CITATION Mal01 \l 1043 </w:instrText>
                </w:r>
                <w:r w:rsidR="00072CC2" w:rsidRPr="00B9245C">
                  <w:rPr>
                    <w:sz w:val="20"/>
                    <w:szCs w:val="22"/>
                    <w:lang w:val="en-GB"/>
                  </w:rPr>
                  <w:fldChar w:fldCharType="separate"/>
                </w:r>
                <w:r w:rsidR="00AC5622" w:rsidRPr="00AC5622">
                  <w:rPr>
                    <w:rFonts w:asciiTheme="minorHAnsi" w:hAnsiTheme="minorHAnsi"/>
                    <w:noProof/>
                    <w:sz w:val="20"/>
                    <w:szCs w:val="22"/>
                  </w:rPr>
                  <w:t>(Malchow &amp; Kanafani, 2001)</w:t>
                </w:r>
                <w:r w:rsidR="00072CC2" w:rsidRPr="00B9245C">
                  <w:rPr>
                    <w:sz w:val="20"/>
                    <w:szCs w:val="22"/>
                    <w:lang w:val="en-GB"/>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072CC2" w:rsidP="00D13FA3">
            <w:pPr>
              <w:cnfStyle w:val="000000000000" w:firstRow="0" w:lastRow="0" w:firstColumn="0" w:lastColumn="0" w:oddVBand="0" w:evenVBand="0" w:oddHBand="0" w:evenHBand="0" w:firstRowFirstColumn="0" w:firstRowLastColumn="0" w:lastRowFirstColumn="0" w:lastRowLastColumn="0"/>
              <w:rPr>
                <w:rFonts w:asciiTheme="minorHAnsi" w:eastAsia="TrebuchetMS" w:hAnsiTheme="minorHAnsi"/>
                <w:sz w:val="20"/>
                <w:szCs w:val="22"/>
              </w:rPr>
            </w:pPr>
            <w:r w:rsidRPr="00B9245C">
              <w:rPr>
                <w:rFonts w:asciiTheme="minorHAnsi" w:hAnsiTheme="minorHAnsi"/>
                <w:sz w:val="20"/>
                <w:szCs w:val="22"/>
              </w:rPr>
              <w:t>Multinomial Logit model</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072CC2"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Rederij</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072CC2"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(1) afstand over zee/binnenland van de bestemming naar de haven</w:t>
            </w:r>
          </w:p>
        </w:tc>
      </w:tr>
      <w:tr w:rsidR="00216368" w:rsidRPr="00B9245C" w:rsidTr="00772EEE">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CD2929" w:rsidP="00D13FA3">
            <w:pPr>
              <w:rPr>
                <w:rFonts w:asciiTheme="minorHAnsi" w:hAnsiTheme="minorHAnsi"/>
                <w:sz w:val="20"/>
                <w:szCs w:val="22"/>
              </w:rPr>
            </w:pPr>
            <w:sdt>
              <w:sdtPr>
                <w:rPr>
                  <w:sz w:val="20"/>
                  <w:szCs w:val="22"/>
                  <w:lang w:val="en-GB"/>
                </w:rPr>
                <w:id w:val="1158426146"/>
                <w:citation/>
              </w:sdtPr>
              <w:sdtEndPr/>
              <w:sdtContent>
                <w:r w:rsidR="00E4042A" w:rsidRPr="00B9245C">
                  <w:rPr>
                    <w:sz w:val="20"/>
                    <w:szCs w:val="22"/>
                    <w:lang w:val="en-GB"/>
                  </w:rPr>
                  <w:fldChar w:fldCharType="begin"/>
                </w:r>
                <w:r w:rsidR="00E4042A" w:rsidRPr="00B9245C">
                  <w:rPr>
                    <w:rFonts w:asciiTheme="minorHAnsi" w:hAnsiTheme="minorHAnsi"/>
                    <w:sz w:val="20"/>
                    <w:szCs w:val="22"/>
                  </w:rPr>
                  <w:instrText xml:space="preserve">CITATION Ton091 \t  \l 1043 </w:instrText>
                </w:r>
                <w:r w:rsidR="00E4042A" w:rsidRPr="00B9245C">
                  <w:rPr>
                    <w:sz w:val="20"/>
                    <w:szCs w:val="22"/>
                    <w:lang w:val="en-GB"/>
                  </w:rPr>
                  <w:fldChar w:fldCharType="separate"/>
                </w:r>
                <w:r w:rsidR="00AC5622" w:rsidRPr="00AC5622">
                  <w:rPr>
                    <w:rFonts w:asciiTheme="minorHAnsi" w:hAnsiTheme="minorHAnsi"/>
                    <w:noProof/>
                    <w:sz w:val="20"/>
                    <w:szCs w:val="22"/>
                  </w:rPr>
                  <w:t>(Tongzon J. L., 2009)</w:t>
                </w:r>
                <w:r w:rsidR="00E4042A" w:rsidRPr="00B9245C">
                  <w:rPr>
                    <w:sz w:val="20"/>
                    <w:szCs w:val="22"/>
                    <w:lang w:val="en-GB"/>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D13FA3" w:rsidP="00D13FA3">
            <w:pPr>
              <w:cnfStyle w:val="000000100000" w:firstRow="0" w:lastRow="0" w:firstColumn="0" w:lastColumn="0" w:oddVBand="0" w:evenVBand="0" w:oddHBand="1" w:evenHBand="0" w:firstRowFirstColumn="0" w:firstRowLastColumn="0" w:lastRowFirstColumn="0" w:lastRowLastColumn="0"/>
              <w:rPr>
                <w:rFonts w:asciiTheme="minorHAnsi" w:eastAsia="TrebuchetMS" w:hAnsiTheme="minorHAnsi"/>
                <w:sz w:val="20"/>
                <w:szCs w:val="22"/>
              </w:rPr>
            </w:pPr>
            <w:r w:rsidRPr="00B9245C">
              <w:rPr>
                <w:rFonts w:asciiTheme="minorHAnsi" w:eastAsia="TrebuchetMS" w:hAnsiTheme="minorHAnsi"/>
                <w:sz w:val="20"/>
                <w:szCs w:val="22"/>
              </w:rPr>
              <w:t>Survey</w:t>
            </w:r>
            <w:r w:rsidR="00E4042A" w:rsidRPr="00B9245C">
              <w:rPr>
                <w:rFonts w:asciiTheme="minorHAnsi" w:eastAsia="TrebuchetMS" w:hAnsiTheme="minorHAnsi"/>
                <w:sz w:val="20"/>
                <w:szCs w:val="22"/>
              </w:rPr>
              <w:t xml:space="preserve"> </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E4042A"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Expediteur</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BA4F22" w:rsidRPr="00B9245C" w:rsidRDefault="006A47A7" w:rsidP="00D13FA3">
            <w:pPr>
              <w:cnfStyle w:val="000000100000" w:firstRow="0" w:lastRow="0" w:firstColumn="0" w:lastColumn="0" w:oddVBand="0" w:evenVBand="0" w:oddHBand="1" w:evenHBand="0" w:firstRowFirstColumn="0" w:firstRowLastColumn="0" w:lastRowFirstColumn="0" w:lastRowLastColumn="0"/>
              <w:rPr>
                <w:rFonts w:asciiTheme="minorHAnsi" w:eastAsia="TrebuchetMS" w:hAnsiTheme="minorHAnsi"/>
                <w:sz w:val="20"/>
                <w:szCs w:val="22"/>
              </w:rPr>
            </w:pPr>
            <w:r w:rsidRPr="00B9245C">
              <w:rPr>
                <w:rFonts w:asciiTheme="minorHAnsi" w:hAnsiTheme="minorHAnsi"/>
                <w:sz w:val="20"/>
                <w:szCs w:val="22"/>
              </w:rPr>
              <w:t xml:space="preserve">(1) haven efficiëntie, (2) </w:t>
            </w:r>
            <w:r w:rsidRPr="00B9245C">
              <w:rPr>
                <w:rFonts w:asciiTheme="minorHAnsi" w:eastAsia="TrebuchetMS" w:hAnsiTheme="minorHAnsi"/>
                <w:sz w:val="20"/>
                <w:szCs w:val="22"/>
              </w:rPr>
              <w:t xml:space="preserve">frequentie van schepen, </w:t>
            </w:r>
            <w:r w:rsidRPr="00B9245C">
              <w:rPr>
                <w:rFonts w:asciiTheme="minorHAnsi" w:eastAsia="TrebuchetMS" w:hAnsiTheme="minorHAnsi"/>
                <w:sz w:val="20"/>
                <w:szCs w:val="22"/>
              </w:rPr>
              <w:br/>
              <w:t>(3) adequate infrastructuur, (4) geografische locatie</w:t>
            </w:r>
          </w:p>
        </w:tc>
      </w:tr>
      <w:tr w:rsidR="00216368" w:rsidRPr="00B9245C" w:rsidTr="00772EEE">
        <w:trPr>
          <w:trHeight w:val="93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CD2929" w:rsidP="00D13FA3">
            <w:pPr>
              <w:rPr>
                <w:rFonts w:asciiTheme="minorHAnsi" w:hAnsiTheme="minorHAnsi"/>
                <w:sz w:val="20"/>
                <w:szCs w:val="22"/>
              </w:rPr>
            </w:pPr>
            <w:sdt>
              <w:sdtPr>
                <w:rPr>
                  <w:sz w:val="20"/>
                  <w:szCs w:val="22"/>
                </w:rPr>
                <w:id w:val="-934739157"/>
                <w:citation/>
              </w:sdtPr>
              <w:sdtEndPr/>
              <w:sdtContent>
                <w:r w:rsidR="006A47A7" w:rsidRPr="00B9245C">
                  <w:rPr>
                    <w:sz w:val="20"/>
                    <w:szCs w:val="22"/>
                  </w:rPr>
                  <w:fldChar w:fldCharType="begin"/>
                </w:r>
                <w:r w:rsidR="006A47A7" w:rsidRPr="00B9245C">
                  <w:rPr>
                    <w:rFonts w:asciiTheme="minorHAnsi" w:hAnsiTheme="minorHAnsi"/>
                    <w:sz w:val="20"/>
                    <w:szCs w:val="22"/>
                  </w:rPr>
                  <w:instrText xml:space="preserve"> CITATION Ugb06 \l 1043 </w:instrText>
                </w:r>
                <w:r w:rsidR="006A47A7" w:rsidRPr="00B9245C">
                  <w:rPr>
                    <w:sz w:val="20"/>
                    <w:szCs w:val="22"/>
                  </w:rPr>
                  <w:fldChar w:fldCharType="separate"/>
                </w:r>
                <w:r w:rsidR="00AC5622" w:rsidRPr="00AC5622">
                  <w:rPr>
                    <w:rFonts w:asciiTheme="minorHAnsi" w:hAnsiTheme="minorHAnsi"/>
                    <w:noProof/>
                    <w:sz w:val="20"/>
                    <w:szCs w:val="22"/>
                  </w:rPr>
                  <w:t>(Ugboma, Ugboma, &amp; Ogwude, 2006)</w:t>
                </w:r>
                <w:r w:rsidR="006A47A7"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6A47A7" w:rsidRPr="00B9245C" w:rsidRDefault="006A47A7"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eastAsia="TrebuchetMS" w:hAnsiTheme="minorHAnsi"/>
                <w:sz w:val="20"/>
                <w:szCs w:val="22"/>
              </w:rPr>
              <w:t>Analytische Hiërarchisch Proces</w:t>
            </w:r>
            <w:r w:rsidRPr="00B9245C">
              <w:rPr>
                <w:rFonts w:asciiTheme="minorHAnsi" w:hAnsiTheme="minorHAnsi"/>
                <w:sz w:val="20"/>
                <w:szCs w:val="22"/>
              </w:rPr>
              <w:t xml:space="preserve"> (AHP)</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982427"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Pr>
                <w:rFonts w:asciiTheme="minorHAnsi" w:hAnsiTheme="minorHAnsi"/>
                <w:sz w:val="20"/>
                <w:szCs w:val="22"/>
              </w:rPr>
              <w:t>Verlader</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BA4F22" w:rsidRPr="00B9245C" w:rsidRDefault="006A47A7" w:rsidP="00D13FA3">
            <w:pPr>
              <w:cnfStyle w:val="000000000000" w:firstRow="0" w:lastRow="0" w:firstColumn="0" w:lastColumn="0" w:oddVBand="0" w:evenVBand="0" w:oddHBand="0" w:evenHBand="0" w:firstRowFirstColumn="0" w:firstRowLastColumn="0" w:lastRowFirstColumn="0" w:lastRowLastColumn="0"/>
              <w:rPr>
                <w:rFonts w:asciiTheme="minorHAnsi" w:eastAsia="TrebuchetMS" w:hAnsiTheme="minorHAnsi"/>
                <w:sz w:val="20"/>
                <w:szCs w:val="22"/>
              </w:rPr>
            </w:pPr>
            <w:r w:rsidRPr="00B9245C">
              <w:rPr>
                <w:rFonts w:asciiTheme="minorHAnsi" w:hAnsiTheme="minorHAnsi"/>
                <w:sz w:val="20"/>
                <w:szCs w:val="22"/>
              </w:rPr>
              <w:t xml:space="preserve">(1) haven efficiëntie, (2) frequentie van schepen, </w:t>
            </w:r>
            <w:r w:rsidRPr="00B9245C">
              <w:rPr>
                <w:rFonts w:asciiTheme="minorHAnsi" w:hAnsiTheme="minorHAnsi"/>
                <w:sz w:val="20"/>
                <w:szCs w:val="22"/>
              </w:rPr>
              <w:br/>
              <w:t xml:space="preserve">(3) adequate infrastructuur, (4) </w:t>
            </w:r>
            <w:r w:rsidRPr="00B9245C">
              <w:rPr>
                <w:rFonts w:asciiTheme="minorHAnsi" w:eastAsia="TrebuchetMS" w:hAnsiTheme="minorHAnsi"/>
                <w:sz w:val="20"/>
                <w:szCs w:val="22"/>
              </w:rPr>
              <w:t>geografische locatie en (5) havenkosten</w:t>
            </w:r>
          </w:p>
        </w:tc>
      </w:tr>
      <w:tr w:rsidR="00216368" w:rsidRPr="00B9245C" w:rsidTr="00681B7F">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CD2929" w:rsidP="00D13FA3">
            <w:pPr>
              <w:rPr>
                <w:rFonts w:asciiTheme="minorHAnsi" w:hAnsiTheme="minorHAnsi"/>
                <w:sz w:val="20"/>
                <w:szCs w:val="22"/>
                <w:lang w:val="en-GB"/>
              </w:rPr>
            </w:pPr>
            <w:sdt>
              <w:sdtPr>
                <w:rPr>
                  <w:sz w:val="20"/>
                  <w:szCs w:val="22"/>
                </w:rPr>
                <w:id w:val="909657974"/>
                <w:citation/>
              </w:sdtPr>
              <w:sdtEndPr/>
              <w:sdtContent>
                <w:r w:rsidR="00032349" w:rsidRPr="00B9245C">
                  <w:rPr>
                    <w:sz w:val="20"/>
                    <w:szCs w:val="22"/>
                  </w:rPr>
                  <w:fldChar w:fldCharType="begin"/>
                </w:r>
                <w:r w:rsidR="00032349" w:rsidRPr="00B9245C">
                  <w:rPr>
                    <w:rFonts w:asciiTheme="minorHAnsi" w:hAnsiTheme="minorHAnsi"/>
                    <w:sz w:val="20"/>
                    <w:szCs w:val="22"/>
                    <w:lang w:val="en-GB"/>
                  </w:rPr>
                  <w:instrText xml:space="preserve">CITATION deL07 \t  \l 1043 </w:instrText>
                </w:r>
                <w:r w:rsidR="00032349" w:rsidRPr="00B9245C">
                  <w:rPr>
                    <w:sz w:val="20"/>
                    <w:szCs w:val="22"/>
                  </w:rPr>
                  <w:fldChar w:fldCharType="separate"/>
                </w:r>
                <w:r w:rsidR="00AC5622" w:rsidRPr="00AC5622">
                  <w:rPr>
                    <w:rFonts w:asciiTheme="minorHAnsi" w:hAnsiTheme="minorHAnsi"/>
                    <w:noProof/>
                    <w:sz w:val="20"/>
                    <w:szCs w:val="22"/>
                    <w:lang w:val="en-GB"/>
                  </w:rPr>
                  <w:t>(de Langen P. W., 2007)</w:t>
                </w:r>
                <w:r w:rsidR="00032349"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D13FA3" w:rsidP="00D13FA3">
            <w:pPr>
              <w:cnfStyle w:val="000000100000" w:firstRow="0" w:lastRow="0" w:firstColumn="0" w:lastColumn="0" w:oddVBand="0" w:evenVBand="0" w:oddHBand="1" w:evenHBand="0" w:firstRowFirstColumn="0" w:firstRowLastColumn="0" w:lastRowFirstColumn="0" w:lastRowLastColumn="0"/>
              <w:rPr>
                <w:rFonts w:asciiTheme="minorHAnsi" w:eastAsia="TrebuchetMS" w:hAnsiTheme="minorHAnsi"/>
                <w:sz w:val="20"/>
                <w:szCs w:val="22"/>
                <w:lang w:val="en-GB"/>
              </w:rPr>
            </w:pPr>
            <w:r w:rsidRPr="00B9245C">
              <w:rPr>
                <w:rFonts w:asciiTheme="minorHAnsi" w:eastAsia="TrebuchetMS" w:hAnsiTheme="minorHAnsi"/>
                <w:sz w:val="20"/>
                <w:szCs w:val="22"/>
                <w:lang w:val="en-GB"/>
              </w:rPr>
              <w:t>Survey</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032349"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Expediteur/</w:t>
            </w:r>
            <w:r w:rsidRPr="00B9245C">
              <w:rPr>
                <w:rFonts w:asciiTheme="minorHAnsi" w:hAnsiTheme="minorHAnsi"/>
                <w:sz w:val="20"/>
                <w:szCs w:val="22"/>
              </w:rPr>
              <w:br/>
            </w:r>
            <w:r w:rsidR="00982427">
              <w:rPr>
                <w:rFonts w:asciiTheme="minorHAnsi" w:hAnsiTheme="minorHAnsi"/>
                <w:sz w:val="20"/>
                <w:szCs w:val="22"/>
              </w:rPr>
              <w:t>Verlader</w:t>
            </w:r>
            <w:r w:rsidRPr="00B9245C">
              <w:rPr>
                <w:rFonts w:asciiTheme="minorHAnsi" w:hAnsiTheme="minorHAnsi"/>
                <w:sz w:val="20"/>
                <w:szCs w:val="22"/>
              </w:rPr>
              <w:t>s</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16368" w:rsidRPr="00B9245C" w:rsidRDefault="00032349"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Kwaliteit en service prefereren boven havenkosten</w:t>
            </w:r>
          </w:p>
        </w:tc>
      </w:tr>
      <w:tr w:rsidR="002C6F04" w:rsidRPr="00B9245C" w:rsidTr="00772EEE">
        <w:trPr>
          <w:trHeight w:val="74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2C6F04" w:rsidRPr="00B9245C" w:rsidRDefault="00CD2929" w:rsidP="00D13FA3">
            <w:pPr>
              <w:rPr>
                <w:rFonts w:asciiTheme="minorHAnsi" w:hAnsiTheme="minorHAnsi"/>
                <w:sz w:val="20"/>
                <w:szCs w:val="22"/>
              </w:rPr>
            </w:pPr>
            <w:sdt>
              <w:sdtPr>
                <w:rPr>
                  <w:sz w:val="20"/>
                  <w:szCs w:val="22"/>
                </w:rPr>
                <w:id w:val="-1115747435"/>
                <w:citation/>
              </w:sdtPr>
              <w:sdtEndPr/>
              <w:sdtContent>
                <w:r w:rsidR="002C6F04" w:rsidRPr="00B9245C">
                  <w:rPr>
                    <w:sz w:val="20"/>
                    <w:szCs w:val="22"/>
                  </w:rPr>
                  <w:fldChar w:fldCharType="begin"/>
                </w:r>
                <w:r w:rsidR="002C6F04" w:rsidRPr="00B9245C">
                  <w:rPr>
                    <w:rFonts w:asciiTheme="minorHAnsi" w:hAnsiTheme="minorHAnsi"/>
                    <w:sz w:val="20"/>
                    <w:szCs w:val="22"/>
                  </w:rPr>
                  <w:instrText xml:space="preserve"> CITATION Mur91 \l 1043 </w:instrText>
                </w:r>
                <w:r w:rsidR="002C6F04" w:rsidRPr="00B9245C">
                  <w:rPr>
                    <w:sz w:val="20"/>
                    <w:szCs w:val="22"/>
                  </w:rPr>
                  <w:fldChar w:fldCharType="separate"/>
                </w:r>
                <w:r w:rsidR="00AC5622" w:rsidRPr="00AC5622">
                  <w:rPr>
                    <w:rFonts w:asciiTheme="minorHAnsi" w:hAnsiTheme="minorHAnsi"/>
                    <w:noProof/>
                    <w:sz w:val="20"/>
                    <w:szCs w:val="22"/>
                  </w:rPr>
                  <w:t>(Murphy, Daley, &amp; Dalenberg, 1991)</w:t>
                </w:r>
                <w:r w:rsidR="002C6F04"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C6F04" w:rsidRPr="00B9245C" w:rsidRDefault="002C6F04" w:rsidP="00D13FA3">
            <w:pPr>
              <w:cnfStyle w:val="000000000000" w:firstRow="0" w:lastRow="0" w:firstColumn="0" w:lastColumn="0" w:oddVBand="0" w:evenVBand="0" w:oddHBand="0" w:evenHBand="0" w:firstRowFirstColumn="0" w:firstRowLastColumn="0" w:lastRowFirstColumn="0" w:lastRowLastColumn="0"/>
              <w:rPr>
                <w:rFonts w:asciiTheme="minorHAnsi" w:eastAsia="TrebuchetMS" w:hAnsiTheme="minorHAnsi"/>
                <w:sz w:val="20"/>
                <w:szCs w:val="22"/>
                <w:lang w:val="en-GB"/>
              </w:rPr>
            </w:pPr>
            <w:r w:rsidRPr="00B9245C">
              <w:rPr>
                <w:rFonts w:asciiTheme="minorHAnsi" w:eastAsia="TrebuchetMS" w:hAnsiTheme="minorHAnsi"/>
                <w:sz w:val="20"/>
                <w:szCs w:val="22"/>
                <w:lang w:val="en-GB"/>
              </w:rPr>
              <w:t>Survey</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C6F04" w:rsidRPr="00B9245C" w:rsidRDefault="002C6F04"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Expediteur</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2C6F04" w:rsidRPr="00B9245C" w:rsidRDefault="002C6F04" w:rsidP="00D13FA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(1) adequate apparatuur, (2) goede scheepsinformatie en (3) verlies en schadeprestaties</w:t>
            </w:r>
          </w:p>
        </w:tc>
      </w:tr>
      <w:tr w:rsidR="00072CC2" w:rsidRPr="00B9245C" w:rsidTr="00772EEE">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CD2929" w:rsidP="00D13FA3">
            <w:pPr>
              <w:rPr>
                <w:rFonts w:asciiTheme="minorHAnsi" w:hAnsiTheme="minorHAnsi"/>
                <w:sz w:val="20"/>
                <w:szCs w:val="22"/>
              </w:rPr>
            </w:pPr>
            <w:sdt>
              <w:sdtPr>
                <w:rPr>
                  <w:sz w:val="20"/>
                  <w:szCs w:val="22"/>
                </w:rPr>
                <w:id w:val="1028529746"/>
                <w:citation/>
              </w:sdtPr>
              <w:sdtEndPr/>
              <w:sdtContent>
                <w:r w:rsidR="00D13FA3" w:rsidRPr="00B9245C">
                  <w:rPr>
                    <w:sz w:val="20"/>
                    <w:szCs w:val="22"/>
                  </w:rPr>
                  <w:fldChar w:fldCharType="begin"/>
                </w:r>
                <w:r w:rsidR="00D13FA3" w:rsidRPr="00B9245C">
                  <w:rPr>
                    <w:rFonts w:asciiTheme="minorHAnsi" w:hAnsiTheme="minorHAnsi"/>
                    <w:sz w:val="20"/>
                    <w:szCs w:val="22"/>
                  </w:rPr>
                  <w:instrText xml:space="preserve"> CITATION Naz15 \l 1043 </w:instrText>
                </w:r>
                <w:r w:rsidR="00D13FA3" w:rsidRPr="00B9245C">
                  <w:rPr>
                    <w:sz w:val="20"/>
                    <w:szCs w:val="22"/>
                  </w:rPr>
                  <w:fldChar w:fldCharType="separate"/>
                </w:r>
                <w:r w:rsidR="00AC5622" w:rsidRPr="00AC5622">
                  <w:rPr>
                    <w:rFonts w:asciiTheme="minorHAnsi" w:hAnsiTheme="minorHAnsi"/>
                    <w:noProof/>
                    <w:sz w:val="20"/>
                    <w:szCs w:val="22"/>
                  </w:rPr>
                  <w:t>(Nazemzadeh &amp; Vanelslander, 2015)</w:t>
                </w:r>
                <w:r w:rsidR="00D13FA3" w:rsidRPr="00B9245C">
                  <w:rPr>
                    <w:sz w:val="20"/>
                    <w:szCs w:val="22"/>
                  </w:rPr>
                  <w:fldChar w:fldCharType="end"/>
                </w:r>
              </w:sdtContent>
            </w:sdt>
          </w:p>
        </w:tc>
        <w:tc>
          <w:tcPr>
            <w:tcW w:w="1418"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594801" w:rsidP="00D13FA3">
            <w:pPr>
              <w:cnfStyle w:val="000000100000" w:firstRow="0" w:lastRow="0" w:firstColumn="0" w:lastColumn="0" w:oddVBand="0" w:evenVBand="0" w:oddHBand="1" w:evenHBand="0" w:firstRowFirstColumn="0" w:firstRowLastColumn="0" w:lastRowFirstColumn="0" w:lastRowLastColumn="0"/>
              <w:rPr>
                <w:rFonts w:asciiTheme="minorHAnsi" w:eastAsia="TrebuchetMS" w:hAnsiTheme="minorHAnsi"/>
                <w:sz w:val="20"/>
                <w:szCs w:val="22"/>
                <w:lang w:val="en-GB"/>
              </w:rPr>
            </w:pPr>
            <w:r w:rsidRPr="00B9245C">
              <w:rPr>
                <w:rFonts w:asciiTheme="minorHAnsi" w:eastAsia="TrebuchetMS" w:hAnsiTheme="minorHAnsi"/>
                <w:sz w:val="20"/>
                <w:szCs w:val="22"/>
              </w:rPr>
              <w:t>Analytische Hiërarchisch Proces</w:t>
            </w:r>
            <w:r w:rsidRPr="00B9245C">
              <w:rPr>
                <w:rFonts w:asciiTheme="minorHAnsi" w:hAnsiTheme="minorHAnsi"/>
                <w:sz w:val="20"/>
                <w:szCs w:val="22"/>
              </w:rPr>
              <w:t xml:space="preserve"> (AHP)</w:t>
            </w:r>
          </w:p>
        </w:tc>
        <w:tc>
          <w:tcPr>
            <w:tcW w:w="1417"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594801" w:rsidRPr="00B9245C" w:rsidRDefault="00594801" w:rsidP="00D13FA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 xml:space="preserve">a) Rederij/ </w:t>
            </w:r>
            <w:r w:rsidR="00982427">
              <w:rPr>
                <w:rFonts w:asciiTheme="minorHAnsi" w:hAnsiTheme="minorHAnsi"/>
                <w:sz w:val="20"/>
                <w:szCs w:val="22"/>
              </w:rPr>
              <w:t>Verlader</w:t>
            </w:r>
          </w:p>
          <w:p w:rsidR="00072CC2" w:rsidRPr="00B9245C" w:rsidRDefault="00594801" w:rsidP="0059480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b)Expediteur</w:t>
            </w:r>
          </w:p>
        </w:tc>
        <w:tc>
          <w:tcPr>
            <w:tcW w:w="5245" w:type="dxa"/>
            <w:tcBorders>
              <w:top w:val="single" w:sz="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auto"/>
          </w:tcPr>
          <w:p w:rsidR="00072CC2" w:rsidRPr="00B9245C" w:rsidRDefault="00594801" w:rsidP="00594801">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r w:rsidRPr="00B9245C">
              <w:rPr>
                <w:rFonts w:asciiTheme="minorHAnsi" w:hAnsiTheme="minorHAnsi"/>
                <w:sz w:val="20"/>
                <w:szCs w:val="22"/>
              </w:rPr>
              <w:t xml:space="preserve">a): (1) </w:t>
            </w:r>
            <w:r w:rsidRPr="00B9245C">
              <w:rPr>
                <w:rFonts w:asciiTheme="minorHAnsi" w:eastAsia="TrebuchetMS" w:hAnsiTheme="minorHAnsi"/>
                <w:sz w:val="20"/>
                <w:szCs w:val="22"/>
              </w:rPr>
              <w:t xml:space="preserve">havenkosten, (2) geografische locatie/kwaliteit van achterlandverbindingen, (3) productiviteit </w:t>
            </w:r>
            <w:r w:rsidRPr="00B9245C">
              <w:rPr>
                <w:rFonts w:asciiTheme="minorHAnsi" w:eastAsia="TrebuchetMS" w:hAnsiTheme="minorHAnsi"/>
                <w:sz w:val="20"/>
                <w:szCs w:val="22"/>
              </w:rPr>
              <w:br/>
              <w:t>b): (1) havenkosten, (2) kwaliteit van achterland verbindingen en (3) productiviteit</w:t>
            </w:r>
          </w:p>
        </w:tc>
      </w:tr>
    </w:tbl>
    <w:p w:rsidR="00444826" w:rsidRPr="002F689B" w:rsidRDefault="00982427" w:rsidP="00444826">
      <w:r>
        <w:br/>
      </w:r>
      <w:r w:rsidR="00444826" w:rsidRPr="002F689B">
        <w:t>Een vergelijk tussen de</w:t>
      </w:r>
      <w:r w:rsidR="001F2200">
        <w:t>ze</w:t>
      </w:r>
      <w:r w:rsidR="00444826" w:rsidRPr="002F689B">
        <w:t xml:space="preserve"> drie partijen laat zien dat haven</w:t>
      </w:r>
      <w:r w:rsidR="00444826">
        <w:t xml:space="preserve"> </w:t>
      </w:r>
      <w:r w:rsidR="00444826" w:rsidRPr="002F689B">
        <w:t>efficiëntie</w:t>
      </w:r>
      <w:r w:rsidR="00681B7F">
        <w:t xml:space="preserve"> en havenkosten</w:t>
      </w:r>
      <w:r w:rsidR="00444826">
        <w:t xml:space="preserve"> de belangrijkste </w:t>
      </w:r>
      <w:r w:rsidR="004034EC">
        <w:t>keuzefactor</w:t>
      </w:r>
      <w:r w:rsidR="00681B7F">
        <w:t>en zijn</w:t>
      </w:r>
      <w:r w:rsidR="00444826">
        <w:t xml:space="preserve">. Desalniettemin zie je een verschil in prioriteiten dat kan worden verklaart vanwege het werk dat de partijen uitvoeren. De rederijen prefereren een kosten efficiënt verblijf in een haven boven goede infrastructuur naar het achterland aangezien dat niet tot hun takenpakket behoort. </w:t>
      </w:r>
      <w:r w:rsidR="001F2200">
        <w:t xml:space="preserve">De rederij is de eigenaar van één of </w:t>
      </w:r>
      <w:r w:rsidR="001F2200">
        <w:lastRenderedPageBreak/>
        <w:t>meerdere schepen en is verantwoordelijk voor het vervoer van haven A naar haven B. Hierdoor is de rederij dus niet verantwoordelijk voor het transport naar de eindconsument. Het transport van de haven naar de eindconsument is waar de</w:t>
      </w:r>
      <w:r w:rsidR="00444826">
        <w:t xml:space="preserve"> </w:t>
      </w:r>
      <w:r w:rsidR="001F2200">
        <w:t xml:space="preserve">verantwoordelijkheid voor de </w:t>
      </w:r>
      <w:r w:rsidR="00444826">
        <w:t xml:space="preserve">expediteurs </w:t>
      </w:r>
      <w:r w:rsidR="001F2200">
        <w:t xml:space="preserve">ligt. De expediteurs prefereren daarom een goede kwaliteit en service boven havenkosten. Tevens vinden </w:t>
      </w:r>
      <w:r w:rsidR="00444826">
        <w:t xml:space="preserve">zij een frequente aanvoer van schepen en een adequate infrastructuur </w:t>
      </w:r>
      <w:r w:rsidR="00220B51">
        <w:t xml:space="preserve">en achterlandverbindingen </w:t>
      </w:r>
      <w:r w:rsidR="001F2200">
        <w:t xml:space="preserve">van belang, omdat </w:t>
      </w:r>
      <w:r w:rsidR="00B9245C">
        <w:t>dit zorgt</w:t>
      </w:r>
      <w:r w:rsidR="001F2200">
        <w:t xml:space="preserve"> voor </w:t>
      </w:r>
      <w:r w:rsidR="00B9245C">
        <w:t>een flexibel</w:t>
      </w:r>
      <w:r w:rsidR="001F2200">
        <w:t xml:space="preserve"> en vloeiend</w:t>
      </w:r>
      <w:r w:rsidR="001F7D6E">
        <w:t xml:space="preserve"> transport naar het achterland. </w:t>
      </w:r>
      <w:r w:rsidR="009370A4">
        <w:t>Het</w:t>
      </w:r>
      <w:r w:rsidR="001F7D6E">
        <w:t xml:space="preserve"> essentiële verschil in preferenties van </w:t>
      </w:r>
      <w:r w:rsidR="001F7D6E">
        <w:lastRenderedPageBreak/>
        <w:t xml:space="preserve">havenkeuze factoren voor verschillende partijen zal door een paarsgewijze vergelijking </w:t>
      </w:r>
      <w:r w:rsidR="009370A4">
        <w:t>duidelijk worden gemaakt.</w:t>
      </w:r>
      <w:r w:rsidR="001F7D6E">
        <w:t xml:space="preserve"> </w:t>
      </w:r>
    </w:p>
    <w:p w:rsidR="00982427" w:rsidRDefault="00982427" w:rsidP="00982427">
      <w:pPr>
        <w:rPr>
          <w:b/>
          <w:u w:val="single"/>
        </w:rPr>
      </w:pPr>
    </w:p>
    <w:p w:rsidR="00982427" w:rsidRDefault="00982427" w:rsidP="00982427">
      <w:pPr>
        <w:rPr>
          <w:b/>
          <w:u w:val="single"/>
        </w:rPr>
      </w:pPr>
    </w:p>
    <w:p w:rsidR="00982427" w:rsidRDefault="00982427" w:rsidP="00982427">
      <w:pPr>
        <w:rPr>
          <w:b/>
          <w:u w:val="single"/>
        </w:rPr>
      </w:pPr>
      <w:r>
        <w:rPr>
          <w:b/>
          <w:u w:val="single"/>
        </w:rPr>
        <w:t>2.3</w:t>
      </w:r>
      <w:r w:rsidRPr="0098753E">
        <w:rPr>
          <w:b/>
          <w:u w:val="single"/>
        </w:rPr>
        <w:t xml:space="preserve"> </w:t>
      </w:r>
      <w:r>
        <w:rPr>
          <w:b/>
          <w:u w:val="single"/>
        </w:rPr>
        <w:t>Paarsgewijze vergelijking</w:t>
      </w:r>
    </w:p>
    <w:p w:rsidR="00CA3848" w:rsidRPr="00683DB1" w:rsidRDefault="00CA3848" w:rsidP="00CA3848">
      <w:r w:rsidRPr="00FD5F9F">
        <w:t xml:space="preserve">De </w:t>
      </w:r>
      <w:r>
        <w:t>eerste</w:t>
      </w:r>
      <w:r w:rsidRPr="00FD5F9F">
        <w:t xml:space="preserve"> vergelijking </w:t>
      </w:r>
      <w:r w:rsidR="005C680D">
        <w:t>in dit onderzoek is een</w:t>
      </w:r>
      <w:r w:rsidRPr="00FD5F9F">
        <w:t xml:space="preserve"> paarsgewijze vergelijking </w:t>
      </w:r>
      <w:r w:rsidR="005C680D">
        <w:t xml:space="preserve"> en</w:t>
      </w:r>
      <w:r w:rsidRPr="00FD5F9F">
        <w:t xml:space="preserve"> geeft inzicht in de preferenties </w:t>
      </w:r>
      <w:r w:rsidR="00951733">
        <w:t xml:space="preserve">van zowel </w:t>
      </w:r>
      <w:r w:rsidRPr="00FD5F9F">
        <w:t xml:space="preserve">rederijen </w:t>
      </w:r>
      <w:r w:rsidR="00951733">
        <w:t>als</w:t>
      </w:r>
      <w:r w:rsidRPr="00FD5F9F">
        <w:t xml:space="preserve"> expediteurs. De derde havenpartij, de </w:t>
      </w:r>
      <w:r>
        <w:t>verlader</w:t>
      </w:r>
      <w:r w:rsidRPr="00FD5F9F">
        <w:t>, wordt niet mee</w:t>
      </w:r>
      <w:r>
        <w:t xml:space="preserve">genomen in de analyse, omdat </w:t>
      </w:r>
      <w:r w:rsidRPr="00FD5F9F">
        <w:t xml:space="preserve">uit de literatuur is gebleken </w:t>
      </w:r>
      <w:r w:rsidRPr="00FD5F9F">
        <w:lastRenderedPageBreak/>
        <w:t xml:space="preserve">dat </w:t>
      </w:r>
      <w:r>
        <w:t>verlader</w:t>
      </w:r>
      <w:r w:rsidRPr="00FD5F9F">
        <w:t xml:space="preserve">s worden beïnvloedt door rederijen of expediteurs en zodoende dezelfde havenkeuze preferenties hebben. </w:t>
      </w:r>
      <w:r>
        <w:t xml:space="preserve">De preferenties voor de paarsgewijze vergelijking zijn afgeleid uit de literatuur (tabel 1). </w:t>
      </w:r>
    </w:p>
    <w:p w:rsidR="00982427" w:rsidRPr="00F210C7" w:rsidRDefault="00982427" w:rsidP="00982427">
      <w:pPr>
        <w:rPr>
          <w:u w:val="single"/>
        </w:rPr>
      </w:pPr>
      <w:r>
        <w:rPr>
          <w:u w:val="single"/>
        </w:rPr>
        <w:t>2.3.</w:t>
      </w:r>
      <w:r w:rsidRPr="00DF6E95">
        <w:rPr>
          <w:u w:val="single"/>
        </w:rPr>
        <w:t xml:space="preserve">1 paarsgewijze vergelijking </w:t>
      </w:r>
      <w:r w:rsidR="00AC5622">
        <w:rPr>
          <w:u w:val="single"/>
        </w:rPr>
        <w:t>van</w:t>
      </w:r>
      <w:r w:rsidRPr="00DF6E95">
        <w:rPr>
          <w:u w:val="single"/>
        </w:rPr>
        <w:t xml:space="preserve"> rederijen</w:t>
      </w:r>
    </w:p>
    <w:tbl>
      <w:tblPr>
        <w:tblStyle w:val="MediumList2-Accent1"/>
        <w:tblW w:w="10065" w:type="dxa"/>
        <w:tblInd w:w="-176" w:type="dxa"/>
        <w:tblLayout w:type="fixed"/>
        <w:tblLook w:val="04A0" w:firstRow="1" w:lastRow="0" w:firstColumn="1" w:lastColumn="0" w:noHBand="0" w:noVBand="1"/>
      </w:tblPr>
      <w:tblGrid>
        <w:gridCol w:w="2269"/>
        <w:gridCol w:w="1701"/>
        <w:gridCol w:w="850"/>
        <w:gridCol w:w="567"/>
        <w:gridCol w:w="1560"/>
        <w:gridCol w:w="1417"/>
        <w:gridCol w:w="1701"/>
      </w:tblGrid>
      <w:tr w:rsidR="00982427" w:rsidRPr="00D70D1F" w:rsidTr="00850C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rsidR="00982427" w:rsidRPr="00D70D1F" w:rsidRDefault="00982427" w:rsidP="00850CC0">
            <w:pPr>
              <w:rPr>
                <w:rFonts w:asciiTheme="minorHAnsi" w:hAnsiTheme="minorHAnsi"/>
                <w:b/>
                <w:sz w:val="20"/>
              </w:rPr>
            </w:pPr>
            <w:r w:rsidRPr="00D70D1F">
              <w:rPr>
                <w:rFonts w:asciiTheme="minorHAnsi" w:hAnsiTheme="minorHAnsi"/>
                <w:b/>
                <w:sz w:val="20"/>
              </w:rPr>
              <w:t>Havenkeuze Factoren</w:t>
            </w:r>
          </w:p>
        </w:tc>
        <w:tc>
          <w:tcPr>
            <w:tcW w:w="1701"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1. Havenkosten</w:t>
            </w:r>
          </w:p>
        </w:tc>
        <w:tc>
          <w:tcPr>
            <w:tcW w:w="1417" w:type="dxa"/>
            <w:gridSpan w:val="2"/>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2. Haven efficiëntie </w:t>
            </w:r>
          </w:p>
        </w:tc>
        <w:tc>
          <w:tcPr>
            <w:tcW w:w="1560"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3.  Adequate infrastructuur</w:t>
            </w:r>
          </w:p>
        </w:tc>
        <w:tc>
          <w:tcPr>
            <w:tcW w:w="1417"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4. Haven apparatuur</w:t>
            </w:r>
          </w:p>
        </w:tc>
        <w:tc>
          <w:tcPr>
            <w:tcW w:w="1701"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5. Geografische locatie</w:t>
            </w: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1. Havenkosten</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1</w:t>
            </w:r>
          </w:p>
        </w:tc>
        <w:tc>
          <w:tcPr>
            <w:tcW w:w="850"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850"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2. Haven efficiëntie</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2 &lt; </w:t>
            </w:r>
            <w:r w:rsidRPr="00D70D1F">
              <w:rPr>
                <w:rFonts w:asciiTheme="minorHAnsi" w:hAnsiTheme="minorHAnsi"/>
                <w:b/>
                <w:sz w:val="20"/>
              </w:rPr>
              <w:t>1</w:t>
            </w:r>
          </w:p>
        </w:tc>
        <w:tc>
          <w:tcPr>
            <w:tcW w:w="850"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2</w:t>
            </w:r>
          </w:p>
        </w:tc>
        <w:tc>
          <w:tcPr>
            <w:tcW w:w="2127" w:type="dxa"/>
            <w:gridSpan w:val="2"/>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850"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3. Adequate infrastructuur</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3 &lt; </w:t>
            </w:r>
            <w:r w:rsidRPr="00D70D1F">
              <w:rPr>
                <w:rFonts w:asciiTheme="minorHAnsi" w:hAnsiTheme="minorHAnsi"/>
                <w:b/>
                <w:sz w:val="20"/>
              </w:rPr>
              <w:t>1</w:t>
            </w:r>
          </w:p>
        </w:tc>
        <w:tc>
          <w:tcPr>
            <w:tcW w:w="850"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3</w:t>
            </w:r>
            <w:r w:rsidRPr="00D70D1F">
              <w:rPr>
                <w:rFonts w:asciiTheme="minorHAnsi" w:hAnsiTheme="minorHAnsi"/>
                <w:sz w:val="20"/>
              </w:rPr>
              <w:t xml:space="preserve"> &gt; 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3</w:t>
            </w: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850"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4. Haven apparatuur/</w:t>
            </w:r>
          </w:p>
          <w:p w:rsidR="00982427" w:rsidRPr="00D70D1F" w:rsidRDefault="00982427" w:rsidP="00850CC0">
            <w:pPr>
              <w:rPr>
                <w:rFonts w:asciiTheme="minorHAnsi" w:hAnsiTheme="minorHAnsi"/>
                <w:sz w:val="20"/>
              </w:rPr>
            </w:pPr>
            <w:r w:rsidRPr="00D70D1F">
              <w:rPr>
                <w:rFonts w:asciiTheme="minorHAnsi" w:hAnsiTheme="minorHAnsi"/>
                <w:sz w:val="20"/>
              </w:rPr>
              <w:t>diensten</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4 &lt; </w:t>
            </w:r>
            <w:r w:rsidRPr="00D70D1F">
              <w:rPr>
                <w:rFonts w:asciiTheme="minorHAnsi" w:hAnsiTheme="minorHAnsi"/>
                <w:b/>
                <w:sz w:val="20"/>
              </w:rPr>
              <w:t>1</w:t>
            </w:r>
          </w:p>
        </w:tc>
        <w:tc>
          <w:tcPr>
            <w:tcW w:w="850"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4</w:t>
            </w:r>
            <w:r w:rsidRPr="00D70D1F">
              <w:rPr>
                <w:rFonts w:asciiTheme="minorHAnsi" w:hAnsiTheme="minorHAnsi"/>
                <w:sz w:val="20"/>
              </w:rPr>
              <w:t xml:space="preserve"> &gt; 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4 &lt; </w:t>
            </w:r>
            <w:r w:rsidRPr="00D70D1F">
              <w:rPr>
                <w:rFonts w:asciiTheme="minorHAnsi" w:hAnsiTheme="minorHAnsi"/>
                <w:b/>
                <w:sz w:val="20"/>
              </w:rPr>
              <w:t>3</w:t>
            </w:r>
          </w:p>
        </w:tc>
        <w:tc>
          <w:tcPr>
            <w:tcW w:w="1417"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4</w:t>
            </w: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850"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5. Geografische locatie</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5 &lt; </w:t>
            </w:r>
            <w:r w:rsidRPr="00D70D1F">
              <w:rPr>
                <w:rFonts w:asciiTheme="minorHAnsi" w:hAnsiTheme="minorHAnsi"/>
                <w:b/>
                <w:sz w:val="20"/>
              </w:rPr>
              <w:t>1</w:t>
            </w:r>
          </w:p>
        </w:tc>
        <w:tc>
          <w:tcPr>
            <w:tcW w:w="850"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&gt; 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&gt; 3</w:t>
            </w:r>
          </w:p>
        </w:tc>
        <w:tc>
          <w:tcPr>
            <w:tcW w:w="1417"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w:t>
            </w:r>
            <w:r>
              <w:rPr>
                <w:rFonts w:asciiTheme="minorHAnsi" w:hAnsiTheme="minorHAnsi"/>
                <w:sz w:val="20"/>
              </w:rPr>
              <w:t>&gt;</w:t>
            </w:r>
            <w:r w:rsidRPr="00D70D1F">
              <w:rPr>
                <w:rFonts w:asciiTheme="minorHAnsi" w:hAnsiTheme="minorHAnsi"/>
                <w:sz w:val="20"/>
              </w:rPr>
              <w:t xml:space="preserve"> 4</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5</w:t>
            </w:r>
          </w:p>
        </w:tc>
      </w:tr>
    </w:tbl>
    <w:p w:rsidR="005C680D" w:rsidRDefault="005C680D" w:rsidP="00982427">
      <w:r>
        <w:lastRenderedPageBreak/>
        <w:br/>
      </w:r>
      <w:r w:rsidR="00982427">
        <w:t xml:space="preserve">De paarsgewijze vergelijking toont aan dat </w:t>
      </w:r>
      <w:r w:rsidR="00E52EFE">
        <w:t xml:space="preserve">havenkosten de </w:t>
      </w:r>
      <w:r w:rsidR="00982427">
        <w:t xml:space="preserve">belangrijkste havenkeuze factor </w:t>
      </w:r>
      <w:r w:rsidR="00E52EFE">
        <w:t>voor rederijen is</w:t>
      </w:r>
      <w:r w:rsidR="00982427">
        <w:t xml:space="preserve">. </w:t>
      </w:r>
      <w:r w:rsidR="009370A4">
        <w:t>Een</w:t>
      </w:r>
      <w:r w:rsidR="00982427">
        <w:t xml:space="preserve"> logische redernering hiervoor is dat rederijen </w:t>
      </w:r>
      <w:r w:rsidR="00287717">
        <w:t>gedreven worden door kosten efficiëntie</w:t>
      </w:r>
      <w:r w:rsidR="001F7D6E">
        <w:t>.</w:t>
      </w:r>
      <w:r w:rsidR="00982427">
        <w:t xml:space="preserve"> </w:t>
      </w:r>
      <w:r w:rsidR="009370A4">
        <w:t>De rederij draagt immers d</w:t>
      </w:r>
      <w:r w:rsidR="00982427">
        <w:t xml:space="preserve">e kosten van </w:t>
      </w:r>
      <w:r w:rsidR="009370A4">
        <w:t>het</w:t>
      </w:r>
      <w:r w:rsidR="00982427">
        <w:t xml:space="preserve"> transport en prefereren </w:t>
      </w:r>
      <w:r w:rsidR="009370A4">
        <w:t>zodoende</w:t>
      </w:r>
      <w:r w:rsidR="00982427">
        <w:t xml:space="preserve"> een kostenefficiënt verblijf boven adequate infrastructuur en haven apparatuur. </w:t>
      </w:r>
      <w:r w:rsidR="00287717">
        <w:t xml:space="preserve">Tevens heeft de aantrekkende concurrentie </w:t>
      </w:r>
      <w:r w:rsidR="00850CC0">
        <w:t>tussen rederijen geleidt tot concurrentie op basis van kosten</w:t>
      </w:r>
      <w:r w:rsidR="00287717">
        <w:t xml:space="preserve">. </w:t>
      </w:r>
      <w:r w:rsidR="009370A4">
        <w:t>D</w:t>
      </w:r>
      <w:r w:rsidR="00982427">
        <w:t xml:space="preserve">e geografische locatie </w:t>
      </w:r>
      <w:r w:rsidR="00287717">
        <w:t xml:space="preserve">neemt de tweede plaats in. </w:t>
      </w:r>
      <w:r w:rsidR="009370A4">
        <w:t xml:space="preserve">Dit kan wederom verklaart worden </w:t>
      </w:r>
      <w:r w:rsidR="009370A4">
        <w:lastRenderedPageBreak/>
        <w:t>door het kostenaspect</w:t>
      </w:r>
      <w:r w:rsidR="008D5CA2">
        <w:t xml:space="preserve">, omdat </w:t>
      </w:r>
      <w:r w:rsidR="00850CC0">
        <w:t xml:space="preserve">een rederij </w:t>
      </w:r>
      <w:r w:rsidR="008D5CA2">
        <w:t xml:space="preserve">kosten bespaart </w:t>
      </w:r>
      <w:r w:rsidR="00850CC0">
        <w:t>indien g</w:t>
      </w:r>
      <w:r w:rsidR="00CA3848">
        <w:t>unstig gesitueerde</w:t>
      </w:r>
      <w:r w:rsidR="008D5CA2">
        <w:t xml:space="preserve"> haven</w:t>
      </w:r>
      <w:r w:rsidR="00850CC0">
        <w:t>s</w:t>
      </w:r>
      <w:r w:rsidR="008D5CA2">
        <w:t xml:space="preserve"> gekozen</w:t>
      </w:r>
      <w:r w:rsidR="00850CC0">
        <w:t xml:space="preserve"> worden</w:t>
      </w:r>
      <w:r w:rsidR="008D5CA2">
        <w:t xml:space="preserve">. </w:t>
      </w:r>
      <w:r w:rsidR="00982427">
        <w:t>De rest van de havenkeuze factoren worden als volgt gerangschikt: adequate haven infrastructuur, haven apparatuur/</w:t>
      </w:r>
      <w:r>
        <w:t xml:space="preserve">diensten en haven efficiëntie. </w:t>
      </w:r>
    </w:p>
    <w:p w:rsidR="00982427" w:rsidRPr="00836158" w:rsidRDefault="00982427" w:rsidP="00982427">
      <w:r>
        <w:rPr>
          <w:u w:val="single"/>
        </w:rPr>
        <w:t>2.3</w:t>
      </w:r>
      <w:r w:rsidRPr="00DF6E95">
        <w:rPr>
          <w:u w:val="single"/>
        </w:rPr>
        <w:t>.2 paarsgewijze vergelij</w:t>
      </w:r>
      <w:r>
        <w:rPr>
          <w:u w:val="single"/>
        </w:rPr>
        <w:t xml:space="preserve">king </w:t>
      </w:r>
      <w:r w:rsidR="00AC5622">
        <w:rPr>
          <w:u w:val="single"/>
        </w:rPr>
        <w:t>van</w:t>
      </w:r>
      <w:r>
        <w:rPr>
          <w:u w:val="single"/>
        </w:rPr>
        <w:t xml:space="preserve"> expediteurs</w:t>
      </w:r>
    </w:p>
    <w:tbl>
      <w:tblPr>
        <w:tblStyle w:val="MediumList2-Accent1"/>
        <w:tblW w:w="10065" w:type="dxa"/>
        <w:tblInd w:w="-176" w:type="dxa"/>
        <w:tblLayout w:type="fixed"/>
        <w:tblLook w:val="04A0" w:firstRow="1" w:lastRow="0" w:firstColumn="1" w:lastColumn="0" w:noHBand="0" w:noVBand="1"/>
      </w:tblPr>
      <w:tblGrid>
        <w:gridCol w:w="2269"/>
        <w:gridCol w:w="1276"/>
        <w:gridCol w:w="283"/>
        <w:gridCol w:w="992"/>
        <w:gridCol w:w="567"/>
        <w:gridCol w:w="1560"/>
        <w:gridCol w:w="1417"/>
        <w:gridCol w:w="1701"/>
      </w:tblGrid>
      <w:tr w:rsidR="00982427" w:rsidRPr="00D70D1F" w:rsidTr="00850C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rsidR="00982427" w:rsidRPr="00D70D1F" w:rsidRDefault="00982427" w:rsidP="00850CC0">
            <w:pPr>
              <w:rPr>
                <w:rFonts w:asciiTheme="minorHAnsi" w:hAnsiTheme="minorHAnsi"/>
                <w:b/>
                <w:sz w:val="20"/>
              </w:rPr>
            </w:pPr>
            <w:r w:rsidRPr="00D70D1F">
              <w:rPr>
                <w:rFonts w:asciiTheme="minorHAnsi" w:hAnsiTheme="minorHAnsi"/>
                <w:b/>
                <w:sz w:val="20"/>
              </w:rPr>
              <w:t>Havenkeuze Factoren</w:t>
            </w:r>
          </w:p>
        </w:tc>
        <w:tc>
          <w:tcPr>
            <w:tcW w:w="1559" w:type="dxa"/>
            <w:gridSpan w:val="2"/>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1. Havenkosten</w:t>
            </w:r>
          </w:p>
        </w:tc>
        <w:tc>
          <w:tcPr>
            <w:tcW w:w="1559" w:type="dxa"/>
            <w:gridSpan w:val="2"/>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2. Haven efficiëntie </w:t>
            </w:r>
          </w:p>
        </w:tc>
        <w:tc>
          <w:tcPr>
            <w:tcW w:w="1560"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3.  Adequate infrastructuur</w:t>
            </w:r>
          </w:p>
        </w:tc>
        <w:tc>
          <w:tcPr>
            <w:tcW w:w="1417"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4. Haven apparatuur</w:t>
            </w:r>
          </w:p>
        </w:tc>
        <w:tc>
          <w:tcPr>
            <w:tcW w:w="1701" w:type="dxa"/>
          </w:tcPr>
          <w:p w:rsidR="00982427" w:rsidRPr="00D70D1F" w:rsidRDefault="00982427" w:rsidP="00850CC0">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5. Geografische locatie </w:t>
            </w: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1. Havenkosten</w:t>
            </w:r>
          </w:p>
        </w:tc>
        <w:tc>
          <w:tcPr>
            <w:tcW w:w="1276"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1</w:t>
            </w:r>
          </w:p>
        </w:tc>
        <w:tc>
          <w:tcPr>
            <w:tcW w:w="1275"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276"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275"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2. Haven efficiëntie</w:t>
            </w:r>
          </w:p>
        </w:tc>
        <w:tc>
          <w:tcPr>
            <w:tcW w:w="1276"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2</w:t>
            </w:r>
            <w:r w:rsidRPr="00D70D1F">
              <w:rPr>
                <w:rFonts w:asciiTheme="minorHAnsi" w:hAnsiTheme="minorHAnsi"/>
                <w:sz w:val="20"/>
              </w:rPr>
              <w:t xml:space="preserve"> &gt; 1</w:t>
            </w:r>
          </w:p>
        </w:tc>
        <w:tc>
          <w:tcPr>
            <w:tcW w:w="1275"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276"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275"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3. Adequate infrastructuur</w:t>
            </w:r>
          </w:p>
        </w:tc>
        <w:tc>
          <w:tcPr>
            <w:tcW w:w="1276"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3</w:t>
            </w:r>
            <w:r w:rsidRPr="00D70D1F">
              <w:rPr>
                <w:rFonts w:asciiTheme="minorHAnsi" w:hAnsiTheme="minorHAnsi"/>
                <w:sz w:val="20"/>
              </w:rPr>
              <w:t xml:space="preserve"> &gt; 1</w:t>
            </w:r>
          </w:p>
        </w:tc>
        <w:tc>
          <w:tcPr>
            <w:tcW w:w="1275"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3 &lt; </w:t>
            </w:r>
            <w:r w:rsidRPr="00D70D1F">
              <w:rPr>
                <w:rFonts w:asciiTheme="minorHAnsi" w:hAnsiTheme="minorHAnsi"/>
                <w:b/>
                <w:sz w:val="20"/>
              </w:rPr>
              <w:t>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3</w:t>
            </w:r>
          </w:p>
        </w:tc>
        <w:tc>
          <w:tcPr>
            <w:tcW w:w="1417"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276"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275"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t xml:space="preserve">4. Haven apparatuur/ </w:t>
            </w:r>
          </w:p>
          <w:p w:rsidR="00982427" w:rsidRPr="00D70D1F" w:rsidRDefault="00982427" w:rsidP="00850CC0">
            <w:pPr>
              <w:rPr>
                <w:rFonts w:asciiTheme="minorHAnsi" w:hAnsiTheme="minorHAnsi"/>
                <w:sz w:val="20"/>
              </w:rPr>
            </w:pPr>
            <w:r w:rsidRPr="00D70D1F">
              <w:rPr>
                <w:rFonts w:asciiTheme="minorHAnsi" w:hAnsiTheme="minorHAnsi"/>
                <w:sz w:val="20"/>
              </w:rPr>
              <w:t>diensten</w:t>
            </w:r>
          </w:p>
        </w:tc>
        <w:tc>
          <w:tcPr>
            <w:tcW w:w="1276"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4</w:t>
            </w:r>
            <w:r w:rsidRPr="00D70D1F">
              <w:rPr>
                <w:rFonts w:asciiTheme="minorHAnsi" w:hAnsiTheme="minorHAnsi"/>
                <w:sz w:val="20"/>
              </w:rPr>
              <w:t xml:space="preserve"> &gt; 1</w:t>
            </w:r>
          </w:p>
        </w:tc>
        <w:tc>
          <w:tcPr>
            <w:tcW w:w="1275"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4 &lt; </w:t>
            </w:r>
            <w:r w:rsidRPr="00D70D1F">
              <w:rPr>
                <w:rFonts w:asciiTheme="minorHAnsi" w:hAnsiTheme="minorHAnsi"/>
                <w:b/>
                <w:sz w:val="20"/>
              </w:rPr>
              <w:t>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4 &lt; </w:t>
            </w:r>
            <w:r w:rsidRPr="00D70D1F">
              <w:rPr>
                <w:rFonts w:asciiTheme="minorHAnsi" w:hAnsiTheme="minorHAnsi"/>
                <w:b/>
                <w:sz w:val="20"/>
              </w:rPr>
              <w:t>3</w:t>
            </w:r>
          </w:p>
        </w:tc>
        <w:tc>
          <w:tcPr>
            <w:tcW w:w="1417"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4</w:t>
            </w:r>
          </w:p>
        </w:tc>
        <w:tc>
          <w:tcPr>
            <w:tcW w:w="1701" w:type="dxa"/>
          </w:tcPr>
          <w:p w:rsidR="00982427" w:rsidRPr="00D70D1F" w:rsidRDefault="00982427" w:rsidP="00850CC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82427" w:rsidRPr="00D70D1F" w:rsidTr="00850CC0">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p>
        </w:tc>
        <w:tc>
          <w:tcPr>
            <w:tcW w:w="1276"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275"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127" w:type="dxa"/>
            <w:gridSpan w:val="2"/>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417"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701" w:type="dxa"/>
          </w:tcPr>
          <w:p w:rsidR="00982427" w:rsidRPr="00D70D1F" w:rsidRDefault="00982427" w:rsidP="00850CC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82427" w:rsidRPr="00D70D1F" w:rsidTr="00850CC0">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269" w:type="dxa"/>
          </w:tcPr>
          <w:p w:rsidR="00982427" w:rsidRPr="00D70D1F" w:rsidRDefault="00982427" w:rsidP="00850CC0">
            <w:pPr>
              <w:rPr>
                <w:rFonts w:asciiTheme="minorHAnsi" w:hAnsiTheme="minorHAnsi"/>
                <w:sz w:val="20"/>
              </w:rPr>
            </w:pPr>
            <w:r w:rsidRPr="00D70D1F">
              <w:rPr>
                <w:rFonts w:asciiTheme="minorHAnsi" w:hAnsiTheme="minorHAnsi"/>
                <w:sz w:val="20"/>
              </w:rPr>
              <w:lastRenderedPageBreak/>
              <w:t>5. Geografische locatie</w:t>
            </w:r>
          </w:p>
        </w:tc>
        <w:tc>
          <w:tcPr>
            <w:tcW w:w="1276"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&gt; 1</w:t>
            </w:r>
          </w:p>
        </w:tc>
        <w:tc>
          <w:tcPr>
            <w:tcW w:w="1275"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 xml:space="preserve">5 &lt; </w:t>
            </w:r>
            <w:r w:rsidRPr="00D70D1F">
              <w:rPr>
                <w:rFonts w:asciiTheme="minorHAnsi" w:hAnsiTheme="minorHAnsi"/>
                <w:b/>
                <w:sz w:val="20"/>
              </w:rPr>
              <w:t>2</w:t>
            </w:r>
          </w:p>
        </w:tc>
        <w:tc>
          <w:tcPr>
            <w:tcW w:w="2127" w:type="dxa"/>
            <w:gridSpan w:val="2"/>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&gt; 3</w:t>
            </w:r>
          </w:p>
        </w:tc>
        <w:tc>
          <w:tcPr>
            <w:tcW w:w="1417"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b/>
                <w:sz w:val="20"/>
              </w:rPr>
              <w:t>5</w:t>
            </w:r>
            <w:r w:rsidRPr="00D70D1F">
              <w:rPr>
                <w:rFonts w:asciiTheme="minorHAnsi" w:hAnsiTheme="minorHAnsi"/>
                <w:sz w:val="20"/>
              </w:rPr>
              <w:t xml:space="preserve"> &gt; 4</w:t>
            </w:r>
          </w:p>
        </w:tc>
        <w:tc>
          <w:tcPr>
            <w:tcW w:w="1701" w:type="dxa"/>
          </w:tcPr>
          <w:p w:rsidR="00982427" w:rsidRPr="00D70D1F" w:rsidRDefault="00982427" w:rsidP="00850C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D70D1F">
              <w:rPr>
                <w:rFonts w:asciiTheme="minorHAnsi" w:hAnsiTheme="minorHAnsi"/>
                <w:sz w:val="20"/>
              </w:rPr>
              <w:t>5</w:t>
            </w:r>
          </w:p>
        </w:tc>
      </w:tr>
    </w:tbl>
    <w:p w:rsidR="005C680D" w:rsidRDefault="005C680D" w:rsidP="00982427"/>
    <w:p w:rsidR="00982427" w:rsidRDefault="00982427" w:rsidP="00982427">
      <w:r>
        <w:t>De paarsgewijze vergelijking toont aan dat expediteurs in afnemende mate van belangrijkheid haven efficiëntie, geografische locatie, adequate infrastructuur, haven apparatuur/diensten en havenkosten rangschikken. Zowel haven efficiëntie als adequate infrastructuur worden geprefereerd aangezien deze factoren zorgen voor een efficiënt transport van de haven naar het achterland</w:t>
      </w:r>
      <w:r w:rsidR="00CA3848">
        <w:t xml:space="preserve">. </w:t>
      </w:r>
      <w:r>
        <w:t xml:space="preserve">De geografische locatie wordt door expediteurs als </w:t>
      </w:r>
      <w:r w:rsidR="00CA3848">
        <w:t xml:space="preserve">een </w:t>
      </w:r>
      <w:r>
        <w:t xml:space="preserve">belangrijke havenkeuze factor gezien, omdat deze bijdraagt </w:t>
      </w:r>
      <w:r>
        <w:lastRenderedPageBreak/>
        <w:t>aan de flexibiliteit van een haven. De expediteur kan immers flexibel zijn in het transport van container</w:t>
      </w:r>
      <w:r w:rsidR="00951733">
        <w:t>s</w:t>
      </w:r>
      <w:r>
        <w:t xml:space="preserve"> indien een hogere frequentie van schepen de haven </w:t>
      </w:r>
      <w:r w:rsidR="006E356B">
        <w:t>aandoet</w:t>
      </w:r>
      <w:r>
        <w:t>. Deze frequentie van schepen is afhankelijk van de geografische locatie. Daarnaast is geografische locatie belangrijk voor een expediteur vanwege de afstand naar het achterland en de aansluiting van infrastructurele verbindingen.</w:t>
      </w:r>
    </w:p>
    <w:p w:rsidR="00B9245C" w:rsidRDefault="00444826" w:rsidP="00A422AF">
      <w:r>
        <w:lastRenderedPageBreak/>
        <w:t xml:space="preserve">Nu </w:t>
      </w:r>
      <w:r w:rsidR="004E5530">
        <w:t>de</w:t>
      </w:r>
      <w:r w:rsidR="00F04867">
        <w:t xml:space="preserve"> belangrijkste</w:t>
      </w:r>
      <w:r w:rsidR="004E5530">
        <w:t xml:space="preserve"> havenkeuze factoren</w:t>
      </w:r>
      <w:r w:rsidR="00F04867">
        <w:t xml:space="preserve"> uit de literatuur zijn afgeleid</w:t>
      </w:r>
      <w:r w:rsidR="00CA3848">
        <w:t xml:space="preserve">, moet ook worden opgemerkt dat er naast deze havenkeuze factoren eveneens andere </w:t>
      </w:r>
      <w:r w:rsidR="004034EC">
        <w:t xml:space="preserve">factoren </w:t>
      </w:r>
      <w:r w:rsidR="001821AC">
        <w:t>van</w:t>
      </w:r>
      <w:r w:rsidR="004034EC">
        <w:t xml:space="preserve"> invloed </w:t>
      </w:r>
      <w:r w:rsidR="00CA3848">
        <w:t xml:space="preserve">zijn </w:t>
      </w:r>
      <w:r w:rsidR="004034EC">
        <w:t xml:space="preserve">op de </w:t>
      </w:r>
      <w:r w:rsidR="00212F3F">
        <w:t>containeroverslag</w:t>
      </w:r>
      <w:r w:rsidR="00CA3848">
        <w:t xml:space="preserve"> van een haven.</w:t>
      </w:r>
      <w:r w:rsidR="004034EC">
        <w:t xml:space="preserve"> </w:t>
      </w:r>
      <w:r w:rsidR="001821AC">
        <w:t>Denk hierbij aan de economie van een land</w:t>
      </w:r>
      <w:r w:rsidR="00336196">
        <w:t>, de geografische ligging</w:t>
      </w:r>
      <w:r w:rsidR="001821AC">
        <w:t xml:space="preserve"> of </w:t>
      </w:r>
      <w:r w:rsidR="006E356B">
        <w:t xml:space="preserve">het </w:t>
      </w:r>
      <w:r w:rsidR="00C81E8A">
        <w:t xml:space="preserve">politieke </w:t>
      </w:r>
      <w:r w:rsidR="006E356B">
        <w:t>klimaat van e</w:t>
      </w:r>
      <w:r w:rsidR="001821AC">
        <w:t xml:space="preserve">en land. Deze </w:t>
      </w:r>
      <w:r w:rsidR="005133C0">
        <w:t>externe</w:t>
      </w:r>
      <w:r w:rsidR="001821AC">
        <w:t xml:space="preserve"> </w:t>
      </w:r>
      <w:r w:rsidR="00CA3848">
        <w:t>factoren worden in paragraaf 2.4</w:t>
      </w:r>
      <w:r w:rsidR="001821AC">
        <w:t xml:space="preserve"> uit literatuur afgeleid. </w:t>
      </w:r>
    </w:p>
    <w:p w:rsidR="001A1CDA" w:rsidRPr="001821AC" w:rsidRDefault="00982427" w:rsidP="00A422AF">
      <w:r>
        <w:rPr>
          <w:b/>
          <w:u w:val="single"/>
        </w:rPr>
        <w:t>2.4</w:t>
      </w:r>
      <w:r w:rsidR="00F15DBA">
        <w:rPr>
          <w:b/>
          <w:u w:val="single"/>
        </w:rPr>
        <w:t xml:space="preserve"> </w:t>
      </w:r>
      <w:r w:rsidR="005133C0">
        <w:rPr>
          <w:b/>
          <w:u w:val="single"/>
        </w:rPr>
        <w:t>Externe</w:t>
      </w:r>
      <w:r w:rsidR="00392E6B">
        <w:rPr>
          <w:b/>
          <w:u w:val="single"/>
        </w:rPr>
        <w:t xml:space="preserve"> factoren </w:t>
      </w:r>
      <w:r w:rsidR="00F15DBA">
        <w:rPr>
          <w:b/>
          <w:u w:val="single"/>
        </w:rPr>
        <w:t xml:space="preserve">van invloed op </w:t>
      </w:r>
      <w:r w:rsidR="00212F3F">
        <w:rPr>
          <w:b/>
          <w:u w:val="single"/>
        </w:rPr>
        <w:t>containeroverslag</w:t>
      </w:r>
    </w:p>
    <w:p w:rsidR="00A46E2F" w:rsidRDefault="00A46E2F" w:rsidP="00A46E2F">
      <w:r>
        <w:lastRenderedPageBreak/>
        <w:t xml:space="preserve">Vele studies hebben onderzocht welke factoren van invloed zijn op de </w:t>
      </w:r>
      <w:r w:rsidR="00BE7E3D">
        <w:t>overslag</w:t>
      </w:r>
      <w:r>
        <w:t xml:space="preserve"> van een haven. </w:t>
      </w:r>
      <w:r w:rsidR="005133C0">
        <w:t xml:space="preserve">Een onderscheidt moet hierbij gemaakt worden tussen havenkeuze factoren en externe factoren. Deze externe factoren kunnen weliswaar invloed hebben op de containeroverslag, maar </w:t>
      </w:r>
      <w:r w:rsidR="00B739E4">
        <w:t>zijn niet toe te schrijven aan de prestatie van een haven</w:t>
      </w:r>
      <w:r w:rsidR="005133C0">
        <w:t xml:space="preserve">. Vele </w:t>
      </w:r>
      <w:r w:rsidR="00342DD2">
        <w:t>studies</w:t>
      </w:r>
      <w:r w:rsidR="005133C0">
        <w:t xml:space="preserve"> hebben onderzoek gedaan naar deze factoren en é</w:t>
      </w:r>
      <w:r>
        <w:t xml:space="preserve">én daarvan is een onderzoek door Tongzon </w:t>
      </w:r>
      <w:sdt>
        <w:sdtPr>
          <w:id w:val="-329755830"/>
          <w:citation/>
        </w:sdtPr>
        <w:sdtEndPr/>
        <w:sdtContent>
          <w:r>
            <w:fldChar w:fldCharType="begin"/>
          </w:r>
          <w:r>
            <w:instrText xml:space="preserve">CITATION Ton95 \n  \t  \l 1043 </w:instrText>
          </w:r>
          <w:r>
            <w:fldChar w:fldCharType="separate"/>
          </w:r>
          <w:r w:rsidR="00AC5622">
            <w:rPr>
              <w:noProof/>
            </w:rPr>
            <w:t>(1995)</w:t>
          </w:r>
          <w:r>
            <w:fldChar w:fldCharType="end"/>
          </w:r>
        </w:sdtContent>
      </w:sdt>
      <w:r w:rsidR="005133C0">
        <w:t xml:space="preserve">. Hier wordt </w:t>
      </w:r>
      <w:r>
        <w:t xml:space="preserve">door middel van een regressie onderzocht in welke mate havenkeuze factoren en </w:t>
      </w:r>
      <w:r w:rsidR="005133C0">
        <w:t xml:space="preserve">externe </w:t>
      </w:r>
      <w:r>
        <w:t>facto</w:t>
      </w:r>
      <w:r>
        <w:lastRenderedPageBreak/>
        <w:t xml:space="preserve">ren </w:t>
      </w:r>
      <w:r w:rsidR="005133C0">
        <w:t>effect</w:t>
      </w:r>
      <w:r>
        <w:t xml:space="preserve"> hebben op pr</w:t>
      </w:r>
      <w:r w:rsidR="005133C0">
        <w:t xml:space="preserve">estatie van een containerhaven, </w:t>
      </w:r>
      <w:r>
        <w:t xml:space="preserve">in termen van </w:t>
      </w:r>
      <w:r w:rsidR="00212F3F">
        <w:t>containeroverslag</w:t>
      </w:r>
      <w:r>
        <w:t>.</w:t>
      </w:r>
      <w:r w:rsidR="00EE0542">
        <w:t xml:space="preserve"> Daarnaast wordt ter aanvulling van deze determinanten gebruik gemaakt van een onderzoek door Van Dyck &amp; Ismael </w:t>
      </w:r>
      <w:sdt>
        <w:sdtPr>
          <w:id w:val="-1596164744"/>
          <w:citation/>
        </w:sdtPr>
        <w:sdtEndPr/>
        <w:sdtContent>
          <w:r w:rsidR="00EE0542">
            <w:fldChar w:fldCharType="begin"/>
          </w:r>
          <w:r w:rsidR="00EE0542">
            <w:instrText xml:space="preserve">CITATION van152 \n  \t  \l 1043 </w:instrText>
          </w:r>
          <w:r w:rsidR="00EE0542">
            <w:fldChar w:fldCharType="separate"/>
          </w:r>
          <w:r w:rsidR="00AC5622">
            <w:rPr>
              <w:noProof/>
            </w:rPr>
            <w:t>(2015)</w:t>
          </w:r>
          <w:r w:rsidR="00EE0542">
            <w:fldChar w:fldCharType="end"/>
          </w:r>
        </w:sdtContent>
      </w:sdt>
      <w:r w:rsidR="00EE0542">
        <w:t xml:space="preserve"> waarbij ook het effect van </w:t>
      </w:r>
      <w:r w:rsidR="005133C0">
        <w:t>externe</w:t>
      </w:r>
      <w:r w:rsidR="00EE0542">
        <w:t xml:space="preserve"> factoren die van invloed zijn op </w:t>
      </w:r>
      <w:r w:rsidR="00212F3F">
        <w:t>containeroverslag</w:t>
      </w:r>
      <w:r w:rsidR="00EE0542">
        <w:t xml:space="preserve"> wordt benaderd. </w:t>
      </w:r>
      <w:r>
        <w:t>D</w:t>
      </w:r>
      <w:r w:rsidR="00EE0542">
        <w:t xml:space="preserve">e </w:t>
      </w:r>
      <w:r w:rsidR="004E4021">
        <w:t>factoren</w:t>
      </w:r>
      <w:r w:rsidR="00EE0542">
        <w:t xml:space="preserve"> uit</w:t>
      </w:r>
      <w:r>
        <w:t xml:space="preserve"> deze studie</w:t>
      </w:r>
      <w:r w:rsidR="00EE0542">
        <w:t>s</w:t>
      </w:r>
      <w:r>
        <w:t xml:space="preserve"> </w:t>
      </w:r>
      <w:r w:rsidR="004E4021">
        <w:t>worden</w:t>
      </w:r>
      <w:r>
        <w:t xml:space="preserve"> in combinatie met de </w:t>
      </w:r>
      <w:r w:rsidR="00EE0542">
        <w:t xml:space="preserve">havenkeuze factoren </w:t>
      </w:r>
      <w:r w:rsidR="00256090">
        <w:t xml:space="preserve">afgeleid </w:t>
      </w:r>
      <w:r w:rsidR="00EE0542">
        <w:t>uit paragraaf 2</w:t>
      </w:r>
      <w:r>
        <w:t xml:space="preserve"> als </w:t>
      </w:r>
      <w:r w:rsidR="005133C0">
        <w:t>determinanten</w:t>
      </w:r>
      <w:r w:rsidR="004E4021">
        <w:t xml:space="preserve"> </w:t>
      </w:r>
      <w:r w:rsidR="00342DD2">
        <w:t xml:space="preserve">in de analyse van dit onderzoek </w:t>
      </w:r>
      <w:r w:rsidR="004E4021">
        <w:t>meegenomen</w:t>
      </w:r>
      <w:r>
        <w:t xml:space="preserve">. </w:t>
      </w:r>
      <w:r w:rsidR="00B453A6">
        <w:t xml:space="preserve">De </w:t>
      </w:r>
      <w:r w:rsidR="005133C0">
        <w:t>externe</w:t>
      </w:r>
      <w:r w:rsidR="00B453A6">
        <w:t xml:space="preserve"> factoren die in de</w:t>
      </w:r>
      <w:r w:rsidR="00EE0542">
        <w:t>ze</w:t>
      </w:r>
      <w:r w:rsidR="00B453A6">
        <w:t xml:space="preserve"> paragraaf worden besproken zijn</w:t>
      </w:r>
      <w:r>
        <w:t xml:space="preserve"> </w:t>
      </w:r>
      <w:r w:rsidR="005133C0">
        <w:t xml:space="preserve">politieke </w:t>
      </w:r>
      <w:r w:rsidR="006E356B">
        <w:t>stabiliteit</w:t>
      </w:r>
      <w:r w:rsidR="005133C0">
        <w:t xml:space="preserve">, economische activiteit </w:t>
      </w:r>
      <w:r>
        <w:t>en geografische locatie</w:t>
      </w:r>
      <w:r w:rsidR="00B453A6">
        <w:t xml:space="preserve">.  </w:t>
      </w:r>
    </w:p>
    <w:p w:rsidR="001D5050" w:rsidRPr="005133C0" w:rsidRDefault="00B33836" w:rsidP="00B33836">
      <w:pPr>
        <w:rPr>
          <w:i/>
        </w:rPr>
      </w:pPr>
      <w:r w:rsidRPr="005133C0">
        <w:rPr>
          <w:i/>
        </w:rPr>
        <w:lastRenderedPageBreak/>
        <w:t xml:space="preserve">Politieke </w:t>
      </w:r>
      <w:r w:rsidR="006E356B">
        <w:rPr>
          <w:i/>
        </w:rPr>
        <w:t>klimaat</w:t>
      </w:r>
    </w:p>
    <w:p w:rsidR="003243F3" w:rsidRPr="00EB4A0A" w:rsidRDefault="00467ED3" w:rsidP="00222B9E">
      <w:r>
        <w:t xml:space="preserve">In het onderzoek door Van Dyck &amp; Ismael </w:t>
      </w:r>
      <w:sdt>
        <w:sdtPr>
          <w:id w:val="1253238334"/>
          <w:citation/>
        </w:sdtPr>
        <w:sdtEndPr/>
        <w:sdtContent>
          <w:r>
            <w:fldChar w:fldCharType="begin"/>
          </w:r>
          <w:r>
            <w:instrText xml:space="preserve">CITATION van152 \n  \t  \l 1043 </w:instrText>
          </w:r>
          <w:r>
            <w:fldChar w:fldCharType="separate"/>
          </w:r>
          <w:r w:rsidR="00AC5622">
            <w:rPr>
              <w:noProof/>
            </w:rPr>
            <w:t>(2015)</w:t>
          </w:r>
          <w:r>
            <w:fldChar w:fldCharType="end"/>
          </w:r>
        </w:sdtContent>
      </w:sdt>
      <w:r>
        <w:t xml:space="preserve"> werd de mate van </w:t>
      </w:r>
      <w:r w:rsidR="00EB4A0A">
        <w:t xml:space="preserve">politieke </w:t>
      </w:r>
      <w:r>
        <w:t>stabiliteit als externe ontwikkeling gebruikt</w:t>
      </w:r>
      <w:r w:rsidR="00EB4A0A">
        <w:t>. Politieke stabilitei</w:t>
      </w:r>
      <w:r w:rsidR="00080A5A">
        <w:t>t is een bouwsteen voor het succe</w:t>
      </w:r>
      <w:r w:rsidR="00EB4A0A">
        <w:t xml:space="preserve">s van de competitieve positie van een haven. Indien een periode van politieke chaos/onzekerheid aanbreekt, ontstaan er vaak problemen zoals verstoringen en langere wachttijden. In de studie van Van Dyck en Ismael </w:t>
      </w:r>
      <w:sdt>
        <w:sdtPr>
          <w:id w:val="1077943076"/>
          <w:citation/>
        </w:sdtPr>
        <w:sdtEndPr/>
        <w:sdtContent>
          <w:r w:rsidR="00EB4A0A">
            <w:fldChar w:fldCharType="begin"/>
          </w:r>
          <w:r w:rsidR="00EB4A0A">
            <w:instrText xml:space="preserve">CITATION van152 \n  \t  \l 1043 </w:instrText>
          </w:r>
          <w:r w:rsidR="00EB4A0A">
            <w:fldChar w:fldCharType="separate"/>
          </w:r>
          <w:r w:rsidR="00AC5622">
            <w:rPr>
              <w:noProof/>
            </w:rPr>
            <w:t>(2015)</w:t>
          </w:r>
          <w:r w:rsidR="00EB4A0A">
            <w:fldChar w:fldCharType="end"/>
          </w:r>
        </w:sdtContent>
      </w:sdt>
      <w:r w:rsidR="00EB4A0A">
        <w:t xml:space="preserve"> wordt voor politieke stabiliteit de </w:t>
      </w:r>
      <w:r w:rsidR="00EB4A0A">
        <w:rPr>
          <w:i/>
        </w:rPr>
        <w:t>Peace and Conflict Instability Ledger</w:t>
      </w:r>
      <w:r w:rsidR="00EB4A0A">
        <w:t xml:space="preserve"> index gebruikt. </w:t>
      </w:r>
      <w:r>
        <w:t xml:space="preserve">De index is </w:t>
      </w:r>
      <w:r>
        <w:lastRenderedPageBreak/>
        <w:t xml:space="preserve">afkomstig uit een het rapport </w:t>
      </w:r>
      <w:r>
        <w:rPr>
          <w:i/>
        </w:rPr>
        <w:t>Peace and Conflict 2012</w:t>
      </w:r>
      <w:r w:rsidR="000265A5" w:rsidRPr="004E4021">
        <w:t xml:space="preserve"> </w:t>
      </w:r>
      <w:r w:rsidR="00407438">
        <w:t xml:space="preserve">en kijkt naar het risico </w:t>
      </w:r>
      <w:r>
        <w:t>van een binnenlandse oorlog en het uiteenvallen van de regering</w:t>
      </w:r>
      <w:r w:rsidRPr="00467ED3">
        <w:t xml:space="preserve"> </w:t>
      </w:r>
      <w:sdt>
        <w:sdtPr>
          <w:id w:val="-56173902"/>
          <w:citation/>
        </w:sdtPr>
        <w:sdtEndPr/>
        <w:sdtContent>
          <w:r>
            <w:fldChar w:fldCharType="begin"/>
          </w:r>
          <w:r>
            <w:instrText xml:space="preserve"> CITATION Cen12 \l 1043 </w:instrText>
          </w:r>
          <w:r>
            <w:fldChar w:fldCharType="separate"/>
          </w:r>
          <w:r w:rsidR="00AC5622">
            <w:rPr>
              <w:noProof/>
            </w:rPr>
            <w:t>(Center for International Development and Conflict Management, 2012)</w:t>
          </w:r>
          <w:r>
            <w:fldChar w:fldCharType="end"/>
          </w:r>
        </w:sdtContent>
      </w:sdt>
      <w:r>
        <w:t xml:space="preserve">. Hierdoor zijn er ook sommige facetten die buiten beschouwing worden genomen, maar over het algemeen </w:t>
      </w:r>
      <w:r w:rsidR="00256090">
        <w:t xml:space="preserve">geeft  deze index </w:t>
      </w:r>
      <w:r>
        <w:t xml:space="preserve">een goede indicatie van de politieke stabiliteit in een land. </w:t>
      </w:r>
      <w:r w:rsidR="003243F3">
        <w:t xml:space="preserve">Aangezien de factor, politieke stabiliteit, invloed zou kunnen hebben op de </w:t>
      </w:r>
      <w:r w:rsidR="00212F3F">
        <w:t>containeroverslag</w:t>
      </w:r>
      <w:r w:rsidR="003243F3">
        <w:t xml:space="preserve"> van een haven wordt deze determinant meegenomen in de analyse. </w:t>
      </w:r>
    </w:p>
    <w:p w:rsidR="006E356B" w:rsidRDefault="006E356B" w:rsidP="00222B9E">
      <w:pPr>
        <w:rPr>
          <w:i/>
        </w:rPr>
      </w:pPr>
    </w:p>
    <w:p w:rsidR="00222B9E" w:rsidRPr="005133C0" w:rsidRDefault="005133C0" w:rsidP="00222B9E">
      <w:pPr>
        <w:rPr>
          <w:i/>
        </w:rPr>
      </w:pPr>
      <w:r>
        <w:rPr>
          <w:i/>
        </w:rPr>
        <w:t>Economische activiteit</w:t>
      </w:r>
    </w:p>
    <w:p w:rsidR="00956EB7" w:rsidRDefault="00222B9E" w:rsidP="00222B9E">
      <w:r w:rsidRPr="00A365B8">
        <w:t>De vraag naar services in havens is een afgeleide vraag van de economische activiteit in en rondom landen, omdat het alleen plaatsvindt vanwege de interactie tussen individuen of sectoren binnen of tussen economieën voor de uitwisseling van goederen</w:t>
      </w:r>
      <w:sdt>
        <w:sdtPr>
          <w:id w:val="-897203098"/>
          <w:citation/>
        </w:sdtPr>
        <w:sdtEndPr/>
        <w:sdtContent>
          <w:r w:rsidRPr="00A365B8">
            <w:fldChar w:fldCharType="begin"/>
          </w:r>
          <w:r w:rsidRPr="00A365B8">
            <w:instrText xml:space="preserve"> CITATION Ton95 \l 1043 </w:instrText>
          </w:r>
          <w:r w:rsidRPr="00A365B8">
            <w:fldChar w:fldCharType="separate"/>
          </w:r>
          <w:r w:rsidR="00AC5622">
            <w:rPr>
              <w:noProof/>
            </w:rPr>
            <w:t xml:space="preserve"> (Tongzon J. L., 1995)</w:t>
          </w:r>
          <w:r w:rsidRPr="00A365B8">
            <w:fldChar w:fldCharType="end"/>
          </w:r>
        </w:sdtContent>
      </w:sdt>
      <w:r w:rsidRPr="00A365B8">
        <w:t xml:space="preserve">. De link tussen de economische activiteit en </w:t>
      </w:r>
      <w:r w:rsidR="00212F3F">
        <w:t>containeroverslag</w:t>
      </w:r>
      <w:r w:rsidRPr="00A365B8">
        <w:t xml:space="preserve"> is onderzocht door Vanoutrive </w:t>
      </w:r>
      <w:sdt>
        <w:sdtPr>
          <w:id w:val="-1293435977"/>
          <w:citation/>
        </w:sdtPr>
        <w:sdtEndPr/>
        <w:sdtContent>
          <w:r w:rsidRPr="00A365B8">
            <w:fldChar w:fldCharType="begin"/>
          </w:r>
          <w:r w:rsidRPr="00A365B8">
            <w:instrText xml:space="preserve">CITATION Van \n  \t  \l 1043 </w:instrText>
          </w:r>
          <w:r w:rsidRPr="00A365B8">
            <w:fldChar w:fldCharType="separate"/>
          </w:r>
          <w:r w:rsidR="00AC5622">
            <w:rPr>
              <w:noProof/>
            </w:rPr>
            <w:t>(2010)</w:t>
          </w:r>
          <w:r w:rsidRPr="00A365B8">
            <w:fldChar w:fldCharType="end"/>
          </w:r>
        </w:sdtContent>
      </w:sdt>
      <w:r w:rsidRPr="00A365B8">
        <w:t xml:space="preserve"> in opdracht van de haven van Antwerpen. De uitkomsten waren opmerkelijk, want niet de economie van het land waarin de haven gevestigd is, is de maatgevende determinant om </w:t>
      </w:r>
      <w:r w:rsidR="00BE7E3D">
        <w:t>overslag</w:t>
      </w:r>
      <w:r w:rsidRPr="00A365B8">
        <w:t xml:space="preserve"> te verklaren, maar juist de economie van de buurlanden.</w:t>
      </w:r>
      <w:r w:rsidR="00956EB7">
        <w:t xml:space="preserve"> </w:t>
      </w:r>
    </w:p>
    <w:p w:rsidR="00A365B8" w:rsidRDefault="003243F3" w:rsidP="00222B9E">
      <w:r>
        <w:t>Onderzoeken die de</w:t>
      </w:r>
      <w:r w:rsidR="00956EB7">
        <w:t xml:space="preserve"> optimistische </w:t>
      </w:r>
      <w:r>
        <w:t xml:space="preserve">theorie over de relatie tussen de economische activiteit en </w:t>
      </w:r>
      <w:r w:rsidR="005133C0">
        <w:t>container</w:t>
      </w:r>
      <w:r w:rsidR="00BE7E3D">
        <w:t>overslag</w:t>
      </w:r>
      <w:r>
        <w:t xml:space="preserve"> aanhangen</w:t>
      </w:r>
      <w:r w:rsidR="00256090">
        <w:t>,</w:t>
      </w:r>
      <w:r>
        <w:t xml:space="preserve"> hebben</w:t>
      </w:r>
      <w:r w:rsidR="00367823">
        <w:t xml:space="preserve"> aangetoond dat havenontwikkeling</w:t>
      </w:r>
      <w:r w:rsidR="006B0482">
        <w:t>en</w:t>
      </w:r>
      <w:r w:rsidR="00367823">
        <w:t xml:space="preserve"> in grote mate ge</w:t>
      </w:r>
      <w:r w:rsidR="00367823">
        <w:lastRenderedPageBreak/>
        <w:t xml:space="preserve">relateerd </w:t>
      </w:r>
      <w:r w:rsidR="00511540">
        <w:t xml:space="preserve">zijn </w:t>
      </w:r>
      <w:r w:rsidR="00367823">
        <w:t xml:space="preserve">aan de regionale economie. </w:t>
      </w:r>
      <w:r w:rsidR="00CA4365">
        <w:t xml:space="preserve">Havens zouden volgens Clark, Dollar en Micha </w:t>
      </w:r>
      <w:sdt>
        <w:sdtPr>
          <w:id w:val="-532964163"/>
          <w:citation/>
        </w:sdtPr>
        <w:sdtEndPr/>
        <w:sdtContent>
          <w:r w:rsidR="00CA4365">
            <w:fldChar w:fldCharType="begin"/>
          </w:r>
          <w:r w:rsidR="00CA4365">
            <w:instrText xml:space="preserve">CITATION Cla04 \n  \t  \l 1043 </w:instrText>
          </w:r>
          <w:r w:rsidR="00CA4365">
            <w:fldChar w:fldCharType="separate"/>
          </w:r>
          <w:r w:rsidR="00AC5622">
            <w:rPr>
              <w:noProof/>
            </w:rPr>
            <w:t>(2004)</w:t>
          </w:r>
          <w:r w:rsidR="00CA4365">
            <w:fldChar w:fldCharType="end"/>
          </w:r>
        </w:sdtContent>
      </w:sdt>
      <w:r w:rsidR="00CA4365">
        <w:t xml:space="preserve"> </w:t>
      </w:r>
      <w:r w:rsidR="00956EB7">
        <w:t xml:space="preserve">de steden van comparatieve voordelen voorzien. </w:t>
      </w:r>
      <w:r w:rsidR="00511540">
        <w:t>Ondanks het banenverlies in traditionele havenactiviteiten zoals stuwadoren en reparatie blijft een haven een voordeel</w:t>
      </w:r>
      <w:r w:rsidR="000265A5">
        <w:t xml:space="preserve"> voor de lokale economie</w:t>
      </w:r>
      <w:r w:rsidR="00511540">
        <w:t xml:space="preserve"> aangezien het d</w:t>
      </w:r>
      <w:r w:rsidR="000265A5">
        <w:t>i</w:t>
      </w:r>
      <w:r w:rsidR="00407438">
        <w:t xml:space="preserve">e </w:t>
      </w:r>
      <w:r w:rsidR="00511540">
        <w:t xml:space="preserve">van een vaste basis voorziet die noodzakelijk </w:t>
      </w:r>
      <w:r w:rsidR="00076160">
        <w:t>is</w:t>
      </w:r>
      <w:r w:rsidR="00511540">
        <w:t xml:space="preserve"> voor de ontwikkeling van deze economie</w:t>
      </w:r>
      <w:r w:rsidR="00DA30A0">
        <w:t xml:space="preserve"> </w:t>
      </w:r>
      <w:sdt>
        <w:sdtPr>
          <w:id w:val="234447049"/>
          <w:citation/>
        </w:sdtPr>
        <w:sdtEndPr/>
        <w:sdtContent>
          <w:r w:rsidR="00DA30A0">
            <w:fldChar w:fldCharType="begin"/>
          </w:r>
          <w:r w:rsidR="00DA30A0">
            <w:instrText xml:space="preserve"> CITATION Fuj96 \l 1043 </w:instrText>
          </w:r>
          <w:r w:rsidR="00DA30A0">
            <w:fldChar w:fldCharType="separate"/>
          </w:r>
          <w:r w:rsidR="00AC5622">
            <w:rPr>
              <w:noProof/>
            </w:rPr>
            <w:t>(Fujita &amp; Mori, 1996)</w:t>
          </w:r>
          <w:r w:rsidR="00DA30A0">
            <w:fldChar w:fldCharType="end"/>
          </w:r>
        </w:sdtContent>
      </w:sdt>
      <w:r w:rsidR="00511540">
        <w:t xml:space="preserve">. Daarnaast is </w:t>
      </w:r>
      <w:r w:rsidR="00DA30A0">
        <w:t xml:space="preserve">door Zhang &amp; Zhang </w:t>
      </w:r>
      <w:sdt>
        <w:sdtPr>
          <w:id w:val="1986893492"/>
          <w:citation/>
        </w:sdtPr>
        <w:sdtEndPr/>
        <w:sdtContent>
          <w:r w:rsidR="00DA30A0">
            <w:fldChar w:fldCharType="begin"/>
          </w:r>
          <w:r w:rsidR="00DA30A0">
            <w:instrText xml:space="preserve">CITATION Zha05 \n  \t  \l 1043 </w:instrText>
          </w:r>
          <w:r w:rsidR="00DA30A0">
            <w:fldChar w:fldCharType="separate"/>
          </w:r>
          <w:r w:rsidR="00AC5622">
            <w:rPr>
              <w:noProof/>
            </w:rPr>
            <w:t>(2005)</w:t>
          </w:r>
          <w:r w:rsidR="00DA30A0">
            <w:fldChar w:fldCharType="end"/>
          </w:r>
        </w:sdtContent>
      </w:sdt>
      <w:r w:rsidR="00CA4365">
        <w:t xml:space="preserve"> </w:t>
      </w:r>
      <w:r w:rsidR="00511540">
        <w:t xml:space="preserve">aangetoond dat </w:t>
      </w:r>
      <w:r w:rsidR="00CA4365">
        <w:t xml:space="preserve">de belangrijkste determinant van economische groei de buitenlandse investeringen zijn. </w:t>
      </w:r>
      <w:r>
        <w:t xml:space="preserve">Deze buitenlandse investeringen kunnen </w:t>
      </w:r>
      <w:r w:rsidR="00256090">
        <w:t>logischerwijs</w:t>
      </w:r>
      <w:r>
        <w:t xml:space="preserve"> </w:t>
      </w:r>
      <w:r>
        <w:lastRenderedPageBreak/>
        <w:t xml:space="preserve">de ontwikkeling van een haven ten goede komen. </w:t>
      </w:r>
      <w:r w:rsidR="00CA4365">
        <w:t xml:space="preserve">In dit rapport werd </w:t>
      </w:r>
      <w:r>
        <w:t>ook</w:t>
      </w:r>
      <w:r w:rsidR="00CA4365">
        <w:t xml:space="preserve"> aangetoond dat de buitenlandse investeringen, economische groei en</w:t>
      </w:r>
      <w:r w:rsidR="006B0482">
        <w:t xml:space="preserve"> de ontwikkeling van een</w:t>
      </w:r>
      <w:r w:rsidR="00CA4365">
        <w:t xml:space="preserve"> containerhaven</w:t>
      </w:r>
      <w:r>
        <w:t xml:space="preserve"> een positieve relatie hebben. </w:t>
      </w:r>
    </w:p>
    <w:p w:rsidR="006B0482" w:rsidRDefault="00367823" w:rsidP="00222B9E">
      <w:r>
        <w:t xml:space="preserve">Desondanks </w:t>
      </w:r>
      <w:r w:rsidR="00956EB7">
        <w:t>bevestigen veel onderzoeken dat de economische voordelen van een haven afnemen over ti</w:t>
      </w:r>
      <w:r w:rsidR="006B0482">
        <w:t>jd, terwijl de kosten oplopen. D</w:t>
      </w:r>
      <w:r w:rsidR="00306F60">
        <w:t>oor Goss</w:t>
      </w:r>
      <w:sdt>
        <w:sdtPr>
          <w:id w:val="-1949239778"/>
          <w:citation/>
        </w:sdtPr>
        <w:sdtEndPr/>
        <w:sdtContent>
          <w:r w:rsidR="00306F60">
            <w:fldChar w:fldCharType="begin"/>
          </w:r>
          <w:r w:rsidR="00306F60">
            <w:instrText xml:space="preserve">CITATION Gos90 \n  \t  \l 1043 </w:instrText>
          </w:r>
          <w:r w:rsidR="00306F60">
            <w:fldChar w:fldCharType="separate"/>
          </w:r>
          <w:r w:rsidR="00AC5622">
            <w:rPr>
              <w:noProof/>
            </w:rPr>
            <w:t xml:space="preserve"> (1990)</w:t>
          </w:r>
          <w:r w:rsidR="00306F60">
            <w:fldChar w:fldCharType="end"/>
          </w:r>
        </w:sdtContent>
      </w:sdt>
      <w:r w:rsidR="006B0482">
        <w:t xml:space="preserve"> werd de relatie tussen haveninvesteringen en de regionale en lokale ontwikkeling in twijfel ge</w:t>
      </w:r>
      <w:r w:rsidR="006B0482">
        <w:lastRenderedPageBreak/>
        <w:t xml:space="preserve">trokken. </w:t>
      </w:r>
      <w:r w:rsidR="00076160">
        <w:t>Eveneens vond</w:t>
      </w:r>
      <w:r w:rsidR="00280AD0">
        <w:t xml:space="preserve"> Jung</w:t>
      </w:r>
      <w:r w:rsidR="00076160">
        <w:t xml:space="preserve"> </w:t>
      </w:r>
      <w:sdt>
        <w:sdtPr>
          <w:id w:val="-64496762"/>
          <w:citation/>
        </w:sdtPr>
        <w:sdtEndPr/>
        <w:sdtContent>
          <w:r w:rsidR="00280AD0">
            <w:fldChar w:fldCharType="begin"/>
          </w:r>
          <w:r w:rsidR="00280AD0">
            <w:instrText xml:space="preserve">CITATION Jun11 \n  \t  \l 1043 </w:instrText>
          </w:r>
          <w:r w:rsidR="00280AD0">
            <w:fldChar w:fldCharType="separate"/>
          </w:r>
          <w:r w:rsidR="00AC5622">
            <w:rPr>
              <w:noProof/>
            </w:rPr>
            <w:t>(2011)</w:t>
          </w:r>
          <w:r w:rsidR="00280AD0">
            <w:fldChar w:fldCharType="end"/>
          </w:r>
        </w:sdtContent>
      </w:sdt>
      <w:r w:rsidR="00280AD0">
        <w:t xml:space="preserve"> </w:t>
      </w:r>
      <w:r w:rsidR="00076160">
        <w:t xml:space="preserve">bewijs dat havens in de hedendaags economie niet langer dezelfde verbinding met steden hebben als in het verleden. Zodoende moeten havens, om een wederzijdse welvaart te bewerkstelligen, </w:t>
      </w:r>
      <w:r w:rsidR="006E356B">
        <w:t>(1) economisch</w:t>
      </w:r>
      <w:r w:rsidR="00280AD0">
        <w:t xml:space="preserve"> leiderschap tonen in de havensteden in plaats van de regionale</w:t>
      </w:r>
      <w:r w:rsidR="004E4021">
        <w:t xml:space="preserve"> economie slechts</w:t>
      </w:r>
      <w:r w:rsidR="00280AD0">
        <w:t xml:space="preserve"> te steunen, (2) havens moeten zichzelf integreren in de regionale economie. </w:t>
      </w:r>
      <w:r w:rsidR="004E4021">
        <w:t xml:space="preserve">Indien een haven volledig </w:t>
      </w:r>
      <w:r w:rsidR="003243F3">
        <w:t xml:space="preserve">geïntegreerd is in een de regionale economie heeft de economische activiteit ook daadwerkelijk invloed. </w:t>
      </w:r>
      <w:r w:rsidR="006B0482">
        <w:t>Andere onderzoekers benoemen de negatieve externe effect</w:t>
      </w:r>
      <w:r w:rsidR="004E4021">
        <w:t>en</w:t>
      </w:r>
      <w:r w:rsidR="006B0482">
        <w:t xml:space="preserve"> van havenontwikkeling </w:t>
      </w:r>
      <w:r w:rsidR="006B0482">
        <w:lastRenderedPageBreak/>
        <w:t>op de economie van een land</w:t>
      </w:r>
      <w:r w:rsidR="004E4021">
        <w:t>,</w:t>
      </w:r>
      <w:r w:rsidR="006B0482">
        <w:t xml:space="preserve"> zoals files en milieuschade</w:t>
      </w:r>
      <w:sdt>
        <w:sdtPr>
          <w:id w:val="-26261321"/>
          <w:citation/>
        </w:sdtPr>
        <w:sdtEndPr/>
        <w:sdtContent>
          <w:r w:rsidR="003243F3">
            <w:fldChar w:fldCharType="begin"/>
          </w:r>
          <w:r w:rsidR="003243F3">
            <w:instrText xml:space="preserve"> CITATION Jun11 \l 1043 </w:instrText>
          </w:r>
          <w:r w:rsidR="003243F3">
            <w:fldChar w:fldCharType="separate"/>
          </w:r>
          <w:r w:rsidR="00AC5622">
            <w:rPr>
              <w:noProof/>
            </w:rPr>
            <w:t xml:space="preserve"> (Jung, 2011)</w:t>
          </w:r>
          <w:r w:rsidR="003243F3">
            <w:fldChar w:fldCharType="end"/>
          </w:r>
        </w:sdtContent>
      </w:sdt>
      <w:r w:rsidR="006B0482">
        <w:t xml:space="preserve">. </w:t>
      </w:r>
    </w:p>
    <w:p w:rsidR="00407438" w:rsidRDefault="000265A5" w:rsidP="00222B9E">
      <w:r>
        <w:t xml:space="preserve">Er </w:t>
      </w:r>
      <w:r w:rsidR="008C6A9C">
        <w:t xml:space="preserve">kan dus worden geconcludeerd dat er daadwerkelijk een </w:t>
      </w:r>
      <w:r>
        <w:t xml:space="preserve">interactie tussen de economie van een land en de </w:t>
      </w:r>
      <w:r w:rsidR="008C6A9C">
        <w:t xml:space="preserve">groei of ontwikkeling van een containerhaven bestaat. Daarom </w:t>
      </w:r>
      <w:r w:rsidR="00407438">
        <w:t>wordt de economische activiteit van een land aan</w:t>
      </w:r>
      <w:r w:rsidR="008C6A9C">
        <w:t xml:space="preserve"> de analyse </w:t>
      </w:r>
      <w:r w:rsidR="00407438">
        <w:t>toegevoegd.</w:t>
      </w:r>
    </w:p>
    <w:p w:rsidR="00222B9E" w:rsidRPr="005133C0" w:rsidRDefault="00222B9E" w:rsidP="00222B9E">
      <w:pPr>
        <w:rPr>
          <w:i/>
        </w:rPr>
      </w:pPr>
      <w:r w:rsidRPr="005133C0">
        <w:rPr>
          <w:i/>
        </w:rPr>
        <w:t>Geografische locatie</w:t>
      </w:r>
    </w:p>
    <w:p w:rsidR="00863A95" w:rsidRDefault="00661444" w:rsidP="0000423E">
      <w:r>
        <w:lastRenderedPageBreak/>
        <w:t xml:space="preserve">De locatie van een haven heeft invloed op zijn competitiviteit. Indien een haven </w:t>
      </w:r>
      <w:r w:rsidR="000A2386">
        <w:t xml:space="preserve">is </w:t>
      </w:r>
      <w:r>
        <w:t xml:space="preserve">gelegen </w:t>
      </w:r>
      <w:r w:rsidR="006F144A">
        <w:t xml:space="preserve">nabij </w:t>
      </w:r>
      <w:r w:rsidR="000A2386">
        <w:t xml:space="preserve">een </w:t>
      </w:r>
      <w:r w:rsidR="006F144A">
        <w:t xml:space="preserve">belangrijke handelsroute heeft dit invloed op de aantrekkelijkheid. </w:t>
      </w:r>
      <w:r>
        <w:t>Zodoende is d</w:t>
      </w:r>
      <w:r w:rsidR="00222B9E">
        <w:t>e geografische locatie van een haven van invloed op de hoeveelheid cargo die een haven aantrekt</w:t>
      </w:r>
      <w:sdt>
        <w:sdtPr>
          <w:id w:val="-1318099456"/>
          <w:citation/>
        </w:sdtPr>
        <w:sdtEndPr/>
        <w:sdtContent>
          <w:r w:rsidR="006F144A">
            <w:fldChar w:fldCharType="begin"/>
          </w:r>
          <w:r w:rsidR="006F144A">
            <w:instrText xml:space="preserve">CITATION van152 \t  \l 1043 </w:instrText>
          </w:r>
          <w:r w:rsidR="006F144A">
            <w:fldChar w:fldCharType="separate"/>
          </w:r>
          <w:r w:rsidR="00AC5622">
            <w:rPr>
              <w:noProof/>
            </w:rPr>
            <w:t xml:space="preserve"> (van Dyck &amp; Ismael, 2015)</w:t>
          </w:r>
          <w:r w:rsidR="006F144A">
            <w:fldChar w:fldCharType="end"/>
          </w:r>
        </w:sdtContent>
      </w:sdt>
      <w:r w:rsidR="00222B9E">
        <w:t xml:space="preserve">. </w:t>
      </w:r>
      <w:r w:rsidR="00863A95">
        <w:t>De grote containerhubs,</w:t>
      </w:r>
      <w:r w:rsidR="00222B9E">
        <w:t xml:space="preserve"> </w:t>
      </w:r>
      <w:r w:rsidR="00863A95">
        <w:t>bijvoorbeeld</w:t>
      </w:r>
      <w:r w:rsidR="00222B9E">
        <w:t xml:space="preserve"> Rotterdam en Singapore</w:t>
      </w:r>
      <w:r w:rsidR="00863A95">
        <w:t>,</w:t>
      </w:r>
      <w:r w:rsidR="00222B9E">
        <w:t xml:space="preserve"> hebben zowel een locatie die ideaal is voor het functioneren als transshipment hub en tevens hebben ze een grote afzetmarkt in het achterland. </w:t>
      </w:r>
      <w:r w:rsidR="00863A95">
        <w:t xml:space="preserve">Aan de hand van de studie door Wiegmans et </w:t>
      </w:r>
      <w:r w:rsidR="00863A95">
        <w:lastRenderedPageBreak/>
        <w:t xml:space="preserve">al. </w:t>
      </w:r>
      <w:sdt>
        <w:sdtPr>
          <w:id w:val="576948172"/>
          <w:citation/>
        </w:sdtPr>
        <w:sdtEndPr/>
        <w:sdtContent>
          <w:r w:rsidR="00863A95">
            <w:fldChar w:fldCharType="begin"/>
          </w:r>
          <w:r w:rsidR="00863A95">
            <w:instrText xml:space="preserve">CITATION Wie08 \n  \t  \l 1043 </w:instrText>
          </w:r>
          <w:r w:rsidR="00863A95">
            <w:fldChar w:fldCharType="separate"/>
          </w:r>
          <w:r w:rsidR="00AC5622">
            <w:rPr>
              <w:noProof/>
            </w:rPr>
            <w:t>(2008)</w:t>
          </w:r>
          <w:r w:rsidR="00863A95">
            <w:fldChar w:fldCharType="end"/>
          </w:r>
        </w:sdtContent>
      </w:sdt>
      <w:r w:rsidR="007B0056">
        <w:t xml:space="preserve"> </w:t>
      </w:r>
      <w:r w:rsidR="00863A95">
        <w:t xml:space="preserve">werd duidelijk dat zowel de </w:t>
      </w:r>
      <w:r w:rsidR="00863A95" w:rsidRPr="00863A95">
        <w:rPr>
          <w:rFonts w:eastAsia="TrebuchetMS"/>
          <w:szCs w:val="22"/>
        </w:rPr>
        <w:t>beschikbaarheid</w:t>
      </w:r>
      <w:r w:rsidR="00863A95" w:rsidRPr="00772EEE">
        <w:rPr>
          <w:rFonts w:eastAsia="TrebuchetMS"/>
          <w:szCs w:val="22"/>
        </w:rPr>
        <w:t xml:space="preserve"> van achterlandverbindingen</w:t>
      </w:r>
      <w:r w:rsidR="00863A95">
        <w:rPr>
          <w:rFonts w:eastAsia="TrebuchetMS"/>
          <w:szCs w:val="22"/>
        </w:rPr>
        <w:t xml:space="preserve"> en de n</w:t>
      </w:r>
      <w:r w:rsidR="00863A95" w:rsidRPr="00772EEE">
        <w:rPr>
          <w:rFonts w:eastAsia="TrebuchetMS"/>
          <w:szCs w:val="22"/>
        </w:rPr>
        <w:t>abijheid van een groot achterland</w:t>
      </w:r>
      <w:r w:rsidR="00863A95">
        <w:t xml:space="preserve"> voor rederijen belangrijke havenkeuze factoren zijn</w:t>
      </w:r>
      <w:r w:rsidR="000A2386">
        <w:t xml:space="preserve"> en zodoende dus invloed kunnen hebben op de </w:t>
      </w:r>
      <w:r w:rsidR="00212F3F">
        <w:t>containeroverslag</w:t>
      </w:r>
      <w:r w:rsidR="00863A95">
        <w:t xml:space="preserve">. </w:t>
      </w:r>
    </w:p>
    <w:p w:rsidR="00740700" w:rsidRDefault="00407438">
      <w:pPr>
        <w:rPr>
          <w:rFonts w:asciiTheme="majorHAnsi" w:eastAsiaTheme="majorEastAsia" w:hAnsiTheme="majorHAnsi" w:cstheme="majorBidi"/>
          <w:b/>
          <w:bCs/>
          <w:color w:val="365F91" w:themeColor="accent1" w:themeShade="BF"/>
          <w:sz w:val="28"/>
          <w:szCs w:val="28"/>
        </w:rPr>
      </w:pPr>
      <w:r>
        <w:t>D</w:t>
      </w:r>
      <w:r w:rsidR="008C6A9C">
        <w:t xml:space="preserve">e geografische locatie </w:t>
      </w:r>
      <w:r>
        <w:t xml:space="preserve">wordt </w:t>
      </w:r>
      <w:r w:rsidR="008C6A9C">
        <w:t xml:space="preserve">door middel van twee factoren in de analyse opgenomen. Aan de ene kant is de afstand  van de haven naar de eindconsument (achterland) van belang voor de containeroverslag van een haven. Deze determinant zal worden benaderd door de gemiddelde afstand van de haven naar de </w:t>
      </w:r>
      <w:r w:rsidR="008C6A9C">
        <w:lastRenderedPageBreak/>
        <w:t xml:space="preserve">binnenlands gelegen West Afrikaanse hoofdsteden of commerciële centra te nemen. Voor West Afrika wordt hiervoor gebruik gemaakt van de landen als Mali, Niger, Burkina Faso en Sahelian. Daarnaast wordt voor de infrastructurele verbindingen gebruik gemaakt van de </w:t>
      </w:r>
      <w:r w:rsidR="008C6A9C">
        <w:rPr>
          <w:i/>
        </w:rPr>
        <w:t xml:space="preserve">Liner Shipping Connectivity Index(LSCI). </w:t>
      </w:r>
      <w:r w:rsidR="008C6A9C">
        <w:t xml:space="preserve">Deze index meet in hoeverre een </w:t>
      </w:r>
      <w:r w:rsidR="008C6A9C" w:rsidRPr="00336196">
        <w:t>land</w:t>
      </w:r>
      <w:r w:rsidR="008C6A9C">
        <w:t xml:space="preserve"> is verbonden met de haven infrastructuur</w:t>
      </w:r>
      <w:sdt>
        <w:sdtPr>
          <w:id w:val="-2128535963"/>
          <w:citation/>
        </w:sdtPr>
        <w:sdtEndPr/>
        <w:sdtContent>
          <w:r w:rsidR="008C6A9C">
            <w:fldChar w:fldCharType="begin"/>
          </w:r>
          <w:r w:rsidR="008C6A9C">
            <w:instrText xml:space="preserve">CITATION van152 \t  \l 1043 </w:instrText>
          </w:r>
          <w:r w:rsidR="008C6A9C">
            <w:fldChar w:fldCharType="separate"/>
          </w:r>
          <w:r w:rsidR="00AC5622">
            <w:rPr>
              <w:noProof/>
            </w:rPr>
            <w:t xml:space="preserve"> (van Dyck &amp; Ismael, 2015)</w:t>
          </w:r>
          <w:r w:rsidR="008C6A9C">
            <w:fldChar w:fldCharType="end"/>
          </w:r>
        </w:sdtContent>
      </w:sdt>
      <w:r w:rsidR="008C6A9C">
        <w:t xml:space="preserve">. </w:t>
      </w:r>
    </w:p>
    <w:p w:rsidR="00982427" w:rsidRDefault="00982427" w:rsidP="00982427">
      <w:pPr>
        <w:rPr>
          <w:b/>
          <w:u w:val="single"/>
        </w:rPr>
      </w:pPr>
    </w:p>
    <w:p w:rsidR="00982427" w:rsidRDefault="00982427" w:rsidP="00982427">
      <w:pPr>
        <w:rPr>
          <w:b/>
          <w:u w:val="single"/>
        </w:rPr>
      </w:pPr>
    </w:p>
    <w:p w:rsidR="00982427" w:rsidRDefault="00982427" w:rsidP="00982427">
      <w:pPr>
        <w:rPr>
          <w:b/>
          <w:u w:val="single"/>
        </w:rPr>
      </w:pPr>
    </w:p>
    <w:p w:rsidR="00982427" w:rsidRDefault="00982427" w:rsidP="00982427">
      <w:pPr>
        <w:rPr>
          <w:b/>
          <w:u w:val="single"/>
        </w:rPr>
      </w:pPr>
    </w:p>
    <w:p w:rsidR="00982427" w:rsidRDefault="00982427" w:rsidP="00982427">
      <w:r>
        <w:t xml:space="preserve"> </w:t>
      </w:r>
    </w:p>
    <w:p w:rsidR="00F15574" w:rsidRDefault="00F15574">
      <w:pPr>
        <w:rPr>
          <w:rFonts w:asciiTheme="majorHAnsi" w:eastAsiaTheme="majorEastAsia" w:hAnsiTheme="majorHAnsi" w:cstheme="majorBidi"/>
          <w:b/>
          <w:bCs/>
          <w:color w:val="365F91" w:themeColor="accent1" w:themeShade="BF"/>
          <w:sz w:val="28"/>
          <w:szCs w:val="28"/>
        </w:rPr>
      </w:pPr>
      <w:r>
        <w:br w:type="page"/>
      </w:r>
    </w:p>
    <w:p w:rsidR="00890744" w:rsidRPr="00890744" w:rsidRDefault="00890744" w:rsidP="00890744">
      <w:pPr>
        <w:pStyle w:val="Heading1"/>
        <w:rPr>
          <w:rFonts w:asciiTheme="minorHAnsi" w:hAnsiTheme="minorHAnsi"/>
          <w:sz w:val="22"/>
          <w:szCs w:val="22"/>
          <w:shd w:val="clear" w:color="auto" w:fill="FFFFFF"/>
        </w:rPr>
      </w:pPr>
      <w:bookmarkStart w:id="3" w:name="_Toc456343050"/>
      <w:r>
        <w:lastRenderedPageBreak/>
        <w:t xml:space="preserve">3. </w:t>
      </w:r>
      <w:r>
        <w:rPr>
          <w:shd w:val="clear" w:color="auto" w:fill="FFFFFF"/>
        </w:rPr>
        <w:t>Een eerste blik op de containerhavens van West Afrika</w:t>
      </w:r>
      <w:bookmarkEnd w:id="3"/>
      <w:r>
        <w:rPr>
          <w:shd w:val="clear" w:color="auto" w:fill="FFFFFF"/>
        </w:rPr>
        <w:br/>
      </w:r>
    </w:p>
    <w:p w:rsidR="00276533" w:rsidRDefault="003A74F2" w:rsidP="007433FD">
      <w:r>
        <w:t xml:space="preserve">Voor een overzicht van de </w:t>
      </w:r>
      <w:r w:rsidR="00333CE7">
        <w:t>havenkeuze factoren</w:t>
      </w:r>
      <w:r>
        <w:t xml:space="preserve"> die van invloed zijn op de prestaties van containerhavens in West Afrika zal eerst een korte beschrijving over geschiedenis van de West Afrikaanse havens en de ontwikkeling hiervan worden gegeven. Daarna </w:t>
      </w:r>
      <w:r w:rsidR="00F15574">
        <w:t>wordt</w:t>
      </w:r>
      <w:r>
        <w:t xml:space="preserve"> de keuze voor de specifieke havens uitgelegd. Dit </w:t>
      </w:r>
      <w:r>
        <w:lastRenderedPageBreak/>
        <w:t xml:space="preserve">hoofdstuk </w:t>
      </w:r>
      <w:r w:rsidR="00F15574">
        <w:t>gaat hoofdzakelijk in</w:t>
      </w:r>
      <w:r>
        <w:t xml:space="preserve"> op de </w:t>
      </w:r>
      <w:r w:rsidR="008B4CB7">
        <w:t xml:space="preserve">factoren die van invloed zijn op </w:t>
      </w:r>
      <w:r w:rsidR="00212F3F">
        <w:t>containeroverslag</w:t>
      </w:r>
      <w:r>
        <w:t xml:space="preserve">.  </w:t>
      </w:r>
    </w:p>
    <w:p w:rsidR="00B30EDA" w:rsidRPr="00276533" w:rsidRDefault="009E49C7" w:rsidP="007433FD">
      <w:r w:rsidRPr="002A4FC2">
        <w:rPr>
          <w:b/>
          <w:u w:val="single"/>
        </w:rPr>
        <w:t xml:space="preserve">3.1 </w:t>
      </w:r>
      <w:r w:rsidR="00B30EDA" w:rsidRPr="002A4FC2">
        <w:rPr>
          <w:b/>
          <w:u w:val="single"/>
        </w:rPr>
        <w:t>Historie en ontwikkeling van West Afrika</w:t>
      </w:r>
      <w:r w:rsidR="000E65BA" w:rsidRPr="002A4FC2">
        <w:rPr>
          <w:b/>
          <w:u w:val="single"/>
        </w:rPr>
        <w:t>anse havens</w:t>
      </w:r>
    </w:p>
    <w:p w:rsidR="00C05356" w:rsidRDefault="000B1DF1" w:rsidP="007433FD">
      <w:r>
        <w:t>De eerste concrete voorbeelden van Europees contact met de West Afrikaanse kust dateren uit de 15</w:t>
      </w:r>
      <w:r w:rsidRPr="000B1DF1">
        <w:rPr>
          <w:vertAlign w:val="superscript"/>
        </w:rPr>
        <w:t>de</w:t>
      </w:r>
      <w:r>
        <w:t xml:space="preserve"> eeuw. De Europeanen waren voorname</w:t>
      </w:r>
      <w:r w:rsidR="008B4CB7">
        <w:t xml:space="preserve">lijk geïnteresseerd in </w:t>
      </w:r>
      <w:r>
        <w:t>West Afrika</w:t>
      </w:r>
      <w:r w:rsidR="008B4CB7">
        <w:t>anse goederen zoals</w:t>
      </w:r>
      <w:r>
        <w:t xml:space="preserve"> goud, peper en ivoor. Daarnaast werd in de 17</w:t>
      </w:r>
      <w:r w:rsidRPr="000B1DF1">
        <w:rPr>
          <w:vertAlign w:val="superscript"/>
        </w:rPr>
        <w:t>de</w:t>
      </w:r>
      <w:r>
        <w:t xml:space="preserve"> eeuw de West Afrikaanse kust gebruikt als transitiepunt voor slaven</w:t>
      </w:r>
      <w:sdt>
        <w:sdtPr>
          <w:id w:val="-1481219273"/>
          <w:citation/>
        </w:sdtPr>
        <w:sdtEndPr/>
        <w:sdtContent>
          <w:r w:rsidR="00C05356">
            <w:fldChar w:fldCharType="begin"/>
          </w:r>
          <w:r w:rsidR="00C05356">
            <w:instrText xml:space="preserve"> CITATION Hil69 \l 1043 </w:instrText>
          </w:r>
          <w:r w:rsidR="00C05356">
            <w:fldChar w:fldCharType="separate"/>
          </w:r>
          <w:r w:rsidR="00AC5622">
            <w:rPr>
              <w:noProof/>
            </w:rPr>
            <w:t xml:space="preserve"> (Hilling, 1969)</w:t>
          </w:r>
          <w:r w:rsidR="00C05356">
            <w:fldChar w:fldCharType="end"/>
          </w:r>
        </w:sdtContent>
      </w:sdt>
      <w:r>
        <w:t>.</w:t>
      </w:r>
    </w:p>
    <w:p w:rsidR="00070C6E" w:rsidRDefault="003A74F2" w:rsidP="007433FD">
      <w:r>
        <w:lastRenderedPageBreak/>
        <w:t>Daarna maken we een s</w:t>
      </w:r>
      <w:r w:rsidR="00070C6E">
        <w:t xml:space="preserve">prong in de tijd en zien we dat de </w:t>
      </w:r>
      <w:r>
        <w:t xml:space="preserve">koloniale </w:t>
      </w:r>
      <w:r w:rsidR="00070C6E">
        <w:t>periode</w:t>
      </w:r>
      <w:r w:rsidR="00BB66E7">
        <w:t xml:space="preserve"> </w:t>
      </w:r>
      <w:r w:rsidR="00070C6E">
        <w:t>(</w:t>
      </w:r>
      <w:r w:rsidR="00BB66E7">
        <w:t>eind</w:t>
      </w:r>
      <w:r w:rsidR="00070C6E">
        <w:t xml:space="preserve"> 19</w:t>
      </w:r>
      <w:r w:rsidR="00070C6E" w:rsidRPr="00070C6E">
        <w:rPr>
          <w:vertAlign w:val="superscript"/>
        </w:rPr>
        <w:t>de</w:t>
      </w:r>
      <w:r w:rsidR="00070C6E">
        <w:t xml:space="preserve"> eeuw)</w:t>
      </w:r>
      <w:r>
        <w:t xml:space="preserve"> van West Afrika invloed heeft gehad op de structuur en ontwikkeling van de West Afrikaanse havens.</w:t>
      </w:r>
      <w:r w:rsidR="00F15574">
        <w:t xml:space="preserve"> De Europeanen zagen, </w:t>
      </w:r>
      <w:r w:rsidR="00070C6E">
        <w:t xml:space="preserve">door het gebrek aan goed bevaarbare </w:t>
      </w:r>
      <w:r w:rsidR="0053613A">
        <w:t xml:space="preserve">binnenlandse </w:t>
      </w:r>
      <w:r w:rsidR="00070C6E">
        <w:t>waterwegen en het inefficiënt</w:t>
      </w:r>
      <w:r w:rsidR="00FD743E">
        <w:t>e</w:t>
      </w:r>
      <w:r w:rsidR="00070C6E">
        <w:t xml:space="preserve"> gebruik van dieren </w:t>
      </w:r>
      <w:r w:rsidR="00F729DE">
        <w:t>als transportmiddel</w:t>
      </w:r>
      <w:r w:rsidR="00F15574">
        <w:t>,</w:t>
      </w:r>
      <w:r w:rsidR="00F729DE">
        <w:t xml:space="preserve"> </w:t>
      </w:r>
      <w:r w:rsidR="00F15574">
        <w:t>de</w:t>
      </w:r>
      <w:r w:rsidR="00070C6E">
        <w:t xml:space="preserve"> </w:t>
      </w:r>
      <w:r w:rsidR="006E356B">
        <w:t>noodzaak om een treinrails aan t</w:t>
      </w:r>
      <w:r w:rsidR="00070C6E">
        <w:t>e leggen. In Frans West Afrika</w:t>
      </w:r>
      <w:r w:rsidR="00F729DE">
        <w:t xml:space="preserve"> waar</w:t>
      </w:r>
      <w:r w:rsidR="00EF572C">
        <w:t xml:space="preserve"> Senegal, Niger, Guinea, Ivoorkust en Benin</w:t>
      </w:r>
      <w:r w:rsidR="00070C6E">
        <w:t xml:space="preserve"> </w:t>
      </w:r>
      <w:r w:rsidR="008B4CB7">
        <w:t>toe behoren</w:t>
      </w:r>
      <w:r w:rsidR="00F729DE">
        <w:t xml:space="preserve">, </w:t>
      </w:r>
      <w:r w:rsidR="00070C6E">
        <w:t xml:space="preserve">ontstond </w:t>
      </w:r>
      <w:r w:rsidR="00C458AF">
        <w:t xml:space="preserve">zodoende </w:t>
      </w:r>
      <w:r w:rsidR="00070C6E">
        <w:t xml:space="preserve">de mogelijkheid </w:t>
      </w:r>
      <w:r w:rsidR="00A27813">
        <w:t xml:space="preserve">om </w:t>
      </w:r>
      <w:r w:rsidR="00070C6E">
        <w:t xml:space="preserve">de haven </w:t>
      </w:r>
      <w:r w:rsidR="00A27813">
        <w:t>met</w:t>
      </w:r>
      <w:r w:rsidR="00070C6E">
        <w:t xml:space="preserve"> het binnenland te </w:t>
      </w:r>
      <w:r w:rsidR="00A27813">
        <w:t>verbinden</w:t>
      </w:r>
      <w:r w:rsidR="00070C6E">
        <w:t xml:space="preserve">. </w:t>
      </w:r>
      <w:r w:rsidR="001B377B">
        <w:t>De</w:t>
      </w:r>
      <w:r w:rsidR="00EF572C">
        <w:t xml:space="preserve"> En</w:t>
      </w:r>
      <w:r w:rsidR="00EF572C">
        <w:lastRenderedPageBreak/>
        <w:t>gelse koloniën</w:t>
      </w:r>
      <w:r w:rsidR="001B377B">
        <w:t>,</w:t>
      </w:r>
      <w:r w:rsidR="006E356B">
        <w:t xml:space="preserve"> </w:t>
      </w:r>
      <w:r w:rsidR="001B377B">
        <w:t xml:space="preserve">waaronder Ghana, Sierra Leone en Nigeria, </w:t>
      </w:r>
      <w:r w:rsidR="00EF572C">
        <w:t>ondervonden hier veel meer problemen aangezien zij minder invloed hadden in het binnenland van West Afrika</w:t>
      </w:r>
      <w:sdt>
        <w:sdtPr>
          <w:id w:val="-303396410"/>
          <w:citation/>
        </w:sdtPr>
        <w:sdtEndPr/>
        <w:sdtContent>
          <w:r w:rsidR="000E65BA">
            <w:fldChar w:fldCharType="begin"/>
          </w:r>
          <w:r w:rsidR="000E65BA">
            <w:instrText xml:space="preserve"> CITATION Hil69 \l 1043 </w:instrText>
          </w:r>
          <w:r w:rsidR="000E65BA">
            <w:fldChar w:fldCharType="separate"/>
          </w:r>
          <w:r w:rsidR="00AC5622">
            <w:rPr>
              <w:noProof/>
            </w:rPr>
            <w:t xml:space="preserve"> (Hilling, 1969)</w:t>
          </w:r>
          <w:r w:rsidR="000E65BA">
            <w:fldChar w:fldCharType="end"/>
          </w:r>
        </w:sdtContent>
      </w:sdt>
      <w:r w:rsidR="00EF572C">
        <w:t>.</w:t>
      </w:r>
    </w:p>
    <w:p w:rsidR="000B1DF1" w:rsidRDefault="00D01E71" w:rsidP="007433FD">
      <w:r>
        <w:t xml:space="preserve">Het systeem dat door de Europeanen </w:t>
      </w:r>
      <w:r w:rsidR="00C05356">
        <w:t>in de 19</w:t>
      </w:r>
      <w:r w:rsidR="00C05356" w:rsidRPr="00C05356">
        <w:rPr>
          <w:vertAlign w:val="superscript"/>
        </w:rPr>
        <w:t>de</w:t>
      </w:r>
      <w:r w:rsidR="00C05356">
        <w:t xml:space="preserve"> eeuw </w:t>
      </w:r>
      <w:r>
        <w:t xml:space="preserve">werd opgezet, </w:t>
      </w:r>
      <w:r w:rsidR="00C05356">
        <w:t>was</w:t>
      </w:r>
      <w:r>
        <w:t xml:space="preserve"> </w:t>
      </w:r>
      <w:r w:rsidR="00C458AF">
        <w:t>ondanks d</w:t>
      </w:r>
      <w:r w:rsidR="00EF572C">
        <w:t>e infrastructurele investeringen gebaseerd</w:t>
      </w:r>
      <w:r>
        <w:t xml:space="preserve"> op marginale opbrengsten. Hierbij </w:t>
      </w:r>
      <w:r w:rsidR="00070C6E">
        <w:t>probeerde de koloniale heersers dus met zo min mogelijk investeringen</w:t>
      </w:r>
      <w:r w:rsidR="00A27813">
        <w:t>,</w:t>
      </w:r>
      <w:r w:rsidR="00070C6E">
        <w:t xml:space="preserve"> zo veel mogelijk goederen te exporteren naar het moederland. Dit heeft ervoor gezor</w:t>
      </w:r>
      <w:r w:rsidR="005501E9">
        <w:t xml:space="preserve">gd dat de West Afrikaanse havens, na het terugtrekken </w:t>
      </w:r>
      <w:r w:rsidR="005501E9">
        <w:lastRenderedPageBreak/>
        <w:t>van de koloniale heersers</w:t>
      </w:r>
      <w:r w:rsidR="001B377B">
        <w:t xml:space="preserve"> rond 1960</w:t>
      </w:r>
      <w:r w:rsidR="005501E9">
        <w:t xml:space="preserve">, achterbleven met slechte havenfaciliteiten en een </w:t>
      </w:r>
      <w:r w:rsidR="008B4CB7">
        <w:t xml:space="preserve">slecht geïntegreerd </w:t>
      </w:r>
      <w:r w:rsidR="005501E9">
        <w:t xml:space="preserve">treinrails netwerk </w:t>
      </w:r>
      <w:sdt>
        <w:sdtPr>
          <w:id w:val="621340561"/>
          <w:citation/>
        </w:sdtPr>
        <w:sdtEndPr/>
        <w:sdtContent>
          <w:r w:rsidR="00DB0C41">
            <w:fldChar w:fldCharType="begin"/>
          </w:r>
          <w:r w:rsidR="00DB0C41">
            <w:instrText xml:space="preserve"> CITATION Deb12 \l 1043 </w:instrText>
          </w:r>
          <w:r w:rsidR="00DB0C41">
            <w:fldChar w:fldCharType="separate"/>
          </w:r>
          <w:r w:rsidR="00AC5622">
            <w:rPr>
              <w:noProof/>
            </w:rPr>
            <w:t>(Debrie, 2012)</w:t>
          </w:r>
          <w:r w:rsidR="00DB0C41">
            <w:fldChar w:fldCharType="end"/>
          </w:r>
        </w:sdtContent>
      </w:sdt>
      <w:r w:rsidR="005501E9">
        <w:t xml:space="preserve">. </w:t>
      </w:r>
    </w:p>
    <w:p w:rsidR="001F4BFC" w:rsidRDefault="00184B7E" w:rsidP="007433FD">
      <w:r>
        <w:t>Na 1980 brak een</w:t>
      </w:r>
      <w:r w:rsidR="00BC5A8F">
        <w:t xml:space="preserve"> nieuwe</w:t>
      </w:r>
      <w:r>
        <w:t xml:space="preserve"> </w:t>
      </w:r>
      <w:r w:rsidR="00BC5A8F">
        <w:t xml:space="preserve">periode aan waarbij vooral deregulering centraal stond. Twee </w:t>
      </w:r>
      <w:r w:rsidR="00DB4B6C">
        <w:t xml:space="preserve">mondiale </w:t>
      </w:r>
      <w:r w:rsidR="00BC5A8F">
        <w:t xml:space="preserve">organisaties, de Wereldbank en het IMF, hebben voor een structureel plan </w:t>
      </w:r>
      <w:r w:rsidR="00F729DE">
        <w:t xml:space="preserve">gezorgd waarbij de economie van </w:t>
      </w:r>
      <w:r w:rsidR="00BC5A8F">
        <w:t>West Afrika op financ</w:t>
      </w:r>
      <w:r w:rsidR="00DB4B6C">
        <w:t>ieel en (</w:t>
      </w:r>
      <w:r w:rsidR="00BC5A8F">
        <w:t>macro</w:t>
      </w:r>
      <w:r w:rsidR="00DB4B6C">
        <w:t xml:space="preserve">-) economisch niveau </w:t>
      </w:r>
      <w:r w:rsidR="00F729DE">
        <w:t xml:space="preserve">in </w:t>
      </w:r>
      <w:r w:rsidR="00DB4B6C">
        <w:t xml:space="preserve">verschillende sectoren </w:t>
      </w:r>
      <w:r w:rsidR="00F729DE">
        <w:t>werd</w:t>
      </w:r>
      <w:r w:rsidR="00DB4B6C">
        <w:t xml:space="preserve"> verdeeld. </w:t>
      </w:r>
      <w:r w:rsidR="00DB4B6C">
        <w:lastRenderedPageBreak/>
        <w:t>Door het opdelen van verschillende factoren was het makkelijker</w:t>
      </w:r>
      <w:r w:rsidR="001B377B">
        <w:t xml:space="preserve"> om de</w:t>
      </w:r>
      <w:r w:rsidR="00DB4B6C">
        <w:t xml:space="preserve"> rol van de overheid te beperken en die van de private partijen aan te wakkeren. Volgens Lombard </w:t>
      </w:r>
      <w:sdt>
        <w:sdtPr>
          <w:id w:val="1614934627"/>
          <w:citation/>
        </w:sdtPr>
        <w:sdtEndPr/>
        <w:sdtContent>
          <w:r w:rsidR="00DB4B6C">
            <w:fldChar w:fldCharType="begin"/>
          </w:r>
          <w:r w:rsidR="00DB4B6C">
            <w:instrText xml:space="preserve">CITATION Lom99 \n  \t  \l 1043 </w:instrText>
          </w:r>
          <w:r w:rsidR="00DB4B6C">
            <w:fldChar w:fldCharType="separate"/>
          </w:r>
          <w:r w:rsidR="00AC5622">
            <w:rPr>
              <w:noProof/>
            </w:rPr>
            <w:t>(1999)</w:t>
          </w:r>
          <w:r w:rsidR="00DB4B6C">
            <w:fldChar w:fldCharType="end"/>
          </w:r>
        </w:sdtContent>
      </w:sdt>
      <w:r w:rsidR="00DB4B6C">
        <w:t xml:space="preserve"> </w:t>
      </w:r>
      <w:r w:rsidR="007E73A6">
        <w:t>is</w:t>
      </w:r>
      <w:r w:rsidR="00DB4B6C">
        <w:t xml:space="preserve"> in elk West Afrikaans land door </w:t>
      </w:r>
      <w:r w:rsidR="004B2445">
        <w:t xml:space="preserve">deze </w:t>
      </w:r>
      <w:r w:rsidR="00DB4B6C">
        <w:t>specifieke projecten de rol van de private sector</w:t>
      </w:r>
      <w:r w:rsidR="007E73A6">
        <w:t xml:space="preserve"> gestegen. </w:t>
      </w:r>
      <w:r w:rsidR="00823EF6">
        <w:t xml:space="preserve">Een voorbeeld van het aantrekken van private partijen is het door de Wereldbank gesteunde </w:t>
      </w:r>
      <w:r w:rsidR="00823EF6">
        <w:rPr>
          <w:i/>
        </w:rPr>
        <w:t>Build, Operate,Transfer</w:t>
      </w:r>
      <w:r w:rsidR="001C695B">
        <w:rPr>
          <w:i/>
        </w:rPr>
        <w:t xml:space="preserve"> </w:t>
      </w:r>
      <w:r w:rsidR="00823EF6">
        <w:rPr>
          <w:i/>
        </w:rPr>
        <w:t xml:space="preserve">(BOT) </w:t>
      </w:r>
      <w:r w:rsidR="00823EF6">
        <w:t xml:space="preserve">systeem. Bij een BOT systeem krijgt een private partij </w:t>
      </w:r>
      <w:r w:rsidR="001F4BFC">
        <w:t xml:space="preserve">een concessie om een project te financieren, ontwerpen, bouwen en opereren. Tijdens de duur van het contract draagt de private partij de volledige verantwoordelijkheid van </w:t>
      </w:r>
      <w:r w:rsidR="001F4BFC">
        <w:lastRenderedPageBreak/>
        <w:t xml:space="preserve">het project en </w:t>
      </w:r>
      <w:r w:rsidR="00FD743E">
        <w:t>moet</w:t>
      </w:r>
      <w:r w:rsidR="001F4BFC">
        <w:t xml:space="preserve"> de opbrengsten en verliezen zelf toe-eigenen. </w:t>
      </w:r>
      <w:r w:rsidR="00A27813">
        <w:t xml:space="preserve">Aan het eind </w:t>
      </w:r>
      <w:r w:rsidR="001F4BFC">
        <w:t xml:space="preserve">van het contract wordt het project teruggevorderd door de partij die </w:t>
      </w:r>
      <w:r w:rsidR="004B2445">
        <w:t xml:space="preserve">de concessie </w:t>
      </w:r>
      <w:r w:rsidR="001F4BFC">
        <w:t>heeft uitgegeven</w:t>
      </w:r>
      <w:sdt>
        <w:sdtPr>
          <w:id w:val="-1155448423"/>
          <w:citation/>
        </w:sdtPr>
        <w:sdtEndPr/>
        <w:sdtContent>
          <w:r w:rsidR="001F4BFC">
            <w:fldChar w:fldCharType="begin"/>
          </w:r>
          <w:r w:rsidR="001F4BFC">
            <w:instrText xml:space="preserve"> CITATION Wer15 \l 1043 </w:instrText>
          </w:r>
          <w:r w:rsidR="001F4BFC">
            <w:fldChar w:fldCharType="separate"/>
          </w:r>
          <w:r w:rsidR="00AC5622">
            <w:rPr>
              <w:noProof/>
            </w:rPr>
            <w:t xml:space="preserve"> (Wereldbank, 2015)</w:t>
          </w:r>
          <w:r w:rsidR="001F4BFC">
            <w:fldChar w:fldCharType="end"/>
          </w:r>
        </w:sdtContent>
      </w:sdt>
      <w:r w:rsidR="001F4BFC">
        <w:t>. Uiteindelijk zou de</w:t>
      </w:r>
      <w:r w:rsidR="007E73A6">
        <w:t xml:space="preserve"> rol van private partijen </w:t>
      </w:r>
      <w:r w:rsidR="001F4BFC">
        <w:t xml:space="preserve">in havens </w:t>
      </w:r>
      <w:r w:rsidR="007E73A6">
        <w:t>moeten zorgen voor efficiënt</w:t>
      </w:r>
      <w:r w:rsidR="004B2445">
        <w:t>er</w:t>
      </w:r>
      <w:r w:rsidR="007E73A6">
        <w:t xml:space="preserve"> gebruik van havens. </w:t>
      </w:r>
    </w:p>
    <w:p w:rsidR="00D41AC6" w:rsidRDefault="007E73A6" w:rsidP="007433FD">
      <w:r>
        <w:t xml:space="preserve">Mede </w:t>
      </w:r>
      <w:r w:rsidR="009F630B">
        <w:t xml:space="preserve">door de invloeden van de Wereldbank en het IMF </w:t>
      </w:r>
      <w:r w:rsidR="00A27813">
        <w:t>groeide</w:t>
      </w:r>
      <w:r>
        <w:t xml:space="preserve"> de West Afrikaanse regio is zijn geheel. </w:t>
      </w:r>
      <w:r w:rsidR="009F630B">
        <w:t xml:space="preserve">West Afrika is de op een na snelst groeiende regio van Afrika en heeft tussen 2006 en 2010 een gemiddelde groei van </w:t>
      </w:r>
      <w:r w:rsidR="004B2445">
        <w:t xml:space="preserve">6.4% bewerkstelligd. In </w:t>
      </w:r>
      <w:r w:rsidR="004B2445">
        <w:lastRenderedPageBreak/>
        <w:t xml:space="preserve">2014 werd de </w:t>
      </w:r>
      <w:r w:rsidR="009F630B">
        <w:t xml:space="preserve">groei geremd vanwege de </w:t>
      </w:r>
      <w:r w:rsidR="00C458AF">
        <w:t xml:space="preserve">uitbraak van </w:t>
      </w:r>
      <w:r w:rsidR="009F630B">
        <w:t>Ebola</w:t>
      </w:r>
      <w:r w:rsidR="0093654C">
        <w:t xml:space="preserve"> </w:t>
      </w:r>
      <w:r w:rsidR="009F630B">
        <w:t xml:space="preserve">in de West Afrikaanse regio, maar desalniettemin behaalde de regio een </w:t>
      </w:r>
      <w:r w:rsidR="0093654C">
        <w:t xml:space="preserve">gemiddelde </w:t>
      </w:r>
      <w:r w:rsidR="009F630B">
        <w:t xml:space="preserve">groei van 6%. De stuwende kracht achter de groei van het West Afrikaanse GDP is Nigeria. De drijvers van </w:t>
      </w:r>
      <w:r w:rsidR="008B4CB7">
        <w:t xml:space="preserve">de gehele </w:t>
      </w:r>
      <w:r w:rsidR="009F630B">
        <w:t xml:space="preserve">economische groei zijn landbouw </w:t>
      </w:r>
      <w:r w:rsidR="00850112">
        <w:t xml:space="preserve">producten </w:t>
      </w:r>
      <w:r w:rsidR="009F630B">
        <w:t>(Nigeria, Ivoorkust, Sierra Leone), olie en gas productie (Ghana) en dienstverlening (Ni</w:t>
      </w:r>
      <w:r w:rsidR="008B4CB7">
        <w:t xml:space="preserve">geria en Ivoorkust). Ondanks dat de </w:t>
      </w:r>
      <w:r w:rsidR="009F630B">
        <w:t xml:space="preserve">buitenlandse investeringen in de regio verzesvoudigd </w:t>
      </w:r>
      <w:r w:rsidR="001E5BC4">
        <w:t xml:space="preserve">zijn tussen 2004 en </w:t>
      </w:r>
      <w:r w:rsidR="008B716B">
        <w:t xml:space="preserve">2011 is er nog steeds twijfel om te investeren in West Afrika </w:t>
      </w:r>
      <w:r w:rsidR="008B716B">
        <w:lastRenderedPageBreak/>
        <w:t xml:space="preserve">door </w:t>
      </w:r>
      <w:r w:rsidR="0093654C">
        <w:t>het</w:t>
      </w:r>
      <w:r w:rsidR="008B716B">
        <w:t xml:space="preserve"> onstabiele politieke klimaat en het gebrek aan een </w:t>
      </w:r>
      <w:r w:rsidR="0093654C">
        <w:t>onafhankelijk juridisch systeem</w:t>
      </w:r>
      <w:sdt>
        <w:sdtPr>
          <w:id w:val="1063365831"/>
          <w:citation/>
        </w:sdtPr>
        <w:sdtEndPr/>
        <w:sdtContent>
          <w:r w:rsidR="001E5BC4">
            <w:fldChar w:fldCharType="begin"/>
          </w:r>
          <w:r w:rsidR="001E5BC4">
            <w:instrText xml:space="preserve">CITATION The15 \l 1043 </w:instrText>
          </w:r>
          <w:r w:rsidR="001E5BC4">
            <w:fldChar w:fldCharType="separate"/>
          </w:r>
          <w:r w:rsidR="00AC5622">
            <w:rPr>
              <w:noProof/>
            </w:rPr>
            <w:t xml:space="preserve"> (The Global Impact Investing Network, 2015)</w:t>
          </w:r>
          <w:r w:rsidR="001E5BC4">
            <w:fldChar w:fldCharType="end"/>
          </w:r>
        </w:sdtContent>
      </w:sdt>
      <w:r w:rsidR="001E5BC4">
        <w:t xml:space="preserve">. </w:t>
      </w:r>
    </w:p>
    <w:p w:rsidR="00913BDF" w:rsidRDefault="0093654C" w:rsidP="007433FD">
      <w:r>
        <w:t>Desondanks</w:t>
      </w:r>
      <w:r w:rsidR="008B716B">
        <w:t xml:space="preserve"> investeren Aziatische landen zoals Japan en Korea miljoenen dollars in de infrastructuur van West Afrikaanse havens. De landen zijn voornamelijk geïnteresseerd in de export van olie, gas, diamanten, goud en cacao. </w:t>
      </w:r>
      <w:r>
        <w:t>D</w:t>
      </w:r>
      <w:r w:rsidR="00D41AC6">
        <w:t xml:space="preserve">oor </w:t>
      </w:r>
      <w:r w:rsidR="00C458AF">
        <w:t>de</w:t>
      </w:r>
      <w:r w:rsidR="00D41AC6">
        <w:t xml:space="preserve"> groeiende</w:t>
      </w:r>
      <w:r w:rsidR="00C458AF">
        <w:t xml:space="preserve"> economieën en stijgende export</w:t>
      </w:r>
      <w:r w:rsidR="00D41AC6">
        <w:t xml:space="preserve"> is er een grote rol weggelegd voor de havens in West Afrika</w:t>
      </w:r>
      <w:sdt>
        <w:sdtPr>
          <w:id w:val="-1694990446"/>
          <w:citation/>
        </w:sdtPr>
        <w:sdtEndPr/>
        <w:sdtContent>
          <w:r w:rsidR="008C3E2F">
            <w:fldChar w:fldCharType="begin"/>
          </w:r>
          <w:r w:rsidR="008C3E2F">
            <w:instrText xml:space="preserve"> CITATION Ren15 \l 1043 </w:instrText>
          </w:r>
          <w:r w:rsidR="008C3E2F">
            <w:fldChar w:fldCharType="separate"/>
          </w:r>
          <w:r w:rsidR="00AC5622">
            <w:rPr>
              <w:noProof/>
            </w:rPr>
            <w:t xml:space="preserve"> (Rensma, 2015)</w:t>
          </w:r>
          <w:r w:rsidR="008C3E2F">
            <w:fldChar w:fldCharType="end"/>
          </w:r>
        </w:sdtContent>
      </w:sdt>
      <w:r w:rsidR="00913BDF">
        <w:t>.</w:t>
      </w:r>
    </w:p>
    <w:p w:rsidR="00BE087F" w:rsidRPr="00276533" w:rsidRDefault="009E49C7" w:rsidP="007433FD">
      <w:r w:rsidRPr="002A4FC2">
        <w:rPr>
          <w:b/>
          <w:u w:val="single"/>
        </w:rPr>
        <w:lastRenderedPageBreak/>
        <w:t xml:space="preserve">3.2 </w:t>
      </w:r>
      <w:r w:rsidR="00A10D4E">
        <w:rPr>
          <w:b/>
          <w:u w:val="single"/>
        </w:rPr>
        <w:t xml:space="preserve">West Afrikaanse </w:t>
      </w:r>
      <w:r w:rsidR="00184B7E" w:rsidRPr="002A4FC2">
        <w:rPr>
          <w:b/>
          <w:u w:val="single"/>
        </w:rPr>
        <w:t>Haven</w:t>
      </w:r>
      <w:r w:rsidR="00F845C3">
        <w:rPr>
          <w:b/>
          <w:u w:val="single"/>
        </w:rPr>
        <w:t>s: keuze</w:t>
      </w:r>
    </w:p>
    <w:p w:rsidR="00EC5A44" w:rsidRPr="00913BDF" w:rsidRDefault="0093654C" w:rsidP="000D740E">
      <w:pPr>
        <w:rPr>
          <w:i/>
          <w:sz w:val="20"/>
        </w:rPr>
      </w:pPr>
      <w:r>
        <w:t>Om efficiënt te kun</w:t>
      </w:r>
      <w:r w:rsidR="008B4CB7">
        <w:t xml:space="preserve">nen onderzoeken welke factoren </w:t>
      </w:r>
      <w:r>
        <w:t xml:space="preserve">invloed hebben op de </w:t>
      </w:r>
      <w:r w:rsidR="00212F3F">
        <w:t>containeroverslag</w:t>
      </w:r>
      <w:r>
        <w:t xml:space="preserve"> in West Afrikaanse havens moet gefocust worden op een selectie van havens. Hierbij is de keuze gevallen op </w:t>
      </w:r>
      <w:r w:rsidR="00C458AF">
        <w:t>deze zes West Afrikaanse containerhavens</w:t>
      </w:r>
      <w:r w:rsidR="004B2445">
        <w:t>:</w:t>
      </w:r>
      <w:r>
        <w:t xml:space="preserve"> </w:t>
      </w:r>
      <w:r w:rsidR="00913C8F">
        <w:t xml:space="preserve">Dakar (Senegal ), Abidjan (Ivoorkust ), </w:t>
      </w:r>
      <w:r w:rsidR="00B62E9A">
        <w:t>Tema</w:t>
      </w:r>
      <w:r w:rsidR="00672E0D">
        <w:t xml:space="preserve"> (Ghana)</w:t>
      </w:r>
      <w:r w:rsidR="00913C8F">
        <w:t xml:space="preserve">, </w:t>
      </w:r>
      <w:r w:rsidR="0071686C">
        <w:t>Lomé</w:t>
      </w:r>
      <w:r w:rsidR="00672E0D">
        <w:t xml:space="preserve"> (Togo)</w:t>
      </w:r>
      <w:r w:rsidR="00B62E9A">
        <w:t>, Cotonou</w:t>
      </w:r>
      <w:r w:rsidR="00672E0D">
        <w:t xml:space="preserve"> (Benin)</w:t>
      </w:r>
      <w:r w:rsidR="00B62E9A">
        <w:t xml:space="preserve"> en </w:t>
      </w:r>
      <w:r w:rsidR="000E3BB4">
        <w:t>Lagos</w:t>
      </w:r>
      <w:r w:rsidR="00672E0D">
        <w:t xml:space="preserve"> (Nigeria). </w:t>
      </w:r>
      <w:r w:rsidR="00D51953">
        <w:t xml:space="preserve">De keuze is op deze havens gevallen aangezien </w:t>
      </w:r>
      <w:r w:rsidR="00EC5A44">
        <w:t>er in het</w:t>
      </w:r>
      <w:r w:rsidR="00D51953">
        <w:t xml:space="preserve"> West Afrikaanse havensys</w:t>
      </w:r>
      <w:r w:rsidR="00D51953">
        <w:lastRenderedPageBreak/>
        <w:t xml:space="preserve">teem sprake </w:t>
      </w:r>
      <w:r w:rsidR="008B4CB7">
        <w:t xml:space="preserve">is </w:t>
      </w:r>
      <w:r w:rsidR="00C60633">
        <w:t xml:space="preserve">van </w:t>
      </w:r>
      <w:r w:rsidR="008B4CB7">
        <w:t>slecht</w:t>
      </w:r>
      <w:r w:rsidR="00C60633">
        <w:t>s</w:t>
      </w:r>
      <w:r w:rsidR="008B4CB7">
        <w:t xml:space="preserve"> enkele </w:t>
      </w:r>
      <w:r w:rsidR="00EC5A44">
        <w:t xml:space="preserve">grote </w:t>
      </w:r>
      <w:r w:rsidR="00D51953">
        <w:t>havens</w:t>
      </w:r>
      <w:r w:rsidR="00EC5A44">
        <w:t>, hubs,</w:t>
      </w:r>
      <w:r w:rsidR="00D51953">
        <w:t xml:space="preserve"> </w:t>
      </w:r>
      <w:r w:rsidR="000D740E">
        <w:t>die</w:t>
      </w:r>
      <w:r w:rsidR="00EC5A44">
        <w:t xml:space="preserve"> de nationale </w:t>
      </w:r>
      <w:r w:rsidR="008B4CB7">
        <w:t>economieën</w:t>
      </w:r>
      <w:r w:rsidR="00EC5A44">
        <w:t xml:space="preserve"> bedienen. Naast deze havens is een </w:t>
      </w:r>
      <w:r w:rsidR="00D51953">
        <w:t xml:space="preserve">lage intensiteit van transshipment havens </w:t>
      </w:r>
      <w:r w:rsidR="00EC5A44">
        <w:t>aanwezig</w:t>
      </w:r>
      <w:sdt>
        <w:sdtPr>
          <w:id w:val="392470128"/>
          <w:citation/>
        </w:sdtPr>
        <w:sdtEndPr/>
        <w:sdtContent>
          <w:r w:rsidR="000D740E">
            <w:fldChar w:fldCharType="begin"/>
          </w:r>
          <w:r w:rsidR="000D740E">
            <w:instrText xml:space="preserve"> CITATION Deb12 \l 1043 </w:instrText>
          </w:r>
          <w:r w:rsidR="000D740E">
            <w:fldChar w:fldCharType="separate"/>
          </w:r>
          <w:r w:rsidR="00AC5622">
            <w:rPr>
              <w:noProof/>
            </w:rPr>
            <w:t xml:space="preserve"> (Debrie, 2012)</w:t>
          </w:r>
          <w:r w:rsidR="000D740E">
            <w:fldChar w:fldCharType="end"/>
          </w:r>
        </w:sdtContent>
      </w:sdt>
      <w:r w:rsidR="000D740E">
        <w:t xml:space="preserve">. </w:t>
      </w:r>
      <w:r w:rsidR="00EC5A44">
        <w:t xml:space="preserve">Ten tweede zijn deze containerhavens relevant, omdat ze relatief grote invloed hebben op de </w:t>
      </w:r>
      <w:r w:rsidR="008B4CB7">
        <w:t>nationale economie van een land</w:t>
      </w:r>
      <w:r w:rsidR="00C60633">
        <w:t xml:space="preserve">. De derde reden is dat </w:t>
      </w:r>
      <w:r w:rsidR="00EC5A44">
        <w:t xml:space="preserve">de zes havens in dit onderzoek qua grootte </w:t>
      </w:r>
      <w:r w:rsidR="006E356B">
        <w:t xml:space="preserve">en functie </w:t>
      </w:r>
      <w:r w:rsidR="00EC5A44">
        <w:t>vergelijkbaar</w:t>
      </w:r>
      <w:r w:rsidR="00C60633">
        <w:t xml:space="preserve"> zijn. Tevens </w:t>
      </w:r>
      <w:r w:rsidR="00EC5A44">
        <w:t xml:space="preserve">is er voor deze zes havens voldoende data en informatie beschikbaar. </w:t>
      </w:r>
      <w:r w:rsidR="00FA1F2B">
        <w:br/>
      </w:r>
      <w:r w:rsidR="00A7308B" w:rsidRPr="00336196">
        <w:rPr>
          <w:i/>
          <w:sz w:val="20"/>
        </w:rPr>
        <w:br/>
      </w:r>
      <w:r w:rsidR="00C01FC5">
        <w:rPr>
          <w:i/>
          <w:sz w:val="20"/>
        </w:rPr>
        <w:t>Figuur 2</w:t>
      </w:r>
      <w:r w:rsidR="000D740E" w:rsidRPr="00336196">
        <w:rPr>
          <w:i/>
          <w:sz w:val="20"/>
        </w:rPr>
        <w:t xml:space="preserve">: </w:t>
      </w:r>
      <w:r w:rsidR="00212F3F">
        <w:rPr>
          <w:i/>
          <w:sz w:val="20"/>
        </w:rPr>
        <w:t>containeroverslag</w:t>
      </w:r>
      <w:r w:rsidR="000D740E" w:rsidRPr="00336196">
        <w:rPr>
          <w:i/>
          <w:sz w:val="20"/>
        </w:rPr>
        <w:t xml:space="preserve"> in West Afrika, 2009</w:t>
      </w:r>
      <w:r w:rsidR="000D740E" w:rsidRPr="00A7308B">
        <w:br/>
      </w:r>
      <w:r w:rsidR="00860C6D">
        <w:rPr>
          <w:noProof/>
          <w:lang w:val="en-GB" w:eastAsia="en-GB"/>
        </w:rPr>
        <w:lastRenderedPageBreak/>
        <w:drawing>
          <wp:inline distT="0" distB="0" distL="0" distR="0" wp14:anchorId="58C32643" wp14:editId="519FD026">
            <wp:extent cx="4311581" cy="31623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562" cy="3167420"/>
                    </a:xfrm>
                    <a:prstGeom prst="rect">
                      <a:avLst/>
                    </a:prstGeom>
                    <a:noFill/>
                    <a:ln>
                      <a:noFill/>
                    </a:ln>
                  </pic:spPr>
                </pic:pic>
              </a:graphicData>
            </a:graphic>
          </wp:inline>
        </w:drawing>
      </w:r>
      <w:r w:rsidR="00D51953" w:rsidRPr="00A7308B">
        <w:br/>
      </w:r>
      <w:r w:rsidR="00D51953" w:rsidRPr="00C01FC5">
        <w:rPr>
          <w:i/>
          <w:sz w:val="18"/>
        </w:rPr>
        <w:t>Bron: containerisation international, 2011</w:t>
      </w:r>
    </w:p>
    <w:p w:rsidR="009420ED" w:rsidRDefault="00CA519B" w:rsidP="0011557D">
      <w:pPr>
        <w:rPr>
          <w:i/>
          <w:sz w:val="20"/>
        </w:rPr>
      </w:pPr>
      <w:r>
        <w:t xml:space="preserve">De indeling </w:t>
      </w:r>
      <w:r w:rsidR="00C458AF">
        <w:t>zal er voor</w:t>
      </w:r>
      <w:r>
        <w:t xml:space="preserve"> elke haven </w:t>
      </w:r>
      <w:r w:rsidR="00C458AF">
        <w:t>al</w:t>
      </w:r>
      <w:r>
        <w:t>s volgt uitzien: korte historische achtergrond,</w:t>
      </w:r>
      <w:r w:rsidR="00C60633">
        <w:t xml:space="preserve"> verklaring van de </w:t>
      </w:r>
      <w:r w:rsidR="00A1768F">
        <w:t>container groei en verkla</w:t>
      </w:r>
      <w:r w:rsidR="00A1768F">
        <w:lastRenderedPageBreak/>
        <w:t xml:space="preserve">ren van de </w:t>
      </w:r>
      <w:r w:rsidR="00C60633">
        <w:t>invloedrijke factoren</w:t>
      </w:r>
      <w:r w:rsidR="00A1768F">
        <w:t xml:space="preserve"> </w:t>
      </w:r>
      <w:r w:rsidR="00C60633">
        <w:t>voor</w:t>
      </w:r>
      <w:r w:rsidR="00A1768F">
        <w:t xml:space="preserve"> containergroei</w:t>
      </w:r>
      <w:r>
        <w:t xml:space="preserve">. </w:t>
      </w:r>
      <w:r w:rsidR="00FA1F2B">
        <w:t xml:space="preserve">Voor container groei moet vooraf worden aangegeven dat gebruik wordt gemaakt van data tot en met 2012 vanwege de </w:t>
      </w:r>
      <w:r w:rsidR="00C60633">
        <w:t xml:space="preserve">uitbraak van </w:t>
      </w:r>
      <w:r w:rsidR="00FA1F2B">
        <w:t xml:space="preserve">Ebola </w:t>
      </w:r>
      <w:r w:rsidR="00C60633">
        <w:t>in de West Afrikaanse regio</w:t>
      </w:r>
      <w:r w:rsidR="00FA1F2B">
        <w:t xml:space="preserve">. Er zijn door de Ebola crisis fluctuaties in de </w:t>
      </w:r>
      <w:r w:rsidR="00212F3F">
        <w:t>containeroverslag</w:t>
      </w:r>
      <w:r w:rsidR="00FA1F2B">
        <w:t xml:space="preserve"> teweeg gebracht die niet zijn toe te schrijven aan de ontwikkeling van havens. </w:t>
      </w:r>
      <w:r>
        <w:t>De informatie</w:t>
      </w:r>
      <w:r w:rsidR="006E356B">
        <w:t xml:space="preserve"> over de specifieke havens</w:t>
      </w:r>
      <w:r>
        <w:t xml:space="preserve"> zal tevens gebruikt worden in de </w:t>
      </w:r>
      <w:r w:rsidR="00905AD5">
        <w:t>analyse</w:t>
      </w:r>
      <w:r>
        <w:t xml:space="preserve"> van hoofdstuk 4. </w:t>
      </w:r>
    </w:p>
    <w:p w:rsidR="009420ED" w:rsidRPr="00A10D4E" w:rsidRDefault="00C15061" w:rsidP="0011557D">
      <w:pPr>
        <w:rPr>
          <w:sz w:val="24"/>
          <w:szCs w:val="22"/>
          <w:u w:val="single"/>
          <w:shd w:val="clear" w:color="auto" w:fill="FFFFFF"/>
        </w:rPr>
      </w:pPr>
      <w:r>
        <w:rPr>
          <w:sz w:val="24"/>
          <w:szCs w:val="22"/>
          <w:u w:val="single"/>
          <w:shd w:val="clear" w:color="auto" w:fill="FFFFFF"/>
        </w:rPr>
        <w:t>3.2</w:t>
      </w:r>
      <w:r w:rsidR="00A97258">
        <w:rPr>
          <w:sz w:val="24"/>
          <w:szCs w:val="22"/>
          <w:u w:val="single"/>
          <w:shd w:val="clear" w:color="auto" w:fill="FFFFFF"/>
        </w:rPr>
        <w:t xml:space="preserve">.1 </w:t>
      </w:r>
      <w:r w:rsidR="009420ED" w:rsidRPr="00A10D4E">
        <w:rPr>
          <w:sz w:val="24"/>
          <w:szCs w:val="22"/>
          <w:u w:val="single"/>
          <w:shd w:val="clear" w:color="auto" w:fill="FFFFFF"/>
        </w:rPr>
        <w:t>Historische achtergrond</w:t>
      </w:r>
    </w:p>
    <w:p w:rsidR="003830CB" w:rsidRPr="00427643" w:rsidRDefault="00404FCA" w:rsidP="0011557D">
      <w:pPr>
        <w:rPr>
          <w:b/>
          <w:sz w:val="24"/>
          <w:szCs w:val="22"/>
          <w:shd w:val="clear" w:color="auto" w:fill="FFFFFF"/>
        </w:rPr>
      </w:pPr>
      <w:r w:rsidRPr="00427643">
        <w:rPr>
          <w:b/>
          <w:sz w:val="24"/>
          <w:szCs w:val="22"/>
          <w:shd w:val="clear" w:color="auto" w:fill="FFFFFF"/>
        </w:rPr>
        <w:lastRenderedPageBreak/>
        <w:t xml:space="preserve">Senegal: </w:t>
      </w:r>
      <w:r w:rsidR="00913C8F" w:rsidRPr="00427643">
        <w:rPr>
          <w:b/>
          <w:sz w:val="24"/>
          <w:szCs w:val="22"/>
          <w:shd w:val="clear" w:color="auto" w:fill="FFFFFF"/>
        </w:rPr>
        <w:t>Dakar</w:t>
      </w:r>
    </w:p>
    <w:p w:rsidR="00913C8F" w:rsidRDefault="004C20AE" w:rsidP="0011557D">
      <w:pPr>
        <w:rPr>
          <w:szCs w:val="22"/>
          <w:shd w:val="clear" w:color="auto" w:fill="FFFFFF"/>
        </w:rPr>
      </w:pPr>
      <w:r>
        <w:rPr>
          <w:szCs w:val="22"/>
          <w:shd w:val="clear" w:color="auto" w:fill="FFFFFF"/>
        </w:rPr>
        <w:t xml:space="preserve">De haven van Dakar is strategisch gelegen </w:t>
      </w:r>
      <w:r w:rsidR="00130FF8">
        <w:rPr>
          <w:szCs w:val="22"/>
          <w:shd w:val="clear" w:color="auto" w:fill="FFFFFF"/>
        </w:rPr>
        <w:t>op</w:t>
      </w:r>
      <w:r>
        <w:rPr>
          <w:szCs w:val="22"/>
          <w:shd w:val="clear" w:color="auto" w:fill="FFFFFF"/>
        </w:rPr>
        <w:t xml:space="preserve"> het meest westelijke puntje van Afrika. Deze locatie zorgde </w:t>
      </w:r>
      <w:r w:rsidR="00130FF8">
        <w:rPr>
          <w:szCs w:val="22"/>
          <w:shd w:val="clear" w:color="auto" w:fill="FFFFFF"/>
        </w:rPr>
        <w:t>er voor dat Dakar eind</w:t>
      </w:r>
      <w:r>
        <w:rPr>
          <w:szCs w:val="22"/>
          <w:shd w:val="clear" w:color="auto" w:fill="FFFFFF"/>
        </w:rPr>
        <w:t xml:space="preserve"> 19</w:t>
      </w:r>
      <w:r w:rsidRPr="004C20AE">
        <w:rPr>
          <w:szCs w:val="22"/>
          <w:shd w:val="clear" w:color="auto" w:fill="FFFFFF"/>
          <w:vertAlign w:val="superscript"/>
        </w:rPr>
        <w:t>de</w:t>
      </w:r>
      <w:r>
        <w:rPr>
          <w:szCs w:val="22"/>
          <w:shd w:val="clear" w:color="auto" w:fill="FFFFFF"/>
        </w:rPr>
        <w:t xml:space="preserve"> </w:t>
      </w:r>
      <w:r w:rsidR="00130FF8">
        <w:rPr>
          <w:szCs w:val="22"/>
          <w:shd w:val="clear" w:color="auto" w:fill="FFFFFF"/>
        </w:rPr>
        <w:t xml:space="preserve">eeuw </w:t>
      </w:r>
      <w:r>
        <w:rPr>
          <w:szCs w:val="22"/>
          <w:shd w:val="clear" w:color="auto" w:fill="FFFFFF"/>
        </w:rPr>
        <w:t xml:space="preserve">een belangrijke doorvoerhaven werd naar zowel Europa als Zuid-Amerika. De Franse kolonialisten waren rond </w:t>
      </w:r>
      <w:r w:rsidR="00130FF8">
        <w:rPr>
          <w:szCs w:val="22"/>
          <w:shd w:val="clear" w:color="auto" w:fill="FFFFFF"/>
        </w:rPr>
        <w:t>18</w:t>
      </w:r>
      <w:r>
        <w:rPr>
          <w:szCs w:val="22"/>
          <w:shd w:val="clear" w:color="auto" w:fill="FFFFFF"/>
        </w:rPr>
        <w:t>5</w:t>
      </w:r>
      <w:r w:rsidR="00130FF8">
        <w:rPr>
          <w:szCs w:val="22"/>
          <w:shd w:val="clear" w:color="auto" w:fill="FFFFFF"/>
        </w:rPr>
        <w:t>7</w:t>
      </w:r>
      <w:r>
        <w:rPr>
          <w:szCs w:val="22"/>
          <w:shd w:val="clear" w:color="auto" w:fill="FFFFFF"/>
        </w:rPr>
        <w:t xml:space="preserve"> neergestreken </w:t>
      </w:r>
      <w:r w:rsidR="00905AD5">
        <w:rPr>
          <w:szCs w:val="22"/>
          <w:shd w:val="clear" w:color="auto" w:fill="FFFFFF"/>
        </w:rPr>
        <w:t>in</w:t>
      </w:r>
      <w:r w:rsidR="00402377">
        <w:rPr>
          <w:szCs w:val="22"/>
          <w:shd w:val="clear" w:color="auto" w:fill="FFFFFF"/>
        </w:rPr>
        <w:t xml:space="preserve"> Senegal </w:t>
      </w:r>
      <w:r>
        <w:rPr>
          <w:szCs w:val="22"/>
          <w:shd w:val="clear" w:color="auto" w:fill="FFFFFF"/>
        </w:rPr>
        <w:t xml:space="preserve">en bouwden een fort rond Kaapverdië. </w:t>
      </w:r>
      <w:r w:rsidR="00E40D1B">
        <w:rPr>
          <w:szCs w:val="22"/>
          <w:shd w:val="clear" w:color="auto" w:fill="FFFFFF"/>
        </w:rPr>
        <w:t>De</w:t>
      </w:r>
      <w:r w:rsidR="00130FF8">
        <w:rPr>
          <w:szCs w:val="22"/>
          <w:shd w:val="clear" w:color="auto" w:fill="FFFFFF"/>
        </w:rPr>
        <w:t xml:space="preserve"> Franse gouverneur </w:t>
      </w:r>
      <w:r w:rsidR="00E40D1B">
        <w:rPr>
          <w:szCs w:val="22"/>
          <w:shd w:val="clear" w:color="auto" w:fill="FFFFFF"/>
        </w:rPr>
        <w:t xml:space="preserve">bereikte in datzelfde jaar </w:t>
      </w:r>
      <w:r w:rsidR="00130FF8">
        <w:rPr>
          <w:szCs w:val="22"/>
          <w:shd w:val="clear" w:color="auto" w:fill="FFFFFF"/>
        </w:rPr>
        <w:t xml:space="preserve">een overeenstemming met de lokale </w:t>
      </w:r>
      <w:r w:rsidR="00C83751">
        <w:rPr>
          <w:szCs w:val="22"/>
          <w:shd w:val="clear" w:color="auto" w:fill="FFFFFF"/>
        </w:rPr>
        <w:t>expediteur</w:t>
      </w:r>
      <w:r w:rsidR="00130FF8">
        <w:rPr>
          <w:szCs w:val="22"/>
          <w:shd w:val="clear" w:color="auto" w:fill="FFFFFF"/>
        </w:rPr>
        <w:t xml:space="preserve">s </w:t>
      </w:r>
      <w:r w:rsidR="00E40D1B">
        <w:rPr>
          <w:szCs w:val="22"/>
          <w:shd w:val="clear" w:color="auto" w:fill="FFFFFF"/>
        </w:rPr>
        <w:t xml:space="preserve">over een verplichte stop in Dakar bij de </w:t>
      </w:r>
      <w:r w:rsidR="00130FF8">
        <w:rPr>
          <w:szCs w:val="22"/>
          <w:shd w:val="clear" w:color="auto" w:fill="FFFFFF"/>
        </w:rPr>
        <w:t>direct</w:t>
      </w:r>
      <w:r w:rsidR="00E40D1B">
        <w:rPr>
          <w:szCs w:val="22"/>
          <w:shd w:val="clear" w:color="auto" w:fill="FFFFFF"/>
        </w:rPr>
        <w:t>e</w:t>
      </w:r>
      <w:r w:rsidR="00130FF8">
        <w:rPr>
          <w:szCs w:val="22"/>
          <w:shd w:val="clear" w:color="auto" w:fill="FFFFFF"/>
        </w:rPr>
        <w:t xml:space="preserve"> handel </w:t>
      </w:r>
      <w:r w:rsidR="00E40D1B">
        <w:rPr>
          <w:szCs w:val="22"/>
          <w:shd w:val="clear" w:color="auto" w:fill="FFFFFF"/>
        </w:rPr>
        <w:t xml:space="preserve">tussen Frankrijk en </w:t>
      </w:r>
      <w:r w:rsidR="00E40D1B">
        <w:rPr>
          <w:szCs w:val="22"/>
          <w:shd w:val="clear" w:color="auto" w:fill="FFFFFF"/>
        </w:rPr>
        <w:lastRenderedPageBreak/>
        <w:t>Brazilië</w:t>
      </w:r>
      <w:r w:rsidR="00130FF8">
        <w:rPr>
          <w:szCs w:val="22"/>
          <w:shd w:val="clear" w:color="auto" w:fill="FFFFFF"/>
        </w:rPr>
        <w:t xml:space="preserve">. Daarnaast zorgde een treinverbinding met de koloniale hoofdstad, Saint-Louise, er voor dat zowel de handel als de stad verder </w:t>
      </w:r>
      <w:r w:rsidR="00E40D1B">
        <w:rPr>
          <w:szCs w:val="22"/>
          <w:shd w:val="clear" w:color="auto" w:fill="FFFFFF"/>
        </w:rPr>
        <w:t>ontwikkelde</w:t>
      </w:r>
      <w:r w:rsidR="00130FF8">
        <w:rPr>
          <w:szCs w:val="22"/>
          <w:shd w:val="clear" w:color="auto" w:fill="FFFFFF"/>
        </w:rPr>
        <w:t xml:space="preserve">. Mede hierdoor </w:t>
      </w:r>
      <w:r w:rsidR="00905AD5">
        <w:rPr>
          <w:szCs w:val="22"/>
          <w:shd w:val="clear" w:color="auto" w:fill="FFFFFF"/>
        </w:rPr>
        <w:t xml:space="preserve">steeg de frequentie van schepen </w:t>
      </w:r>
      <w:r w:rsidR="00130FF8">
        <w:rPr>
          <w:szCs w:val="22"/>
          <w:shd w:val="clear" w:color="auto" w:fill="FFFFFF"/>
        </w:rPr>
        <w:t xml:space="preserve">in Dakar en </w:t>
      </w:r>
      <w:r w:rsidR="00905AD5">
        <w:rPr>
          <w:szCs w:val="22"/>
          <w:shd w:val="clear" w:color="auto" w:fill="FFFFFF"/>
        </w:rPr>
        <w:t xml:space="preserve">daarmee steeg </w:t>
      </w:r>
      <w:r w:rsidR="00130FF8">
        <w:rPr>
          <w:szCs w:val="22"/>
          <w:shd w:val="clear" w:color="auto" w:fill="FFFFFF"/>
        </w:rPr>
        <w:t xml:space="preserve">de noodzaak om de haven efficiënter te maken. </w:t>
      </w:r>
    </w:p>
    <w:p w:rsidR="00130FF8" w:rsidRDefault="00130FF8" w:rsidP="00905AD5">
      <w:pPr>
        <w:rPr>
          <w:sz w:val="18"/>
          <w:shd w:val="clear" w:color="auto" w:fill="FFFFFF"/>
        </w:rPr>
      </w:pPr>
      <w:r>
        <w:rPr>
          <w:shd w:val="clear" w:color="auto" w:fill="FFFFFF"/>
        </w:rPr>
        <w:t xml:space="preserve">Tijdens de eerste wereldoorlog werd </w:t>
      </w:r>
      <w:r w:rsidR="00EE7697">
        <w:rPr>
          <w:shd w:val="clear" w:color="auto" w:fill="FFFFFF"/>
        </w:rPr>
        <w:t xml:space="preserve">de haven van </w:t>
      </w:r>
      <w:r>
        <w:rPr>
          <w:shd w:val="clear" w:color="auto" w:fill="FFFFFF"/>
        </w:rPr>
        <w:t xml:space="preserve">Dakar </w:t>
      </w:r>
      <w:r w:rsidR="00EE7697">
        <w:rPr>
          <w:shd w:val="clear" w:color="auto" w:fill="FFFFFF"/>
        </w:rPr>
        <w:t xml:space="preserve">steeds verder </w:t>
      </w:r>
      <w:r w:rsidR="00427643">
        <w:rPr>
          <w:shd w:val="clear" w:color="auto" w:fill="FFFFFF"/>
        </w:rPr>
        <w:t>ontwikkeld</w:t>
      </w:r>
      <w:r w:rsidR="00EE7697">
        <w:rPr>
          <w:shd w:val="clear" w:color="auto" w:fill="FFFFFF"/>
        </w:rPr>
        <w:t xml:space="preserve">. Voorbeelden hiervan zijn de aanleg van een nieuwe treinrails, nieuwe </w:t>
      </w:r>
      <w:r w:rsidR="004B2445">
        <w:rPr>
          <w:shd w:val="clear" w:color="auto" w:fill="FFFFFF"/>
        </w:rPr>
        <w:t>kades</w:t>
      </w:r>
      <w:r w:rsidR="00EE7697">
        <w:rPr>
          <w:shd w:val="clear" w:color="auto" w:fill="FFFFFF"/>
        </w:rPr>
        <w:t xml:space="preserve"> werden </w:t>
      </w:r>
      <w:r w:rsidR="004B2445">
        <w:rPr>
          <w:shd w:val="clear" w:color="auto" w:fill="FFFFFF"/>
        </w:rPr>
        <w:t>gebouwd</w:t>
      </w:r>
      <w:r w:rsidR="00EE7697">
        <w:rPr>
          <w:shd w:val="clear" w:color="auto" w:fill="FFFFFF"/>
        </w:rPr>
        <w:t xml:space="preserve"> en de aan</w:t>
      </w:r>
      <w:r w:rsidR="00EE7697">
        <w:rPr>
          <w:shd w:val="clear" w:color="auto" w:fill="FFFFFF"/>
        </w:rPr>
        <w:lastRenderedPageBreak/>
        <w:t xml:space="preserve">schaf van nieuwe sleepboten. Toen Europa in de tweede wereldoorlog verzeild raakte, stokte ook de ontwikkeling van de haven van Dakar enigszins. Deze ontwikkeling zette na WOII </w:t>
      </w:r>
      <w:r w:rsidR="00FD743E">
        <w:rPr>
          <w:shd w:val="clear" w:color="auto" w:fill="FFFFFF"/>
        </w:rPr>
        <w:t xml:space="preserve">weliswaar </w:t>
      </w:r>
      <w:r w:rsidR="00EE7697">
        <w:rPr>
          <w:shd w:val="clear" w:color="auto" w:fill="FFFFFF"/>
        </w:rPr>
        <w:t xml:space="preserve">weer door met de bouw van nieuwe </w:t>
      </w:r>
      <w:r w:rsidR="004B2445">
        <w:rPr>
          <w:shd w:val="clear" w:color="auto" w:fill="FFFFFF"/>
        </w:rPr>
        <w:t>kades</w:t>
      </w:r>
      <w:r w:rsidR="00EE7697">
        <w:rPr>
          <w:shd w:val="clear" w:color="auto" w:fill="FFFFFF"/>
        </w:rPr>
        <w:t xml:space="preserve"> en in de </w:t>
      </w:r>
      <w:r w:rsidR="00FD743E">
        <w:rPr>
          <w:shd w:val="clear" w:color="auto" w:fill="FFFFFF"/>
        </w:rPr>
        <w:t>jaren 80</w:t>
      </w:r>
      <w:r w:rsidR="00EE7697">
        <w:rPr>
          <w:shd w:val="clear" w:color="auto" w:fill="FFFFFF"/>
        </w:rPr>
        <w:t xml:space="preserve"> begon de bouw van de eerste container terminal. Tussen 1990 en 2004 is deze container terminal samen met het wegennetwerk nog significant uitgebreid</w:t>
      </w:r>
      <w:sdt>
        <w:sdtPr>
          <w:rPr>
            <w:shd w:val="clear" w:color="auto" w:fill="FFFFFF"/>
          </w:rPr>
          <w:id w:val="-1566487253"/>
          <w:citation/>
        </w:sdtPr>
        <w:sdtEndPr/>
        <w:sdtContent>
          <w:r w:rsidR="006C61A8">
            <w:rPr>
              <w:shd w:val="clear" w:color="auto" w:fill="FFFFFF"/>
            </w:rPr>
            <w:fldChar w:fldCharType="begin"/>
          </w:r>
          <w:r w:rsidR="006C61A8">
            <w:rPr>
              <w:shd w:val="clear" w:color="auto" w:fill="FFFFFF"/>
            </w:rPr>
            <w:instrText xml:space="preserve"> CITATION Wor16 \l 1043 </w:instrText>
          </w:r>
          <w:r w:rsidR="006C61A8">
            <w:rPr>
              <w:shd w:val="clear" w:color="auto" w:fill="FFFFFF"/>
            </w:rPr>
            <w:fldChar w:fldCharType="separate"/>
          </w:r>
          <w:r w:rsidR="00AC5622">
            <w:rPr>
              <w:noProof/>
              <w:shd w:val="clear" w:color="auto" w:fill="FFFFFF"/>
            </w:rPr>
            <w:t xml:space="preserve"> </w:t>
          </w:r>
          <w:r w:rsidR="00AC5622" w:rsidRPr="00AC5622">
            <w:rPr>
              <w:noProof/>
              <w:shd w:val="clear" w:color="auto" w:fill="FFFFFF"/>
            </w:rPr>
            <w:t>(World Port Source, 2016)</w:t>
          </w:r>
          <w:r w:rsidR="006C61A8">
            <w:rPr>
              <w:shd w:val="clear" w:color="auto" w:fill="FFFFFF"/>
            </w:rPr>
            <w:fldChar w:fldCharType="end"/>
          </w:r>
        </w:sdtContent>
      </w:sdt>
      <w:r w:rsidR="00EE7697">
        <w:rPr>
          <w:shd w:val="clear" w:color="auto" w:fill="FFFFFF"/>
        </w:rPr>
        <w:t xml:space="preserve">. </w:t>
      </w:r>
    </w:p>
    <w:p w:rsidR="003830CB" w:rsidRPr="00427643" w:rsidRDefault="00404FCA" w:rsidP="00006774">
      <w:pPr>
        <w:rPr>
          <w:b/>
          <w:sz w:val="24"/>
          <w:shd w:val="clear" w:color="auto" w:fill="FFFFFF"/>
        </w:rPr>
      </w:pPr>
      <w:r w:rsidRPr="00427643">
        <w:rPr>
          <w:b/>
          <w:sz w:val="24"/>
          <w:shd w:val="clear" w:color="auto" w:fill="FFFFFF"/>
        </w:rPr>
        <w:t xml:space="preserve">Ivoorkust: </w:t>
      </w:r>
      <w:r w:rsidR="003830CB" w:rsidRPr="00427643">
        <w:rPr>
          <w:b/>
          <w:sz w:val="24"/>
          <w:shd w:val="clear" w:color="auto" w:fill="FFFFFF"/>
        </w:rPr>
        <w:t>Abidjan</w:t>
      </w:r>
    </w:p>
    <w:p w:rsidR="0018452E" w:rsidRPr="00F54B93" w:rsidRDefault="00FD743E" w:rsidP="00402377">
      <w:r>
        <w:rPr>
          <w:shd w:val="clear" w:color="auto" w:fill="FFFFFF"/>
        </w:rPr>
        <w:lastRenderedPageBreak/>
        <w:t xml:space="preserve">In 1903 kreeg Abidjan </w:t>
      </w:r>
      <w:r w:rsidR="00402377">
        <w:rPr>
          <w:shd w:val="clear" w:color="auto" w:fill="FFFFFF"/>
        </w:rPr>
        <w:t>stad</w:t>
      </w:r>
      <w:r>
        <w:rPr>
          <w:shd w:val="clear" w:color="auto" w:fill="FFFFFF"/>
        </w:rPr>
        <w:t>rechten</w:t>
      </w:r>
      <w:r w:rsidR="00402377">
        <w:rPr>
          <w:shd w:val="clear" w:color="auto" w:fill="FFFFFF"/>
        </w:rPr>
        <w:t xml:space="preserve"> en tijdens 1934 en 1960 </w:t>
      </w:r>
      <w:r w:rsidR="00A1768F">
        <w:rPr>
          <w:shd w:val="clear" w:color="auto" w:fill="FFFFFF"/>
        </w:rPr>
        <w:t>was</w:t>
      </w:r>
      <w:r w:rsidR="00402377">
        <w:rPr>
          <w:shd w:val="clear" w:color="auto" w:fill="FFFFFF"/>
        </w:rPr>
        <w:t xml:space="preserve"> Abidjan zelfs de koloniale Franse hoofdstad. Mede daarom </w:t>
      </w:r>
      <w:r w:rsidR="00905AD5">
        <w:rPr>
          <w:shd w:val="clear" w:color="auto" w:fill="FFFFFF"/>
        </w:rPr>
        <w:t xml:space="preserve">werd </w:t>
      </w:r>
      <w:r w:rsidR="00E40D1B">
        <w:rPr>
          <w:shd w:val="clear" w:color="auto" w:fill="FFFFFF"/>
        </w:rPr>
        <w:t xml:space="preserve">de haven van </w:t>
      </w:r>
      <w:r w:rsidR="00905AD5">
        <w:rPr>
          <w:shd w:val="clear" w:color="auto" w:fill="FFFFFF"/>
        </w:rPr>
        <w:t xml:space="preserve">Abidjan </w:t>
      </w:r>
      <w:r w:rsidR="00E40D1B">
        <w:rPr>
          <w:shd w:val="clear" w:color="auto" w:fill="FFFFFF"/>
        </w:rPr>
        <w:t xml:space="preserve">vanaf 1950 </w:t>
      </w:r>
      <w:r w:rsidR="00905AD5">
        <w:rPr>
          <w:shd w:val="clear" w:color="auto" w:fill="FFFFFF"/>
        </w:rPr>
        <w:t>in snel tempo ontwikkeld</w:t>
      </w:r>
      <w:r w:rsidR="00402377">
        <w:rPr>
          <w:shd w:val="clear" w:color="auto" w:fill="FFFFFF"/>
        </w:rPr>
        <w:t xml:space="preserve">. </w:t>
      </w:r>
      <w:r w:rsidR="00905AD5">
        <w:rPr>
          <w:shd w:val="clear" w:color="auto" w:fill="FFFFFF"/>
        </w:rPr>
        <w:t>D</w:t>
      </w:r>
      <w:r w:rsidR="00402377">
        <w:rPr>
          <w:shd w:val="clear" w:color="auto" w:fill="FFFFFF"/>
        </w:rPr>
        <w:t xml:space="preserve">oor de aanleg van het Vridi kanaal </w:t>
      </w:r>
      <w:r w:rsidR="00905AD5">
        <w:rPr>
          <w:shd w:val="clear" w:color="auto" w:fill="FFFFFF"/>
        </w:rPr>
        <w:t xml:space="preserve">kreeg de haven </w:t>
      </w:r>
      <w:r w:rsidR="00402377">
        <w:rPr>
          <w:shd w:val="clear" w:color="auto" w:fill="FFFFFF"/>
        </w:rPr>
        <w:t>een directe toegang tot de zee. Na de onafhankelijk(1960) werd</w:t>
      </w:r>
      <w:r w:rsidR="00402377">
        <w:rPr>
          <w:rStyle w:val="apple-converted-space"/>
          <w:rFonts w:ascii="Arial" w:hAnsi="Arial" w:cs="Arial"/>
          <w:color w:val="000000"/>
          <w:sz w:val="18"/>
          <w:szCs w:val="18"/>
          <w:shd w:val="clear" w:color="auto" w:fill="FFFFFF"/>
        </w:rPr>
        <w:t> </w:t>
      </w:r>
      <w:hyperlink r:id="rId11" w:tgtFrame="_blank" w:history="1">
        <w:r w:rsidR="00402377" w:rsidRPr="00402377">
          <w:t>Yamoussoukro</w:t>
        </w:r>
      </w:hyperlink>
      <w:r w:rsidR="00402377">
        <w:rPr>
          <w:shd w:val="clear" w:color="auto" w:fill="FFFFFF"/>
        </w:rPr>
        <w:t xml:space="preserve"> als hoofdstad benoemd, maar dit stopte de ontwikkeling van Abidjan niet. Zowel op commercieel als financieel vlak blijft Abidjan het centrum van Ivoorkust.  Door de langdurige economische groei </w:t>
      </w:r>
      <w:r w:rsidR="00A1768F">
        <w:rPr>
          <w:shd w:val="clear" w:color="auto" w:fill="FFFFFF"/>
        </w:rPr>
        <w:t xml:space="preserve">werd Abidjan na de onafhankelijk </w:t>
      </w:r>
      <w:r w:rsidR="00402377">
        <w:rPr>
          <w:shd w:val="clear" w:color="auto" w:fill="FFFFFF"/>
        </w:rPr>
        <w:lastRenderedPageBreak/>
        <w:t xml:space="preserve">zelfs het </w:t>
      </w:r>
      <w:r w:rsidR="00A1768F">
        <w:rPr>
          <w:shd w:val="clear" w:color="auto" w:fill="FFFFFF"/>
        </w:rPr>
        <w:t>‘</w:t>
      </w:r>
      <w:r w:rsidR="00402377">
        <w:rPr>
          <w:shd w:val="clear" w:color="auto" w:fill="FFFFFF"/>
        </w:rPr>
        <w:t>Parijs van Afrika</w:t>
      </w:r>
      <w:r w:rsidR="00A1768F">
        <w:rPr>
          <w:shd w:val="clear" w:color="auto" w:fill="FFFFFF"/>
        </w:rPr>
        <w:t>’</w:t>
      </w:r>
      <w:r w:rsidR="00402377">
        <w:rPr>
          <w:shd w:val="clear" w:color="auto" w:fill="FFFFFF"/>
        </w:rPr>
        <w:t xml:space="preserve"> genoemd. </w:t>
      </w:r>
      <w:r w:rsidR="00E47E4B">
        <w:rPr>
          <w:shd w:val="clear" w:color="auto" w:fill="FFFFFF"/>
        </w:rPr>
        <w:t xml:space="preserve">Toen in 1990 een economische neergang inzette, brak in het Noorden van Ivoorkust een burgeroorlog uit. Dit zorgde </w:t>
      </w:r>
      <w:r w:rsidR="005C5D2C">
        <w:rPr>
          <w:shd w:val="clear" w:color="auto" w:fill="FFFFFF"/>
        </w:rPr>
        <w:t xml:space="preserve">eveneens </w:t>
      </w:r>
      <w:r w:rsidR="00E47E4B">
        <w:rPr>
          <w:shd w:val="clear" w:color="auto" w:fill="FFFFFF"/>
        </w:rPr>
        <w:t>voor chao</w:t>
      </w:r>
      <w:r w:rsidR="005C5D2C">
        <w:rPr>
          <w:shd w:val="clear" w:color="auto" w:fill="FFFFFF"/>
        </w:rPr>
        <w:t>s en onzekerheid in de haven</w:t>
      </w:r>
      <w:r w:rsidR="00A1768F">
        <w:rPr>
          <w:shd w:val="clear" w:color="auto" w:fill="FFFFFF"/>
        </w:rPr>
        <w:t xml:space="preserve">. </w:t>
      </w:r>
      <w:r w:rsidR="00187C4C">
        <w:rPr>
          <w:shd w:val="clear" w:color="auto" w:fill="FFFFFF"/>
        </w:rPr>
        <w:t xml:space="preserve">Vandaag de dag specialiseert Abidjan zich in koffie, cacao, voedselproductie en auto’s. </w:t>
      </w:r>
      <w:r w:rsidR="00905AD5">
        <w:rPr>
          <w:shd w:val="clear" w:color="auto" w:fill="FFFFFF"/>
        </w:rPr>
        <w:t>Ondanks dat de rust terugkeerde in Ivoorkust bleef het moeilijk</w:t>
      </w:r>
      <w:r w:rsidR="00187C4C">
        <w:rPr>
          <w:shd w:val="clear" w:color="auto" w:fill="FFFFFF"/>
        </w:rPr>
        <w:t xml:space="preserve"> om het vertrouwen van </w:t>
      </w:r>
      <w:r w:rsidR="00187C4C" w:rsidRPr="00187C4C">
        <w:rPr>
          <w:i/>
          <w:shd w:val="clear" w:color="auto" w:fill="FFFFFF"/>
        </w:rPr>
        <w:t>liner</w:t>
      </w:r>
      <w:r w:rsidR="00187C4C">
        <w:rPr>
          <w:shd w:val="clear" w:color="auto" w:fill="FFFFFF"/>
        </w:rPr>
        <w:t xml:space="preserve"> schepen terug te winnen</w:t>
      </w:r>
      <w:sdt>
        <w:sdtPr>
          <w:rPr>
            <w:shd w:val="clear" w:color="auto" w:fill="FFFFFF"/>
          </w:rPr>
          <w:id w:val="1192335404"/>
          <w:citation/>
        </w:sdtPr>
        <w:sdtEndPr/>
        <w:sdtContent>
          <w:r w:rsidR="00187C4C">
            <w:rPr>
              <w:shd w:val="clear" w:color="auto" w:fill="FFFFFF"/>
            </w:rPr>
            <w:fldChar w:fldCharType="begin"/>
          </w:r>
          <w:r w:rsidR="00187C4C">
            <w:rPr>
              <w:shd w:val="clear" w:color="auto" w:fill="FFFFFF"/>
            </w:rPr>
            <w:instrText xml:space="preserve"> CITATION Wor161 \l 1043 </w:instrText>
          </w:r>
          <w:r w:rsidR="00187C4C">
            <w:rPr>
              <w:shd w:val="clear" w:color="auto" w:fill="FFFFFF"/>
            </w:rPr>
            <w:fldChar w:fldCharType="separate"/>
          </w:r>
          <w:r w:rsidR="00AC5622">
            <w:rPr>
              <w:noProof/>
              <w:shd w:val="clear" w:color="auto" w:fill="FFFFFF"/>
            </w:rPr>
            <w:t xml:space="preserve"> </w:t>
          </w:r>
          <w:r w:rsidR="00AC5622" w:rsidRPr="00AC5622">
            <w:rPr>
              <w:noProof/>
              <w:shd w:val="clear" w:color="auto" w:fill="FFFFFF"/>
            </w:rPr>
            <w:t>(World Port Source, 2016)</w:t>
          </w:r>
          <w:r w:rsidR="00187C4C">
            <w:rPr>
              <w:shd w:val="clear" w:color="auto" w:fill="FFFFFF"/>
            </w:rPr>
            <w:fldChar w:fldCharType="end"/>
          </w:r>
        </w:sdtContent>
      </w:sdt>
      <w:r w:rsidR="00187C4C">
        <w:rPr>
          <w:shd w:val="clear" w:color="auto" w:fill="FFFFFF"/>
        </w:rPr>
        <w:t xml:space="preserve">. </w:t>
      </w:r>
      <w:r w:rsidR="00F54B93">
        <w:rPr>
          <w:shd w:val="clear" w:color="auto" w:fill="FFFFFF"/>
        </w:rPr>
        <w:t>Daarnaast zorgde presidentsverkiezingen in 2010 wederom voor een gewelddadig conflict in Ivoorkust. Zowel de zit</w:t>
      </w:r>
      <w:r w:rsidR="00F54B93">
        <w:rPr>
          <w:shd w:val="clear" w:color="auto" w:fill="FFFFFF"/>
        </w:rPr>
        <w:lastRenderedPageBreak/>
        <w:t xml:space="preserve">tende president </w:t>
      </w:r>
      <w:hyperlink r:id="rId12" w:tooltip="Laurent Gbagbo" w:history="1">
        <w:r w:rsidR="00F54B93" w:rsidRPr="00F54B93">
          <w:t>Laurent Gbagbo</w:t>
        </w:r>
      </w:hyperlink>
      <w:r w:rsidR="00F54B93">
        <w:t xml:space="preserve"> als zijn uitdager </w:t>
      </w:r>
      <w:hyperlink r:id="rId13" w:tooltip="Alassane Ouattara" w:history="1">
        <w:r w:rsidR="00F54B93" w:rsidRPr="00F54B93">
          <w:t>Alassane Ouattara</w:t>
        </w:r>
      </w:hyperlink>
      <w:r w:rsidR="00F54B93">
        <w:t xml:space="preserve"> eisten de overwinning op. Uiteindelijk werd </w:t>
      </w:r>
      <w:r w:rsidR="0092216A">
        <w:t xml:space="preserve">in november 2011 </w:t>
      </w:r>
      <w:r w:rsidR="00F54B93">
        <w:t xml:space="preserve">de president Gbagbo opgepakt en uitgeleverd aan het </w:t>
      </w:r>
      <w:r w:rsidR="0092216A">
        <w:t>Internationaal S</w:t>
      </w:r>
      <w:r w:rsidR="00F54B93">
        <w:t>t</w:t>
      </w:r>
      <w:r w:rsidR="005C5D2C">
        <w:t>r</w:t>
      </w:r>
      <w:r w:rsidR="00F54B93">
        <w:t>afhof</w:t>
      </w:r>
      <w:sdt>
        <w:sdtPr>
          <w:id w:val="-132792564"/>
          <w:citation/>
        </w:sdtPr>
        <w:sdtEndPr/>
        <w:sdtContent>
          <w:r w:rsidR="005C5D2C">
            <w:fldChar w:fldCharType="begin"/>
          </w:r>
          <w:r w:rsidR="005C5D2C">
            <w:instrText xml:space="preserve"> CITATION Ras10 \l 1043 </w:instrText>
          </w:r>
          <w:r w:rsidR="005C5D2C">
            <w:fldChar w:fldCharType="separate"/>
          </w:r>
          <w:r w:rsidR="00AC5622">
            <w:rPr>
              <w:noProof/>
            </w:rPr>
            <w:t xml:space="preserve"> (Raspberry News, 2010)</w:t>
          </w:r>
          <w:r w:rsidR="005C5D2C">
            <w:fldChar w:fldCharType="end"/>
          </w:r>
        </w:sdtContent>
      </w:sdt>
      <w:r w:rsidR="00F54B93">
        <w:t xml:space="preserve">. </w:t>
      </w:r>
      <w:r w:rsidR="005C5D2C">
        <w:t xml:space="preserve">Deze politieke onzekerheid heeft </w:t>
      </w:r>
      <w:r w:rsidR="00427643">
        <w:t>hoogstwaarschijnlijk</w:t>
      </w:r>
      <w:r w:rsidR="005C5D2C">
        <w:t xml:space="preserve"> de ontwikkeling van</w:t>
      </w:r>
      <w:r w:rsidR="00427643">
        <w:t xml:space="preserve"> de</w:t>
      </w:r>
      <w:r w:rsidR="005C5D2C">
        <w:t xml:space="preserve"> haven geremd.  </w:t>
      </w:r>
    </w:p>
    <w:p w:rsidR="006E356B" w:rsidRDefault="006E356B" w:rsidP="00006774">
      <w:pPr>
        <w:rPr>
          <w:b/>
          <w:sz w:val="24"/>
          <w:shd w:val="clear" w:color="auto" w:fill="FFFFFF"/>
        </w:rPr>
      </w:pPr>
    </w:p>
    <w:p w:rsidR="003830CB" w:rsidRPr="00427643" w:rsidRDefault="00404FCA" w:rsidP="00006774">
      <w:pPr>
        <w:rPr>
          <w:b/>
          <w:sz w:val="24"/>
          <w:shd w:val="clear" w:color="auto" w:fill="FFFFFF"/>
        </w:rPr>
      </w:pPr>
      <w:r w:rsidRPr="00427643">
        <w:rPr>
          <w:b/>
          <w:sz w:val="24"/>
          <w:shd w:val="clear" w:color="auto" w:fill="FFFFFF"/>
        </w:rPr>
        <w:t xml:space="preserve">Ghana: </w:t>
      </w:r>
      <w:r w:rsidR="00913C8F" w:rsidRPr="00427643">
        <w:rPr>
          <w:b/>
          <w:sz w:val="24"/>
          <w:shd w:val="clear" w:color="auto" w:fill="FFFFFF"/>
        </w:rPr>
        <w:t>Tema</w:t>
      </w:r>
    </w:p>
    <w:p w:rsidR="0058668F" w:rsidRPr="006F0AA8" w:rsidRDefault="00CF0883" w:rsidP="009C091C">
      <w:pPr>
        <w:rPr>
          <w:shd w:val="clear" w:color="auto" w:fill="FFFFFF"/>
        </w:rPr>
      </w:pPr>
      <w:r>
        <w:rPr>
          <w:shd w:val="clear" w:color="auto" w:fill="FFFFFF"/>
        </w:rPr>
        <w:lastRenderedPageBreak/>
        <w:t>De haven van Tema ligt in Zuidoost Ghana in de Golf van Guine</w:t>
      </w:r>
      <w:r w:rsidR="00222B9E">
        <w:rPr>
          <w:shd w:val="clear" w:color="auto" w:fill="FFFFFF"/>
        </w:rPr>
        <w:t>e</w:t>
      </w:r>
      <w:r>
        <w:rPr>
          <w:shd w:val="clear" w:color="auto" w:fill="FFFFFF"/>
        </w:rPr>
        <w:t xml:space="preserve">. </w:t>
      </w:r>
      <w:r w:rsidR="0058668F">
        <w:rPr>
          <w:shd w:val="clear" w:color="auto" w:fill="FFFFFF"/>
        </w:rPr>
        <w:t xml:space="preserve">Ghana telt twee grote havens, Takoradi en </w:t>
      </w:r>
      <w:r>
        <w:rPr>
          <w:shd w:val="clear" w:color="auto" w:fill="FFFFFF"/>
        </w:rPr>
        <w:t>Tema</w:t>
      </w:r>
      <w:r w:rsidR="0058668F">
        <w:rPr>
          <w:shd w:val="clear" w:color="auto" w:fill="FFFFFF"/>
        </w:rPr>
        <w:t xml:space="preserve">. </w:t>
      </w:r>
      <w:r w:rsidR="006F0AA8">
        <w:rPr>
          <w:shd w:val="clear" w:color="auto" w:fill="FFFFFF"/>
        </w:rPr>
        <w:t xml:space="preserve">Tussen 1920 en 1940 was de transportsector in Ghana getuige van de eerste revolutie in het wegen en treinnetwerk, dit resulteerde in de bouw van de Takoradi haven. </w:t>
      </w:r>
      <w:r w:rsidR="0058668F">
        <w:rPr>
          <w:shd w:val="clear" w:color="auto" w:fill="FFFFFF"/>
        </w:rPr>
        <w:t>D</w:t>
      </w:r>
      <w:r>
        <w:rPr>
          <w:shd w:val="clear" w:color="auto" w:fill="FFFFFF"/>
        </w:rPr>
        <w:t xml:space="preserve">oor </w:t>
      </w:r>
      <w:r w:rsidR="0058668F">
        <w:rPr>
          <w:shd w:val="clear" w:color="auto" w:fill="FFFFFF"/>
        </w:rPr>
        <w:t>efficiënt</w:t>
      </w:r>
      <w:r>
        <w:rPr>
          <w:shd w:val="clear" w:color="auto" w:fill="FFFFFF"/>
        </w:rPr>
        <w:t xml:space="preserve"> gebruik van rail en wegen verbind</w:t>
      </w:r>
      <w:r w:rsidR="00A16232">
        <w:rPr>
          <w:shd w:val="clear" w:color="auto" w:fill="FFFFFF"/>
        </w:rPr>
        <w:t>ing</w:t>
      </w:r>
      <w:r>
        <w:rPr>
          <w:shd w:val="clear" w:color="auto" w:fill="FFFFFF"/>
        </w:rPr>
        <w:t xml:space="preserve">en </w:t>
      </w:r>
      <w:r w:rsidR="006F0AA8">
        <w:rPr>
          <w:shd w:val="clear" w:color="auto" w:fill="FFFFFF"/>
        </w:rPr>
        <w:t>is een decennium na de onafhankelijkheid de haven van Tema ontstaan</w:t>
      </w:r>
      <w:sdt>
        <w:sdtPr>
          <w:rPr>
            <w:shd w:val="clear" w:color="auto" w:fill="FFFFFF"/>
          </w:rPr>
          <w:id w:val="-131635337"/>
          <w:citation/>
        </w:sdtPr>
        <w:sdtEndPr/>
        <w:sdtContent>
          <w:r w:rsidR="006F0AA8">
            <w:rPr>
              <w:shd w:val="clear" w:color="auto" w:fill="FFFFFF"/>
            </w:rPr>
            <w:fldChar w:fldCharType="begin"/>
          </w:r>
          <w:r w:rsidR="006F0AA8">
            <w:rPr>
              <w:shd w:val="clear" w:color="auto" w:fill="FFFFFF"/>
            </w:rPr>
            <w:instrText xml:space="preserve"> CITATION Gha14 \l 1043 </w:instrText>
          </w:r>
          <w:r w:rsidR="006F0AA8">
            <w:rPr>
              <w:shd w:val="clear" w:color="auto" w:fill="FFFFFF"/>
            </w:rPr>
            <w:fldChar w:fldCharType="separate"/>
          </w:r>
          <w:r w:rsidR="00AC5622">
            <w:rPr>
              <w:noProof/>
              <w:shd w:val="clear" w:color="auto" w:fill="FFFFFF"/>
            </w:rPr>
            <w:t xml:space="preserve"> </w:t>
          </w:r>
          <w:r w:rsidR="00AC5622" w:rsidRPr="00AC5622">
            <w:rPr>
              <w:noProof/>
              <w:shd w:val="clear" w:color="auto" w:fill="FFFFFF"/>
            </w:rPr>
            <w:t>(Ghana Ports and Harbours Authority, 2014)</w:t>
          </w:r>
          <w:r w:rsidR="006F0AA8">
            <w:rPr>
              <w:shd w:val="clear" w:color="auto" w:fill="FFFFFF"/>
            </w:rPr>
            <w:fldChar w:fldCharType="end"/>
          </w:r>
        </w:sdtContent>
      </w:sdt>
      <w:r w:rsidR="001271B3">
        <w:rPr>
          <w:shd w:val="clear" w:color="auto" w:fill="FFFFFF"/>
        </w:rPr>
        <w:t>. In 1954 werd met de bouw van Tema gestart.</w:t>
      </w:r>
      <w:r w:rsidR="009333FF">
        <w:rPr>
          <w:shd w:val="clear" w:color="auto" w:fill="FFFFFF"/>
        </w:rPr>
        <w:t xml:space="preserve"> </w:t>
      </w:r>
      <w:r w:rsidR="00905AD5">
        <w:rPr>
          <w:shd w:val="clear" w:color="auto" w:fill="FFFFFF"/>
        </w:rPr>
        <w:t xml:space="preserve">Ghana had in </w:t>
      </w:r>
      <w:r w:rsidR="0058668F">
        <w:rPr>
          <w:shd w:val="clear" w:color="auto" w:fill="FFFFFF"/>
        </w:rPr>
        <w:t xml:space="preserve">de jaren </w:t>
      </w:r>
      <w:r w:rsidR="00427643">
        <w:rPr>
          <w:shd w:val="clear" w:color="auto" w:fill="FFFFFF"/>
        </w:rPr>
        <w:t xml:space="preserve">50 niet genoeg capaciteit </w:t>
      </w:r>
      <w:r w:rsidR="0058668F">
        <w:rPr>
          <w:shd w:val="clear" w:color="auto" w:fill="FFFFFF"/>
        </w:rPr>
        <w:lastRenderedPageBreak/>
        <w:t xml:space="preserve">om te voldoen aan de vraag naar internationale handel. Vanwege de locatie en het diepe water voor de kust werd </w:t>
      </w:r>
      <w:r w:rsidR="001271B3">
        <w:rPr>
          <w:shd w:val="clear" w:color="auto" w:fill="FFFFFF"/>
        </w:rPr>
        <w:t xml:space="preserve">zodoende </w:t>
      </w:r>
      <w:r w:rsidR="00642185">
        <w:rPr>
          <w:shd w:val="clear" w:color="auto" w:fill="FFFFFF"/>
        </w:rPr>
        <w:t xml:space="preserve">gekozen voor het </w:t>
      </w:r>
      <w:r w:rsidR="00A16232">
        <w:rPr>
          <w:shd w:val="clear" w:color="auto" w:fill="FFFFFF"/>
        </w:rPr>
        <w:t xml:space="preserve">verder </w:t>
      </w:r>
      <w:r w:rsidR="00642185">
        <w:rPr>
          <w:shd w:val="clear" w:color="auto" w:fill="FFFFFF"/>
        </w:rPr>
        <w:t>ontwikkelen van Tema</w:t>
      </w:r>
      <w:r w:rsidR="001271B3">
        <w:rPr>
          <w:shd w:val="clear" w:color="auto" w:fill="FFFFFF"/>
        </w:rPr>
        <w:t>. Vanaf 1997 werd bijvoorbeeld begonnen met de uitbreiding van de kades</w:t>
      </w:r>
      <w:sdt>
        <w:sdtPr>
          <w:rPr>
            <w:shd w:val="clear" w:color="auto" w:fill="FFFFFF"/>
          </w:rPr>
          <w:id w:val="-725142797"/>
          <w:citation/>
        </w:sdtPr>
        <w:sdtEndPr/>
        <w:sdtContent>
          <w:r w:rsidR="00E70A40">
            <w:rPr>
              <w:shd w:val="clear" w:color="auto" w:fill="FFFFFF"/>
            </w:rPr>
            <w:fldChar w:fldCharType="begin"/>
          </w:r>
          <w:r w:rsidR="00E70A40">
            <w:rPr>
              <w:shd w:val="clear" w:color="auto" w:fill="FFFFFF"/>
            </w:rPr>
            <w:instrText xml:space="preserve"> CITATION Wor162 \l 1043 </w:instrText>
          </w:r>
          <w:r w:rsidR="00E70A40">
            <w:rPr>
              <w:shd w:val="clear" w:color="auto" w:fill="FFFFFF"/>
            </w:rPr>
            <w:fldChar w:fldCharType="separate"/>
          </w:r>
          <w:r w:rsidR="00AC5622">
            <w:rPr>
              <w:noProof/>
              <w:shd w:val="clear" w:color="auto" w:fill="FFFFFF"/>
            </w:rPr>
            <w:t xml:space="preserve"> </w:t>
          </w:r>
          <w:r w:rsidR="00AC5622" w:rsidRPr="00AC5622">
            <w:rPr>
              <w:noProof/>
              <w:shd w:val="clear" w:color="auto" w:fill="FFFFFF"/>
            </w:rPr>
            <w:t>(World Port Source, 2016)</w:t>
          </w:r>
          <w:r w:rsidR="00E70A40">
            <w:rPr>
              <w:shd w:val="clear" w:color="auto" w:fill="FFFFFF"/>
            </w:rPr>
            <w:fldChar w:fldCharType="end"/>
          </w:r>
        </w:sdtContent>
      </w:sdt>
      <w:r w:rsidR="0058668F">
        <w:rPr>
          <w:shd w:val="clear" w:color="auto" w:fill="FFFFFF"/>
        </w:rPr>
        <w:t xml:space="preserve">. </w:t>
      </w:r>
      <w:r w:rsidR="001271B3">
        <w:rPr>
          <w:shd w:val="clear" w:color="auto" w:fill="FFFFFF"/>
        </w:rPr>
        <w:t>De haven van Tema is o</w:t>
      </w:r>
      <w:r w:rsidR="001271B3" w:rsidRPr="009C091C">
        <w:rPr>
          <w:shd w:val="clear" w:color="auto" w:fill="FFFFFF"/>
        </w:rPr>
        <w:t xml:space="preserve">ndanks </w:t>
      </w:r>
      <w:r w:rsidR="001271B3">
        <w:rPr>
          <w:shd w:val="clear" w:color="auto" w:fill="FFFFFF"/>
        </w:rPr>
        <w:t>zijn relatief jonge bestaan de grootste haven van Ghana en goed voor 80% van Ghana zijn internationale cargo transport.</w:t>
      </w:r>
      <w:r w:rsidR="006F0AA8">
        <w:rPr>
          <w:shd w:val="clear" w:color="auto" w:fill="FFFFFF"/>
        </w:rPr>
        <w:t xml:space="preserve"> Daarnaast startte men in 2005 met de aanleg van een container terminal, </w:t>
      </w:r>
      <w:r w:rsidR="009333FF">
        <w:rPr>
          <w:shd w:val="clear" w:color="auto" w:fill="FFFFFF"/>
        </w:rPr>
        <w:t>waarbij zowel de Bollore</w:t>
      </w:r>
      <w:r w:rsidR="006F0AA8">
        <w:rPr>
          <w:shd w:val="clear" w:color="auto" w:fill="FFFFFF"/>
        </w:rPr>
        <w:t xml:space="preserve"> </w:t>
      </w:r>
      <w:r w:rsidR="009333FF">
        <w:rPr>
          <w:shd w:val="clear" w:color="auto" w:fill="FFFFFF"/>
        </w:rPr>
        <w:t xml:space="preserve">en APM groep voor 70% aandeelhouders zijn. Eveneens werd in 2008 al de </w:t>
      </w:r>
      <w:r w:rsidR="009333FF">
        <w:rPr>
          <w:shd w:val="clear" w:color="auto" w:fill="FFFFFF"/>
        </w:rPr>
        <w:lastRenderedPageBreak/>
        <w:t>drempel van 500.000 TEU overschreden en zijn nieuwe ontwikkelingen aan de orde van de dag</w:t>
      </w:r>
      <w:sdt>
        <w:sdtPr>
          <w:rPr>
            <w:shd w:val="clear" w:color="auto" w:fill="FFFFFF"/>
          </w:rPr>
          <w:id w:val="1053273608"/>
          <w:citation/>
        </w:sdtPr>
        <w:sdtEndPr/>
        <w:sdtContent>
          <w:r w:rsidR="009333FF">
            <w:rPr>
              <w:shd w:val="clear" w:color="auto" w:fill="FFFFFF"/>
            </w:rPr>
            <w:fldChar w:fldCharType="begin"/>
          </w:r>
          <w:r w:rsidR="009333FF">
            <w:rPr>
              <w:shd w:val="clear" w:color="auto" w:fill="FFFFFF"/>
            </w:rPr>
            <w:instrText xml:space="preserve"> CITATION Gha14 \l 1043 </w:instrText>
          </w:r>
          <w:r w:rsidR="009333FF">
            <w:rPr>
              <w:shd w:val="clear" w:color="auto" w:fill="FFFFFF"/>
            </w:rPr>
            <w:fldChar w:fldCharType="separate"/>
          </w:r>
          <w:r w:rsidR="00AC5622">
            <w:rPr>
              <w:noProof/>
              <w:shd w:val="clear" w:color="auto" w:fill="FFFFFF"/>
            </w:rPr>
            <w:t xml:space="preserve"> </w:t>
          </w:r>
          <w:r w:rsidR="00AC5622" w:rsidRPr="00AC5622">
            <w:rPr>
              <w:noProof/>
              <w:shd w:val="clear" w:color="auto" w:fill="FFFFFF"/>
            </w:rPr>
            <w:t>(Ghana Ports and Harbours Authority, 2014)</w:t>
          </w:r>
          <w:r w:rsidR="009333FF">
            <w:rPr>
              <w:shd w:val="clear" w:color="auto" w:fill="FFFFFF"/>
            </w:rPr>
            <w:fldChar w:fldCharType="end"/>
          </w:r>
        </w:sdtContent>
      </w:sdt>
      <w:r w:rsidR="009333FF">
        <w:rPr>
          <w:shd w:val="clear" w:color="auto" w:fill="FFFFFF"/>
        </w:rPr>
        <w:t xml:space="preserve">.  </w:t>
      </w:r>
    </w:p>
    <w:p w:rsidR="003830CB" w:rsidRPr="00427643" w:rsidRDefault="00404FCA" w:rsidP="00006774">
      <w:pPr>
        <w:rPr>
          <w:sz w:val="18"/>
          <w:szCs w:val="22"/>
          <w:shd w:val="clear" w:color="auto" w:fill="FFFFFF"/>
        </w:rPr>
      </w:pPr>
      <w:r w:rsidRPr="00427643">
        <w:rPr>
          <w:b/>
          <w:sz w:val="24"/>
          <w:shd w:val="clear" w:color="auto" w:fill="FFFFFF"/>
        </w:rPr>
        <w:t xml:space="preserve">Togo: </w:t>
      </w:r>
      <w:r w:rsidR="0071686C" w:rsidRPr="00427643">
        <w:rPr>
          <w:b/>
          <w:sz w:val="24"/>
          <w:shd w:val="clear" w:color="auto" w:fill="FFFFFF"/>
        </w:rPr>
        <w:t>Lomé</w:t>
      </w:r>
    </w:p>
    <w:p w:rsidR="00726BB3" w:rsidRPr="00FA3E32" w:rsidRDefault="0071686C" w:rsidP="0071686C">
      <w:pPr>
        <w:rPr>
          <w:shd w:val="clear" w:color="auto" w:fill="FFFFFF"/>
        </w:rPr>
      </w:pPr>
      <w:r>
        <w:rPr>
          <w:shd w:val="clear" w:color="auto" w:fill="FFFFFF"/>
        </w:rPr>
        <w:t>Lomé l</w:t>
      </w:r>
      <w:r w:rsidR="00222B9E">
        <w:rPr>
          <w:shd w:val="clear" w:color="auto" w:fill="FFFFFF"/>
        </w:rPr>
        <w:t>igt in de Golf van Guinee</w:t>
      </w:r>
      <w:r>
        <w:rPr>
          <w:shd w:val="clear" w:color="auto" w:fill="FFFFFF"/>
        </w:rPr>
        <w:t xml:space="preserve"> in het Zuidwesten van het land Togo. In 1897 werd </w:t>
      </w:r>
      <w:r w:rsidR="00D44770">
        <w:rPr>
          <w:shd w:val="clear" w:color="auto" w:fill="FFFFFF"/>
        </w:rPr>
        <w:t xml:space="preserve">Lomé </w:t>
      </w:r>
      <w:r>
        <w:rPr>
          <w:shd w:val="clear" w:color="auto" w:fill="FFFFFF"/>
        </w:rPr>
        <w:t xml:space="preserve">door de Duitse kolonialisten als koloniale hoofdstad uitgeroepen. </w:t>
      </w:r>
      <w:r w:rsidR="00726BB3">
        <w:rPr>
          <w:shd w:val="clear" w:color="auto" w:fill="FFFFFF"/>
        </w:rPr>
        <w:t xml:space="preserve">Drie spoorwegen werden aangelegd naar het binnenland: noordwest naar Palimé, naar het noorden richting Sokodé en naar het oosten langs de kust naar </w:t>
      </w:r>
      <w:r w:rsidR="00726BB3">
        <w:rPr>
          <w:shd w:val="clear" w:color="auto" w:fill="FFFFFF"/>
        </w:rPr>
        <w:lastRenderedPageBreak/>
        <w:t xml:space="preserve">Aného. </w:t>
      </w:r>
      <w:r>
        <w:rPr>
          <w:shd w:val="clear" w:color="auto" w:fill="FFFFFF"/>
        </w:rPr>
        <w:t xml:space="preserve">Hierdoor kreeg de stad een belangrijke functie als transport centrum. </w:t>
      </w:r>
      <w:r w:rsidR="00726BB3">
        <w:rPr>
          <w:shd w:val="clear" w:color="auto" w:fill="FFFFFF"/>
        </w:rPr>
        <w:t>In 1960 werd de haven gemoderniseerd</w:t>
      </w:r>
      <w:r w:rsidR="00370A44">
        <w:rPr>
          <w:shd w:val="clear" w:color="auto" w:fill="FFFFFF"/>
        </w:rPr>
        <w:t xml:space="preserve"> en ontstond een haven die jaarlijks 400.000 ton transport kon </w:t>
      </w:r>
      <w:r w:rsidR="00A16232">
        <w:rPr>
          <w:shd w:val="clear" w:color="auto" w:fill="FFFFFF"/>
        </w:rPr>
        <w:t>doorvoeren</w:t>
      </w:r>
      <w:r w:rsidR="00370A44">
        <w:rPr>
          <w:shd w:val="clear" w:color="auto" w:fill="FFFFFF"/>
        </w:rPr>
        <w:t xml:space="preserve">. Tijdens de eerste wereldoorlog in 1914 vielen de Fransen en Engelsen Togo binnen. Aan het eind van WOI werd Togo opgedeeld in een Frans en Engels gedeelte. Lomé viel onder het bewind van de Fransen. </w:t>
      </w:r>
      <w:r w:rsidR="00427643">
        <w:rPr>
          <w:shd w:val="clear" w:color="auto" w:fill="FFFFFF"/>
        </w:rPr>
        <w:t>Desondanks hadden de</w:t>
      </w:r>
      <w:r w:rsidR="00370A44">
        <w:rPr>
          <w:shd w:val="clear" w:color="auto" w:fill="FFFFFF"/>
        </w:rPr>
        <w:t xml:space="preserve"> Engelsen </w:t>
      </w:r>
      <w:r w:rsidR="00427643">
        <w:rPr>
          <w:shd w:val="clear" w:color="auto" w:fill="FFFFFF"/>
        </w:rPr>
        <w:t xml:space="preserve">de </w:t>
      </w:r>
      <w:r w:rsidR="00370A44">
        <w:rPr>
          <w:shd w:val="clear" w:color="auto" w:fill="FFFFFF"/>
        </w:rPr>
        <w:t>infrastructuur</w:t>
      </w:r>
      <w:r w:rsidR="00427643">
        <w:rPr>
          <w:shd w:val="clear" w:color="auto" w:fill="FFFFFF"/>
        </w:rPr>
        <w:t xml:space="preserve"> verbeterd</w:t>
      </w:r>
      <w:r w:rsidR="00370A44">
        <w:rPr>
          <w:shd w:val="clear" w:color="auto" w:fill="FFFFFF"/>
        </w:rPr>
        <w:t xml:space="preserve"> om zodoende de rijke fosfaat bronnen richting het moederland te transporteren. Na de onafhankelijkheid in 1960 werd </w:t>
      </w:r>
      <w:r w:rsidR="00726BB3">
        <w:rPr>
          <w:shd w:val="clear" w:color="auto" w:fill="FFFFFF"/>
        </w:rPr>
        <w:t>de eerste olieraffinaderij</w:t>
      </w:r>
      <w:r w:rsidR="00370A44">
        <w:rPr>
          <w:shd w:val="clear" w:color="auto" w:fill="FFFFFF"/>
        </w:rPr>
        <w:t xml:space="preserve"> geopend</w:t>
      </w:r>
      <w:r w:rsidR="00726BB3">
        <w:rPr>
          <w:shd w:val="clear" w:color="auto" w:fill="FFFFFF"/>
        </w:rPr>
        <w:t xml:space="preserve"> </w:t>
      </w:r>
      <w:r w:rsidR="00726BB3">
        <w:rPr>
          <w:shd w:val="clear" w:color="auto" w:fill="FFFFFF"/>
        </w:rPr>
        <w:lastRenderedPageBreak/>
        <w:t>en in ditzelfde jaar begon ook de constructie van een elektriciteitscentrale</w:t>
      </w:r>
      <w:sdt>
        <w:sdtPr>
          <w:rPr>
            <w:shd w:val="clear" w:color="auto" w:fill="FFFFFF"/>
          </w:rPr>
          <w:id w:val="-309093563"/>
          <w:citation/>
        </w:sdtPr>
        <w:sdtEndPr/>
        <w:sdtContent>
          <w:r w:rsidR="00AB6CAD">
            <w:rPr>
              <w:shd w:val="clear" w:color="auto" w:fill="FFFFFF"/>
            </w:rPr>
            <w:fldChar w:fldCharType="begin"/>
          </w:r>
          <w:r w:rsidR="00AB6CAD">
            <w:rPr>
              <w:shd w:val="clear" w:color="auto" w:fill="FFFFFF"/>
            </w:rPr>
            <w:instrText xml:space="preserve"> CITATION Bla16 \l 1043 </w:instrText>
          </w:r>
          <w:r w:rsidR="00AB6CAD">
            <w:rPr>
              <w:shd w:val="clear" w:color="auto" w:fill="FFFFFF"/>
            </w:rPr>
            <w:fldChar w:fldCharType="separate"/>
          </w:r>
          <w:r w:rsidR="00AC5622">
            <w:rPr>
              <w:noProof/>
              <w:shd w:val="clear" w:color="auto" w:fill="FFFFFF"/>
            </w:rPr>
            <w:t xml:space="preserve"> </w:t>
          </w:r>
          <w:r w:rsidR="00AC5622" w:rsidRPr="00AC5622">
            <w:rPr>
              <w:noProof/>
              <w:shd w:val="clear" w:color="auto" w:fill="FFFFFF"/>
            </w:rPr>
            <w:t>(Blackpast, 2016)</w:t>
          </w:r>
          <w:r w:rsidR="00AB6CAD">
            <w:rPr>
              <w:shd w:val="clear" w:color="auto" w:fill="FFFFFF"/>
            </w:rPr>
            <w:fldChar w:fldCharType="end"/>
          </w:r>
        </w:sdtContent>
      </w:sdt>
      <w:r w:rsidR="00726BB3">
        <w:rPr>
          <w:shd w:val="clear" w:color="auto" w:fill="FFFFFF"/>
        </w:rPr>
        <w:t xml:space="preserve">. </w:t>
      </w:r>
    </w:p>
    <w:p w:rsidR="00064440" w:rsidRDefault="00064440" w:rsidP="00064440">
      <w:pPr>
        <w:rPr>
          <w:shd w:val="clear" w:color="auto" w:fill="FFFFFF"/>
        </w:rPr>
      </w:pPr>
      <w:r>
        <w:rPr>
          <w:shd w:val="clear" w:color="auto" w:fill="FFFFFF"/>
        </w:rPr>
        <w:t xml:space="preserve">Lomé is één van de weinige diepwater havens in West Afrika en heeft daarom een strategische locatie om de functioneren als een transshipment haven. Dit heeft geresulteerd in de plannen om een nieuwe container terminal met een mogelijke capaciteit van 2.2 miljoen TEU aan te leggen. </w:t>
      </w:r>
      <w:r w:rsidR="002E01E4">
        <w:rPr>
          <w:shd w:val="clear" w:color="auto" w:fill="FFFFFF"/>
        </w:rPr>
        <w:t>Indien</w:t>
      </w:r>
      <w:r w:rsidR="00AB6CAD">
        <w:rPr>
          <w:shd w:val="clear" w:color="auto" w:fill="FFFFFF"/>
        </w:rPr>
        <w:t xml:space="preserve"> Lomé </w:t>
      </w:r>
      <w:r w:rsidR="002E01E4">
        <w:rPr>
          <w:shd w:val="clear" w:color="auto" w:fill="FFFFFF"/>
        </w:rPr>
        <w:t>effectief ge</w:t>
      </w:r>
      <w:r w:rsidR="002E01E4">
        <w:rPr>
          <w:shd w:val="clear" w:color="auto" w:fill="FFFFFF"/>
        </w:rPr>
        <w:lastRenderedPageBreak/>
        <w:t xml:space="preserve">bruik kan maken van zijn natuurlijke voordelen en terminal investeringen heeft het de mogelijkheid </w:t>
      </w:r>
      <w:r w:rsidR="00AB6CAD">
        <w:rPr>
          <w:shd w:val="clear" w:color="auto" w:fill="FFFFFF"/>
        </w:rPr>
        <w:t xml:space="preserve">schaalvoordelen </w:t>
      </w:r>
      <w:r w:rsidR="002E01E4">
        <w:rPr>
          <w:shd w:val="clear" w:color="auto" w:fill="FFFFFF"/>
        </w:rPr>
        <w:t>te benutten</w:t>
      </w:r>
      <w:sdt>
        <w:sdtPr>
          <w:rPr>
            <w:shd w:val="clear" w:color="auto" w:fill="FFFFFF"/>
          </w:rPr>
          <w:id w:val="-1536575279"/>
          <w:citation/>
        </w:sdtPr>
        <w:sdtEndPr/>
        <w:sdtContent>
          <w:r w:rsidR="00AB6CAD">
            <w:rPr>
              <w:shd w:val="clear" w:color="auto" w:fill="FFFFFF"/>
            </w:rPr>
            <w:fldChar w:fldCharType="begin"/>
          </w:r>
          <w:r w:rsidR="00AB6CAD">
            <w:rPr>
              <w:shd w:val="clear" w:color="auto" w:fill="FFFFFF"/>
            </w:rPr>
            <w:instrText xml:space="preserve">CITATION Int16 \l 1043 </w:instrText>
          </w:r>
          <w:r w:rsidR="00AB6CAD">
            <w:rPr>
              <w:shd w:val="clear" w:color="auto" w:fill="FFFFFF"/>
            </w:rPr>
            <w:fldChar w:fldCharType="separate"/>
          </w:r>
          <w:r w:rsidR="00AC5622">
            <w:rPr>
              <w:noProof/>
              <w:shd w:val="clear" w:color="auto" w:fill="FFFFFF"/>
            </w:rPr>
            <w:t xml:space="preserve"> </w:t>
          </w:r>
          <w:r w:rsidR="00AC5622" w:rsidRPr="00AC5622">
            <w:rPr>
              <w:noProof/>
              <w:shd w:val="clear" w:color="auto" w:fill="FFFFFF"/>
            </w:rPr>
            <w:t>(International Finance Corporation, 2016)</w:t>
          </w:r>
          <w:r w:rsidR="00AB6CAD">
            <w:rPr>
              <w:shd w:val="clear" w:color="auto" w:fill="FFFFFF"/>
            </w:rPr>
            <w:fldChar w:fldCharType="end"/>
          </w:r>
        </w:sdtContent>
      </w:sdt>
      <w:r w:rsidR="00AB6CAD">
        <w:rPr>
          <w:shd w:val="clear" w:color="auto" w:fill="FFFFFF"/>
        </w:rPr>
        <w:t xml:space="preserve">.  </w:t>
      </w:r>
    </w:p>
    <w:p w:rsidR="003830CB" w:rsidRPr="00427643" w:rsidRDefault="00404FCA" w:rsidP="00006774">
      <w:pPr>
        <w:rPr>
          <w:shd w:val="clear" w:color="auto" w:fill="FFFFFF"/>
        </w:rPr>
      </w:pPr>
      <w:r w:rsidRPr="00427643">
        <w:rPr>
          <w:b/>
          <w:sz w:val="24"/>
          <w:shd w:val="clear" w:color="auto" w:fill="FFFFFF"/>
        </w:rPr>
        <w:t xml:space="preserve">Benin: </w:t>
      </w:r>
      <w:r w:rsidR="003830CB" w:rsidRPr="00427643">
        <w:rPr>
          <w:b/>
          <w:sz w:val="24"/>
          <w:shd w:val="clear" w:color="auto" w:fill="FFFFFF"/>
        </w:rPr>
        <w:t>Cotonou</w:t>
      </w:r>
    </w:p>
    <w:p w:rsidR="00642185" w:rsidRPr="00642185" w:rsidRDefault="005531FD" w:rsidP="00642185">
      <w:pPr>
        <w:rPr>
          <w:shd w:val="clear" w:color="auto" w:fill="FFFFFF"/>
        </w:rPr>
      </w:pPr>
      <w:r w:rsidRPr="00B95916">
        <w:rPr>
          <w:shd w:val="clear" w:color="auto" w:fill="FFFFFF"/>
        </w:rPr>
        <w:t>In het begin van de 19</w:t>
      </w:r>
      <w:r w:rsidRPr="00B95916">
        <w:rPr>
          <w:shd w:val="clear" w:color="auto" w:fill="FFFFFF"/>
          <w:vertAlign w:val="superscript"/>
        </w:rPr>
        <w:t>de</w:t>
      </w:r>
      <w:r w:rsidRPr="00B95916">
        <w:rPr>
          <w:shd w:val="clear" w:color="auto" w:fill="FFFFFF"/>
        </w:rPr>
        <w:t xml:space="preserve"> eeuw </w:t>
      </w:r>
      <w:r>
        <w:rPr>
          <w:shd w:val="clear" w:color="auto" w:fill="FFFFFF"/>
        </w:rPr>
        <w:t>was Cotonou een simpel visdorpje</w:t>
      </w:r>
      <w:r w:rsidR="00642185">
        <w:rPr>
          <w:shd w:val="clear" w:color="auto" w:fill="FFFFFF"/>
        </w:rPr>
        <w:t xml:space="preserve"> in het Zuidoosten van Benin</w:t>
      </w:r>
      <w:r>
        <w:rPr>
          <w:shd w:val="clear" w:color="auto" w:fill="FFFFFF"/>
        </w:rPr>
        <w:t xml:space="preserve">. Rond 1851 zetten de Fransen in Cotonou een handelspost op en door een overeenstemming met de koning kregen ze </w:t>
      </w:r>
      <w:r w:rsidRPr="00642185">
        <w:rPr>
          <w:shd w:val="clear" w:color="auto" w:fill="FFFFFF"/>
        </w:rPr>
        <w:t>de regio</w:t>
      </w:r>
      <w:r w:rsidR="00427643">
        <w:rPr>
          <w:shd w:val="clear" w:color="auto" w:fill="FFFFFF"/>
        </w:rPr>
        <w:t xml:space="preserve"> </w:t>
      </w:r>
      <w:r w:rsidR="002E01E4">
        <w:rPr>
          <w:shd w:val="clear" w:color="auto" w:fill="FFFFFF"/>
        </w:rPr>
        <w:t xml:space="preserve">in 1868 </w:t>
      </w:r>
      <w:r w:rsidR="00427643">
        <w:rPr>
          <w:shd w:val="clear" w:color="auto" w:fill="FFFFFF"/>
        </w:rPr>
        <w:t>volledig in bezit</w:t>
      </w:r>
      <w:r w:rsidRPr="00642185">
        <w:rPr>
          <w:shd w:val="clear" w:color="auto" w:fill="FFFFFF"/>
        </w:rPr>
        <w:t>. In de late 19</w:t>
      </w:r>
      <w:r w:rsidRPr="00642185">
        <w:rPr>
          <w:shd w:val="clear" w:color="auto" w:fill="FFFFFF"/>
          <w:vertAlign w:val="superscript"/>
        </w:rPr>
        <w:t>de</w:t>
      </w:r>
      <w:r w:rsidRPr="00642185">
        <w:rPr>
          <w:shd w:val="clear" w:color="auto" w:fill="FFFFFF"/>
        </w:rPr>
        <w:t xml:space="preserve"> eeuw groeide Cotonou</w:t>
      </w:r>
      <w:r w:rsidR="00D44770">
        <w:rPr>
          <w:shd w:val="clear" w:color="auto" w:fill="FFFFFF"/>
        </w:rPr>
        <w:t xml:space="preserve"> uit</w:t>
      </w:r>
      <w:r w:rsidRPr="00642185">
        <w:rPr>
          <w:shd w:val="clear" w:color="auto" w:fill="FFFFFF"/>
        </w:rPr>
        <w:t xml:space="preserve"> tot de grootste haven </w:t>
      </w:r>
      <w:r w:rsidR="00427643">
        <w:rPr>
          <w:shd w:val="clear" w:color="auto" w:fill="FFFFFF"/>
        </w:rPr>
        <w:lastRenderedPageBreak/>
        <w:t>van</w:t>
      </w:r>
      <w:r w:rsidRPr="00642185">
        <w:rPr>
          <w:shd w:val="clear" w:color="auto" w:fill="FFFFFF"/>
        </w:rPr>
        <w:t xml:space="preserve"> West Afrika</w:t>
      </w:r>
      <w:sdt>
        <w:sdtPr>
          <w:rPr>
            <w:shd w:val="clear" w:color="auto" w:fill="FFFFFF"/>
          </w:rPr>
          <w:id w:val="1431243199"/>
          <w:citation/>
        </w:sdtPr>
        <w:sdtEndPr/>
        <w:sdtContent>
          <w:r w:rsidR="008C2EEB">
            <w:rPr>
              <w:shd w:val="clear" w:color="auto" w:fill="FFFFFF"/>
            </w:rPr>
            <w:fldChar w:fldCharType="begin"/>
          </w:r>
          <w:r w:rsidR="008C2EEB">
            <w:rPr>
              <w:shd w:val="clear" w:color="auto" w:fill="FFFFFF"/>
            </w:rPr>
            <w:instrText xml:space="preserve"> CITATION Wor163 \l 1043 </w:instrText>
          </w:r>
          <w:r w:rsidR="008C2EEB">
            <w:rPr>
              <w:shd w:val="clear" w:color="auto" w:fill="FFFFFF"/>
            </w:rPr>
            <w:fldChar w:fldCharType="separate"/>
          </w:r>
          <w:r w:rsidR="00AC5622">
            <w:rPr>
              <w:noProof/>
              <w:shd w:val="clear" w:color="auto" w:fill="FFFFFF"/>
            </w:rPr>
            <w:t xml:space="preserve"> </w:t>
          </w:r>
          <w:r w:rsidR="00AC5622" w:rsidRPr="00AC5622">
            <w:rPr>
              <w:noProof/>
              <w:shd w:val="clear" w:color="auto" w:fill="FFFFFF"/>
            </w:rPr>
            <w:t>(World Port Source, 2016)</w:t>
          </w:r>
          <w:r w:rsidR="008C2EEB">
            <w:rPr>
              <w:shd w:val="clear" w:color="auto" w:fill="FFFFFF"/>
            </w:rPr>
            <w:fldChar w:fldCharType="end"/>
          </w:r>
        </w:sdtContent>
      </w:sdt>
      <w:r w:rsidRPr="00642185">
        <w:rPr>
          <w:shd w:val="clear" w:color="auto" w:fill="FFFFFF"/>
        </w:rPr>
        <w:t xml:space="preserve">. </w:t>
      </w:r>
      <w:r w:rsidR="00642185" w:rsidRPr="00642185">
        <w:rPr>
          <w:shd w:val="clear" w:color="auto" w:fill="FFFFFF"/>
        </w:rPr>
        <w:t>C</w:t>
      </w:r>
      <w:r w:rsidR="00642185">
        <w:rPr>
          <w:shd w:val="clear" w:color="auto" w:fill="FFFFFF"/>
        </w:rPr>
        <w:t xml:space="preserve">otonou is vandaag de dag de grootste stad van Benin en </w:t>
      </w:r>
      <w:r w:rsidR="008C2EEB">
        <w:rPr>
          <w:shd w:val="clear" w:color="auto" w:fill="FFFFFF"/>
        </w:rPr>
        <w:t>transporteert voornamelijk goederen zoals, katoen en tweedehands auto’s, naar omliggende landen. Cotonou heeft</w:t>
      </w:r>
      <w:r w:rsidR="00A16232">
        <w:rPr>
          <w:shd w:val="clear" w:color="auto" w:fill="FFFFFF"/>
        </w:rPr>
        <w:t xml:space="preserve"> zelf geen natuurlijke bronnen,</w:t>
      </w:r>
      <w:r w:rsidR="008C2EEB">
        <w:rPr>
          <w:shd w:val="clear" w:color="auto" w:fill="FFFFFF"/>
        </w:rPr>
        <w:t xml:space="preserve"> maar </w:t>
      </w:r>
      <w:r w:rsidR="007C54AF">
        <w:rPr>
          <w:shd w:val="clear" w:color="auto" w:fill="FFFFFF"/>
        </w:rPr>
        <w:t>heeft wel de faciliteiten om aardolie te verwerken. Eveneens zie je dat er veel gedaan wordt om de infrastructuur, voornamelijk treinverbindingen, zowel binnen het land als naar de omringen landen, Nigeria, Burkina Faso, Niger en Togo te ontwikkelingen. Eveneens is in 2015 een passagiers treinverbinding van Cotonou naar Pahou opgeleverd. Deze beter</w:t>
      </w:r>
      <w:r w:rsidR="00A16232">
        <w:rPr>
          <w:shd w:val="clear" w:color="auto" w:fill="FFFFFF"/>
        </w:rPr>
        <w:t>e</w:t>
      </w:r>
      <w:r w:rsidR="007C54AF">
        <w:rPr>
          <w:shd w:val="clear" w:color="auto" w:fill="FFFFFF"/>
        </w:rPr>
        <w:t xml:space="preserve"> verbindingen </w:t>
      </w:r>
      <w:r w:rsidR="007C54AF">
        <w:rPr>
          <w:shd w:val="clear" w:color="auto" w:fill="FFFFFF"/>
        </w:rPr>
        <w:lastRenderedPageBreak/>
        <w:t xml:space="preserve">kunnen er voor zorgen dat </w:t>
      </w:r>
      <w:r w:rsidR="00A16232">
        <w:rPr>
          <w:shd w:val="clear" w:color="auto" w:fill="FFFFFF"/>
        </w:rPr>
        <w:t xml:space="preserve">de haven van </w:t>
      </w:r>
      <w:r w:rsidR="007C54AF">
        <w:rPr>
          <w:shd w:val="clear" w:color="auto" w:fill="FFFFFF"/>
        </w:rPr>
        <w:t xml:space="preserve">Cotonou de </w:t>
      </w:r>
      <w:r w:rsidR="00A16232">
        <w:rPr>
          <w:shd w:val="clear" w:color="auto" w:fill="FFFFFF"/>
        </w:rPr>
        <w:t>spil</w:t>
      </w:r>
      <w:r w:rsidR="007C54AF">
        <w:rPr>
          <w:shd w:val="clear" w:color="auto" w:fill="FFFFFF"/>
        </w:rPr>
        <w:t xml:space="preserve"> </w:t>
      </w:r>
      <w:r w:rsidR="00A16232">
        <w:rPr>
          <w:shd w:val="clear" w:color="auto" w:fill="FFFFFF"/>
        </w:rPr>
        <w:t>in de handel naar binnenlands</w:t>
      </w:r>
      <w:r w:rsidR="007C54AF">
        <w:rPr>
          <w:shd w:val="clear" w:color="auto" w:fill="FFFFFF"/>
        </w:rPr>
        <w:t xml:space="preserve"> gelegen West Afrikaanse landen wordt. Wel moet worden opgemerkt dat Cotonou nog niet af is van problemen zoals corruptie en illegale handel</w:t>
      </w:r>
      <w:sdt>
        <w:sdtPr>
          <w:rPr>
            <w:shd w:val="clear" w:color="auto" w:fill="FFFFFF"/>
          </w:rPr>
          <w:id w:val="2141301069"/>
          <w:citation/>
        </w:sdtPr>
        <w:sdtEndPr/>
        <w:sdtContent>
          <w:r w:rsidR="007C54AF">
            <w:rPr>
              <w:shd w:val="clear" w:color="auto" w:fill="FFFFFF"/>
            </w:rPr>
            <w:fldChar w:fldCharType="begin"/>
          </w:r>
          <w:r w:rsidR="007C54AF">
            <w:rPr>
              <w:shd w:val="clear" w:color="auto" w:fill="FFFFFF"/>
            </w:rPr>
            <w:instrText xml:space="preserve"> CITATION Int09 \l 1043 </w:instrText>
          </w:r>
          <w:r w:rsidR="007C54AF">
            <w:rPr>
              <w:shd w:val="clear" w:color="auto" w:fill="FFFFFF"/>
            </w:rPr>
            <w:fldChar w:fldCharType="separate"/>
          </w:r>
          <w:r w:rsidR="00AC5622">
            <w:rPr>
              <w:noProof/>
              <w:shd w:val="clear" w:color="auto" w:fill="FFFFFF"/>
            </w:rPr>
            <w:t xml:space="preserve"> </w:t>
          </w:r>
          <w:r w:rsidR="00AC5622" w:rsidRPr="00AC5622">
            <w:rPr>
              <w:noProof/>
              <w:shd w:val="clear" w:color="auto" w:fill="FFFFFF"/>
            </w:rPr>
            <w:t>(International Finance Corporation, 2009)</w:t>
          </w:r>
          <w:r w:rsidR="007C54AF">
            <w:rPr>
              <w:shd w:val="clear" w:color="auto" w:fill="FFFFFF"/>
            </w:rPr>
            <w:fldChar w:fldCharType="end"/>
          </w:r>
        </w:sdtContent>
      </w:sdt>
      <w:r w:rsidR="007C54AF">
        <w:rPr>
          <w:shd w:val="clear" w:color="auto" w:fill="FFFFFF"/>
        </w:rPr>
        <w:t xml:space="preserve">. </w:t>
      </w:r>
    </w:p>
    <w:p w:rsidR="001C76B4" w:rsidRPr="00052259" w:rsidRDefault="00404FCA" w:rsidP="00D33F88">
      <w:pPr>
        <w:rPr>
          <w:i/>
          <w:shd w:val="clear" w:color="auto" w:fill="FFFFFF"/>
        </w:rPr>
      </w:pPr>
      <w:r>
        <w:rPr>
          <w:b/>
          <w:i/>
          <w:sz w:val="24"/>
        </w:rPr>
        <w:t xml:space="preserve">Nigeria: </w:t>
      </w:r>
      <w:r w:rsidR="000E3BB4" w:rsidRPr="00052259">
        <w:rPr>
          <w:b/>
          <w:i/>
          <w:sz w:val="24"/>
        </w:rPr>
        <w:t>Lagos</w:t>
      </w:r>
    </w:p>
    <w:p w:rsidR="00517F5B" w:rsidRDefault="000E3BB4" w:rsidP="00B95916">
      <w:pPr>
        <w:rPr>
          <w:shd w:val="clear" w:color="auto" w:fill="FFFFFF"/>
        </w:rPr>
      </w:pPr>
      <w:r>
        <w:rPr>
          <w:shd w:val="clear" w:color="auto" w:fill="FFFFFF"/>
        </w:rPr>
        <w:t xml:space="preserve">De haven van Lagos </w:t>
      </w:r>
      <w:r w:rsidR="00517F5B">
        <w:rPr>
          <w:shd w:val="clear" w:color="auto" w:fill="FFFFFF"/>
        </w:rPr>
        <w:t xml:space="preserve">wordt </w:t>
      </w:r>
      <w:r>
        <w:rPr>
          <w:shd w:val="clear" w:color="auto" w:fill="FFFFFF"/>
        </w:rPr>
        <w:t>ook wel de haven van Apapa genoemd, maar aangezien de Nigeriaanse havenautoriteit</w:t>
      </w:r>
      <w:r w:rsidR="008E6459">
        <w:rPr>
          <w:shd w:val="clear" w:color="auto" w:fill="FFFFFF"/>
        </w:rPr>
        <w:t xml:space="preserve"> </w:t>
      </w:r>
      <w:r w:rsidR="009E0F25">
        <w:rPr>
          <w:shd w:val="clear" w:color="auto" w:fill="FFFFFF"/>
        </w:rPr>
        <w:t>(NPA)</w:t>
      </w:r>
      <w:r>
        <w:rPr>
          <w:shd w:val="clear" w:color="auto" w:fill="FFFFFF"/>
        </w:rPr>
        <w:t xml:space="preserve"> refereert </w:t>
      </w:r>
      <w:r w:rsidR="00D44770">
        <w:rPr>
          <w:shd w:val="clear" w:color="auto" w:fill="FFFFFF"/>
        </w:rPr>
        <w:t>naar</w:t>
      </w:r>
      <w:r>
        <w:rPr>
          <w:shd w:val="clear" w:color="auto" w:fill="FFFFFF"/>
        </w:rPr>
        <w:t xml:space="preserve"> de haven van Lagos wordt </w:t>
      </w:r>
      <w:r w:rsidR="008E6459">
        <w:rPr>
          <w:shd w:val="clear" w:color="auto" w:fill="FFFFFF"/>
        </w:rPr>
        <w:t xml:space="preserve">dit </w:t>
      </w:r>
      <w:r>
        <w:rPr>
          <w:shd w:val="clear" w:color="auto" w:fill="FFFFFF"/>
        </w:rPr>
        <w:t xml:space="preserve">ook aangehouden. </w:t>
      </w:r>
      <w:r w:rsidR="00D44770">
        <w:rPr>
          <w:shd w:val="clear" w:color="auto" w:fill="FFFFFF"/>
        </w:rPr>
        <w:lastRenderedPageBreak/>
        <w:t>De</w:t>
      </w:r>
      <w:r w:rsidR="000777B5">
        <w:rPr>
          <w:shd w:val="clear" w:color="auto" w:fill="FFFFFF"/>
        </w:rPr>
        <w:t xml:space="preserve"> Nigeriaanse havenautoriteit reguleert alle havens in Nigeria en ondanks dat het een geprivatiseerde partij is, heeft de NPA als doel om bij te dragen aan de nationale economie en welvaart van Nigeria. </w:t>
      </w:r>
      <w:r>
        <w:rPr>
          <w:shd w:val="clear" w:color="auto" w:fill="FFFFFF"/>
        </w:rPr>
        <w:t>De haven van Lagos is opgedeeld in drie grote delen: Lagos, Apapa en</w:t>
      </w:r>
      <w:r w:rsidR="009E0F25">
        <w:rPr>
          <w:shd w:val="clear" w:color="auto" w:fill="FFFFFF"/>
        </w:rPr>
        <w:t xml:space="preserve"> de</w:t>
      </w:r>
      <w:r>
        <w:rPr>
          <w:shd w:val="clear" w:color="auto" w:fill="FFFFFF"/>
        </w:rPr>
        <w:t xml:space="preserve"> Tin Can eilanden</w:t>
      </w:r>
      <w:sdt>
        <w:sdtPr>
          <w:rPr>
            <w:shd w:val="clear" w:color="auto" w:fill="FFFFFF"/>
          </w:rPr>
          <w:id w:val="927233076"/>
          <w:citation/>
        </w:sdtPr>
        <w:sdtEndPr/>
        <w:sdtContent>
          <w:r w:rsidR="00B403C8">
            <w:rPr>
              <w:shd w:val="clear" w:color="auto" w:fill="FFFFFF"/>
            </w:rPr>
            <w:fldChar w:fldCharType="begin"/>
          </w:r>
          <w:r w:rsidR="00B403C8">
            <w:rPr>
              <w:shd w:val="clear" w:color="auto" w:fill="FFFFFF"/>
            </w:rPr>
            <w:instrText xml:space="preserve"> CITATION Wor164 \l 1043 </w:instrText>
          </w:r>
          <w:r w:rsidR="00B403C8">
            <w:rPr>
              <w:shd w:val="clear" w:color="auto" w:fill="FFFFFF"/>
            </w:rPr>
            <w:fldChar w:fldCharType="separate"/>
          </w:r>
          <w:r w:rsidR="00AC5622">
            <w:rPr>
              <w:noProof/>
              <w:shd w:val="clear" w:color="auto" w:fill="FFFFFF"/>
            </w:rPr>
            <w:t xml:space="preserve"> </w:t>
          </w:r>
          <w:r w:rsidR="00AC5622" w:rsidRPr="00AC5622">
            <w:rPr>
              <w:noProof/>
              <w:shd w:val="clear" w:color="auto" w:fill="FFFFFF"/>
            </w:rPr>
            <w:t>(World Port Source, 2016)</w:t>
          </w:r>
          <w:r w:rsidR="00B403C8">
            <w:rPr>
              <w:shd w:val="clear" w:color="auto" w:fill="FFFFFF"/>
            </w:rPr>
            <w:fldChar w:fldCharType="end"/>
          </w:r>
        </w:sdtContent>
      </w:sdt>
      <w:r>
        <w:rPr>
          <w:shd w:val="clear" w:color="auto" w:fill="FFFFFF"/>
        </w:rPr>
        <w:t xml:space="preserve">. </w:t>
      </w:r>
      <w:r w:rsidR="00517F5B">
        <w:rPr>
          <w:shd w:val="clear" w:color="auto" w:fill="FFFFFF"/>
        </w:rPr>
        <w:t xml:space="preserve">Aangezien dit één groot complex is, worden deze drie delen allemaal opgenomen in de data. </w:t>
      </w:r>
    </w:p>
    <w:p w:rsidR="000E3BB4" w:rsidRDefault="00A16232" w:rsidP="00B95916">
      <w:pPr>
        <w:rPr>
          <w:shd w:val="clear" w:color="auto" w:fill="FFFFFF"/>
        </w:rPr>
      </w:pPr>
      <w:r>
        <w:rPr>
          <w:shd w:val="clear" w:color="auto" w:fill="FFFFFF"/>
        </w:rPr>
        <w:t>De</w:t>
      </w:r>
      <w:r w:rsidR="000777B5">
        <w:rPr>
          <w:shd w:val="clear" w:color="auto" w:fill="FFFFFF"/>
        </w:rPr>
        <w:t xml:space="preserve"> eerst</w:t>
      </w:r>
      <w:r w:rsidR="00B403C8">
        <w:rPr>
          <w:shd w:val="clear" w:color="auto" w:fill="FFFFFF"/>
        </w:rPr>
        <w:t xml:space="preserve">e ontwikkelingen richting de diepwater haven zoals hij </w:t>
      </w:r>
      <w:r w:rsidR="002E01E4">
        <w:rPr>
          <w:shd w:val="clear" w:color="auto" w:fill="FFFFFF"/>
        </w:rPr>
        <w:t xml:space="preserve">nu bestaat, </w:t>
      </w:r>
      <w:r w:rsidR="00B403C8">
        <w:rPr>
          <w:shd w:val="clear" w:color="auto" w:fill="FFFFFF"/>
        </w:rPr>
        <w:t xml:space="preserve">dateren uit 1921. </w:t>
      </w:r>
      <w:r w:rsidR="00F77D62">
        <w:rPr>
          <w:shd w:val="clear" w:color="auto" w:fill="FFFFFF"/>
        </w:rPr>
        <w:t xml:space="preserve">In de periode van 1967 tot 1970 </w:t>
      </w:r>
      <w:r w:rsidR="00F77D62">
        <w:rPr>
          <w:shd w:val="clear" w:color="auto" w:fill="FFFFFF"/>
        </w:rPr>
        <w:lastRenderedPageBreak/>
        <w:t xml:space="preserve">woedde er in Nigeria een burgeroorlog, waardoor de haven werd gesloten voor buitenlandse handel. Na deze burgeroorlog heeft zowel de economie als de haven zich relatief snel hersteld. </w:t>
      </w:r>
      <w:r w:rsidR="0061580F">
        <w:rPr>
          <w:shd w:val="clear" w:color="auto" w:fill="FFFFFF"/>
        </w:rPr>
        <w:t xml:space="preserve">Daarnaast is Nigeria met een populatie van 180 miljoen mensen de </w:t>
      </w:r>
      <w:r w:rsidR="00D44770">
        <w:rPr>
          <w:shd w:val="clear" w:color="auto" w:fill="FFFFFF"/>
        </w:rPr>
        <w:t xml:space="preserve">drijvende </w:t>
      </w:r>
      <w:r w:rsidR="0061580F">
        <w:rPr>
          <w:shd w:val="clear" w:color="auto" w:fill="FFFFFF"/>
        </w:rPr>
        <w:t xml:space="preserve">kracht achter de </w:t>
      </w:r>
      <w:r w:rsidR="00D44770">
        <w:rPr>
          <w:shd w:val="clear" w:color="auto" w:fill="FFFFFF"/>
        </w:rPr>
        <w:t xml:space="preserve">West Afrika </w:t>
      </w:r>
      <w:r w:rsidR="0061580F">
        <w:rPr>
          <w:shd w:val="clear" w:color="auto" w:fill="FFFFFF"/>
        </w:rPr>
        <w:t xml:space="preserve">regio. </w:t>
      </w:r>
      <w:r w:rsidR="007564CA">
        <w:rPr>
          <w:shd w:val="clear" w:color="auto" w:fill="FFFFFF"/>
        </w:rPr>
        <w:t>N</w:t>
      </w:r>
      <w:r w:rsidR="0061580F">
        <w:rPr>
          <w:shd w:val="clear" w:color="auto" w:fill="FFFFFF"/>
        </w:rPr>
        <w:t>igeria</w:t>
      </w:r>
      <w:r w:rsidR="007564CA">
        <w:rPr>
          <w:shd w:val="clear" w:color="auto" w:fill="FFFFFF"/>
        </w:rPr>
        <w:t xml:space="preserve"> mag</w:t>
      </w:r>
      <w:r w:rsidR="0061580F">
        <w:rPr>
          <w:shd w:val="clear" w:color="auto" w:fill="FFFFFF"/>
        </w:rPr>
        <w:t xml:space="preserve"> zich</w:t>
      </w:r>
      <w:r w:rsidR="007564CA">
        <w:rPr>
          <w:shd w:val="clear" w:color="auto" w:fill="FFFFFF"/>
        </w:rPr>
        <w:t>zelf</w:t>
      </w:r>
      <w:r w:rsidR="0061580F">
        <w:rPr>
          <w:shd w:val="clear" w:color="auto" w:fill="FFFFFF"/>
        </w:rPr>
        <w:t xml:space="preserve"> vanaf 2014</w:t>
      </w:r>
      <w:r w:rsidR="007564CA">
        <w:rPr>
          <w:shd w:val="clear" w:color="auto" w:fill="FFFFFF"/>
        </w:rPr>
        <w:t xml:space="preserve"> zelf</w:t>
      </w:r>
      <w:r w:rsidR="00D44770">
        <w:rPr>
          <w:shd w:val="clear" w:color="auto" w:fill="FFFFFF"/>
        </w:rPr>
        <w:t>s</w:t>
      </w:r>
      <w:r w:rsidR="0061580F">
        <w:rPr>
          <w:shd w:val="clear" w:color="auto" w:fill="FFFFFF"/>
        </w:rPr>
        <w:t xml:space="preserve"> de grootste economie van Afrika noemen nu het Zuid Afrika voorbij is gestreefd</w:t>
      </w:r>
      <w:sdt>
        <w:sdtPr>
          <w:rPr>
            <w:shd w:val="clear" w:color="auto" w:fill="FFFFFF"/>
          </w:rPr>
          <w:id w:val="2029054228"/>
          <w:citation/>
        </w:sdtPr>
        <w:sdtEndPr/>
        <w:sdtContent>
          <w:r w:rsidR="0061580F">
            <w:rPr>
              <w:shd w:val="clear" w:color="auto" w:fill="FFFFFF"/>
            </w:rPr>
            <w:fldChar w:fldCharType="begin"/>
          </w:r>
          <w:r w:rsidR="0061580F">
            <w:rPr>
              <w:shd w:val="clear" w:color="auto" w:fill="FFFFFF"/>
            </w:rPr>
            <w:instrText xml:space="preserve"> CITATION Mag14 \l 1043 </w:instrText>
          </w:r>
          <w:r w:rsidR="0061580F">
            <w:rPr>
              <w:shd w:val="clear" w:color="auto" w:fill="FFFFFF"/>
            </w:rPr>
            <w:fldChar w:fldCharType="separate"/>
          </w:r>
          <w:r w:rsidR="00AC5622">
            <w:rPr>
              <w:noProof/>
              <w:shd w:val="clear" w:color="auto" w:fill="FFFFFF"/>
            </w:rPr>
            <w:t xml:space="preserve"> </w:t>
          </w:r>
          <w:r w:rsidR="00AC5622" w:rsidRPr="00AC5622">
            <w:rPr>
              <w:noProof/>
              <w:shd w:val="clear" w:color="auto" w:fill="FFFFFF"/>
            </w:rPr>
            <w:t>(Magnowski, 2014)</w:t>
          </w:r>
          <w:r w:rsidR="0061580F">
            <w:rPr>
              <w:shd w:val="clear" w:color="auto" w:fill="FFFFFF"/>
            </w:rPr>
            <w:fldChar w:fldCharType="end"/>
          </w:r>
        </w:sdtContent>
      </w:sdt>
      <w:r w:rsidR="0061580F">
        <w:rPr>
          <w:shd w:val="clear" w:color="auto" w:fill="FFFFFF"/>
        </w:rPr>
        <w:t xml:space="preserve">. </w:t>
      </w:r>
      <w:r w:rsidR="00F77D62">
        <w:rPr>
          <w:shd w:val="clear" w:color="auto" w:fill="FFFFFF"/>
        </w:rPr>
        <w:t>I</w:t>
      </w:r>
      <w:r w:rsidR="00B403C8">
        <w:rPr>
          <w:shd w:val="clear" w:color="auto" w:fill="FFFFFF"/>
        </w:rPr>
        <w:t xml:space="preserve">n 2003 </w:t>
      </w:r>
      <w:r w:rsidR="00F77D62">
        <w:rPr>
          <w:shd w:val="clear" w:color="auto" w:fill="FFFFFF"/>
        </w:rPr>
        <w:t xml:space="preserve">werd door de NPA besloten dat overstappen naar </w:t>
      </w:r>
      <w:r w:rsidR="00B403C8">
        <w:rPr>
          <w:shd w:val="clear" w:color="auto" w:fill="FFFFFF"/>
        </w:rPr>
        <w:t xml:space="preserve">een </w:t>
      </w:r>
      <w:r w:rsidR="00B403C8" w:rsidRPr="00B403C8">
        <w:rPr>
          <w:i/>
          <w:shd w:val="clear" w:color="auto" w:fill="FFFFFF"/>
        </w:rPr>
        <w:t>landlord model</w:t>
      </w:r>
      <w:r w:rsidR="00F77D62">
        <w:rPr>
          <w:shd w:val="clear" w:color="auto" w:fill="FFFFFF"/>
        </w:rPr>
        <w:t xml:space="preserve"> moest zorgen voor een hoger efficiëntie in de haven</w:t>
      </w:r>
      <w:r w:rsidR="00B403C8">
        <w:rPr>
          <w:i/>
          <w:shd w:val="clear" w:color="auto" w:fill="FFFFFF"/>
        </w:rPr>
        <w:t xml:space="preserve">. </w:t>
      </w:r>
      <w:r w:rsidR="00F77D62">
        <w:rPr>
          <w:shd w:val="clear" w:color="auto" w:fill="FFFFFF"/>
        </w:rPr>
        <w:t xml:space="preserve">Voor 2003 werden de </w:t>
      </w:r>
      <w:r w:rsidR="000E3BB4">
        <w:rPr>
          <w:shd w:val="clear" w:color="auto" w:fill="FFFFFF"/>
        </w:rPr>
        <w:t xml:space="preserve">container </w:t>
      </w:r>
      <w:r w:rsidR="000E3BB4">
        <w:rPr>
          <w:shd w:val="clear" w:color="auto" w:fill="FFFFFF"/>
        </w:rPr>
        <w:lastRenderedPageBreak/>
        <w:t>terminal</w:t>
      </w:r>
      <w:r w:rsidR="00F77D62">
        <w:rPr>
          <w:shd w:val="clear" w:color="auto" w:fill="FFFFFF"/>
        </w:rPr>
        <w:t xml:space="preserve">s door de havenautoriteit zelf </w:t>
      </w:r>
      <w:r w:rsidR="009E0F25">
        <w:rPr>
          <w:shd w:val="clear" w:color="auto" w:fill="FFFFFF"/>
        </w:rPr>
        <w:t xml:space="preserve">geëxploiteerd, maar daar kwam in </w:t>
      </w:r>
      <w:r w:rsidR="00B403C8">
        <w:rPr>
          <w:shd w:val="clear" w:color="auto" w:fill="FFFFFF"/>
        </w:rPr>
        <w:t>2006</w:t>
      </w:r>
      <w:r w:rsidR="009E0F25">
        <w:rPr>
          <w:shd w:val="clear" w:color="auto" w:fill="FFFFFF"/>
        </w:rPr>
        <w:t xml:space="preserve"> verandering in toen de AP Moller-Maersk Groep de terminal overnam. </w:t>
      </w:r>
      <w:r w:rsidR="00B403C8">
        <w:rPr>
          <w:shd w:val="clear" w:color="auto" w:fill="FFFFFF"/>
        </w:rPr>
        <w:t>Er zijn daarnaast nog vier private terminal operators actief in de haven van Lagos.</w:t>
      </w:r>
      <w:r w:rsidR="009E0F25">
        <w:rPr>
          <w:shd w:val="clear" w:color="auto" w:fill="FFFFFF"/>
        </w:rPr>
        <w:t xml:space="preserve"> De haven van Lagos </w:t>
      </w:r>
      <w:r w:rsidR="000777B5">
        <w:rPr>
          <w:shd w:val="clear" w:color="auto" w:fill="FFFFFF"/>
        </w:rPr>
        <w:t>is gespecialiseerd in een breed scala aan goederen, tarwe, olie, cement, vis, droge bulk en een grote hoeveelheid container</w:t>
      </w:r>
      <w:r w:rsidR="00517F5B">
        <w:rPr>
          <w:shd w:val="clear" w:color="auto" w:fill="FFFFFF"/>
        </w:rPr>
        <w:t>s</w:t>
      </w:r>
      <w:sdt>
        <w:sdtPr>
          <w:rPr>
            <w:shd w:val="clear" w:color="auto" w:fill="FFFFFF"/>
          </w:rPr>
          <w:id w:val="502483930"/>
          <w:citation/>
        </w:sdtPr>
        <w:sdtEndPr/>
        <w:sdtContent>
          <w:r w:rsidR="0061580F">
            <w:rPr>
              <w:shd w:val="clear" w:color="auto" w:fill="FFFFFF"/>
            </w:rPr>
            <w:fldChar w:fldCharType="begin"/>
          </w:r>
          <w:r w:rsidR="0061580F">
            <w:rPr>
              <w:shd w:val="clear" w:color="auto" w:fill="FFFFFF"/>
            </w:rPr>
            <w:instrText xml:space="preserve"> CITATION Nig14 \l 1043 </w:instrText>
          </w:r>
          <w:r w:rsidR="0061580F">
            <w:rPr>
              <w:shd w:val="clear" w:color="auto" w:fill="FFFFFF"/>
            </w:rPr>
            <w:fldChar w:fldCharType="separate"/>
          </w:r>
          <w:r w:rsidR="00AC5622">
            <w:rPr>
              <w:noProof/>
              <w:shd w:val="clear" w:color="auto" w:fill="FFFFFF"/>
            </w:rPr>
            <w:t xml:space="preserve"> </w:t>
          </w:r>
          <w:r w:rsidR="00AC5622" w:rsidRPr="00AC5622">
            <w:rPr>
              <w:noProof/>
              <w:shd w:val="clear" w:color="auto" w:fill="FFFFFF"/>
            </w:rPr>
            <w:t>(Nigerian Port Autority, 2014)</w:t>
          </w:r>
          <w:r w:rsidR="0061580F">
            <w:rPr>
              <w:shd w:val="clear" w:color="auto" w:fill="FFFFFF"/>
            </w:rPr>
            <w:fldChar w:fldCharType="end"/>
          </w:r>
        </w:sdtContent>
      </w:sdt>
      <w:r w:rsidR="000777B5">
        <w:rPr>
          <w:shd w:val="clear" w:color="auto" w:fill="FFFFFF"/>
        </w:rPr>
        <w:t xml:space="preserve">. </w:t>
      </w:r>
    </w:p>
    <w:p w:rsidR="007F01C4" w:rsidRPr="009420ED" w:rsidRDefault="007F01C4" w:rsidP="007F01C4">
      <w:pPr>
        <w:rPr>
          <w:b/>
          <w:u w:val="single"/>
        </w:rPr>
      </w:pPr>
      <w:r w:rsidRPr="009420ED">
        <w:rPr>
          <w:b/>
          <w:u w:val="single"/>
        </w:rPr>
        <w:t xml:space="preserve">3.3 </w:t>
      </w:r>
      <w:r w:rsidR="005506A5">
        <w:rPr>
          <w:b/>
          <w:u w:val="single"/>
        </w:rPr>
        <w:t>Factoren</w:t>
      </w:r>
      <w:r w:rsidRPr="009420ED">
        <w:rPr>
          <w:b/>
          <w:u w:val="single"/>
        </w:rPr>
        <w:t xml:space="preserve"> van invloed op </w:t>
      </w:r>
      <w:r w:rsidR="00212F3F">
        <w:rPr>
          <w:b/>
          <w:u w:val="single"/>
        </w:rPr>
        <w:t>containeroverslag</w:t>
      </w:r>
    </w:p>
    <w:p w:rsidR="009420ED" w:rsidRPr="009256E7" w:rsidRDefault="0098753E" w:rsidP="009256E7">
      <w:pPr>
        <w:rPr>
          <w:u w:val="single"/>
        </w:rPr>
      </w:pPr>
      <w:r w:rsidRPr="009256E7">
        <w:rPr>
          <w:u w:val="single"/>
        </w:rPr>
        <w:t xml:space="preserve">3.3.1 </w:t>
      </w:r>
      <w:r w:rsidR="009256E7" w:rsidRPr="009256E7">
        <w:rPr>
          <w:u w:val="single"/>
        </w:rPr>
        <w:t>Groei en ontwikkeling van containeroverslag</w:t>
      </w:r>
    </w:p>
    <w:p w:rsidR="00336BB9" w:rsidRDefault="00A27813" w:rsidP="009420ED">
      <w:pPr>
        <w:rPr>
          <w:szCs w:val="22"/>
          <w:shd w:val="clear" w:color="auto" w:fill="FFFFFF"/>
        </w:rPr>
      </w:pPr>
      <w:r>
        <w:rPr>
          <w:szCs w:val="22"/>
          <w:shd w:val="clear" w:color="auto" w:fill="FFFFFF"/>
        </w:rPr>
        <w:lastRenderedPageBreak/>
        <w:t>De</w:t>
      </w:r>
      <w:r w:rsidR="00336196">
        <w:rPr>
          <w:szCs w:val="22"/>
          <w:shd w:val="clear" w:color="auto" w:fill="FFFFFF"/>
        </w:rPr>
        <w:t xml:space="preserve"> afhankelijk</w:t>
      </w:r>
      <w:r w:rsidR="00E65F89">
        <w:rPr>
          <w:szCs w:val="22"/>
          <w:shd w:val="clear" w:color="auto" w:fill="FFFFFF"/>
        </w:rPr>
        <w:t xml:space="preserve">e variabele </w:t>
      </w:r>
      <w:r>
        <w:rPr>
          <w:szCs w:val="22"/>
          <w:shd w:val="clear" w:color="auto" w:fill="FFFFFF"/>
        </w:rPr>
        <w:t>wordt gevormd door de variabele</w:t>
      </w:r>
      <w:r w:rsidR="00E65F89">
        <w:rPr>
          <w:szCs w:val="22"/>
          <w:shd w:val="clear" w:color="auto" w:fill="FFFFFF"/>
        </w:rPr>
        <w:t xml:space="preserve"> </w:t>
      </w:r>
      <w:r w:rsidR="00212F3F">
        <w:rPr>
          <w:szCs w:val="22"/>
          <w:shd w:val="clear" w:color="auto" w:fill="FFFFFF"/>
        </w:rPr>
        <w:t>containeroverslag</w:t>
      </w:r>
      <w:r w:rsidR="00E65F89">
        <w:rPr>
          <w:szCs w:val="22"/>
          <w:shd w:val="clear" w:color="auto" w:fill="FFFFFF"/>
        </w:rPr>
        <w:t xml:space="preserve"> aangezien het </w:t>
      </w:r>
      <w:r w:rsidR="00BE7E3D">
        <w:rPr>
          <w:szCs w:val="22"/>
          <w:shd w:val="clear" w:color="auto" w:fill="FFFFFF"/>
        </w:rPr>
        <w:t>overslag</w:t>
      </w:r>
      <w:r w:rsidR="00E65F89">
        <w:rPr>
          <w:szCs w:val="22"/>
          <w:shd w:val="clear" w:color="auto" w:fill="FFFFFF"/>
        </w:rPr>
        <w:t xml:space="preserve"> volume een gangbare </w:t>
      </w:r>
      <w:r w:rsidR="00F923B4">
        <w:rPr>
          <w:szCs w:val="22"/>
          <w:shd w:val="clear" w:color="auto" w:fill="FFFFFF"/>
        </w:rPr>
        <w:t>haven</w:t>
      </w:r>
      <w:r w:rsidR="00E65F89">
        <w:rPr>
          <w:szCs w:val="22"/>
          <w:shd w:val="clear" w:color="auto" w:fill="FFFFFF"/>
        </w:rPr>
        <w:t>prestatie indicator</w:t>
      </w:r>
      <w:r w:rsidR="008E6459">
        <w:rPr>
          <w:szCs w:val="22"/>
          <w:shd w:val="clear" w:color="auto" w:fill="FFFFFF"/>
        </w:rPr>
        <w:t xml:space="preserve"> </w:t>
      </w:r>
      <w:r w:rsidR="00E65F89">
        <w:rPr>
          <w:szCs w:val="22"/>
          <w:shd w:val="clear" w:color="auto" w:fill="FFFFFF"/>
        </w:rPr>
        <w:t>(PPI) is. Deze indicator geeft aan</w:t>
      </w:r>
      <w:r w:rsidR="00F923B4">
        <w:rPr>
          <w:szCs w:val="22"/>
          <w:shd w:val="clear" w:color="auto" w:fill="FFFFFF"/>
        </w:rPr>
        <w:t xml:space="preserve"> in ho</w:t>
      </w:r>
      <w:r w:rsidR="00D44770">
        <w:rPr>
          <w:szCs w:val="22"/>
          <w:shd w:val="clear" w:color="auto" w:fill="FFFFFF"/>
        </w:rPr>
        <w:t>everre een haven zich ontwikkeld</w:t>
      </w:r>
      <w:r w:rsidR="00F923B4">
        <w:rPr>
          <w:szCs w:val="22"/>
          <w:shd w:val="clear" w:color="auto" w:fill="FFFFFF"/>
        </w:rPr>
        <w:t xml:space="preserve">. In het artikel door De Langen &amp; van der Horst </w:t>
      </w:r>
      <w:sdt>
        <w:sdtPr>
          <w:rPr>
            <w:szCs w:val="22"/>
            <w:shd w:val="clear" w:color="auto" w:fill="FFFFFF"/>
          </w:rPr>
          <w:id w:val="-142271792"/>
          <w:citation/>
        </w:sdtPr>
        <w:sdtEndPr/>
        <w:sdtContent>
          <w:r w:rsidR="00F923B4">
            <w:rPr>
              <w:szCs w:val="22"/>
              <w:shd w:val="clear" w:color="auto" w:fill="FFFFFF"/>
            </w:rPr>
            <w:fldChar w:fldCharType="begin"/>
          </w:r>
          <w:r w:rsidR="00F923B4">
            <w:rPr>
              <w:szCs w:val="22"/>
              <w:shd w:val="clear" w:color="auto" w:fill="FFFFFF"/>
            </w:rPr>
            <w:instrText xml:space="preserve">CITATION deL071 \n  \t  \l 1043 </w:instrText>
          </w:r>
          <w:r w:rsidR="00F923B4">
            <w:rPr>
              <w:szCs w:val="22"/>
              <w:shd w:val="clear" w:color="auto" w:fill="FFFFFF"/>
            </w:rPr>
            <w:fldChar w:fldCharType="separate"/>
          </w:r>
          <w:r w:rsidR="00AC5622" w:rsidRPr="00AC5622">
            <w:rPr>
              <w:noProof/>
              <w:szCs w:val="22"/>
              <w:shd w:val="clear" w:color="auto" w:fill="FFFFFF"/>
            </w:rPr>
            <w:t>(2007)</w:t>
          </w:r>
          <w:r w:rsidR="00F923B4">
            <w:rPr>
              <w:szCs w:val="22"/>
              <w:shd w:val="clear" w:color="auto" w:fill="FFFFFF"/>
            </w:rPr>
            <w:fldChar w:fldCharType="end"/>
          </w:r>
        </w:sdtContent>
      </w:sdt>
      <w:r w:rsidR="00F923B4">
        <w:rPr>
          <w:szCs w:val="22"/>
          <w:shd w:val="clear" w:color="auto" w:fill="FFFFFF"/>
        </w:rPr>
        <w:t xml:space="preserve"> werd aangegeven dat </w:t>
      </w:r>
      <w:r w:rsidR="008E6459">
        <w:rPr>
          <w:szCs w:val="22"/>
          <w:shd w:val="clear" w:color="auto" w:fill="FFFFFF"/>
        </w:rPr>
        <w:t>container</w:t>
      </w:r>
      <w:r w:rsidR="00BE7E3D">
        <w:rPr>
          <w:szCs w:val="22"/>
          <w:shd w:val="clear" w:color="auto" w:fill="FFFFFF"/>
        </w:rPr>
        <w:t>overslag</w:t>
      </w:r>
      <w:r w:rsidR="00F923B4">
        <w:rPr>
          <w:szCs w:val="22"/>
          <w:shd w:val="clear" w:color="auto" w:fill="FFFFFF"/>
        </w:rPr>
        <w:t xml:space="preserve"> gee</w:t>
      </w:r>
      <w:r w:rsidR="00B6743E">
        <w:rPr>
          <w:szCs w:val="22"/>
          <w:shd w:val="clear" w:color="auto" w:fill="FFFFFF"/>
        </w:rPr>
        <w:t xml:space="preserve">n ideale prestatie indicator is </w:t>
      </w:r>
      <w:r w:rsidR="00DB49B1">
        <w:rPr>
          <w:szCs w:val="22"/>
          <w:shd w:val="clear" w:color="auto" w:fill="FFFFFF"/>
        </w:rPr>
        <w:t xml:space="preserve">aangezien er een lastig vergelijk is te maken </w:t>
      </w:r>
      <w:r w:rsidR="005635D3">
        <w:rPr>
          <w:szCs w:val="22"/>
          <w:shd w:val="clear" w:color="auto" w:fill="FFFFFF"/>
        </w:rPr>
        <w:t>tussen verschillende goederen</w:t>
      </w:r>
      <w:r w:rsidR="00F923B4">
        <w:rPr>
          <w:szCs w:val="22"/>
          <w:shd w:val="clear" w:color="auto" w:fill="FFFFFF"/>
        </w:rPr>
        <w:t xml:space="preserve">, </w:t>
      </w:r>
      <w:r w:rsidR="008E6459">
        <w:rPr>
          <w:szCs w:val="22"/>
          <w:shd w:val="clear" w:color="auto" w:fill="FFFFFF"/>
        </w:rPr>
        <w:t>container</w:t>
      </w:r>
      <w:r w:rsidR="00BE7E3D">
        <w:rPr>
          <w:szCs w:val="22"/>
          <w:shd w:val="clear" w:color="auto" w:fill="FFFFFF"/>
        </w:rPr>
        <w:t>overslag</w:t>
      </w:r>
      <w:r w:rsidR="00F923B4">
        <w:rPr>
          <w:szCs w:val="22"/>
          <w:shd w:val="clear" w:color="auto" w:fill="FFFFFF"/>
        </w:rPr>
        <w:t xml:space="preserve"> weinig zegt </w:t>
      </w:r>
      <w:r w:rsidR="005635D3">
        <w:rPr>
          <w:szCs w:val="22"/>
          <w:shd w:val="clear" w:color="auto" w:fill="FFFFFF"/>
        </w:rPr>
        <w:t xml:space="preserve">over de economische impact </w:t>
      </w:r>
      <w:r w:rsidR="00F923B4">
        <w:rPr>
          <w:szCs w:val="22"/>
          <w:shd w:val="clear" w:color="auto" w:fill="FFFFFF"/>
        </w:rPr>
        <w:t xml:space="preserve">en de groei van </w:t>
      </w:r>
      <w:r w:rsidR="008E6459">
        <w:rPr>
          <w:szCs w:val="22"/>
          <w:shd w:val="clear" w:color="auto" w:fill="FFFFFF"/>
        </w:rPr>
        <w:t>container</w:t>
      </w:r>
      <w:r w:rsidR="00BE7E3D">
        <w:rPr>
          <w:szCs w:val="22"/>
          <w:shd w:val="clear" w:color="auto" w:fill="FFFFFF"/>
        </w:rPr>
        <w:t>overslag</w:t>
      </w:r>
      <w:r w:rsidR="00F923B4">
        <w:rPr>
          <w:szCs w:val="22"/>
          <w:shd w:val="clear" w:color="auto" w:fill="FFFFFF"/>
        </w:rPr>
        <w:t xml:space="preserve"> verklaard </w:t>
      </w:r>
      <w:r w:rsidR="00F65D11">
        <w:rPr>
          <w:szCs w:val="22"/>
          <w:shd w:val="clear" w:color="auto" w:fill="FFFFFF"/>
        </w:rPr>
        <w:t xml:space="preserve">wordt </w:t>
      </w:r>
      <w:r w:rsidR="00F923B4">
        <w:rPr>
          <w:szCs w:val="22"/>
          <w:shd w:val="clear" w:color="auto" w:fill="FFFFFF"/>
        </w:rPr>
        <w:t xml:space="preserve">door </w:t>
      </w:r>
      <w:r w:rsidR="00F65D11">
        <w:rPr>
          <w:szCs w:val="22"/>
          <w:shd w:val="clear" w:color="auto" w:fill="FFFFFF"/>
        </w:rPr>
        <w:t xml:space="preserve">de </w:t>
      </w:r>
      <w:r w:rsidR="00F923B4">
        <w:rPr>
          <w:szCs w:val="22"/>
          <w:shd w:val="clear" w:color="auto" w:fill="FFFFFF"/>
        </w:rPr>
        <w:t xml:space="preserve">ontwikkeling van internationale handel. </w:t>
      </w:r>
      <w:r w:rsidR="00DB49B1">
        <w:rPr>
          <w:szCs w:val="22"/>
          <w:shd w:val="clear" w:color="auto" w:fill="FFFFFF"/>
        </w:rPr>
        <w:t>Aangezien i</w:t>
      </w:r>
      <w:r w:rsidR="00AF18DA">
        <w:rPr>
          <w:szCs w:val="22"/>
          <w:shd w:val="clear" w:color="auto" w:fill="FFFFFF"/>
        </w:rPr>
        <w:t xml:space="preserve">n dit paper </w:t>
      </w:r>
      <w:r w:rsidR="00DB49B1">
        <w:rPr>
          <w:szCs w:val="22"/>
          <w:shd w:val="clear" w:color="auto" w:fill="FFFFFF"/>
        </w:rPr>
        <w:t xml:space="preserve">slechts </w:t>
      </w:r>
      <w:r w:rsidR="00DB49B1">
        <w:rPr>
          <w:szCs w:val="22"/>
          <w:shd w:val="clear" w:color="auto" w:fill="FFFFFF"/>
        </w:rPr>
        <w:lastRenderedPageBreak/>
        <w:t xml:space="preserve">gebruik wordt </w:t>
      </w:r>
      <w:r w:rsidR="00AF18DA">
        <w:rPr>
          <w:szCs w:val="22"/>
          <w:shd w:val="clear" w:color="auto" w:fill="FFFFFF"/>
        </w:rPr>
        <w:t xml:space="preserve">gemaakt van één goed, containers, is </w:t>
      </w:r>
      <w:r w:rsidR="00DB49B1">
        <w:rPr>
          <w:szCs w:val="22"/>
          <w:shd w:val="clear" w:color="auto" w:fill="FFFFFF"/>
        </w:rPr>
        <w:t>het</w:t>
      </w:r>
      <w:r w:rsidR="00AF18DA">
        <w:rPr>
          <w:szCs w:val="22"/>
          <w:shd w:val="clear" w:color="auto" w:fill="FFFFFF"/>
        </w:rPr>
        <w:t xml:space="preserve"> vergelijk</w:t>
      </w:r>
      <w:r w:rsidR="00DB49B1">
        <w:rPr>
          <w:szCs w:val="22"/>
          <w:shd w:val="clear" w:color="auto" w:fill="FFFFFF"/>
        </w:rPr>
        <w:t xml:space="preserve">en van </w:t>
      </w:r>
      <w:r w:rsidR="00AF18DA">
        <w:rPr>
          <w:szCs w:val="22"/>
          <w:shd w:val="clear" w:color="auto" w:fill="FFFFFF"/>
        </w:rPr>
        <w:t>haven</w:t>
      </w:r>
      <w:r w:rsidR="00DB49B1">
        <w:rPr>
          <w:szCs w:val="22"/>
          <w:shd w:val="clear" w:color="auto" w:fill="FFFFFF"/>
        </w:rPr>
        <w:t>s</w:t>
      </w:r>
      <w:r w:rsidR="00AF18DA">
        <w:rPr>
          <w:szCs w:val="22"/>
          <w:shd w:val="clear" w:color="auto" w:fill="FFFFFF"/>
        </w:rPr>
        <w:t xml:space="preserve"> wel mogelijk. Daarnaast is het niet het doel van dit paper om aan te tonen wat het effect van </w:t>
      </w:r>
      <w:r w:rsidR="001B1EEB">
        <w:rPr>
          <w:szCs w:val="22"/>
          <w:shd w:val="clear" w:color="auto" w:fill="FFFFFF"/>
        </w:rPr>
        <w:t>container</w:t>
      </w:r>
      <w:r w:rsidR="00BE7E3D">
        <w:rPr>
          <w:szCs w:val="22"/>
          <w:shd w:val="clear" w:color="auto" w:fill="FFFFFF"/>
        </w:rPr>
        <w:t>overslag</w:t>
      </w:r>
      <w:r w:rsidR="00AF18DA">
        <w:rPr>
          <w:szCs w:val="22"/>
          <w:shd w:val="clear" w:color="auto" w:fill="FFFFFF"/>
        </w:rPr>
        <w:t xml:space="preserve"> op de economie van een land</w:t>
      </w:r>
      <w:r w:rsidR="001B1EEB">
        <w:rPr>
          <w:szCs w:val="22"/>
          <w:shd w:val="clear" w:color="auto" w:fill="FFFFFF"/>
        </w:rPr>
        <w:t xml:space="preserve"> is</w:t>
      </w:r>
      <w:r w:rsidR="00AF18DA">
        <w:rPr>
          <w:szCs w:val="22"/>
          <w:shd w:val="clear" w:color="auto" w:fill="FFFFFF"/>
        </w:rPr>
        <w:t>.</w:t>
      </w:r>
      <w:r w:rsidR="005635D3">
        <w:rPr>
          <w:szCs w:val="22"/>
          <w:shd w:val="clear" w:color="auto" w:fill="FFFFFF"/>
        </w:rPr>
        <w:t xml:space="preserve"> Zodoende geeft </w:t>
      </w:r>
      <w:r w:rsidR="00212F3F">
        <w:rPr>
          <w:szCs w:val="22"/>
          <w:shd w:val="clear" w:color="auto" w:fill="FFFFFF"/>
        </w:rPr>
        <w:t>containeroverslag</w:t>
      </w:r>
      <w:r w:rsidR="005635D3">
        <w:rPr>
          <w:szCs w:val="22"/>
          <w:shd w:val="clear" w:color="auto" w:fill="FFFFFF"/>
        </w:rPr>
        <w:t xml:space="preserve"> een goede indicatie van de </w:t>
      </w:r>
      <w:r w:rsidR="00487BF0">
        <w:rPr>
          <w:szCs w:val="22"/>
          <w:shd w:val="clear" w:color="auto" w:fill="FFFFFF"/>
        </w:rPr>
        <w:t>groei of ontwikkeling</w:t>
      </w:r>
      <w:r w:rsidR="005635D3">
        <w:rPr>
          <w:szCs w:val="22"/>
          <w:shd w:val="clear" w:color="auto" w:fill="FFFFFF"/>
        </w:rPr>
        <w:t xml:space="preserve"> van een haven. </w:t>
      </w:r>
    </w:p>
    <w:p w:rsidR="00336BB9" w:rsidRPr="00C01FC5" w:rsidRDefault="00C01FC5" w:rsidP="009420ED">
      <w:pPr>
        <w:rPr>
          <w:shd w:val="clear" w:color="auto" w:fill="FFFFFF"/>
        </w:rPr>
      </w:pPr>
      <w:r>
        <w:rPr>
          <w:szCs w:val="22"/>
          <w:shd w:val="clear" w:color="auto" w:fill="FFFFFF"/>
        </w:rPr>
        <w:t>In figuur 3</w:t>
      </w:r>
      <w:r w:rsidR="00BB0670">
        <w:rPr>
          <w:szCs w:val="22"/>
          <w:shd w:val="clear" w:color="auto" w:fill="FFFFFF"/>
        </w:rPr>
        <w:t xml:space="preserve"> is de ontwikkeling van </w:t>
      </w:r>
      <w:r w:rsidR="00212F3F">
        <w:rPr>
          <w:szCs w:val="22"/>
          <w:shd w:val="clear" w:color="auto" w:fill="FFFFFF"/>
        </w:rPr>
        <w:t>containeroverslag</w:t>
      </w:r>
      <w:r w:rsidR="00BB0670">
        <w:rPr>
          <w:szCs w:val="22"/>
          <w:shd w:val="clear" w:color="auto" w:fill="FFFFFF"/>
        </w:rPr>
        <w:t xml:space="preserve"> voor de zes West Afrikaanse havens weergegeven. De</w:t>
      </w:r>
      <w:r w:rsidR="001B6029">
        <w:rPr>
          <w:szCs w:val="22"/>
          <w:shd w:val="clear" w:color="auto" w:fill="FFFFFF"/>
        </w:rPr>
        <w:t xml:space="preserve"> eerste </w:t>
      </w:r>
      <w:r w:rsidR="00BB0670">
        <w:rPr>
          <w:szCs w:val="22"/>
          <w:shd w:val="clear" w:color="auto" w:fill="FFFFFF"/>
        </w:rPr>
        <w:t>opvallen</w:t>
      </w:r>
      <w:r w:rsidR="005635D3">
        <w:rPr>
          <w:szCs w:val="22"/>
          <w:shd w:val="clear" w:color="auto" w:fill="FFFFFF"/>
        </w:rPr>
        <w:t xml:space="preserve">de ontwikkeling </w:t>
      </w:r>
      <w:r w:rsidR="00BB0670">
        <w:rPr>
          <w:szCs w:val="22"/>
          <w:shd w:val="clear" w:color="auto" w:fill="FFFFFF"/>
        </w:rPr>
        <w:t xml:space="preserve">is de </w:t>
      </w:r>
      <w:r w:rsidR="00336196">
        <w:rPr>
          <w:szCs w:val="22"/>
          <w:shd w:val="clear" w:color="auto" w:fill="FFFFFF"/>
        </w:rPr>
        <w:t>neergang</w:t>
      </w:r>
      <w:r w:rsidR="00BB0670">
        <w:rPr>
          <w:szCs w:val="22"/>
          <w:shd w:val="clear" w:color="auto" w:fill="FFFFFF"/>
        </w:rPr>
        <w:t xml:space="preserve"> in de ja</w:t>
      </w:r>
      <w:r w:rsidR="009420ED">
        <w:rPr>
          <w:shd w:val="clear" w:color="auto" w:fill="FFFFFF"/>
        </w:rPr>
        <w:t>re</w:t>
      </w:r>
      <w:r w:rsidR="001B6029">
        <w:rPr>
          <w:shd w:val="clear" w:color="auto" w:fill="FFFFFF"/>
        </w:rPr>
        <w:t>n 2008 en 2009</w:t>
      </w:r>
      <w:r w:rsidR="00BB0670">
        <w:rPr>
          <w:shd w:val="clear" w:color="auto" w:fill="FFFFFF"/>
        </w:rPr>
        <w:t xml:space="preserve"> </w:t>
      </w:r>
      <w:r w:rsidR="00336196">
        <w:rPr>
          <w:shd w:val="clear" w:color="auto" w:fill="FFFFFF"/>
        </w:rPr>
        <w:t>voor</w:t>
      </w:r>
      <w:r w:rsidR="00BB0670">
        <w:rPr>
          <w:shd w:val="clear" w:color="auto" w:fill="FFFFFF"/>
        </w:rPr>
        <w:t xml:space="preserve"> alle </w:t>
      </w:r>
      <w:r w:rsidR="00BB0670">
        <w:rPr>
          <w:shd w:val="clear" w:color="auto" w:fill="FFFFFF"/>
        </w:rPr>
        <w:lastRenderedPageBreak/>
        <w:t>havens</w:t>
      </w:r>
      <w:r w:rsidR="009420ED">
        <w:rPr>
          <w:shd w:val="clear" w:color="auto" w:fill="FFFFFF"/>
        </w:rPr>
        <w:t xml:space="preserve">. De belangrijkste reden hiervoor is waarschijnlijk de financiële crisis. </w:t>
      </w:r>
      <w:r w:rsidR="00BB0670">
        <w:rPr>
          <w:shd w:val="clear" w:color="auto" w:fill="FFFFFF"/>
        </w:rPr>
        <w:t xml:space="preserve">Dit kan worden ondersteund door de eerder aangegeven relatie tussen economische activiteit en </w:t>
      </w:r>
      <w:r w:rsidR="00212F3F">
        <w:rPr>
          <w:shd w:val="clear" w:color="auto" w:fill="FFFFFF"/>
        </w:rPr>
        <w:t>containeroverslag</w:t>
      </w:r>
      <w:r w:rsidR="00BB0670">
        <w:rPr>
          <w:shd w:val="clear" w:color="auto" w:fill="FFFFFF"/>
        </w:rPr>
        <w:t xml:space="preserve">. Ten tweede </w:t>
      </w:r>
      <w:r w:rsidR="009420ED">
        <w:rPr>
          <w:shd w:val="clear" w:color="auto" w:fill="FFFFFF"/>
        </w:rPr>
        <w:t xml:space="preserve">is vanaf 2009 zichtbaar dat </w:t>
      </w:r>
      <w:r w:rsidR="00212F3F">
        <w:rPr>
          <w:shd w:val="clear" w:color="auto" w:fill="FFFFFF"/>
        </w:rPr>
        <w:t>containeroverslag</w:t>
      </w:r>
      <w:r w:rsidR="009420ED">
        <w:rPr>
          <w:shd w:val="clear" w:color="auto" w:fill="FFFFFF"/>
        </w:rPr>
        <w:t xml:space="preserve"> </w:t>
      </w:r>
      <w:r w:rsidR="005635D3">
        <w:rPr>
          <w:shd w:val="clear" w:color="auto" w:fill="FFFFFF"/>
        </w:rPr>
        <w:t>zich hersteld</w:t>
      </w:r>
      <w:r w:rsidR="007F01C4">
        <w:rPr>
          <w:shd w:val="clear" w:color="auto" w:fill="FFFFFF"/>
        </w:rPr>
        <w:t xml:space="preserve"> </w:t>
      </w:r>
      <w:r w:rsidR="001B1EEB">
        <w:rPr>
          <w:shd w:val="clear" w:color="auto" w:fill="FFFFFF"/>
        </w:rPr>
        <w:t xml:space="preserve">en in vrijwel alle </w:t>
      </w:r>
      <w:r w:rsidR="00BB0670">
        <w:rPr>
          <w:shd w:val="clear" w:color="auto" w:fill="FFFFFF"/>
        </w:rPr>
        <w:t xml:space="preserve">gevallen zelfs overstijgt aan het </w:t>
      </w:r>
      <w:r w:rsidR="009420ED">
        <w:rPr>
          <w:shd w:val="clear" w:color="auto" w:fill="FFFFFF"/>
        </w:rPr>
        <w:t xml:space="preserve">niveau van </w:t>
      </w:r>
      <w:r w:rsidR="00BB0670">
        <w:rPr>
          <w:shd w:val="clear" w:color="auto" w:fill="FFFFFF"/>
        </w:rPr>
        <w:t>2008</w:t>
      </w:r>
      <w:r w:rsidR="009420ED">
        <w:rPr>
          <w:shd w:val="clear" w:color="auto" w:fill="FFFFFF"/>
        </w:rPr>
        <w:t>.</w:t>
      </w:r>
      <w:r w:rsidR="00BB0670">
        <w:rPr>
          <w:shd w:val="clear" w:color="auto" w:fill="FFFFFF"/>
        </w:rPr>
        <w:t xml:space="preserve"> De oorzaak van deze ontwikkeling is hoogstwaarschijnlijk de groei van de West Afrikaanse regio in zijn geheel. </w:t>
      </w:r>
      <w:r w:rsidR="00C15120">
        <w:rPr>
          <w:shd w:val="clear" w:color="auto" w:fill="FFFFFF"/>
        </w:rPr>
        <w:t xml:space="preserve">Een derde opvallende ontwikkeling </w:t>
      </w:r>
      <w:r w:rsidR="004F2314">
        <w:rPr>
          <w:shd w:val="clear" w:color="auto" w:fill="FFFFFF"/>
        </w:rPr>
        <w:t>is de</w:t>
      </w:r>
      <w:r w:rsidR="00C15120">
        <w:rPr>
          <w:shd w:val="clear" w:color="auto" w:fill="FFFFFF"/>
        </w:rPr>
        <w:t xml:space="preserve"> verhouding </w:t>
      </w:r>
      <w:r w:rsidR="004F2314">
        <w:rPr>
          <w:shd w:val="clear" w:color="auto" w:fill="FFFFFF"/>
        </w:rPr>
        <w:t xml:space="preserve">tussen de </w:t>
      </w:r>
      <w:r w:rsidR="00D44770">
        <w:rPr>
          <w:shd w:val="clear" w:color="auto" w:fill="FFFFFF"/>
        </w:rPr>
        <w:t xml:space="preserve">haven van </w:t>
      </w:r>
      <w:r w:rsidR="004F2314">
        <w:rPr>
          <w:shd w:val="clear" w:color="auto" w:fill="FFFFFF"/>
        </w:rPr>
        <w:t xml:space="preserve">Lagos en </w:t>
      </w:r>
      <w:r w:rsidR="00C15120">
        <w:rPr>
          <w:shd w:val="clear" w:color="auto" w:fill="FFFFFF"/>
        </w:rPr>
        <w:t xml:space="preserve">de andere havens </w:t>
      </w:r>
      <w:r w:rsidR="004F2314">
        <w:rPr>
          <w:shd w:val="clear" w:color="auto" w:fill="FFFFFF"/>
        </w:rPr>
        <w:t xml:space="preserve">in termen van </w:t>
      </w:r>
      <w:r w:rsidR="00212F3F">
        <w:rPr>
          <w:shd w:val="clear" w:color="auto" w:fill="FFFFFF"/>
        </w:rPr>
        <w:lastRenderedPageBreak/>
        <w:t>containeroverslag</w:t>
      </w:r>
      <w:r w:rsidR="004F2314">
        <w:rPr>
          <w:shd w:val="clear" w:color="auto" w:fill="FFFFFF"/>
        </w:rPr>
        <w:t xml:space="preserve">. Lagos heeft meer de twee keer zoveel containers doorgevoerd als de tweede haven van West Afrika, Tema. </w:t>
      </w:r>
      <w:r w:rsidR="002952C7">
        <w:rPr>
          <w:shd w:val="clear" w:color="auto" w:fill="FFFFFF"/>
        </w:rPr>
        <w:t xml:space="preserve">Deze ontwikkeling kan eveneens worden ontleent uit figuur 5, waar het marktaandeel beschreven wordt. Het is duidelijk dat de haven van Lagos een steeds groter marktaandeel naar zich toe trekt. Tevens worden </w:t>
      </w:r>
      <w:r>
        <w:rPr>
          <w:shd w:val="clear" w:color="auto" w:fill="FFFFFF"/>
        </w:rPr>
        <w:t xml:space="preserve">de </w:t>
      </w:r>
      <w:r w:rsidR="0043140B">
        <w:rPr>
          <w:shd w:val="clear" w:color="auto" w:fill="FFFFFF"/>
        </w:rPr>
        <w:t xml:space="preserve">geïndexeerd </w:t>
      </w:r>
      <w:r>
        <w:rPr>
          <w:shd w:val="clear" w:color="auto" w:fill="FFFFFF"/>
        </w:rPr>
        <w:t xml:space="preserve">groeicijfers </w:t>
      </w:r>
      <w:r w:rsidR="008E6459">
        <w:rPr>
          <w:shd w:val="clear" w:color="auto" w:fill="FFFFFF"/>
        </w:rPr>
        <w:t>weergegeven</w:t>
      </w:r>
      <w:r w:rsidR="0043140B">
        <w:rPr>
          <w:shd w:val="clear" w:color="auto" w:fill="FFFFFF"/>
        </w:rPr>
        <w:t xml:space="preserve"> </w:t>
      </w:r>
      <w:r w:rsidR="002952C7">
        <w:rPr>
          <w:shd w:val="clear" w:color="auto" w:fill="FFFFFF"/>
        </w:rPr>
        <w:t xml:space="preserve">in </w:t>
      </w:r>
      <w:r w:rsidR="0043140B">
        <w:rPr>
          <w:shd w:val="clear" w:color="auto" w:fill="FFFFFF"/>
        </w:rPr>
        <w:t>figuur 4</w:t>
      </w:r>
      <w:r w:rsidR="004F2314">
        <w:rPr>
          <w:shd w:val="clear" w:color="auto" w:fill="FFFFFF"/>
        </w:rPr>
        <w:t xml:space="preserve">. </w:t>
      </w:r>
    </w:p>
    <w:p w:rsidR="00460FD0" w:rsidRPr="00460FD0" w:rsidRDefault="00C01FC5" w:rsidP="00EF3737">
      <w:pPr>
        <w:rPr>
          <w:i/>
          <w:sz w:val="18"/>
          <w:szCs w:val="18"/>
        </w:rPr>
      </w:pPr>
      <w:r w:rsidRPr="00460FD0">
        <w:rPr>
          <w:i/>
          <w:sz w:val="18"/>
          <w:szCs w:val="18"/>
          <w:shd w:val="clear" w:color="auto" w:fill="FFFFFF"/>
        </w:rPr>
        <w:lastRenderedPageBreak/>
        <w:t>Figuur 3: ontwikkeling containeroverslag</w:t>
      </w:r>
      <w:r w:rsidR="009D7152" w:rsidRPr="00460FD0">
        <w:rPr>
          <w:i/>
          <w:sz w:val="18"/>
          <w:szCs w:val="18"/>
          <w:shd w:val="clear" w:color="auto" w:fill="FFFFFF"/>
        </w:rPr>
        <w:t xml:space="preserve"> </w:t>
      </w:r>
      <w:r w:rsidRPr="00460FD0">
        <w:rPr>
          <w:i/>
          <w:sz w:val="18"/>
          <w:szCs w:val="18"/>
          <w:shd w:val="clear" w:color="auto" w:fill="FFFFFF"/>
        </w:rPr>
        <w:t>voor de zes West Afrikaanse havens (TEU)</w:t>
      </w:r>
      <w:r w:rsidRPr="00460FD0">
        <w:rPr>
          <w:i/>
          <w:sz w:val="18"/>
          <w:szCs w:val="18"/>
          <w:shd w:val="clear" w:color="auto" w:fill="FFFFFF"/>
        </w:rPr>
        <w:br/>
      </w:r>
      <w:r w:rsidR="00592918">
        <w:rPr>
          <w:noProof/>
          <w:lang w:val="en-GB" w:eastAsia="en-GB"/>
        </w:rPr>
        <w:drawing>
          <wp:inline distT="0" distB="0" distL="0" distR="0" wp14:anchorId="7B012CA6" wp14:editId="771ADD41">
            <wp:extent cx="5972175" cy="3038475"/>
            <wp:effectExtent l="0" t="0" r="9525" b="952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60FD0" w:rsidRPr="00460FD0">
        <w:rPr>
          <w:i/>
          <w:sz w:val="18"/>
          <w:szCs w:val="18"/>
          <w:shd w:val="clear" w:color="auto" w:fill="FFFFFF"/>
        </w:rPr>
        <w:t xml:space="preserve">Bron: </w:t>
      </w:r>
      <w:sdt>
        <w:sdtPr>
          <w:rPr>
            <w:i/>
            <w:sz w:val="18"/>
            <w:szCs w:val="18"/>
          </w:rPr>
          <w:id w:val="-326213230"/>
          <w:citation/>
        </w:sdtPr>
        <w:sdtEndPr/>
        <w:sdtContent>
          <w:r w:rsidR="00460FD0" w:rsidRPr="00460FD0">
            <w:rPr>
              <w:i/>
              <w:sz w:val="18"/>
              <w:szCs w:val="18"/>
            </w:rPr>
            <w:fldChar w:fldCharType="begin"/>
          </w:r>
          <w:r w:rsidR="00460FD0" w:rsidRPr="00460FD0">
            <w:rPr>
              <w:i/>
              <w:sz w:val="18"/>
              <w:szCs w:val="18"/>
            </w:rPr>
            <w:instrText xml:space="preserve">CITATION Wer16 \l 1043 </w:instrText>
          </w:r>
          <w:r w:rsidR="00460FD0" w:rsidRPr="00460FD0">
            <w:rPr>
              <w:i/>
              <w:sz w:val="18"/>
              <w:szCs w:val="18"/>
            </w:rPr>
            <w:fldChar w:fldCharType="separate"/>
          </w:r>
          <w:r w:rsidR="00AC5622" w:rsidRPr="00AC5622">
            <w:rPr>
              <w:noProof/>
              <w:sz w:val="18"/>
              <w:szCs w:val="18"/>
            </w:rPr>
            <w:t>(Wereldbank, 2014)</w:t>
          </w:r>
          <w:r w:rsidR="00460FD0" w:rsidRPr="00460FD0">
            <w:rPr>
              <w:i/>
              <w:sz w:val="18"/>
              <w:szCs w:val="18"/>
            </w:rPr>
            <w:fldChar w:fldCharType="end"/>
          </w:r>
        </w:sdtContent>
      </w:sdt>
    </w:p>
    <w:p w:rsidR="005635D3" w:rsidRDefault="004F2314" w:rsidP="00EF3737">
      <w:pPr>
        <w:rPr>
          <w:shd w:val="clear" w:color="auto" w:fill="FFFFFF"/>
        </w:rPr>
      </w:pPr>
      <w:r>
        <w:rPr>
          <w:shd w:val="clear" w:color="auto" w:fill="FFFFFF"/>
        </w:rPr>
        <w:t xml:space="preserve">Dakar voert met een marktaandeel van 9% </w:t>
      </w:r>
      <w:r w:rsidR="00B14F09">
        <w:rPr>
          <w:shd w:val="clear" w:color="auto" w:fill="FFFFFF"/>
        </w:rPr>
        <w:t xml:space="preserve">in 2012 </w:t>
      </w:r>
      <w:r>
        <w:rPr>
          <w:shd w:val="clear" w:color="auto" w:fill="FFFFFF"/>
        </w:rPr>
        <w:t xml:space="preserve">een relatief klein gedeelte van de </w:t>
      </w:r>
      <w:r w:rsidR="00212F3F">
        <w:rPr>
          <w:shd w:val="clear" w:color="auto" w:fill="FFFFFF"/>
        </w:rPr>
        <w:t>containeroverslag</w:t>
      </w:r>
      <w:r w:rsidR="0043140B">
        <w:rPr>
          <w:shd w:val="clear" w:color="auto" w:fill="FFFFFF"/>
        </w:rPr>
        <w:t xml:space="preserve"> door. </w:t>
      </w:r>
      <w:r>
        <w:rPr>
          <w:shd w:val="clear" w:color="auto" w:fill="FFFFFF"/>
        </w:rPr>
        <w:t xml:space="preserve">Daarnaast valt op </w:t>
      </w:r>
      <w:r>
        <w:rPr>
          <w:shd w:val="clear" w:color="auto" w:fill="FFFFFF"/>
        </w:rPr>
        <w:lastRenderedPageBreak/>
        <w:t xml:space="preserve">dat de haven van Dakar niet zozeer groeit, maar eerder een stabiele </w:t>
      </w:r>
      <w:r w:rsidR="00B14F09">
        <w:rPr>
          <w:shd w:val="clear" w:color="auto" w:fill="FFFFFF"/>
        </w:rPr>
        <w:t xml:space="preserve">of licht afnemende </w:t>
      </w:r>
      <w:r w:rsidR="00212F3F">
        <w:rPr>
          <w:shd w:val="clear" w:color="auto" w:fill="FFFFFF"/>
        </w:rPr>
        <w:t>containeroverslag</w:t>
      </w:r>
      <w:r w:rsidR="000F5708">
        <w:rPr>
          <w:shd w:val="clear" w:color="auto" w:fill="FFFFFF"/>
        </w:rPr>
        <w:t xml:space="preserve"> bewerkstelligt</w:t>
      </w:r>
      <w:r>
        <w:rPr>
          <w:shd w:val="clear" w:color="auto" w:fill="FFFFFF"/>
        </w:rPr>
        <w:t xml:space="preserve">. </w:t>
      </w:r>
      <w:r>
        <w:rPr>
          <w:szCs w:val="22"/>
          <w:shd w:val="clear" w:color="auto" w:fill="FFFFFF"/>
        </w:rPr>
        <w:t xml:space="preserve">In Abidjan daarentegen </w:t>
      </w:r>
      <w:r w:rsidR="00A27813">
        <w:rPr>
          <w:shd w:val="clear" w:color="auto" w:fill="FFFFFF"/>
        </w:rPr>
        <w:t>groeit</w:t>
      </w:r>
      <w:r>
        <w:rPr>
          <w:shd w:val="clear" w:color="auto" w:fill="FFFFFF"/>
        </w:rPr>
        <w:t xml:space="preserve"> de </w:t>
      </w:r>
      <w:r w:rsidR="00212F3F">
        <w:rPr>
          <w:shd w:val="clear" w:color="auto" w:fill="FFFFFF"/>
        </w:rPr>
        <w:t>containeroverslag</w:t>
      </w:r>
      <w:r>
        <w:rPr>
          <w:shd w:val="clear" w:color="auto" w:fill="FFFFFF"/>
        </w:rPr>
        <w:t xml:space="preserve"> </w:t>
      </w:r>
      <w:r w:rsidR="009420ED">
        <w:rPr>
          <w:shd w:val="clear" w:color="auto" w:fill="FFFFFF"/>
        </w:rPr>
        <w:t>tot 2009</w:t>
      </w:r>
      <w:r>
        <w:rPr>
          <w:shd w:val="clear" w:color="auto" w:fill="FFFFFF"/>
        </w:rPr>
        <w:t xml:space="preserve"> relatief snel. Zow</w:t>
      </w:r>
      <w:r w:rsidR="009420ED">
        <w:rPr>
          <w:shd w:val="clear" w:color="auto" w:fill="FFFFFF"/>
        </w:rPr>
        <w:t>el de financiële crisis</w:t>
      </w:r>
      <w:r w:rsidR="00A27813">
        <w:rPr>
          <w:shd w:val="clear" w:color="auto" w:fill="FFFFFF"/>
        </w:rPr>
        <w:t xml:space="preserve"> </w:t>
      </w:r>
      <w:r w:rsidR="009420ED">
        <w:rPr>
          <w:shd w:val="clear" w:color="auto" w:fill="FFFFFF"/>
        </w:rPr>
        <w:t>(2009) als de burgeroorlog in Ivoorkust</w:t>
      </w:r>
      <w:r w:rsidR="00A27813">
        <w:rPr>
          <w:shd w:val="clear" w:color="auto" w:fill="FFFFFF"/>
        </w:rPr>
        <w:t xml:space="preserve"> </w:t>
      </w:r>
      <w:r w:rsidR="009420ED">
        <w:rPr>
          <w:shd w:val="clear" w:color="auto" w:fill="FFFFFF"/>
        </w:rPr>
        <w:t xml:space="preserve">(2010-2011) </w:t>
      </w:r>
      <w:r>
        <w:rPr>
          <w:shd w:val="clear" w:color="auto" w:fill="FFFFFF"/>
        </w:rPr>
        <w:t xml:space="preserve">zorgde </w:t>
      </w:r>
      <w:r w:rsidR="009420ED">
        <w:rPr>
          <w:shd w:val="clear" w:color="auto" w:fill="FFFFFF"/>
        </w:rPr>
        <w:t xml:space="preserve">er voor dat de </w:t>
      </w:r>
      <w:r w:rsidR="00212F3F">
        <w:rPr>
          <w:shd w:val="clear" w:color="auto" w:fill="FFFFFF"/>
        </w:rPr>
        <w:t>containeroverslag</w:t>
      </w:r>
      <w:r w:rsidR="009420ED">
        <w:rPr>
          <w:shd w:val="clear" w:color="auto" w:fill="FFFFFF"/>
        </w:rPr>
        <w:t xml:space="preserve"> </w:t>
      </w:r>
      <w:r>
        <w:rPr>
          <w:shd w:val="clear" w:color="auto" w:fill="FFFFFF"/>
        </w:rPr>
        <w:t>flink afnam</w:t>
      </w:r>
      <w:r w:rsidR="009420ED">
        <w:rPr>
          <w:shd w:val="clear" w:color="auto" w:fill="FFFFFF"/>
        </w:rPr>
        <w:t xml:space="preserve">. Desondanks </w:t>
      </w:r>
      <w:r w:rsidR="00B14F09">
        <w:rPr>
          <w:shd w:val="clear" w:color="auto" w:fill="FFFFFF"/>
        </w:rPr>
        <w:t>trok</w:t>
      </w:r>
      <w:r w:rsidR="009420ED">
        <w:rPr>
          <w:shd w:val="clear" w:color="auto" w:fill="FFFFFF"/>
        </w:rPr>
        <w:t xml:space="preserve"> het aantal container</w:t>
      </w:r>
      <w:r w:rsidR="00BE4719">
        <w:rPr>
          <w:shd w:val="clear" w:color="auto" w:fill="FFFFFF"/>
        </w:rPr>
        <w:t xml:space="preserve">s </w:t>
      </w:r>
      <w:r w:rsidR="009420ED">
        <w:rPr>
          <w:shd w:val="clear" w:color="auto" w:fill="FFFFFF"/>
        </w:rPr>
        <w:t xml:space="preserve">in 2012 weer </w:t>
      </w:r>
      <w:r w:rsidR="00BE4719">
        <w:rPr>
          <w:shd w:val="clear" w:color="auto" w:fill="FFFFFF"/>
        </w:rPr>
        <w:t>aan</w:t>
      </w:r>
      <w:r w:rsidR="009420ED">
        <w:rPr>
          <w:shd w:val="clear" w:color="auto" w:fill="FFFFFF"/>
        </w:rPr>
        <w:t xml:space="preserve"> richting het niveau van 2008.</w:t>
      </w:r>
      <w:r>
        <w:rPr>
          <w:i/>
          <w:szCs w:val="22"/>
          <w:shd w:val="clear" w:color="auto" w:fill="FFFFFF"/>
        </w:rPr>
        <w:t xml:space="preserve"> </w:t>
      </w:r>
      <w:r>
        <w:rPr>
          <w:szCs w:val="22"/>
          <w:shd w:val="clear" w:color="auto" w:fill="FFFFFF"/>
        </w:rPr>
        <w:t>D</w:t>
      </w:r>
      <w:r w:rsidR="009420ED">
        <w:rPr>
          <w:shd w:val="clear" w:color="auto" w:fill="FFFFFF"/>
        </w:rPr>
        <w:t>e haven van Tema ontwikkeld</w:t>
      </w:r>
      <w:r w:rsidR="00336196">
        <w:rPr>
          <w:shd w:val="clear" w:color="auto" w:fill="FFFFFF"/>
        </w:rPr>
        <w:t>e</w:t>
      </w:r>
      <w:r w:rsidR="009420ED">
        <w:rPr>
          <w:shd w:val="clear" w:color="auto" w:fill="FFFFFF"/>
        </w:rPr>
        <w:t xml:space="preserve"> z</w:t>
      </w:r>
      <w:r w:rsidR="001B6029">
        <w:rPr>
          <w:shd w:val="clear" w:color="auto" w:fill="FFFFFF"/>
        </w:rPr>
        <w:t>ich hard in de jaren 2006-2012</w:t>
      </w:r>
      <w:r w:rsidR="005635D3">
        <w:rPr>
          <w:shd w:val="clear" w:color="auto" w:fill="FFFFFF"/>
        </w:rPr>
        <w:t xml:space="preserve">, met maar liefst een verdubbeling van de </w:t>
      </w:r>
      <w:r w:rsidR="00BE7E3D">
        <w:rPr>
          <w:shd w:val="clear" w:color="auto" w:fill="FFFFFF"/>
        </w:rPr>
        <w:t>overslag</w:t>
      </w:r>
      <w:r w:rsidR="000F5708">
        <w:rPr>
          <w:shd w:val="clear" w:color="auto" w:fill="FFFFFF"/>
        </w:rPr>
        <w:t xml:space="preserve"> </w:t>
      </w:r>
      <w:r w:rsidR="009420ED">
        <w:rPr>
          <w:shd w:val="clear" w:color="auto" w:fill="FFFFFF"/>
        </w:rPr>
        <w:t xml:space="preserve">(194%). Wellicht heeft Tema geprofiteerd van de onrust in buurland Ivoorkust, want in 2010 en </w:t>
      </w:r>
      <w:r w:rsidR="009420ED">
        <w:rPr>
          <w:shd w:val="clear" w:color="auto" w:fill="FFFFFF"/>
        </w:rPr>
        <w:lastRenderedPageBreak/>
        <w:t xml:space="preserve">2011 is </w:t>
      </w:r>
      <w:r w:rsidR="005635D3">
        <w:rPr>
          <w:shd w:val="clear" w:color="auto" w:fill="FFFFFF"/>
        </w:rPr>
        <w:t xml:space="preserve">een </w:t>
      </w:r>
      <w:r w:rsidR="009420ED">
        <w:rPr>
          <w:shd w:val="clear" w:color="auto" w:fill="FFFFFF"/>
        </w:rPr>
        <w:t xml:space="preserve">zeer sterke groei aanwezig. Opmerkelijk </w:t>
      </w:r>
      <w:r w:rsidR="007F01C4">
        <w:rPr>
          <w:shd w:val="clear" w:color="auto" w:fill="FFFFFF"/>
        </w:rPr>
        <w:t xml:space="preserve">aan de haven Lomé </w:t>
      </w:r>
      <w:r w:rsidR="009420ED">
        <w:rPr>
          <w:shd w:val="clear" w:color="auto" w:fill="FFFFFF"/>
        </w:rPr>
        <w:t xml:space="preserve">is dat </w:t>
      </w:r>
      <w:r w:rsidR="00A27813">
        <w:rPr>
          <w:shd w:val="clear" w:color="auto" w:fill="FFFFFF"/>
        </w:rPr>
        <w:t>er</w:t>
      </w:r>
      <w:r w:rsidR="009420ED">
        <w:rPr>
          <w:shd w:val="clear" w:color="auto" w:fill="FFFFFF"/>
        </w:rPr>
        <w:t xml:space="preserve"> in 2011 een herstellende trend </w:t>
      </w:r>
      <w:r w:rsidR="00A27813">
        <w:rPr>
          <w:shd w:val="clear" w:color="auto" w:fill="FFFFFF"/>
        </w:rPr>
        <w:t>aanwezig is</w:t>
      </w:r>
      <w:r w:rsidR="009420ED">
        <w:rPr>
          <w:shd w:val="clear" w:color="auto" w:fill="FFFFFF"/>
        </w:rPr>
        <w:t xml:space="preserve">, </w:t>
      </w:r>
      <w:r w:rsidR="00012D70">
        <w:rPr>
          <w:shd w:val="clear" w:color="auto" w:fill="FFFFFF"/>
        </w:rPr>
        <w:t>terwijl</w:t>
      </w:r>
      <w:r w:rsidR="009420ED">
        <w:rPr>
          <w:shd w:val="clear" w:color="auto" w:fill="FFFFFF"/>
        </w:rPr>
        <w:t xml:space="preserve"> in 2012 de </w:t>
      </w:r>
      <w:r w:rsidR="00212F3F">
        <w:rPr>
          <w:shd w:val="clear" w:color="auto" w:fill="FFFFFF"/>
        </w:rPr>
        <w:t>containeroverslag</w:t>
      </w:r>
      <w:r w:rsidR="009420ED">
        <w:rPr>
          <w:shd w:val="clear" w:color="auto" w:fill="FFFFFF"/>
        </w:rPr>
        <w:t xml:space="preserve"> terug</w:t>
      </w:r>
      <w:r w:rsidR="00012D70">
        <w:rPr>
          <w:shd w:val="clear" w:color="auto" w:fill="FFFFFF"/>
        </w:rPr>
        <w:t>valt</w:t>
      </w:r>
      <w:r w:rsidR="009420ED">
        <w:rPr>
          <w:shd w:val="clear" w:color="auto" w:fill="FFFFFF"/>
        </w:rPr>
        <w:t xml:space="preserve"> naar het niveau van 2008. Een verklaring </w:t>
      </w:r>
      <w:r w:rsidR="00A27813">
        <w:rPr>
          <w:shd w:val="clear" w:color="auto" w:fill="FFFFFF"/>
        </w:rPr>
        <w:t xml:space="preserve">is </w:t>
      </w:r>
      <w:r w:rsidR="009420ED">
        <w:rPr>
          <w:shd w:val="clear" w:color="auto" w:fill="FFFFFF"/>
        </w:rPr>
        <w:t xml:space="preserve">hier </w:t>
      </w:r>
      <w:r w:rsidR="00A27813">
        <w:rPr>
          <w:shd w:val="clear" w:color="auto" w:fill="FFFFFF"/>
        </w:rPr>
        <w:t>niet</w:t>
      </w:r>
      <w:r w:rsidR="009420ED">
        <w:rPr>
          <w:shd w:val="clear" w:color="auto" w:fill="FFFFFF"/>
        </w:rPr>
        <w:t xml:space="preserve"> direct </w:t>
      </w:r>
      <w:r w:rsidR="00A27813">
        <w:rPr>
          <w:shd w:val="clear" w:color="auto" w:fill="FFFFFF"/>
        </w:rPr>
        <w:t>te geven</w:t>
      </w:r>
      <w:r w:rsidR="009420ED">
        <w:rPr>
          <w:shd w:val="clear" w:color="auto" w:fill="FFFFFF"/>
        </w:rPr>
        <w:t xml:space="preserve">, maar wellicht hebben Tema en Lagos een gedeelte van de </w:t>
      </w:r>
      <w:r w:rsidR="00212F3F">
        <w:rPr>
          <w:shd w:val="clear" w:color="auto" w:fill="FFFFFF"/>
        </w:rPr>
        <w:t>containeroverslag</w:t>
      </w:r>
      <w:r w:rsidR="009420ED">
        <w:rPr>
          <w:shd w:val="clear" w:color="auto" w:fill="FFFFFF"/>
        </w:rPr>
        <w:t xml:space="preserve"> va</w:t>
      </w:r>
      <w:r w:rsidR="00E61509">
        <w:rPr>
          <w:shd w:val="clear" w:color="auto" w:fill="FFFFFF"/>
        </w:rPr>
        <w:t xml:space="preserve">n Lomé naar zich toegetrokken. </w:t>
      </w:r>
      <w:r w:rsidR="009420ED">
        <w:rPr>
          <w:shd w:val="clear" w:color="auto" w:fill="FFFFFF"/>
        </w:rPr>
        <w:t xml:space="preserve">Ondanks dat Cotonou een relatief klein </w:t>
      </w:r>
      <w:r w:rsidR="001B1EEB">
        <w:rPr>
          <w:shd w:val="clear" w:color="auto" w:fill="FFFFFF"/>
        </w:rPr>
        <w:t>markt</w:t>
      </w:r>
      <w:r w:rsidR="009420ED">
        <w:rPr>
          <w:shd w:val="clear" w:color="auto" w:fill="FFFFFF"/>
        </w:rPr>
        <w:t>aandeel heeft in de West Afrikaanse conta</w:t>
      </w:r>
      <w:r w:rsidR="0043140B">
        <w:rPr>
          <w:shd w:val="clear" w:color="auto" w:fill="FFFFFF"/>
        </w:rPr>
        <w:t>inerhandel, respectievelijk 7%</w:t>
      </w:r>
      <w:r w:rsidR="009420ED">
        <w:rPr>
          <w:shd w:val="clear" w:color="auto" w:fill="FFFFFF"/>
        </w:rPr>
        <w:t xml:space="preserve"> , heeft de haven sinds 2006 elk jaar een groei bewerkstelligt. In de periode 2006 tot 2012 is de containergroei met 247% gegroeid. Daarnaast is opmerkelijk </w:t>
      </w:r>
      <w:r w:rsidR="009420ED">
        <w:rPr>
          <w:shd w:val="clear" w:color="auto" w:fill="FFFFFF"/>
        </w:rPr>
        <w:lastRenderedPageBreak/>
        <w:t xml:space="preserve">dat </w:t>
      </w:r>
      <w:r w:rsidR="005635D3">
        <w:rPr>
          <w:shd w:val="clear" w:color="auto" w:fill="FFFFFF"/>
        </w:rPr>
        <w:t xml:space="preserve">Cotonou in tegenstelling tot andere havens in 2009 een stijging in </w:t>
      </w:r>
      <w:r w:rsidR="00212F3F">
        <w:rPr>
          <w:shd w:val="clear" w:color="auto" w:fill="FFFFFF"/>
        </w:rPr>
        <w:t>containeroverslag</w:t>
      </w:r>
      <w:r w:rsidR="005635D3">
        <w:rPr>
          <w:shd w:val="clear" w:color="auto" w:fill="FFFFFF"/>
        </w:rPr>
        <w:t xml:space="preserve"> doormaakte</w:t>
      </w:r>
      <w:r w:rsidR="002952C7">
        <w:rPr>
          <w:shd w:val="clear" w:color="auto" w:fill="FFFFFF"/>
        </w:rPr>
        <w:t xml:space="preserve"> (figuur 4)</w:t>
      </w:r>
      <w:r w:rsidR="005635D3">
        <w:rPr>
          <w:shd w:val="clear" w:color="auto" w:fill="FFFFFF"/>
        </w:rPr>
        <w:t>. V</w:t>
      </w:r>
      <w:r w:rsidR="009420ED">
        <w:rPr>
          <w:shd w:val="clear" w:color="auto" w:fill="FFFFFF"/>
        </w:rPr>
        <w:t xml:space="preserve">anaf 2010 </w:t>
      </w:r>
      <w:r w:rsidR="005635D3">
        <w:rPr>
          <w:shd w:val="clear" w:color="auto" w:fill="FFFFFF"/>
        </w:rPr>
        <w:t xml:space="preserve">is </w:t>
      </w:r>
      <w:r w:rsidR="009420ED">
        <w:rPr>
          <w:shd w:val="clear" w:color="auto" w:fill="FFFFFF"/>
        </w:rPr>
        <w:t xml:space="preserve">de container groei enigszins aan het afvlakken. Lagos heeft een </w:t>
      </w:r>
      <w:r w:rsidR="00BE4719">
        <w:rPr>
          <w:shd w:val="clear" w:color="auto" w:fill="FFFFFF"/>
        </w:rPr>
        <w:t>sterke</w:t>
      </w:r>
      <w:r w:rsidR="009420ED">
        <w:rPr>
          <w:shd w:val="clear" w:color="auto" w:fill="FFFFFF"/>
        </w:rPr>
        <w:t xml:space="preserve"> groei doorg</w:t>
      </w:r>
      <w:r w:rsidR="00012D70">
        <w:rPr>
          <w:shd w:val="clear" w:color="auto" w:fill="FFFFFF"/>
        </w:rPr>
        <w:t xml:space="preserve">emaakt in de periode 2006-2012. </w:t>
      </w:r>
      <w:r w:rsidR="00336196">
        <w:rPr>
          <w:shd w:val="clear" w:color="auto" w:fill="FFFFFF"/>
        </w:rPr>
        <w:t>I</w:t>
      </w:r>
      <w:r w:rsidR="007F01C4">
        <w:rPr>
          <w:shd w:val="clear" w:color="auto" w:fill="FFFFFF"/>
        </w:rPr>
        <w:t xml:space="preserve">n 2010 </w:t>
      </w:r>
      <w:r w:rsidR="00336196">
        <w:rPr>
          <w:shd w:val="clear" w:color="auto" w:fill="FFFFFF"/>
        </w:rPr>
        <w:t xml:space="preserve">herstelde Lagos zich </w:t>
      </w:r>
      <w:r w:rsidR="007F01C4">
        <w:rPr>
          <w:shd w:val="clear" w:color="auto" w:fill="FFFFFF"/>
        </w:rPr>
        <w:t xml:space="preserve">door </w:t>
      </w:r>
      <w:r w:rsidR="009420ED">
        <w:rPr>
          <w:shd w:val="clear" w:color="auto" w:fill="FFFFFF"/>
        </w:rPr>
        <w:t xml:space="preserve">de lijn naar boven </w:t>
      </w:r>
      <w:r w:rsidR="005635D3">
        <w:rPr>
          <w:shd w:val="clear" w:color="auto" w:fill="FFFFFF"/>
        </w:rPr>
        <w:t>d</w:t>
      </w:r>
      <w:r w:rsidR="009420ED">
        <w:rPr>
          <w:shd w:val="clear" w:color="auto" w:fill="FFFFFF"/>
        </w:rPr>
        <w:t xml:space="preserve">oor te trekken. Daarnaast heeft Lagos met 40% </w:t>
      </w:r>
      <w:r w:rsidR="00336196">
        <w:rPr>
          <w:shd w:val="clear" w:color="auto" w:fill="FFFFFF"/>
        </w:rPr>
        <w:t xml:space="preserve">veruit </w:t>
      </w:r>
      <w:r w:rsidR="009420ED">
        <w:rPr>
          <w:shd w:val="clear" w:color="auto" w:fill="FFFFFF"/>
        </w:rPr>
        <w:t>het grootste markaandeel van de zes West Afrikaanse</w:t>
      </w:r>
      <w:r w:rsidR="00336196">
        <w:rPr>
          <w:shd w:val="clear" w:color="auto" w:fill="FFFFFF"/>
        </w:rPr>
        <w:t xml:space="preserve"> havens.</w:t>
      </w:r>
    </w:p>
    <w:p w:rsidR="00CF1099" w:rsidRDefault="00140363" w:rsidP="00EF3737">
      <w:pPr>
        <w:rPr>
          <w:i/>
          <w:sz w:val="20"/>
          <w:shd w:val="clear" w:color="auto" w:fill="FFFFFF"/>
        </w:rPr>
      </w:pPr>
      <w:r>
        <w:rPr>
          <w:i/>
          <w:sz w:val="20"/>
          <w:shd w:val="clear" w:color="auto" w:fill="FFFFFF"/>
        </w:rPr>
        <w:lastRenderedPageBreak/>
        <w:t>Figuur 4: geïndexeerde container groei voor de zes West Afrikaanse havens</w:t>
      </w:r>
      <w:r w:rsidR="0043140B">
        <w:rPr>
          <w:i/>
          <w:sz w:val="20"/>
          <w:shd w:val="clear" w:color="auto" w:fill="FFFFFF"/>
        </w:rPr>
        <w:t xml:space="preserve"> </w:t>
      </w:r>
      <w:r>
        <w:rPr>
          <w:i/>
          <w:sz w:val="20"/>
          <w:shd w:val="clear" w:color="auto" w:fill="FFFFFF"/>
        </w:rPr>
        <w:t>(basisjaar = 2006)</w:t>
      </w:r>
      <w:r>
        <w:rPr>
          <w:noProof/>
          <w:lang w:val="en-GB" w:eastAsia="en-GB"/>
        </w:rPr>
        <w:drawing>
          <wp:inline distT="0" distB="0" distL="0" distR="0" wp14:anchorId="5CA6F7AE" wp14:editId="0C78ABCD">
            <wp:extent cx="5591175" cy="3114675"/>
            <wp:effectExtent l="0" t="0" r="9525" b="9525"/>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60FD0">
        <w:rPr>
          <w:i/>
          <w:sz w:val="20"/>
          <w:shd w:val="clear" w:color="auto" w:fill="FFFFFF"/>
        </w:rPr>
        <w:br/>
      </w:r>
      <w:r w:rsidR="00460FD0" w:rsidRPr="00460FD0">
        <w:rPr>
          <w:i/>
          <w:sz w:val="18"/>
          <w:szCs w:val="18"/>
          <w:shd w:val="clear" w:color="auto" w:fill="FFFFFF"/>
        </w:rPr>
        <w:t xml:space="preserve">Bron: </w:t>
      </w:r>
      <w:sdt>
        <w:sdtPr>
          <w:rPr>
            <w:i/>
            <w:sz w:val="18"/>
            <w:szCs w:val="18"/>
          </w:rPr>
          <w:id w:val="109559349"/>
          <w:citation/>
        </w:sdtPr>
        <w:sdtEndPr/>
        <w:sdtContent>
          <w:r w:rsidR="00460FD0" w:rsidRPr="00460FD0">
            <w:rPr>
              <w:i/>
              <w:sz w:val="18"/>
              <w:szCs w:val="18"/>
            </w:rPr>
            <w:fldChar w:fldCharType="begin"/>
          </w:r>
          <w:r w:rsidR="00460FD0" w:rsidRPr="00460FD0">
            <w:rPr>
              <w:i/>
              <w:sz w:val="18"/>
              <w:szCs w:val="18"/>
            </w:rPr>
            <w:instrText xml:space="preserve">CITATION Wer16 \l 1043 </w:instrText>
          </w:r>
          <w:r w:rsidR="00460FD0" w:rsidRPr="00460FD0">
            <w:rPr>
              <w:i/>
              <w:sz w:val="18"/>
              <w:szCs w:val="18"/>
            </w:rPr>
            <w:fldChar w:fldCharType="separate"/>
          </w:r>
          <w:r w:rsidR="00AC5622" w:rsidRPr="00AC5622">
            <w:rPr>
              <w:noProof/>
              <w:sz w:val="18"/>
              <w:szCs w:val="18"/>
            </w:rPr>
            <w:t>(Wereldbank, 2014)</w:t>
          </w:r>
          <w:r w:rsidR="00460FD0" w:rsidRPr="00460FD0">
            <w:rPr>
              <w:i/>
              <w:sz w:val="18"/>
              <w:szCs w:val="18"/>
            </w:rPr>
            <w:fldChar w:fldCharType="end"/>
          </w:r>
        </w:sdtContent>
      </w:sdt>
      <w:r w:rsidR="00460FD0">
        <w:rPr>
          <w:i/>
          <w:sz w:val="18"/>
          <w:szCs w:val="18"/>
        </w:rPr>
        <w:t xml:space="preserve"> bewerkt door auteur</w:t>
      </w:r>
    </w:p>
    <w:p w:rsidR="00140363" w:rsidRDefault="00140363" w:rsidP="00EF3737">
      <w:pPr>
        <w:rPr>
          <w:i/>
          <w:sz w:val="20"/>
          <w:shd w:val="clear" w:color="auto" w:fill="FFFFFF"/>
        </w:rPr>
      </w:pPr>
      <w:r w:rsidRPr="00140363">
        <w:rPr>
          <w:i/>
          <w:sz w:val="20"/>
          <w:shd w:val="clear" w:color="auto" w:fill="FFFFFF"/>
        </w:rPr>
        <w:t>Figuur 5: ontwikkeling marktaandeel voor de zes West Afrikaanse havens</w:t>
      </w:r>
      <w:r w:rsidRPr="00140363">
        <w:rPr>
          <w:i/>
          <w:sz w:val="20"/>
          <w:shd w:val="clear" w:color="auto" w:fill="FFFFFF"/>
        </w:rPr>
        <w:br/>
      </w:r>
      <w:r w:rsidR="00592918">
        <w:rPr>
          <w:noProof/>
          <w:lang w:val="en-GB" w:eastAsia="en-GB"/>
        </w:rPr>
        <w:lastRenderedPageBreak/>
        <w:drawing>
          <wp:inline distT="0" distB="0" distL="0" distR="0" wp14:anchorId="0C6385EF" wp14:editId="6115C69D">
            <wp:extent cx="5591175" cy="3143250"/>
            <wp:effectExtent l="0" t="0" r="9525" b="1905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60FD0">
        <w:rPr>
          <w:i/>
          <w:sz w:val="20"/>
          <w:shd w:val="clear" w:color="auto" w:fill="FFFFFF"/>
        </w:rPr>
        <w:br/>
      </w:r>
      <w:r w:rsidR="00460FD0" w:rsidRPr="00460FD0">
        <w:rPr>
          <w:i/>
          <w:sz w:val="18"/>
          <w:szCs w:val="18"/>
          <w:shd w:val="clear" w:color="auto" w:fill="FFFFFF"/>
        </w:rPr>
        <w:t xml:space="preserve">Bron: </w:t>
      </w:r>
      <w:sdt>
        <w:sdtPr>
          <w:rPr>
            <w:i/>
            <w:sz w:val="18"/>
            <w:szCs w:val="18"/>
          </w:rPr>
          <w:id w:val="77179302"/>
          <w:citation/>
        </w:sdtPr>
        <w:sdtEndPr/>
        <w:sdtContent>
          <w:r w:rsidR="00460FD0" w:rsidRPr="00460FD0">
            <w:rPr>
              <w:i/>
              <w:sz w:val="18"/>
              <w:szCs w:val="18"/>
            </w:rPr>
            <w:fldChar w:fldCharType="begin"/>
          </w:r>
          <w:r w:rsidR="00460FD0" w:rsidRPr="00460FD0">
            <w:rPr>
              <w:i/>
              <w:sz w:val="18"/>
              <w:szCs w:val="18"/>
            </w:rPr>
            <w:instrText xml:space="preserve">CITATION Wer16 \l 1043 </w:instrText>
          </w:r>
          <w:r w:rsidR="00460FD0" w:rsidRPr="00460FD0">
            <w:rPr>
              <w:i/>
              <w:sz w:val="18"/>
              <w:szCs w:val="18"/>
            </w:rPr>
            <w:fldChar w:fldCharType="separate"/>
          </w:r>
          <w:r w:rsidR="00AC5622" w:rsidRPr="00AC5622">
            <w:rPr>
              <w:noProof/>
              <w:sz w:val="18"/>
              <w:szCs w:val="18"/>
            </w:rPr>
            <w:t>(Wereldbank, 2014)</w:t>
          </w:r>
          <w:r w:rsidR="00460FD0" w:rsidRPr="00460FD0">
            <w:rPr>
              <w:i/>
              <w:sz w:val="18"/>
              <w:szCs w:val="18"/>
            </w:rPr>
            <w:fldChar w:fldCharType="end"/>
          </w:r>
        </w:sdtContent>
      </w:sdt>
      <w:r w:rsidR="00460FD0">
        <w:rPr>
          <w:i/>
          <w:sz w:val="18"/>
          <w:szCs w:val="18"/>
        </w:rPr>
        <w:t xml:space="preserve"> bewerkt door auteur </w:t>
      </w:r>
    </w:p>
    <w:p w:rsidR="00CF1099" w:rsidRDefault="00CF1099">
      <w:pPr>
        <w:rPr>
          <w:u w:val="single"/>
        </w:rPr>
      </w:pPr>
      <w:r>
        <w:rPr>
          <w:u w:val="single"/>
        </w:rPr>
        <w:br w:type="page"/>
      </w:r>
    </w:p>
    <w:p w:rsidR="009420ED" w:rsidRPr="00140363" w:rsidRDefault="007F01C4" w:rsidP="00EF3737">
      <w:pPr>
        <w:rPr>
          <w:i/>
          <w:sz w:val="20"/>
          <w:shd w:val="clear" w:color="auto" w:fill="FFFFFF"/>
        </w:rPr>
      </w:pPr>
      <w:r>
        <w:rPr>
          <w:u w:val="single"/>
        </w:rPr>
        <w:lastRenderedPageBreak/>
        <w:t>3.3.2</w:t>
      </w:r>
      <w:r w:rsidR="009420ED" w:rsidRPr="007F01C4">
        <w:rPr>
          <w:u w:val="single"/>
        </w:rPr>
        <w:t xml:space="preserve"> </w:t>
      </w:r>
      <w:r w:rsidR="009256E7">
        <w:rPr>
          <w:u w:val="single"/>
        </w:rPr>
        <w:t>F</w:t>
      </w:r>
      <w:r w:rsidR="005506A5">
        <w:rPr>
          <w:u w:val="single"/>
        </w:rPr>
        <w:t>actoren</w:t>
      </w:r>
      <w:r>
        <w:rPr>
          <w:u w:val="single"/>
        </w:rPr>
        <w:t xml:space="preserve"> van invloed op </w:t>
      </w:r>
      <w:r w:rsidR="00212F3F">
        <w:rPr>
          <w:u w:val="single"/>
        </w:rPr>
        <w:t>containeroverslag</w:t>
      </w:r>
    </w:p>
    <w:p w:rsidR="00D568CF" w:rsidRPr="008351EA" w:rsidRDefault="00D568CF" w:rsidP="00D568CF">
      <w:pPr>
        <w:rPr>
          <w:b/>
        </w:rPr>
      </w:pPr>
      <w:r>
        <w:rPr>
          <w:shd w:val="clear" w:color="auto" w:fill="FFFFFF"/>
        </w:rPr>
        <w:t xml:space="preserve">De </w:t>
      </w:r>
      <w:r w:rsidR="008351EA">
        <w:rPr>
          <w:shd w:val="clear" w:color="auto" w:fill="FFFFFF"/>
        </w:rPr>
        <w:t>factoren</w:t>
      </w:r>
      <w:r w:rsidR="000F5708">
        <w:rPr>
          <w:shd w:val="clear" w:color="auto" w:fill="FFFFFF"/>
        </w:rPr>
        <w:t xml:space="preserve"> van invloed op containeroverslag</w:t>
      </w:r>
      <w:r w:rsidR="008351EA">
        <w:rPr>
          <w:shd w:val="clear" w:color="auto" w:fill="FFFFFF"/>
        </w:rPr>
        <w:t>, de combinatie van havekeuze factoren en overige factoren</w:t>
      </w:r>
      <w:r>
        <w:rPr>
          <w:shd w:val="clear" w:color="auto" w:fill="FFFFFF"/>
        </w:rPr>
        <w:t xml:space="preserve">, worden hier weergegeven en beschreven. Er wordt om het overzichtelijk te houden, gebruik gemaakt van </w:t>
      </w:r>
      <w:r w:rsidR="0083499C">
        <w:rPr>
          <w:shd w:val="clear" w:color="auto" w:fill="FFFFFF"/>
        </w:rPr>
        <w:t>zeven</w:t>
      </w:r>
      <w:r w:rsidR="008351EA">
        <w:rPr>
          <w:shd w:val="clear" w:color="auto" w:fill="FFFFFF"/>
        </w:rPr>
        <w:t xml:space="preserve"> primaire determinanten: havenkosten, haven efficiëntie, frequentie van schepen, </w:t>
      </w:r>
      <w:r w:rsidR="008351EA" w:rsidRPr="008351EA">
        <w:t xml:space="preserve">adequate haven infrastructuur/apparatuur, </w:t>
      </w:r>
      <w:r w:rsidR="00A24A36">
        <w:t>politieke stabiliteit</w:t>
      </w:r>
      <w:r w:rsidR="008351EA" w:rsidRPr="008351EA">
        <w:t>, economische activiteit en geografische locatie</w:t>
      </w:r>
      <w:r w:rsidR="008351EA">
        <w:rPr>
          <w:b/>
        </w:rPr>
        <w:t xml:space="preserve">. </w:t>
      </w:r>
      <w:r>
        <w:rPr>
          <w:shd w:val="clear" w:color="auto" w:fill="FFFFFF"/>
        </w:rPr>
        <w:t>De</w:t>
      </w:r>
      <w:r w:rsidR="008351EA">
        <w:rPr>
          <w:shd w:val="clear" w:color="auto" w:fill="FFFFFF"/>
        </w:rPr>
        <w:t>ze</w:t>
      </w:r>
      <w:r>
        <w:rPr>
          <w:shd w:val="clear" w:color="auto" w:fill="FFFFFF"/>
        </w:rPr>
        <w:t xml:space="preserve"> primaire factoren bes</w:t>
      </w:r>
      <w:r w:rsidR="0083499C">
        <w:rPr>
          <w:shd w:val="clear" w:color="auto" w:fill="FFFFFF"/>
        </w:rPr>
        <w:t xml:space="preserve">taan uit meerdere sub-criteria </w:t>
      </w:r>
      <w:r>
        <w:rPr>
          <w:shd w:val="clear" w:color="auto" w:fill="FFFFFF"/>
        </w:rPr>
        <w:t xml:space="preserve">zoals weergegeven in </w:t>
      </w:r>
      <w:r w:rsidR="005E6683">
        <w:rPr>
          <w:shd w:val="clear" w:color="auto" w:fill="FFFFFF"/>
        </w:rPr>
        <w:t>tabel 2</w:t>
      </w:r>
      <w:r>
        <w:rPr>
          <w:shd w:val="clear" w:color="auto" w:fill="FFFFFF"/>
        </w:rPr>
        <w:t xml:space="preserve">. </w:t>
      </w:r>
    </w:p>
    <w:p w:rsidR="00EF3737" w:rsidRPr="008351EA" w:rsidRDefault="00EF3737" w:rsidP="00EF3737">
      <w:pPr>
        <w:rPr>
          <w:b/>
        </w:rPr>
      </w:pPr>
      <w:r w:rsidRPr="008351EA">
        <w:rPr>
          <w:b/>
        </w:rPr>
        <w:lastRenderedPageBreak/>
        <w:t>Havenkosten</w:t>
      </w:r>
    </w:p>
    <w:p w:rsidR="00A24A36" w:rsidRDefault="00EF3737" w:rsidP="00EF3737">
      <w:r>
        <w:t xml:space="preserve">Havenkosten zijn zonder twijfel een belangrijke determinant in het aantrekken van cargo, maar onderzoek heeft aangetoond dat </w:t>
      </w:r>
      <w:r w:rsidR="00982427">
        <w:t>verlader</w:t>
      </w:r>
      <w:r>
        <w:t xml:space="preserve">s risico avers zijn en dus service factoren boven prijs stellen. </w:t>
      </w:r>
      <w:r w:rsidR="00982427">
        <w:t>Verlader</w:t>
      </w:r>
      <w:r>
        <w:t>s vinden indirecte kosten zoals vertragingen, verlies van marktaandeel of klanttevredenheid meer van belang dan de havenkosten. Daarnaast zijn de havenkosten, maar een relatief klein gedeelte van de totale kosten voor transport</w:t>
      </w:r>
      <w:sdt>
        <w:sdtPr>
          <w:id w:val="2055346685"/>
          <w:citation/>
        </w:sdtPr>
        <w:sdtEndPr/>
        <w:sdtContent>
          <w:r>
            <w:fldChar w:fldCharType="begin"/>
          </w:r>
          <w:r>
            <w:instrText xml:space="preserve"> CITATION Ton95 \l 1043 </w:instrText>
          </w:r>
          <w:r>
            <w:fldChar w:fldCharType="separate"/>
          </w:r>
          <w:r w:rsidR="00AC5622">
            <w:rPr>
              <w:noProof/>
            </w:rPr>
            <w:t xml:space="preserve"> (Tongzon J. L., 1995)</w:t>
          </w:r>
          <w:r>
            <w:fldChar w:fldCharType="end"/>
          </w:r>
        </w:sdtContent>
      </w:sdt>
      <w:r>
        <w:t xml:space="preserve">. Aan de andere kant zorgen lage </w:t>
      </w:r>
      <w:r>
        <w:lastRenderedPageBreak/>
        <w:t xml:space="preserve">havenkosten wel voor een competitieve supply chain. Lage havenkosten kan een concurrentievoordeel met andere havens creëren. Volgens Van Dyck en Ismael </w:t>
      </w:r>
      <w:sdt>
        <w:sdtPr>
          <w:id w:val="607547080"/>
          <w:citation/>
        </w:sdtPr>
        <w:sdtEndPr/>
        <w:sdtContent>
          <w:r>
            <w:fldChar w:fldCharType="begin"/>
          </w:r>
          <w:r>
            <w:instrText xml:space="preserve">CITATION van152 \n  \t  \l 1043 </w:instrText>
          </w:r>
          <w:r>
            <w:fldChar w:fldCharType="separate"/>
          </w:r>
          <w:r w:rsidR="00AC5622">
            <w:rPr>
              <w:noProof/>
            </w:rPr>
            <w:t>(2015)</w:t>
          </w:r>
          <w:r>
            <w:fldChar w:fldCharType="end"/>
          </w:r>
        </w:sdtContent>
      </w:sdt>
      <w:r>
        <w:t xml:space="preserve"> is de belangrijkste determinant van havenkosten, container kosten</w:t>
      </w:r>
      <w:r w:rsidR="000F5708">
        <w:t xml:space="preserve"> </w:t>
      </w:r>
      <w:r>
        <w:t>(p/TEU)</w:t>
      </w:r>
      <w:r w:rsidR="00A24A36">
        <w:t>.</w:t>
      </w:r>
    </w:p>
    <w:p w:rsidR="00EF3737" w:rsidRDefault="007F7E60" w:rsidP="00EF3737">
      <w:r>
        <w:t xml:space="preserve">De belangrijkste determinant volgens Van Dyck en Ismael </w:t>
      </w:r>
      <w:sdt>
        <w:sdtPr>
          <w:id w:val="419991809"/>
          <w:citation/>
        </w:sdtPr>
        <w:sdtEndPr/>
        <w:sdtContent>
          <w:r>
            <w:fldChar w:fldCharType="begin"/>
          </w:r>
          <w:r>
            <w:instrText xml:space="preserve">CITATION van152 \n  \t  \l 1043 </w:instrText>
          </w:r>
          <w:r>
            <w:fldChar w:fldCharType="separate"/>
          </w:r>
          <w:r w:rsidR="00AC5622">
            <w:rPr>
              <w:noProof/>
            </w:rPr>
            <w:t>(2015)</w:t>
          </w:r>
          <w:r>
            <w:fldChar w:fldCharType="end"/>
          </w:r>
        </w:sdtContent>
      </w:sdt>
      <w:r>
        <w:t xml:space="preserve">, container kosten, ligt voor de West Afrikaanse havens tussen $155 (Lagos) en $260 (Abidjan). Daarnaast is in </w:t>
      </w:r>
      <w:r w:rsidR="005E6683">
        <w:t>tabel 2</w:t>
      </w:r>
      <w:r w:rsidR="00E2195E">
        <w:t xml:space="preserve"> zichtbaar dat de havens van Lagos, Dakar</w:t>
      </w:r>
      <w:r w:rsidR="001B1EEB">
        <w:t>, Tema</w:t>
      </w:r>
      <w:r w:rsidR="00E2195E">
        <w:t xml:space="preserve"> en Cotonou </w:t>
      </w:r>
      <w:r w:rsidR="00E2195E">
        <w:lastRenderedPageBreak/>
        <w:t xml:space="preserve">competitieve container kosten in de markt kunnen zetten. </w:t>
      </w:r>
      <w:r w:rsidR="001B1EEB">
        <w:t xml:space="preserve">Opmerkelijk is dat slechts twee </w:t>
      </w:r>
      <w:r w:rsidR="00C71795">
        <w:t xml:space="preserve">havens, </w:t>
      </w:r>
      <w:r w:rsidR="001B1EEB">
        <w:t>Lomé ($220) en Abidjan ($260)</w:t>
      </w:r>
      <w:r w:rsidR="000F5708">
        <w:t>, in verhouding met</w:t>
      </w:r>
      <w:r w:rsidR="00C71795">
        <w:t xml:space="preserve"> de andere havens geen competitieve container kosten in de markt kunnen zetten. </w:t>
      </w:r>
      <w:r w:rsidR="00E2195E">
        <w:t>Ha</w:t>
      </w:r>
      <w:r w:rsidR="00A24A36">
        <w:t>venkosten zoals sleepboten</w:t>
      </w:r>
      <w:r w:rsidR="00E2195E">
        <w:t xml:space="preserve">, loodswezen, liggeld en havengelden worden niet meegenomen aangezien havens verschillende strategieën hanteren en onduidelijk is welke motieven hierachter zitten. </w:t>
      </w:r>
    </w:p>
    <w:p w:rsidR="00EF3737" w:rsidRPr="008351EA" w:rsidRDefault="00EF3737" w:rsidP="00EF3737">
      <w:pPr>
        <w:rPr>
          <w:b/>
        </w:rPr>
      </w:pPr>
      <w:r w:rsidRPr="008351EA">
        <w:rPr>
          <w:b/>
        </w:rPr>
        <w:t xml:space="preserve">Haven efficiëntie </w:t>
      </w:r>
    </w:p>
    <w:p w:rsidR="00EF3737" w:rsidRDefault="00EF3737" w:rsidP="00EF3737">
      <w:r>
        <w:lastRenderedPageBreak/>
        <w:t xml:space="preserve">Een belangrijke determinant </w:t>
      </w:r>
      <w:r w:rsidR="00397B4A">
        <w:t>volgens</w:t>
      </w:r>
      <w:r>
        <w:t xml:space="preserve"> Tongzon</w:t>
      </w:r>
      <w:sdt>
        <w:sdtPr>
          <w:id w:val="-1990401156"/>
          <w:citation/>
        </w:sdtPr>
        <w:sdtEndPr/>
        <w:sdtContent>
          <w:r>
            <w:fldChar w:fldCharType="begin"/>
          </w:r>
          <w:r>
            <w:instrText xml:space="preserve">CITATION Ton95 \n  \t  \l 1043 </w:instrText>
          </w:r>
          <w:r>
            <w:fldChar w:fldCharType="separate"/>
          </w:r>
          <w:r w:rsidR="00AC5622">
            <w:rPr>
              <w:noProof/>
            </w:rPr>
            <w:t xml:space="preserve"> (1995)</w:t>
          </w:r>
          <w:r>
            <w:fldChar w:fldCharType="end"/>
          </w:r>
        </w:sdtContent>
      </w:sdt>
      <w:r w:rsidR="00397B4A">
        <w:t xml:space="preserve"> </w:t>
      </w:r>
      <w:r>
        <w:t xml:space="preserve">is terminal efficiëntie. Deze determinant wordt door meerdere facetten bepaald: type containers, vertraging tijdens het stuwadoren, kraan efficiëntie en economies of scale. Uit de regressie die Tongzon uitvoerde bleek dat terminal efficiëntie een significant effect heeft op </w:t>
      </w:r>
      <w:r w:rsidR="00212F3F">
        <w:t>containeroverslag</w:t>
      </w:r>
      <w:r>
        <w:t xml:space="preserve">, hierin speelde voornamelijk het efficiënte gebruik van kranen een belangrijke rol. </w:t>
      </w:r>
      <w:r w:rsidR="0093290B">
        <w:t xml:space="preserve">Mede daarom zal de kraanproductiviteit ook als sub-criteria voor haven efficiëntie worden meegenomen. </w:t>
      </w:r>
      <w:r>
        <w:t xml:space="preserve">Haven efficiëntie is meer dan alleen de terminal efficiëntie, </w:t>
      </w:r>
      <w:r w:rsidR="00861B6B">
        <w:t xml:space="preserve">aangezien het </w:t>
      </w:r>
      <w:r>
        <w:t xml:space="preserve">ook </w:t>
      </w:r>
      <w:r w:rsidR="00397B4A">
        <w:t xml:space="preserve">te maken </w:t>
      </w:r>
      <w:r w:rsidR="00861B6B">
        <w:lastRenderedPageBreak/>
        <w:t xml:space="preserve">heeft </w:t>
      </w:r>
      <w:r w:rsidR="00397B4A">
        <w:t>met</w:t>
      </w:r>
      <w:r>
        <w:t xml:space="preserve"> de kwaliteit van de service. Criteria die de haven efficiëntie en kwaliteit bepalen zijn technische haven efficiëntie, gemiddelde schipwachttijd,  gemiddelde container wachttijd, ship turnaround time, wachttijd trucks en kraanproductiviteit</w:t>
      </w:r>
      <w:sdt>
        <w:sdtPr>
          <w:id w:val="-1762754521"/>
          <w:citation/>
        </w:sdtPr>
        <w:sdtEndPr/>
        <w:sdtContent>
          <w:r>
            <w:fldChar w:fldCharType="begin"/>
          </w:r>
          <w:r>
            <w:instrText xml:space="preserve">CITATION van152 \t  \l 1043 </w:instrText>
          </w:r>
          <w:r>
            <w:fldChar w:fldCharType="separate"/>
          </w:r>
          <w:r w:rsidR="00AC5622">
            <w:rPr>
              <w:noProof/>
            </w:rPr>
            <w:t xml:space="preserve"> (van Dyck &amp; Ismael, 2015)</w:t>
          </w:r>
          <w:r>
            <w:fldChar w:fldCharType="end"/>
          </w:r>
        </w:sdtContent>
      </w:sdt>
      <w:r>
        <w:t xml:space="preserve">.  </w:t>
      </w:r>
    </w:p>
    <w:p w:rsidR="00E85AAA" w:rsidRDefault="00861B6B" w:rsidP="00EF3737">
      <w:r>
        <w:t xml:space="preserve">In figuur 6 is door middel van een spindiagram voor elk efficiëntie criteria aangegeven hoe de West Afrikaanse havens presteren. Des te hoger de rang, des te efficiënter de haven is. </w:t>
      </w:r>
      <w:r w:rsidR="00397B4A">
        <w:t>De West Afrikaa</w:t>
      </w:r>
      <w:r w:rsidR="00F11C8D">
        <w:t>nse havens Tema, Abidjan en Lomé</w:t>
      </w:r>
      <w:r w:rsidR="00397B4A">
        <w:t xml:space="preserve"> </w:t>
      </w:r>
      <w:r w:rsidR="00621B14">
        <w:t xml:space="preserve">behalen </w:t>
      </w:r>
      <w:r w:rsidR="00397B4A">
        <w:t xml:space="preserve">met </w:t>
      </w:r>
      <w:r w:rsidR="00397B4A">
        <w:lastRenderedPageBreak/>
        <w:t xml:space="preserve">91%, 90% en 88% </w:t>
      </w:r>
      <w:r>
        <w:t xml:space="preserve">de hoogste technische efficiëntie. </w:t>
      </w:r>
      <w:r w:rsidR="00397B4A">
        <w:t>De andere factoren die van invloed zijn op de haven efficiëntie laten zien dat havens die tijd efficiënt werken beter presteren dan havens die dit niet doen. Hetgeen tevens opvalt is dat de haven</w:t>
      </w:r>
      <w:r w:rsidR="00A24A36">
        <w:t>s</w:t>
      </w:r>
      <w:r w:rsidR="00397B4A">
        <w:t xml:space="preserve"> van </w:t>
      </w:r>
      <w:r w:rsidR="00F11C8D">
        <w:t>Cotonou en Lagos op geen van de eff</w:t>
      </w:r>
      <w:r w:rsidR="006B06DF">
        <w:t>iciëntie criteria goed presteren</w:t>
      </w:r>
      <w:r w:rsidR="00F11C8D">
        <w:t>. De haven van Dakar presteert gemiddeld op alle fronte</w:t>
      </w:r>
      <w:r w:rsidR="00B7209E">
        <w:t>n, maar voornamelijk de haven</w:t>
      </w:r>
      <w:r w:rsidR="00621B14">
        <w:t>s</w:t>
      </w:r>
      <w:r w:rsidR="00F11C8D">
        <w:t xml:space="preserve"> Abidjan en Lomé presteren goed</w:t>
      </w:r>
      <w:r w:rsidR="00397B4A">
        <w:t xml:space="preserve">. Het laatste sub-criteria, kraanproductiviteit, ligt voor de West Afrikaanse havens tussen de 15 en </w:t>
      </w:r>
      <w:r w:rsidR="00EC1E89">
        <w:t xml:space="preserve">20 handelingen per uur, </w:t>
      </w:r>
      <w:r w:rsidR="00EC1E89">
        <w:lastRenderedPageBreak/>
        <w:t>waarbij Tema en Dakar de hoogste kraanproductiviteit realiseren.</w:t>
      </w:r>
    </w:p>
    <w:p w:rsidR="00E85AAA" w:rsidRPr="00460FD0" w:rsidRDefault="00E85AAA" w:rsidP="00EF3737">
      <w:pPr>
        <w:rPr>
          <w:i/>
          <w:sz w:val="20"/>
        </w:rPr>
      </w:pPr>
      <w:r w:rsidRPr="00460FD0">
        <w:rPr>
          <w:i/>
          <w:sz w:val="20"/>
        </w:rPr>
        <w:t>Figuur</w:t>
      </w:r>
      <w:r w:rsidR="00CF1099" w:rsidRPr="00460FD0">
        <w:rPr>
          <w:i/>
          <w:sz w:val="20"/>
        </w:rPr>
        <w:t xml:space="preserve"> 6</w:t>
      </w:r>
      <w:r w:rsidRPr="00460FD0">
        <w:rPr>
          <w:i/>
          <w:sz w:val="20"/>
        </w:rPr>
        <w:t>: haven efficiëntie onderverdeeld in zes sub-criteria</w:t>
      </w:r>
      <w:r w:rsidRPr="00460FD0">
        <w:rPr>
          <w:i/>
          <w:sz w:val="20"/>
        </w:rPr>
        <w:br/>
      </w:r>
      <w:r w:rsidR="00CF1099" w:rsidRPr="00460FD0">
        <w:rPr>
          <w:i/>
          <w:noProof/>
          <w:lang w:val="en-GB" w:eastAsia="en-GB"/>
        </w:rPr>
        <w:drawing>
          <wp:inline distT="0" distB="0" distL="0" distR="0" wp14:anchorId="1B7155FF" wp14:editId="65FCCCC2">
            <wp:extent cx="5114925" cy="3076575"/>
            <wp:effectExtent l="0" t="0" r="9525" b="9525"/>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460FD0" w:rsidRPr="00460FD0">
        <w:rPr>
          <w:i/>
          <w:sz w:val="20"/>
        </w:rPr>
        <w:br/>
      </w:r>
      <w:r w:rsidR="00460FD0">
        <w:rPr>
          <w:i/>
          <w:sz w:val="18"/>
          <w:szCs w:val="18"/>
        </w:rPr>
        <w:t xml:space="preserve">Bron: </w:t>
      </w:r>
      <w:sdt>
        <w:sdtPr>
          <w:rPr>
            <w:i/>
            <w:sz w:val="18"/>
            <w:szCs w:val="18"/>
          </w:rPr>
          <w:id w:val="-501048052"/>
          <w:citation/>
        </w:sdtPr>
        <w:sdtEndPr/>
        <w:sdtContent>
          <w:r w:rsidR="00460FD0" w:rsidRPr="00460FD0">
            <w:rPr>
              <w:i/>
              <w:sz w:val="18"/>
              <w:szCs w:val="18"/>
            </w:rPr>
            <w:fldChar w:fldCharType="begin"/>
          </w:r>
          <w:r w:rsidR="00460FD0">
            <w:rPr>
              <w:i/>
              <w:sz w:val="18"/>
              <w:szCs w:val="18"/>
            </w:rPr>
            <w:instrText xml:space="preserve">CITATION van152 \t  \l 1043 </w:instrText>
          </w:r>
          <w:r w:rsidR="00460FD0" w:rsidRPr="00460FD0">
            <w:rPr>
              <w:i/>
              <w:sz w:val="18"/>
              <w:szCs w:val="18"/>
            </w:rPr>
            <w:fldChar w:fldCharType="separate"/>
          </w:r>
          <w:r w:rsidR="00AC5622" w:rsidRPr="00AC5622">
            <w:rPr>
              <w:noProof/>
              <w:sz w:val="18"/>
              <w:szCs w:val="18"/>
            </w:rPr>
            <w:t>(van Dyck &amp; Ismael, 2015)</w:t>
          </w:r>
          <w:r w:rsidR="00460FD0" w:rsidRPr="00460FD0">
            <w:rPr>
              <w:i/>
              <w:sz w:val="18"/>
              <w:szCs w:val="18"/>
            </w:rPr>
            <w:fldChar w:fldCharType="end"/>
          </w:r>
        </w:sdtContent>
      </w:sdt>
      <w:r w:rsidR="00460FD0">
        <w:rPr>
          <w:i/>
          <w:sz w:val="18"/>
          <w:szCs w:val="18"/>
        </w:rPr>
        <w:t xml:space="preserve"> bewerkt door auteur</w:t>
      </w:r>
    </w:p>
    <w:p w:rsidR="00EF3737" w:rsidRPr="008351EA" w:rsidRDefault="00EF3737" w:rsidP="00EF3737">
      <w:pPr>
        <w:rPr>
          <w:b/>
        </w:rPr>
      </w:pPr>
      <w:r w:rsidRPr="008351EA">
        <w:rPr>
          <w:b/>
        </w:rPr>
        <w:lastRenderedPageBreak/>
        <w:t>Adequate haven infrastructuur/apparatuur</w:t>
      </w:r>
    </w:p>
    <w:p w:rsidR="00EF3737" w:rsidRDefault="00EF3737" w:rsidP="00EF3737">
      <w:r w:rsidRPr="00E128A3">
        <w:t>De</w:t>
      </w:r>
      <w:r>
        <w:t xml:space="preserve">s te beter de infrastructuur en apparatuur van een haven des te competitiever een haven zich kan opstellen. Indien de haven zich door een goede infrastructuur kan ontdoen van problemen </w:t>
      </w:r>
      <w:r w:rsidR="00B7209E">
        <w:t>zoals</w:t>
      </w:r>
      <w:r>
        <w:t xml:space="preserve"> ondercapaciteit, bijvoorbeeld gebrek aan ruimte op de terminal, is er de mogelijkheid om grote schepen te faciliteren. Hierdoor kunnen tevens schaalvoordelen worden benut. De </w:t>
      </w:r>
      <w:r w:rsidR="006E7374">
        <w:t>sub-criteria</w:t>
      </w:r>
      <w:r>
        <w:t xml:space="preserve"> die de haven infrastructuur bepalen zijn diepte, lengte van de kade en grootte van de terminal</w:t>
      </w:r>
      <w:sdt>
        <w:sdtPr>
          <w:id w:val="-1860424831"/>
          <w:citation/>
        </w:sdtPr>
        <w:sdtEndPr/>
        <w:sdtContent>
          <w:r>
            <w:fldChar w:fldCharType="begin"/>
          </w:r>
          <w:r>
            <w:instrText xml:space="preserve">CITATION van152 \t  \l 1043 </w:instrText>
          </w:r>
          <w:r>
            <w:fldChar w:fldCharType="separate"/>
          </w:r>
          <w:r w:rsidR="00AC5622">
            <w:rPr>
              <w:noProof/>
            </w:rPr>
            <w:t xml:space="preserve"> (van Dyck &amp; </w:t>
          </w:r>
          <w:r w:rsidR="00AC5622">
            <w:rPr>
              <w:noProof/>
            </w:rPr>
            <w:lastRenderedPageBreak/>
            <w:t>Ismael, 2015)</w:t>
          </w:r>
          <w:r>
            <w:fldChar w:fldCharType="end"/>
          </w:r>
        </w:sdtContent>
      </w:sdt>
      <w:r>
        <w:t xml:space="preserve">. Daarentegen is het lastiger te benaderen welke determinanten de haven apparatuur bepalen. </w:t>
      </w:r>
    </w:p>
    <w:p w:rsidR="00EF3737" w:rsidRPr="008C3BF0" w:rsidRDefault="00EF3737" w:rsidP="00EF3737">
      <w:r>
        <w:t xml:space="preserve">Hier is de studie van Cullinane &amp; Wang </w:t>
      </w:r>
      <w:sdt>
        <w:sdtPr>
          <w:id w:val="-155073626"/>
          <w:citation/>
        </w:sdtPr>
        <w:sdtEndPr/>
        <w:sdtContent>
          <w:r>
            <w:fldChar w:fldCharType="begin"/>
          </w:r>
          <w:r>
            <w:instrText xml:space="preserve">CITATION Cul07 \n  \t  \l 1043 </w:instrText>
          </w:r>
          <w:r>
            <w:fldChar w:fldCharType="separate"/>
          </w:r>
          <w:r w:rsidR="00AC5622">
            <w:rPr>
              <w:noProof/>
            </w:rPr>
            <w:t>(2007)</w:t>
          </w:r>
          <w:r>
            <w:fldChar w:fldCharType="end"/>
          </w:r>
        </w:sdtContent>
      </w:sdt>
      <w:r>
        <w:t xml:space="preserve"> voor gebruikt. Als output nemen zij, net zoals in deze studie, </w:t>
      </w:r>
      <w:r w:rsidR="00212F3F">
        <w:t>containeroverslag</w:t>
      </w:r>
      <w:r>
        <w:t>. Tevens hebben ze als input factoren de kadelengte, de grootte van de terminal, de hoevee</w:t>
      </w:r>
      <w:r w:rsidR="00A24A36">
        <w:t xml:space="preserve">lheid apparatuur. </w:t>
      </w:r>
      <w:r>
        <w:t>De hoevee</w:t>
      </w:r>
      <w:r w:rsidR="00F73973">
        <w:t xml:space="preserve">lheid apparatuur splitsen ze in specifieke apparatuur zoals </w:t>
      </w:r>
      <w:r>
        <w:t xml:space="preserve">gantry cranes, yard gantry cranes en straddle carriers. Er zijn weliswaar </w:t>
      </w:r>
      <w:r>
        <w:lastRenderedPageBreak/>
        <w:t xml:space="preserve">meerdere variabelen die hiernaast van invloed kunnen zijn zoals handelingssnelheid, leeftijd van de apparatuur, etc. Deze variabelen worden niet meegenomen aangezien de data niet beschikbaar is en tevens ontstaat het probleem van </w:t>
      </w:r>
      <w:r>
        <w:rPr>
          <w:i/>
        </w:rPr>
        <w:t>multicollineariteit</w:t>
      </w:r>
      <w:r>
        <w:t xml:space="preserve">. Zodoende worden de type kranen in dit paper als sub-criteria voor de determinant apparatuur gebruikt. </w:t>
      </w:r>
    </w:p>
    <w:p w:rsidR="006A3FEA" w:rsidRDefault="006E7374" w:rsidP="00F73973">
      <w:pPr>
        <w:rPr>
          <w:shd w:val="clear" w:color="auto" w:fill="FFFFFF"/>
        </w:rPr>
      </w:pPr>
      <w:r>
        <w:rPr>
          <w:shd w:val="clear" w:color="auto" w:fill="FFFFFF"/>
        </w:rPr>
        <w:t xml:space="preserve">De haven infrastructuur </w:t>
      </w:r>
      <w:r w:rsidR="002D174D">
        <w:rPr>
          <w:shd w:val="clear" w:color="auto" w:fill="FFFFFF"/>
        </w:rPr>
        <w:t>laat voor alle sub-c</w:t>
      </w:r>
      <w:r>
        <w:rPr>
          <w:shd w:val="clear" w:color="auto" w:fill="FFFFFF"/>
        </w:rPr>
        <w:t>riteria grote verschillen zien. Abidjan en Lagos hebben de grootste terminal op</w:t>
      </w:r>
      <w:r>
        <w:rPr>
          <w:shd w:val="clear" w:color="auto" w:fill="FFFFFF"/>
        </w:rPr>
        <w:lastRenderedPageBreak/>
        <w:t xml:space="preserve">pervlaktes, respectievelijk 34 en 55 hectaren, en een kadelengte van respectievelijk 1000 en 1005 meter. Aan de andere kant, </w:t>
      </w:r>
      <w:r w:rsidR="00BB775E">
        <w:rPr>
          <w:shd w:val="clear" w:color="auto" w:fill="FFFFFF"/>
        </w:rPr>
        <w:t xml:space="preserve">biedt Lagos slechts toegang </w:t>
      </w:r>
      <w:r w:rsidR="00F527EE">
        <w:rPr>
          <w:shd w:val="clear" w:color="auto" w:fill="FFFFFF"/>
        </w:rPr>
        <w:t>voor</w:t>
      </w:r>
      <w:r w:rsidR="00BB775E">
        <w:rPr>
          <w:shd w:val="clear" w:color="auto" w:fill="FFFFFF"/>
        </w:rPr>
        <w:t xml:space="preserve"> schepen met een </w:t>
      </w:r>
      <w:r w:rsidR="00636A88">
        <w:rPr>
          <w:shd w:val="clear" w:color="auto" w:fill="FFFFFF"/>
        </w:rPr>
        <w:t>diepgang</w:t>
      </w:r>
      <w:r w:rsidR="00BB775E">
        <w:rPr>
          <w:shd w:val="clear" w:color="auto" w:fill="FFFFFF"/>
        </w:rPr>
        <w:t xml:space="preserve"> van 9 meter, terwijl Abidjan </w:t>
      </w:r>
      <w:r w:rsidR="00636A88">
        <w:rPr>
          <w:shd w:val="clear" w:color="auto" w:fill="FFFFFF"/>
        </w:rPr>
        <w:t>toegankelijk is voor 15 meter diepe schepen</w:t>
      </w:r>
      <w:r w:rsidR="00BB775E">
        <w:rPr>
          <w:shd w:val="clear" w:color="auto" w:fill="FFFFFF"/>
        </w:rPr>
        <w:t xml:space="preserve">. </w:t>
      </w:r>
    </w:p>
    <w:p w:rsidR="006A3FEA" w:rsidRDefault="00F73973" w:rsidP="001D6A6B">
      <w:pPr>
        <w:rPr>
          <w:shd w:val="clear" w:color="auto" w:fill="FFFFFF"/>
        </w:rPr>
      </w:pPr>
      <w:r>
        <w:rPr>
          <w:shd w:val="clear" w:color="auto" w:fill="FFFFFF"/>
        </w:rPr>
        <w:t xml:space="preserve">De beschikbare data geeft ons informatie over het aantal </w:t>
      </w:r>
      <w:r w:rsidR="00AB060B">
        <w:rPr>
          <w:shd w:val="clear" w:color="auto" w:fill="FFFFFF"/>
        </w:rPr>
        <w:t xml:space="preserve">aanwezige </w:t>
      </w:r>
      <w:r>
        <w:rPr>
          <w:shd w:val="clear" w:color="auto" w:fill="FFFFFF"/>
        </w:rPr>
        <w:t>gantry cranes, q</w:t>
      </w:r>
      <w:r w:rsidR="00AB060B">
        <w:rPr>
          <w:shd w:val="clear" w:color="auto" w:fill="FFFFFF"/>
        </w:rPr>
        <w:t>uaside cranes en reach stackers in</w:t>
      </w:r>
      <w:r>
        <w:rPr>
          <w:shd w:val="clear" w:color="auto" w:fill="FFFFFF"/>
        </w:rPr>
        <w:t xml:space="preserve"> de West Afrikaanse havens. </w:t>
      </w:r>
      <w:r w:rsidR="00BB775E">
        <w:rPr>
          <w:shd w:val="clear" w:color="auto" w:fill="FFFFFF"/>
        </w:rPr>
        <w:t xml:space="preserve">Zowel gantry </w:t>
      </w:r>
      <w:r w:rsidR="00DA7BC5">
        <w:rPr>
          <w:shd w:val="clear" w:color="auto" w:fill="FFFFFF"/>
        </w:rPr>
        <w:t xml:space="preserve">cranes </w:t>
      </w:r>
      <w:r w:rsidR="00BB775E">
        <w:rPr>
          <w:shd w:val="clear" w:color="auto" w:fill="FFFFFF"/>
        </w:rPr>
        <w:t xml:space="preserve">als </w:t>
      </w:r>
      <w:r w:rsidR="00DA7BC5">
        <w:rPr>
          <w:shd w:val="clear" w:color="auto" w:fill="FFFFFF"/>
        </w:rPr>
        <w:t xml:space="preserve">reach stackers worden gebruikt om de container van en naar de stacking yard </w:t>
      </w:r>
      <w:r w:rsidR="00DA7BC5">
        <w:rPr>
          <w:shd w:val="clear" w:color="auto" w:fill="FFFFFF"/>
        </w:rPr>
        <w:lastRenderedPageBreak/>
        <w:t xml:space="preserve">te transporteren, terwijl quaside cranes daadwerkelijk worden gebruikt om schepen te laden en lossen. </w:t>
      </w:r>
      <w:r w:rsidR="002D174D">
        <w:rPr>
          <w:shd w:val="clear" w:color="auto" w:fill="FFFFFF"/>
        </w:rPr>
        <w:t xml:space="preserve">Lagos heeft de meeste quaside cranes en reach stackers, respectievelijk 10 en 31. Over het algemeen gebruiken </w:t>
      </w:r>
      <w:r w:rsidR="00B92E79">
        <w:rPr>
          <w:shd w:val="clear" w:color="auto" w:fill="FFFFFF"/>
        </w:rPr>
        <w:t xml:space="preserve">de rest van </w:t>
      </w:r>
      <w:r w:rsidR="002D174D">
        <w:rPr>
          <w:shd w:val="clear" w:color="auto" w:fill="FFFFFF"/>
        </w:rPr>
        <w:t xml:space="preserve">de West Afrikaans havens om en nabij dezelfde hoeveelheid apparatuur. De enige haven die geen gebruik maakt van gantry cranes is Lomé. </w:t>
      </w:r>
    </w:p>
    <w:p w:rsidR="00C45C97" w:rsidRPr="006A3FEA" w:rsidRDefault="008C6A9C" w:rsidP="006E7374">
      <w:pPr>
        <w:rPr>
          <w:shd w:val="clear" w:color="auto" w:fill="FFFFFF"/>
        </w:rPr>
      </w:pPr>
      <w:r>
        <w:rPr>
          <w:b/>
          <w:shd w:val="clear" w:color="auto" w:fill="FFFFFF"/>
        </w:rPr>
        <w:t>Politieke stabiliteit</w:t>
      </w:r>
    </w:p>
    <w:p w:rsidR="00AB060B" w:rsidRDefault="008B4CB7" w:rsidP="003615C9">
      <w:pPr>
        <w:rPr>
          <w:shd w:val="clear" w:color="auto" w:fill="FFFFFF"/>
        </w:rPr>
      </w:pPr>
      <w:r>
        <w:rPr>
          <w:shd w:val="clear" w:color="auto" w:fill="FFFFFF"/>
        </w:rPr>
        <w:lastRenderedPageBreak/>
        <w:t xml:space="preserve">Naast de havenkeuze factoren </w:t>
      </w:r>
      <w:r w:rsidR="003615C9" w:rsidRPr="003615C9">
        <w:rPr>
          <w:shd w:val="clear" w:color="auto" w:fill="FFFFFF"/>
        </w:rPr>
        <w:t>word</w:t>
      </w:r>
      <w:r>
        <w:rPr>
          <w:shd w:val="clear" w:color="auto" w:fill="FFFFFF"/>
        </w:rPr>
        <w:t>t</w:t>
      </w:r>
      <w:r w:rsidR="003615C9" w:rsidRPr="003615C9">
        <w:rPr>
          <w:shd w:val="clear" w:color="auto" w:fill="FFFFFF"/>
        </w:rPr>
        <w:t xml:space="preserve"> ook rekening gehouden met de politieke situatie van een land. </w:t>
      </w:r>
      <w:r w:rsidR="003615C9">
        <w:rPr>
          <w:shd w:val="clear" w:color="auto" w:fill="FFFFFF"/>
        </w:rPr>
        <w:t xml:space="preserve">In de West Afrikaanse regio </w:t>
      </w:r>
      <w:r w:rsidR="00F527EE">
        <w:rPr>
          <w:shd w:val="clear" w:color="auto" w:fill="FFFFFF"/>
        </w:rPr>
        <w:t>hebben</w:t>
      </w:r>
      <w:r w:rsidR="003615C9">
        <w:rPr>
          <w:shd w:val="clear" w:color="auto" w:fill="FFFFFF"/>
        </w:rPr>
        <w:t xml:space="preserve">, zoals uit de geschiedenis bleek, </w:t>
      </w:r>
      <w:r w:rsidR="00F527EE">
        <w:rPr>
          <w:shd w:val="clear" w:color="auto" w:fill="FFFFFF"/>
        </w:rPr>
        <w:t>meerdere</w:t>
      </w:r>
      <w:r w:rsidR="003615C9">
        <w:rPr>
          <w:shd w:val="clear" w:color="auto" w:fill="FFFFFF"/>
        </w:rPr>
        <w:t xml:space="preserve"> gewelddadige conflicten </w:t>
      </w:r>
      <w:r w:rsidR="00F527EE">
        <w:rPr>
          <w:shd w:val="clear" w:color="auto" w:fill="FFFFFF"/>
        </w:rPr>
        <w:t>plaatsgevonden</w:t>
      </w:r>
      <w:r w:rsidR="003615C9">
        <w:rPr>
          <w:shd w:val="clear" w:color="auto" w:fill="FFFFFF"/>
        </w:rPr>
        <w:t xml:space="preserve">. </w:t>
      </w:r>
      <w:r w:rsidR="00A14E2B">
        <w:rPr>
          <w:shd w:val="clear" w:color="auto" w:fill="FFFFFF"/>
        </w:rPr>
        <w:t xml:space="preserve">Deze conflicten </w:t>
      </w:r>
      <w:r w:rsidR="00A6609A">
        <w:rPr>
          <w:shd w:val="clear" w:color="auto" w:fill="FFFFFF"/>
        </w:rPr>
        <w:t xml:space="preserve">hebben ondanks dat ze geen relatie hebben met </w:t>
      </w:r>
      <w:r w:rsidR="00F527EE">
        <w:rPr>
          <w:shd w:val="clear" w:color="auto" w:fill="FFFFFF"/>
        </w:rPr>
        <w:t>havenkeuze</w:t>
      </w:r>
      <w:r>
        <w:rPr>
          <w:shd w:val="clear" w:color="auto" w:fill="FFFFFF"/>
        </w:rPr>
        <w:t xml:space="preserve"> factor</w:t>
      </w:r>
      <w:r w:rsidR="00F527EE">
        <w:rPr>
          <w:shd w:val="clear" w:color="auto" w:fill="FFFFFF"/>
        </w:rPr>
        <w:t>en</w:t>
      </w:r>
      <w:r w:rsidR="00A6609A">
        <w:rPr>
          <w:shd w:val="clear" w:color="auto" w:fill="FFFFFF"/>
        </w:rPr>
        <w:t xml:space="preserve"> </w:t>
      </w:r>
      <w:r w:rsidR="00A14E2B">
        <w:rPr>
          <w:shd w:val="clear" w:color="auto" w:fill="FFFFFF"/>
        </w:rPr>
        <w:t xml:space="preserve">wel effect op de </w:t>
      </w:r>
      <w:r w:rsidR="00212F3F">
        <w:rPr>
          <w:shd w:val="clear" w:color="auto" w:fill="FFFFFF"/>
        </w:rPr>
        <w:t>containeroverslag</w:t>
      </w:r>
      <w:r w:rsidR="00A14E2B">
        <w:rPr>
          <w:shd w:val="clear" w:color="auto" w:fill="FFFFFF"/>
        </w:rPr>
        <w:t xml:space="preserve"> van een haven. </w:t>
      </w:r>
      <w:r w:rsidR="000F5F5B">
        <w:rPr>
          <w:shd w:val="clear" w:color="auto" w:fill="FFFFFF"/>
        </w:rPr>
        <w:t xml:space="preserve">Daarom moet </w:t>
      </w:r>
      <w:r w:rsidR="00A6609A">
        <w:rPr>
          <w:shd w:val="clear" w:color="auto" w:fill="FFFFFF"/>
        </w:rPr>
        <w:t xml:space="preserve">deze externe ontwikkeling worden meegenomen in de </w:t>
      </w:r>
      <w:r w:rsidR="00905AD5">
        <w:rPr>
          <w:shd w:val="clear" w:color="auto" w:fill="FFFFFF"/>
        </w:rPr>
        <w:t>analyse</w:t>
      </w:r>
      <w:r w:rsidR="00A6609A">
        <w:rPr>
          <w:shd w:val="clear" w:color="auto" w:fill="FFFFFF"/>
        </w:rPr>
        <w:t xml:space="preserve">. </w:t>
      </w:r>
      <w:r w:rsidR="00EE18F5">
        <w:rPr>
          <w:shd w:val="clear" w:color="auto" w:fill="FFFFFF"/>
        </w:rPr>
        <w:t xml:space="preserve">De gegevens over de politieke situatie worden ontleend uit de </w:t>
      </w:r>
      <w:r w:rsidR="00EE18F5">
        <w:rPr>
          <w:i/>
          <w:shd w:val="clear" w:color="auto" w:fill="FFFFFF"/>
        </w:rPr>
        <w:t>Peace and Conflict Stability index</w:t>
      </w:r>
      <w:sdt>
        <w:sdtPr>
          <w:rPr>
            <w:i/>
            <w:shd w:val="clear" w:color="auto" w:fill="FFFFFF"/>
          </w:rPr>
          <w:id w:val="86585278"/>
          <w:citation/>
        </w:sdtPr>
        <w:sdtEndPr/>
        <w:sdtContent>
          <w:r w:rsidR="00EE18F5">
            <w:rPr>
              <w:i/>
              <w:shd w:val="clear" w:color="auto" w:fill="FFFFFF"/>
            </w:rPr>
            <w:fldChar w:fldCharType="begin"/>
          </w:r>
          <w:r w:rsidR="00EE18F5">
            <w:rPr>
              <w:shd w:val="clear" w:color="auto" w:fill="FFFFFF"/>
            </w:rPr>
            <w:instrText xml:space="preserve"> CITATION Hew12 \l 1043 </w:instrText>
          </w:r>
          <w:r w:rsidR="00EE18F5">
            <w:rPr>
              <w:i/>
              <w:shd w:val="clear" w:color="auto" w:fill="FFFFFF"/>
            </w:rPr>
            <w:fldChar w:fldCharType="separate"/>
          </w:r>
          <w:r w:rsidR="00AC5622">
            <w:rPr>
              <w:noProof/>
              <w:shd w:val="clear" w:color="auto" w:fill="FFFFFF"/>
            </w:rPr>
            <w:t xml:space="preserve"> </w:t>
          </w:r>
          <w:r w:rsidR="00AC5622" w:rsidRPr="00AC5622">
            <w:rPr>
              <w:noProof/>
              <w:shd w:val="clear" w:color="auto" w:fill="FFFFFF"/>
            </w:rPr>
            <w:t>(Hewitt, Wilkenfeld, &amp; Gurrt, 2012)</w:t>
          </w:r>
          <w:r w:rsidR="00EE18F5">
            <w:rPr>
              <w:i/>
              <w:shd w:val="clear" w:color="auto" w:fill="FFFFFF"/>
            </w:rPr>
            <w:fldChar w:fldCharType="end"/>
          </w:r>
        </w:sdtContent>
      </w:sdt>
      <w:r w:rsidR="00EE18F5">
        <w:rPr>
          <w:i/>
          <w:shd w:val="clear" w:color="auto" w:fill="FFFFFF"/>
        </w:rPr>
        <w:t xml:space="preserve">. </w:t>
      </w:r>
    </w:p>
    <w:p w:rsidR="00A14E2B" w:rsidRDefault="00A14E2B" w:rsidP="003615C9">
      <w:pPr>
        <w:rPr>
          <w:shd w:val="clear" w:color="auto" w:fill="FFFFFF"/>
        </w:rPr>
      </w:pPr>
      <w:r>
        <w:rPr>
          <w:shd w:val="clear" w:color="auto" w:fill="FFFFFF"/>
        </w:rPr>
        <w:lastRenderedPageBreak/>
        <w:t xml:space="preserve">Volgens </w:t>
      </w:r>
      <w:r>
        <w:t xml:space="preserve">Asiedu </w:t>
      </w:r>
      <w:sdt>
        <w:sdtPr>
          <w:id w:val="-1038822471"/>
          <w:citation/>
        </w:sdtPr>
        <w:sdtEndPr/>
        <w:sdtContent>
          <w:r>
            <w:fldChar w:fldCharType="begin"/>
          </w:r>
          <w:r>
            <w:rPr>
              <w:shd w:val="clear" w:color="auto" w:fill="FFFFFF"/>
            </w:rPr>
            <w:instrText xml:space="preserve">CITATION Asi06 \n  \t  \l 1043 </w:instrText>
          </w:r>
          <w:r>
            <w:fldChar w:fldCharType="separate"/>
          </w:r>
          <w:r w:rsidR="00AC5622" w:rsidRPr="00AC5622">
            <w:rPr>
              <w:noProof/>
              <w:shd w:val="clear" w:color="auto" w:fill="FFFFFF"/>
            </w:rPr>
            <w:t>(2006)</w:t>
          </w:r>
          <w:r>
            <w:fldChar w:fldCharType="end"/>
          </w:r>
        </w:sdtContent>
      </w:sdt>
      <w:r>
        <w:rPr>
          <w:shd w:val="clear" w:color="auto" w:fill="FFFFFF"/>
        </w:rPr>
        <w:t xml:space="preserve"> </w:t>
      </w:r>
      <w:r w:rsidR="00A6609A">
        <w:rPr>
          <w:shd w:val="clear" w:color="auto" w:fill="FFFFFF"/>
        </w:rPr>
        <w:t>heeft politieke stabiliteit</w:t>
      </w:r>
      <w:r>
        <w:rPr>
          <w:shd w:val="clear" w:color="auto" w:fill="FFFFFF"/>
        </w:rPr>
        <w:t xml:space="preserve"> een direct gevolg op het buitenlandse investeringen</w:t>
      </w:r>
      <w:r w:rsidR="00A24A36">
        <w:rPr>
          <w:shd w:val="clear" w:color="auto" w:fill="FFFFFF"/>
        </w:rPr>
        <w:t xml:space="preserve"> </w:t>
      </w:r>
      <w:r>
        <w:rPr>
          <w:shd w:val="clear" w:color="auto" w:fill="FFFFFF"/>
        </w:rPr>
        <w:t xml:space="preserve">(FDI) in een land. </w:t>
      </w:r>
      <w:r w:rsidR="0005120D">
        <w:rPr>
          <w:shd w:val="clear" w:color="auto" w:fill="FFFFFF"/>
        </w:rPr>
        <w:t xml:space="preserve">Nigeria werd hierbij als voorbeeld genomen. Een </w:t>
      </w:r>
      <w:r w:rsidR="00A6609A">
        <w:rPr>
          <w:shd w:val="clear" w:color="auto" w:fill="FFFFFF"/>
        </w:rPr>
        <w:t xml:space="preserve">afname </w:t>
      </w:r>
      <w:r w:rsidR="0005120D">
        <w:rPr>
          <w:shd w:val="clear" w:color="auto" w:fill="FFFFFF"/>
        </w:rPr>
        <w:t xml:space="preserve">tot het corruptieniveau van Zuid Afrika zou in Nigeria hetzelfde effect hebben op de buitenlandse investering als een stijging van 34% van de totale export van brandstof en mineralen. Dit geeft aan dat </w:t>
      </w:r>
      <w:r w:rsidR="00F527EE">
        <w:rPr>
          <w:shd w:val="clear" w:color="auto" w:fill="FFFFFF"/>
        </w:rPr>
        <w:t xml:space="preserve">buitenlandse </w:t>
      </w:r>
      <w:r w:rsidR="0005120D">
        <w:rPr>
          <w:shd w:val="clear" w:color="auto" w:fill="FFFFFF"/>
        </w:rPr>
        <w:t xml:space="preserve">investeringen gevoelig zijn voor het politieke klimaat in een land. </w:t>
      </w:r>
      <w:r w:rsidR="00CF1099">
        <w:rPr>
          <w:shd w:val="clear" w:color="auto" w:fill="FFFFFF"/>
        </w:rPr>
        <w:t>Zoals in figuur 7</w:t>
      </w:r>
      <w:r>
        <w:rPr>
          <w:shd w:val="clear" w:color="auto" w:fill="FFFFFF"/>
        </w:rPr>
        <w:t xml:space="preserve"> duidelijk wordt heeft Nigeria, met een score van respectievelijk 20,7, overduidelijk de grootste problemen aangaande politieke stabiliteit. Nigeria lijdt </w:t>
      </w:r>
      <w:r>
        <w:rPr>
          <w:shd w:val="clear" w:color="auto" w:fill="FFFFFF"/>
        </w:rPr>
        <w:lastRenderedPageBreak/>
        <w:t xml:space="preserve">aan </w:t>
      </w:r>
      <w:r w:rsidR="0005120D">
        <w:rPr>
          <w:shd w:val="clear" w:color="auto" w:fill="FFFFFF"/>
        </w:rPr>
        <w:t>het grootste</w:t>
      </w:r>
      <w:r>
        <w:rPr>
          <w:shd w:val="clear" w:color="auto" w:fill="FFFFFF"/>
        </w:rPr>
        <w:t xml:space="preserve"> corruptieprobleem</w:t>
      </w:r>
      <w:r w:rsidR="0005120D">
        <w:rPr>
          <w:shd w:val="clear" w:color="auto" w:fill="FFFFFF"/>
        </w:rPr>
        <w:t xml:space="preserve"> van heel Afrika. </w:t>
      </w:r>
      <w:r w:rsidR="00EE18F5">
        <w:rPr>
          <w:shd w:val="clear" w:color="auto" w:fill="FFFFFF"/>
        </w:rPr>
        <w:t xml:space="preserve">Benin blijft eveneens op een hoge risicoscore steken. Deze is voornamelijk te wijten aan het feit dat Benin </w:t>
      </w:r>
      <w:r w:rsidR="00961F79">
        <w:rPr>
          <w:shd w:val="clear" w:color="auto" w:fill="FFFFFF"/>
        </w:rPr>
        <w:t xml:space="preserve">één van de armste Afrikaanse landen is. </w:t>
      </w:r>
      <w:r w:rsidR="00EE18F5">
        <w:rPr>
          <w:shd w:val="clear" w:color="auto" w:fill="FFFFFF"/>
        </w:rPr>
        <w:t xml:space="preserve">De andere West Afrikaanse landen hebben een relatief lage risicoscore en doen het dus goed. </w:t>
      </w:r>
    </w:p>
    <w:p w:rsidR="00F73973" w:rsidRPr="0077120F" w:rsidRDefault="00627ABA" w:rsidP="00F73973">
      <w:pPr>
        <w:rPr>
          <w:i/>
          <w:sz w:val="20"/>
          <w:shd w:val="clear" w:color="auto" w:fill="FFFFFF"/>
        </w:rPr>
      </w:pPr>
      <w:r w:rsidRPr="0077120F">
        <w:rPr>
          <w:i/>
          <w:sz w:val="20"/>
          <w:shd w:val="clear" w:color="auto" w:fill="FFFFFF"/>
        </w:rPr>
        <w:lastRenderedPageBreak/>
        <w:t>Figuu</w:t>
      </w:r>
      <w:r w:rsidR="003615C9" w:rsidRPr="0077120F">
        <w:rPr>
          <w:i/>
          <w:sz w:val="20"/>
          <w:shd w:val="clear" w:color="auto" w:fill="FFFFFF"/>
        </w:rPr>
        <w:t>r</w:t>
      </w:r>
      <w:r w:rsidR="00C01FC5" w:rsidRPr="0077120F">
        <w:rPr>
          <w:i/>
          <w:sz w:val="20"/>
          <w:shd w:val="clear" w:color="auto" w:fill="FFFFFF"/>
        </w:rPr>
        <w:t xml:space="preserve"> </w:t>
      </w:r>
      <w:r w:rsidR="00CF1099" w:rsidRPr="0077120F">
        <w:rPr>
          <w:i/>
          <w:sz w:val="20"/>
          <w:shd w:val="clear" w:color="auto" w:fill="FFFFFF"/>
        </w:rPr>
        <w:t>7</w:t>
      </w:r>
      <w:r w:rsidR="008644E4" w:rsidRPr="0077120F">
        <w:rPr>
          <w:i/>
          <w:sz w:val="20"/>
          <w:shd w:val="clear" w:color="auto" w:fill="FFFFFF"/>
        </w:rPr>
        <w:t>: de Peace and Conflict I</w:t>
      </w:r>
      <w:r w:rsidRPr="0077120F">
        <w:rPr>
          <w:i/>
          <w:sz w:val="20"/>
          <w:shd w:val="clear" w:color="auto" w:fill="FFFFFF"/>
        </w:rPr>
        <w:t>nstability index(PCIL)</w:t>
      </w:r>
      <w:r w:rsidRPr="0077120F">
        <w:rPr>
          <w:i/>
          <w:sz w:val="20"/>
          <w:shd w:val="clear" w:color="auto" w:fill="FFFFFF"/>
        </w:rPr>
        <w:br/>
      </w:r>
      <w:r w:rsidR="000758E1" w:rsidRPr="00C01FC5">
        <w:rPr>
          <w:i/>
          <w:noProof/>
          <w:sz w:val="24"/>
          <w:lang w:val="en-GB" w:eastAsia="en-GB"/>
        </w:rPr>
        <w:drawing>
          <wp:inline distT="0" distB="0" distL="0" distR="0" wp14:anchorId="2E48265D" wp14:editId="20F4893D">
            <wp:extent cx="4791076" cy="2809876"/>
            <wp:effectExtent l="0" t="0" r="9525" b="9525"/>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60FD0" w:rsidRPr="0077120F">
        <w:rPr>
          <w:i/>
          <w:sz w:val="20"/>
          <w:shd w:val="clear" w:color="auto" w:fill="FFFFFF"/>
        </w:rPr>
        <w:br/>
      </w:r>
      <w:r w:rsidR="00460FD0">
        <w:rPr>
          <w:i/>
          <w:sz w:val="18"/>
          <w:szCs w:val="18"/>
        </w:rPr>
        <w:t xml:space="preserve">Bron: </w:t>
      </w:r>
      <w:sdt>
        <w:sdtPr>
          <w:rPr>
            <w:i/>
            <w:sz w:val="18"/>
            <w:szCs w:val="18"/>
          </w:rPr>
          <w:id w:val="-528644663"/>
          <w:citation/>
        </w:sdtPr>
        <w:sdtEndPr/>
        <w:sdtContent>
          <w:r w:rsidR="00460FD0" w:rsidRPr="00460FD0">
            <w:rPr>
              <w:i/>
              <w:sz w:val="18"/>
              <w:szCs w:val="18"/>
            </w:rPr>
            <w:fldChar w:fldCharType="begin"/>
          </w:r>
          <w:r w:rsidR="00460FD0">
            <w:rPr>
              <w:i/>
              <w:sz w:val="18"/>
              <w:szCs w:val="18"/>
            </w:rPr>
            <w:instrText xml:space="preserve">CITATION van152 \t  \l 1043 </w:instrText>
          </w:r>
          <w:r w:rsidR="00460FD0" w:rsidRPr="00460FD0">
            <w:rPr>
              <w:i/>
              <w:sz w:val="18"/>
              <w:szCs w:val="18"/>
            </w:rPr>
            <w:fldChar w:fldCharType="separate"/>
          </w:r>
          <w:r w:rsidR="00AC5622" w:rsidRPr="00AC5622">
            <w:rPr>
              <w:noProof/>
              <w:sz w:val="18"/>
              <w:szCs w:val="18"/>
            </w:rPr>
            <w:t>(van Dyck &amp; Ismael, 2015)</w:t>
          </w:r>
          <w:r w:rsidR="00460FD0" w:rsidRPr="00460FD0">
            <w:rPr>
              <w:i/>
              <w:sz w:val="18"/>
              <w:szCs w:val="18"/>
            </w:rPr>
            <w:fldChar w:fldCharType="end"/>
          </w:r>
        </w:sdtContent>
      </w:sdt>
      <w:r w:rsidR="00460FD0">
        <w:rPr>
          <w:i/>
          <w:sz w:val="18"/>
          <w:szCs w:val="18"/>
        </w:rPr>
        <w:t xml:space="preserve"> bewerkt door auteur</w:t>
      </w:r>
    </w:p>
    <w:p w:rsidR="00F527EE" w:rsidRDefault="00F527EE" w:rsidP="00F73973">
      <w:pPr>
        <w:rPr>
          <w:b/>
        </w:rPr>
      </w:pPr>
    </w:p>
    <w:p w:rsidR="00F73973" w:rsidRPr="006A3FEA" w:rsidRDefault="00F73973" w:rsidP="00F73973">
      <w:pPr>
        <w:rPr>
          <w:sz w:val="18"/>
          <w:shd w:val="clear" w:color="auto" w:fill="FFFFFF"/>
        </w:rPr>
      </w:pPr>
      <w:r w:rsidRPr="006A3FEA">
        <w:rPr>
          <w:b/>
        </w:rPr>
        <w:t xml:space="preserve">Economische activiteit </w:t>
      </w:r>
    </w:p>
    <w:p w:rsidR="00F73973" w:rsidRPr="006A3FEA" w:rsidRDefault="006A3FEA" w:rsidP="006A3FEA">
      <w:pPr>
        <w:tabs>
          <w:tab w:val="left" w:pos="3690"/>
        </w:tabs>
      </w:pPr>
      <w:r>
        <w:lastRenderedPageBreak/>
        <w:t xml:space="preserve">Voor de economische activiteit zijn de </w:t>
      </w:r>
      <w:r w:rsidR="002952C7">
        <w:t xml:space="preserve">geïndexeerde </w:t>
      </w:r>
      <w:r>
        <w:t xml:space="preserve">groeicijfers in GDP per capita genomen. </w:t>
      </w:r>
      <w:r w:rsidR="00F527EE">
        <w:t>Uit figuur 8 blijkt dat s</w:t>
      </w:r>
      <w:r w:rsidR="00A5712B">
        <w:t xml:space="preserve">lechts twee landen, Nigeria en Ghana, hoge economische groei bewerkstelligen. De overige vier landen schommelen rond een jaarlijks groeicijfer van 1.5%. </w:t>
      </w:r>
      <w:r w:rsidR="00404FCA">
        <w:t xml:space="preserve">Zodoende kan voorzichtig worden aangenomen dat Nigeria in combinatie met Ghana de drijvende kracht zijn achter de groei van </w:t>
      </w:r>
      <w:r w:rsidR="00A24A36">
        <w:t xml:space="preserve">gehele </w:t>
      </w:r>
      <w:r w:rsidR="00404FCA">
        <w:t>West Afrika</w:t>
      </w:r>
      <w:r w:rsidR="00A24A36">
        <w:t>anse regio</w:t>
      </w:r>
      <w:r w:rsidR="00404FCA">
        <w:t xml:space="preserve">. </w:t>
      </w:r>
      <w:r w:rsidR="00890372">
        <w:t xml:space="preserve">Een tweede opmerkelijk trend die bij alle landen behalve Nigeria zichtbaar is, </w:t>
      </w:r>
      <w:r w:rsidR="00B7209E">
        <w:t>zijn</w:t>
      </w:r>
      <w:r w:rsidR="00890372">
        <w:t xml:space="preserve"> de lager groeicijfers in 2009/2010. Deze zijn zoals eerder aangegeven toe te schrijv</w:t>
      </w:r>
      <w:r w:rsidR="00F527EE">
        <w:t xml:space="preserve">en aan de economische </w:t>
      </w:r>
      <w:r w:rsidR="00F527EE">
        <w:lastRenderedPageBreak/>
        <w:t xml:space="preserve">recessie. </w:t>
      </w:r>
      <w:r w:rsidR="00404FCA">
        <w:t xml:space="preserve">Als </w:t>
      </w:r>
      <w:r w:rsidR="00890372">
        <w:t>derde</w:t>
      </w:r>
      <w:r w:rsidR="00404FCA">
        <w:t xml:space="preserve"> moeten worden benadrukt dat sommige landen aan grote fluctuaties, zowel naar boven als naar onder, onderhevig zijn. Een voorbeeld hiervan is de economische neer</w:t>
      </w:r>
      <w:r w:rsidR="00F527EE">
        <w:t xml:space="preserve">gang in Ivoorkust in 2010/2011, </w:t>
      </w:r>
      <w:r w:rsidR="00404FCA">
        <w:t xml:space="preserve">maar tevens de stijging van 6.5% in 2012. Deze fluctuatie heeft hoogstwaarschijnlijk te maken met de politieke situatie na de verkiezingen in 2010, aangezien deze voor een burgeroorlog heeft gezorgd. </w:t>
      </w:r>
    </w:p>
    <w:p w:rsidR="00890372" w:rsidRPr="00C01FC5" w:rsidRDefault="00F73973" w:rsidP="00F73973">
      <w:pPr>
        <w:rPr>
          <w:i/>
          <w:sz w:val="20"/>
        </w:rPr>
      </w:pPr>
      <w:r w:rsidRPr="00C01FC5">
        <w:rPr>
          <w:i/>
          <w:sz w:val="20"/>
        </w:rPr>
        <w:lastRenderedPageBreak/>
        <w:t>Fi</w:t>
      </w:r>
      <w:r w:rsidR="00CF1099">
        <w:rPr>
          <w:i/>
          <w:sz w:val="20"/>
        </w:rPr>
        <w:t>guur 8</w:t>
      </w:r>
      <w:r w:rsidR="00C01FC5" w:rsidRPr="00C01FC5">
        <w:rPr>
          <w:i/>
          <w:sz w:val="20"/>
        </w:rPr>
        <w:t>:</w:t>
      </w:r>
      <w:r w:rsidRPr="00C01FC5">
        <w:rPr>
          <w:i/>
          <w:sz w:val="20"/>
        </w:rPr>
        <w:t xml:space="preserve"> </w:t>
      </w:r>
      <w:r w:rsidR="007E797A">
        <w:rPr>
          <w:i/>
          <w:sz w:val="20"/>
        </w:rPr>
        <w:t>Geïndexeerde GDP per capita groeicijfers (basisjaar =2006)</w:t>
      </w:r>
      <w:r w:rsidRPr="00C01FC5">
        <w:rPr>
          <w:i/>
          <w:sz w:val="20"/>
        </w:rPr>
        <w:br/>
      </w:r>
      <w:r w:rsidR="007E797A">
        <w:rPr>
          <w:noProof/>
          <w:lang w:val="en-GB" w:eastAsia="en-GB"/>
        </w:rPr>
        <w:drawing>
          <wp:inline distT="0" distB="0" distL="0" distR="0" wp14:anchorId="6041BFA0" wp14:editId="55614E7E">
            <wp:extent cx="4572000" cy="2743200"/>
            <wp:effectExtent l="0" t="0" r="19050" b="1905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E797A">
        <w:rPr>
          <w:i/>
          <w:sz w:val="20"/>
        </w:rPr>
        <w:t xml:space="preserve"> </w:t>
      </w:r>
      <w:r w:rsidR="00460FD0">
        <w:rPr>
          <w:i/>
          <w:sz w:val="20"/>
        </w:rPr>
        <w:br/>
      </w:r>
      <w:r w:rsidR="00460FD0" w:rsidRPr="00460FD0">
        <w:rPr>
          <w:i/>
          <w:sz w:val="18"/>
        </w:rPr>
        <w:t xml:space="preserve">Bron: </w:t>
      </w:r>
      <w:sdt>
        <w:sdtPr>
          <w:rPr>
            <w:i/>
            <w:sz w:val="18"/>
          </w:rPr>
          <w:id w:val="-724825644"/>
          <w:citation/>
        </w:sdtPr>
        <w:sdtEndPr/>
        <w:sdtContent>
          <w:r w:rsidR="00460FD0" w:rsidRPr="00460FD0">
            <w:rPr>
              <w:i/>
              <w:sz w:val="18"/>
            </w:rPr>
            <w:fldChar w:fldCharType="begin"/>
          </w:r>
          <w:r w:rsidR="00460FD0" w:rsidRPr="00460FD0">
            <w:rPr>
              <w:i/>
              <w:sz w:val="18"/>
            </w:rPr>
            <w:instrText xml:space="preserve"> CITATION Afr15 \l 1043 </w:instrText>
          </w:r>
          <w:r w:rsidR="00460FD0" w:rsidRPr="00460FD0">
            <w:rPr>
              <w:i/>
              <w:sz w:val="18"/>
            </w:rPr>
            <w:fldChar w:fldCharType="separate"/>
          </w:r>
          <w:r w:rsidR="00AC5622" w:rsidRPr="00AC5622">
            <w:rPr>
              <w:noProof/>
              <w:sz w:val="18"/>
            </w:rPr>
            <w:t>(African Development Bank, 2015)</w:t>
          </w:r>
          <w:r w:rsidR="00460FD0" w:rsidRPr="00460FD0">
            <w:rPr>
              <w:i/>
              <w:sz w:val="18"/>
            </w:rPr>
            <w:fldChar w:fldCharType="end"/>
          </w:r>
        </w:sdtContent>
      </w:sdt>
      <w:r w:rsidR="00460FD0" w:rsidRPr="00460FD0">
        <w:rPr>
          <w:i/>
          <w:sz w:val="18"/>
        </w:rPr>
        <w:t xml:space="preserve"> bewerkt door auteur</w:t>
      </w:r>
    </w:p>
    <w:p w:rsidR="00F73973" w:rsidRPr="00890372" w:rsidRDefault="00F73973" w:rsidP="00F73973">
      <w:pPr>
        <w:rPr>
          <w:sz w:val="18"/>
        </w:rPr>
      </w:pPr>
      <w:r w:rsidRPr="00890372">
        <w:rPr>
          <w:b/>
        </w:rPr>
        <w:t>Geografische locatie</w:t>
      </w:r>
    </w:p>
    <w:p w:rsidR="003615C9" w:rsidRPr="00661444" w:rsidRDefault="006F144A" w:rsidP="00831B12">
      <w:pPr>
        <w:rPr>
          <w:shd w:val="clear" w:color="auto" w:fill="FFFFFF"/>
        </w:rPr>
      </w:pPr>
      <w:r>
        <w:lastRenderedPageBreak/>
        <w:t xml:space="preserve">In hoofdstuk 2 is </w:t>
      </w:r>
      <w:r w:rsidR="005506A5">
        <w:t>aangetoond</w:t>
      </w:r>
      <w:r>
        <w:t xml:space="preserve"> dat de geografische</w:t>
      </w:r>
      <w:r w:rsidR="00661444" w:rsidRPr="00661444">
        <w:t xml:space="preserve"> locatie </w:t>
      </w:r>
      <w:r>
        <w:t xml:space="preserve">een factor is die invloed heeft op de </w:t>
      </w:r>
      <w:r w:rsidR="00212F3F">
        <w:t>containeroverslag</w:t>
      </w:r>
      <w:r>
        <w:t xml:space="preserve"> van een haven. </w:t>
      </w:r>
      <w:r w:rsidR="008C6A9C">
        <w:t>D</w:t>
      </w:r>
      <w:r>
        <w:t>e geografische locatie</w:t>
      </w:r>
      <w:r w:rsidR="00661444">
        <w:t xml:space="preserve"> </w:t>
      </w:r>
      <w:r w:rsidR="008C6A9C">
        <w:t>wordt op</w:t>
      </w:r>
      <w:r w:rsidR="00661444">
        <w:t>genomen</w:t>
      </w:r>
      <w:r w:rsidR="008C6A9C">
        <w:t xml:space="preserve"> in de analyse door (1) de gemiddelde afstand </w:t>
      </w:r>
      <w:r w:rsidR="00661444">
        <w:t xml:space="preserve">van de haven naar de eindconsument (achterland) </w:t>
      </w:r>
      <w:r w:rsidR="008C6A9C">
        <w:t xml:space="preserve">te berekenen, (2) </w:t>
      </w:r>
      <w:r w:rsidR="00661444">
        <w:t xml:space="preserve">de </w:t>
      </w:r>
      <w:r w:rsidR="008C6A9C">
        <w:t xml:space="preserve">kwaliteit van de </w:t>
      </w:r>
      <w:r w:rsidR="00661444">
        <w:t>infrastructurele v</w:t>
      </w:r>
      <w:r w:rsidR="008C6A9C">
        <w:t xml:space="preserve">erbindingen, </w:t>
      </w:r>
      <w:r w:rsidR="00661444">
        <w:rPr>
          <w:i/>
        </w:rPr>
        <w:t>Liner Shipping Connectivity Index</w:t>
      </w:r>
      <w:r w:rsidR="007E797A">
        <w:rPr>
          <w:i/>
        </w:rPr>
        <w:t xml:space="preserve"> </w:t>
      </w:r>
      <w:r w:rsidR="00897230" w:rsidRPr="007E797A">
        <w:t>(LSCI)</w:t>
      </w:r>
      <w:r w:rsidR="00661444" w:rsidRPr="007E797A">
        <w:t>.</w:t>
      </w:r>
      <w:r w:rsidR="008C6A9C" w:rsidRPr="007E797A">
        <w:t xml:space="preserve"> </w:t>
      </w:r>
      <w:r w:rsidR="008C6A9C">
        <w:t>D</w:t>
      </w:r>
      <w:r w:rsidR="00897230">
        <w:t xml:space="preserve">eze factor </w:t>
      </w:r>
      <w:r w:rsidR="008C6A9C">
        <w:t xml:space="preserve">geeft </w:t>
      </w:r>
      <w:r w:rsidR="00897230">
        <w:t xml:space="preserve">een indicatie over de mate waarop een land toegang heeft tot internationale handel. </w:t>
      </w:r>
      <w:r w:rsidR="00661444">
        <w:t xml:space="preserve"> </w:t>
      </w:r>
    </w:p>
    <w:p w:rsidR="008225D1" w:rsidRDefault="006F144A" w:rsidP="00831B12">
      <w:pPr>
        <w:rPr>
          <w:shd w:val="clear" w:color="auto" w:fill="FFFFFF"/>
        </w:rPr>
      </w:pPr>
      <w:r>
        <w:rPr>
          <w:shd w:val="clear" w:color="auto" w:fill="FFFFFF"/>
        </w:rPr>
        <w:lastRenderedPageBreak/>
        <w:t>Een specifieke blik op de West Afrikaanse havens laat zien dat de maximale gemiddelde afstand naar het achterland moet worden afgelegd vanuit de haven van Dakar</w:t>
      </w:r>
      <w:r w:rsidR="00A24A36">
        <w:rPr>
          <w:shd w:val="clear" w:color="auto" w:fill="FFFFFF"/>
        </w:rPr>
        <w:t xml:space="preserve"> </w:t>
      </w:r>
      <w:r>
        <w:rPr>
          <w:shd w:val="clear" w:color="auto" w:fill="FFFFFF"/>
        </w:rPr>
        <w:t xml:space="preserve">(2075 km). De haven van Tema heeft de kortste gemiddelde afstand naar het achterland, 1181 km. Met uitzondering van Dakar ligt de gemiddelde afstand voor de andere havens rond de 1200 km. </w:t>
      </w:r>
      <w:r w:rsidR="00CF1099">
        <w:rPr>
          <w:shd w:val="clear" w:color="auto" w:fill="FFFFFF"/>
        </w:rPr>
        <w:t>Daarnaast geeft figuur 9</w:t>
      </w:r>
      <w:r w:rsidR="00897230">
        <w:rPr>
          <w:shd w:val="clear" w:color="auto" w:fill="FFFFFF"/>
        </w:rPr>
        <w:t xml:space="preserve"> de LSCI aan, waarbij wordt aangegeven in hoeverre de infrastructurele verbindingen van een </w:t>
      </w:r>
      <w:r w:rsidR="00A24A36">
        <w:rPr>
          <w:shd w:val="clear" w:color="auto" w:fill="FFFFFF"/>
        </w:rPr>
        <w:t xml:space="preserve">haven </w:t>
      </w:r>
      <w:r w:rsidR="00897230">
        <w:rPr>
          <w:shd w:val="clear" w:color="auto" w:fill="FFFFFF"/>
        </w:rPr>
        <w:t xml:space="preserve">goed op </w:t>
      </w:r>
      <w:r w:rsidR="00A24A36">
        <w:rPr>
          <w:shd w:val="clear" w:color="auto" w:fill="FFFFFF"/>
        </w:rPr>
        <w:t xml:space="preserve">de infrastructuur van een land </w:t>
      </w:r>
      <w:r w:rsidR="00897230">
        <w:rPr>
          <w:shd w:val="clear" w:color="auto" w:fill="FFFFFF"/>
        </w:rPr>
        <w:t xml:space="preserve">zijn aangesloten. Deze index </w:t>
      </w:r>
      <w:r w:rsidR="00897230">
        <w:rPr>
          <w:shd w:val="clear" w:color="auto" w:fill="FFFFFF"/>
        </w:rPr>
        <w:lastRenderedPageBreak/>
        <w:t xml:space="preserve">toont aan dat </w:t>
      </w:r>
      <w:r w:rsidR="002F1412">
        <w:rPr>
          <w:shd w:val="clear" w:color="auto" w:fill="FFFFFF"/>
        </w:rPr>
        <w:t xml:space="preserve">de infrastructurele verbindingen van </w:t>
      </w:r>
      <w:r w:rsidR="00897230">
        <w:rPr>
          <w:shd w:val="clear" w:color="auto" w:fill="FFFFFF"/>
        </w:rPr>
        <w:t>Lagos</w:t>
      </w:r>
      <w:r w:rsidR="002F1412">
        <w:rPr>
          <w:shd w:val="clear" w:color="auto" w:fill="FFFFFF"/>
        </w:rPr>
        <w:t xml:space="preserve">, Tema en Abidjan het best op elkaar zijn aangesloten. </w:t>
      </w:r>
    </w:p>
    <w:p w:rsidR="000758E1" w:rsidRPr="0077120F" w:rsidRDefault="00CF1099" w:rsidP="00831B12">
      <w:pPr>
        <w:rPr>
          <w:shd w:val="clear" w:color="auto" w:fill="FFFFFF"/>
        </w:rPr>
      </w:pPr>
      <w:r w:rsidRPr="0077120F">
        <w:rPr>
          <w:i/>
          <w:sz w:val="20"/>
          <w:szCs w:val="18"/>
          <w:shd w:val="clear" w:color="auto" w:fill="FFFFFF"/>
        </w:rPr>
        <w:t>Figuur 9</w:t>
      </w:r>
      <w:r w:rsidR="000758E1" w:rsidRPr="0077120F">
        <w:rPr>
          <w:i/>
          <w:sz w:val="20"/>
          <w:szCs w:val="18"/>
          <w:shd w:val="clear" w:color="auto" w:fill="FFFFFF"/>
        </w:rPr>
        <w:t xml:space="preserve">: </w:t>
      </w:r>
      <w:r w:rsidR="000758E1" w:rsidRPr="0077120F">
        <w:rPr>
          <w:rFonts w:cs="Arial"/>
          <w:i/>
          <w:sz w:val="20"/>
          <w:szCs w:val="18"/>
          <w:lang w:eastAsia="nl-NL"/>
        </w:rPr>
        <w:t>Liner Shipping Connectivity Index(2012)</w:t>
      </w:r>
      <w:r w:rsidR="00897230" w:rsidRPr="0077120F">
        <w:rPr>
          <w:noProof/>
          <w:sz w:val="24"/>
          <w:lang w:eastAsia="nl-NL"/>
        </w:rPr>
        <w:t xml:space="preserve"> </w:t>
      </w:r>
      <w:r w:rsidR="00897230">
        <w:rPr>
          <w:noProof/>
          <w:lang w:val="en-GB" w:eastAsia="en-GB"/>
        </w:rPr>
        <w:drawing>
          <wp:inline distT="0" distB="0" distL="0" distR="0" wp14:anchorId="110D0ACC" wp14:editId="3C63F17A">
            <wp:extent cx="4572000" cy="2743200"/>
            <wp:effectExtent l="0" t="0" r="19050" b="1905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60FD0" w:rsidRPr="0077120F">
        <w:rPr>
          <w:noProof/>
          <w:sz w:val="24"/>
          <w:lang w:eastAsia="nl-NL"/>
        </w:rPr>
        <w:br/>
      </w:r>
      <w:r w:rsidR="00460FD0" w:rsidRPr="0077120F">
        <w:rPr>
          <w:i/>
          <w:noProof/>
          <w:sz w:val="18"/>
          <w:lang w:eastAsia="nl-NL"/>
        </w:rPr>
        <w:t xml:space="preserve">Bron: </w:t>
      </w:r>
      <w:sdt>
        <w:sdtPr>
          <w:rPr>
            <w:i/>
            <w:noProof/>
            <w:sz w:val="18"/>
            <w:lang w:val="en-GB" w:eastAsia="nl-NL"/>
          </w:rPr>
          <w:id w:val="-2136168613"/>
          <w:citation/>
        </w:sdtPr>
        <w:sdtEndPr/>
        <w:sdtContent>
          <w:r w:rsidR="00460FD0" w:rsidRPr="00460FD0">
            <w:rPr>
              <w:i/>
              <w:noProof/>
              <w:sz w:val="18"/>
              <w:lang w:val="en-GB" w:eastAsia="nl-NL"/>
            </w:rPr>
            <w:fldChar w:fldCharType="begin"/>
          </w:r>
          <w:r w:rsidR="00460FD0" w:rsidRPr="0077120F">
            <w:rPr>
              <w:i/>
              <w:noProof/>
              <w:sz w:val="18"/>
              <w:lang w:eastAsia="nl-NL"/>
            </w:rPr>
            <w:instrText xml:space="preserve">CITATION van152 \t  \l 1043 </w:instrText>
          </w:r>
          <w:r w:rsidR="00460FD0" w:rsidRPr="00460FD0">
            <w:rPr>
              <w:i/>
              <w:noProof/>
              <w:sz w:val="18"/>
              <w:lang w:val="en-GB" w:eastAsia="nl-NL"/>
            </w:rPr>
            <w:fldChar w:fldCharType="separate"/>
          </w:r>
          <w:r w:rsidR="00AC5622" w:rsidRPr="00AC5622">
            <w:rPr>
              <w:noProof/>
              <w:sz w:val="18"/>
              <w:lang w:eastAsia="nl-NL"/>
            </w:rPr>
            <w:t>(van Dyck &amp; Ismael, 2015)</w:t>
          </w:r>
          <w:r w:rsidR="00460FD0" w:rsidRPr="00460FD0">
            <w:rPr>
              <w:i/>
              <w:noProof/>
              <w:sz w:val="18"/>
              <w:lang w:val="en-GB" w:eastAsia="nl-NL"/>
            </w:rPr>
            <w:fldChar w:fldCharType="end"/>
          </w:r>
        </w:sdtContent>
      </w:sdt>
      <w:r w:rsidR="00460FD0" w:rsidRPr="0077120F">
        <w:rPr>
          <w:i/>
          <w:noProof/>
          <w:sz w:val="18"/>
          <w:lang w:eastAsia="nl-NL"/>
        </w:rPr>
        <w:t xml:space="preserve"> bewerkt door auteur</w:t>
      </w:r>
    </w:p>
    <w:p w:rsidR="000E4258" w:rsidRPr="00F15574" w:rsidRDefault="009B5415" w:rsidP="000E4258">
      <w:pPr>
        <w:rPr>
          <w:shd w:val="clear" w:color="auto" w:fill="FFFFFF"/>
        </w:rPr>
      </w:pPr>
      <w:r w:rsidRPr="0077120F">
        <w:rPr>
          <w:shd w:val="clear" w:color="auto" w:fill="FFFFFF"/>
        </w:rPr>
        <w:br w:type="page"/>
      </w:r>
      <w:r w:rsidR="00C01FC5">
        <w:rPr>
          <w:i/>
          <w:sz w:val="20"/>
          <w:szCs w:val="18"/>
        </w:rPr>
        <w:lastRenderedPageBreak/>
        <w:t>T</w:t>
      </w:r>
      <w:r w:rsidR="000E4258" w:rsidRPr="00C01FC5">
        <w:rPr>
          <w:i/>
          <w:sz w:val="20"/>
          <w:szCs w:val="18"/>
        </w:rPr>
        <w:t>abel 2: havenkeuze factoren voor West Afrikaanse havens</w:t>
      </w:r>
    </w:p>
    <w:tbl>
      <w:tblPr>
        <w:tblStyle w:val="LightShading-Accent1"/>
        <w:tblW w:w="10882" w:type="dxa"/>
        <w:jc w:val="center"/>
        <w:tblLayout w:type="fixed"/>
        <w:tblLook w:val="04A0" w:firstRow="1" w:lastRow="0" w:firstColumn="1" w:lastColumn="0" w:noHBand="0" w:noVBand="1"/>
      </w:tblPr>
      <w:tblGrid>
        <w:gridCol w:w="1682"/>
        <w:gridCol w:w="2382"/>
        <w:gridCol w:w="1041"/>
        <w:gridCol w:w="1041"/>
        <w:gridCol w:w="992"/>
        <w:gridCol w:w="1138"/>
        <w:gridCol w:w="22"/>
        <w:gridCol w:w="1112"/>
        <w:gridCol w:w="6"/>
        <w:gridCol w:w="1124"/>
        <w:gridCol w:w="342"/>
      </w:tblGrid>
      <w:tr w:rsidR="000E4258" w:rsidRPr="00E7525E" w:rsidTr="002D5740">
        <w:trPr>
          <w:gridAfter w:val="1"/>
          <w:cnfStyle w:val="100000000000" w:firstRow="1" w:lastRow="0" w:firstColumn="0" w:lastColumn="0" w:oddVBand="0" w:evenVBand="0" w:oddHBand="0" w:evenHBand="0" w:firstRowFirstColumn="0" w:firstRowLastColumn="0" w:lastRowFirstColumn="0" w:lastRowLastColumn="0"/>
          <w:wAfter w:w="342" w:type="dxa"/>
          <w:trHeight w:val="379"/>
          <w:jc w:val="center"/>
        </w:trPr>
        <w:tc>
          <w:tcPr>
            <w:cnfStyle w:val="001000000000" w:firstRow="0" w:lastRow="0" w:firstColumn="1" w:lastColumn="0" w:oddVBand="0" w:evenVBand="0" w:oddHBand="0" w:evenHBand="0" w:firstRowFirstColumn="0" w:firstRowLastColumn="0" w:lastRowFirstColumn="0" w:lastRowLastColumn="0"/>
            <w:tcW w:w="1682" w:type="dxa"/>
            <w:vMerge w:val="restart"/>
          </w:tcPr>
          <w:p w:rsidR="000E4258" w:rsidRDefault="00F4322D" w:rsidP="00212F3F">
            <w:pPr>
              <w:rPr>
                <w:sz w:val="20"/>
                <w:szCs w:val="22"/>
              </w:rPr>
            </w:pPr>
            <w:bookmarkStart w:id="4" w:name="OLE_LINK1"/>
            <w:r>
              <w:rPr>
                <w:sz w:val="20"/>
                <w:szCs w:val="22"/>
              </w:rPr>
              <w:t>Havenkeuze</w:t>
            </w:r>
          </w:p>
          <w:p w:rsidR="00F4322D" w:rsidRPr="00E7525E" w:rsidRDefault="00F4322D" w:rsidP="00212F3F">
            <w:pPr>
              <w:rPr>
                <w:sz w:val="20"/>
                <w:szCs w:val="22"/>
              </w:rPr>
            </w:pPr>
            <w:r>
              <w:rPr>
                <w:sz w:val="20"/>
                <w:szCs w:val="22"/>
              </w:rPr>
              <w:t>factoren</w:t>
            </w:r>
          </w:p>
        </w:tc>
        <w:tc>
          <w:tcPr>
            <w:tcW w:w="2382" w:type="dxa"/>
            <w:vMerge w:val="restart"/>
          </w:tcPr>
          <w:p w:rsidR="000E4258" w:rsidRPr="00E7525E" w:rsidRDefault="000E4258" w:rsidP="00212F3F">
            <w:pPr>
              <w:spacing w:after="200" w:line="276" w:lineRule="auto"/>
              <w:cnfStyle w:val="100000000000" w:firstRow="1" w:lastRow="0" w:firstColumn="0" w:lastColumn="0" w:oddVBand="0" w:evenVBand="0" w:oddHBand="0" w:evenHBand="0" w:firstRowFirstColumn="0" w:firstRowLastColumn="0" w:lastRowFirstColumn="0" w:lastRowLastColumn="0"/>
              <w:rPr>
                <w:b w:val="0"/>
                <w:bCs w:val="0"/>
                <w:sz w:val="20"/>
                <w:szCs w:val="22"/>
              </w:rPr>
            </w:pPr>
            <w:r w:rsidRPr="00E7525E">
              <w:rPr>
                <w:sz w:val="20"/>
                <w:szCs w:val="22"/>
              </w:rPr>
              <w:t>Sub- criteria</w:t>
            </w:r>
          </w:p>
        </w:tc>
        <w:tc>
          <w:tcPr>
            <w:tcW w:w="6476" w:type="dxa"/>
            <w:gridSpan w:val="8"/>
            <w:tcBorders>
              <w:right w:val="single" w:sz="4" w:space="0" w:color="B6DDE8" w:themeColor="accent5" w:themeTint="66"/>
            </w:tcBorders>
          </w:tcPr>
          <w:p w:rsidR="000E4258" w:rsidRPr="00E7525E" w:rsidRDefault="000E4258" w:rsidP="00212F3F">
            <w:pPr>
              <w:jc w:val="center"/>
              <w:cnfStyle w:val="100000000000" w:firstRow="1" w:lastRow="0" w:firstColumn="0" w:lastColumn="0" w:oddVBand="0" w:evenVBand="0" w:oddHBand="0" w:evenHBand="0" w:firstRowFirstColumn="0" w:firstRowLastColumn="0" w:lastRowFirstColumn="0" w:lastRowLastColumn="0"/>
              <w:rPr>
                <w:sz w:val="20"/>
                <w:szCs w:val="22"/>
              </w:rPr>
            </w:pPr>
            <w:r w:rsidRPr="00E7525E">
              <w:rPr>
                <w:sz w:val="20"/>
                <w:szCs w:val="22"/>
              </w:rPr>
              <w:t>Havens</w:t>
            </w: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390"/>
          <w:jc w:val="center"/>
        </w:trPr>
        <w:tc>
          <w:tcPr>
            <w:cnfStyle w:val="001000000000" w:firstRow="0" w:lastRow="0" w:firstColumn="1" w:lastColumn="0" w:oddVBand="0" w:evenVBand="0" w:oddHBand="0" w:evenHBand="0" w:firstRowFirstColumn="0" w:firstRowLastColumn="0" w:lastRowFirstColumn="0" w:lastRowLastColumn="0"/>
            <w:tcW w:w="1682" w:type="dxa"/>
            <w:vMerge/>
          </w:tcPr>
          <w:p w:rsidR="000E4258" w:rsidRPr="00E7525E" w:rsidRDefault="000E4258" w:rsidP="00212F3F">
            <w:pPr>
              <w:rPr>
                <w:sz w:val="20"/>
                <w:szCs w:val="22"/>
              </w:rPr>
            </w:pPr>
          </w:p>
        </w:tc>
        <w:tc>
          <w:tcPr>
            <w:tcW w:w="2382" w:type="dxa"/>
            <w:vMerge/>
          </w:tcPr>
          <w:p w:rsidR="000E4258" w:rsidRPr="00E7525E" w:rsidRDefault="000E4258" w:rsidP="00212F3F">
            <w:pPr>
              <w:spacing w:after="200" w:line="276" w:lineRule="auto"/>
              <w:cnfStyle w:val="000000100000" w:firstRow="0" w:lastRow="0" w:firstColumn="0" w:lastColumn="0" w:oddVBand="0" w:evenVBand="0" w:oddHBand="1" w:evenHBand="0" w:firstRowFirstColumn="0" w:firstRowLastColumn="0" w:lastRowFirstColumn="0" w:lastRowLastColumn="0"/>
              <w:rPr>
                <w:sz w:val="20"/>
                <w:szCs w:val="22"/>
              </w:rPr>
            </w:pPr>
          </w:p>
        </w:tc>
        <w:tc>
          <w:tcPr>
            <w:tcW w:w="1041" w:type="dxa"/>
          </w:tcPr>
          <w:p w:rsidR="000E4258" w:rsidRPr="00E7525E" w:rsidRDefault="000E4258" w:rsidP="00212F3F">
            <w:pPr>
              <w:spacing w:after="200" w:line="276" w:lineRule="auto"/>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Dakar</w:t>
            </w:r>
          </w:p>
        </w:tc>
        <w:tc>
          <w:tcPr>
            <w:tcW w:w="1041" w:type="dxa"/>
          </w:tcPr>
          <w:p w:rsidR="000E4258" w:rsidRPr="00E7525E" w:rsidRDefault="000E4258" w:rsidP="00212F3F">
            <w:pPr>
              <w:spacing w:after="200" w:line="276" w:lineRule="auto"/>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Abidjan</w:t>
            </w:r>
          </w:p>
        </w:tc>
        <w:tc>
          <w:tcPr>
            <w:tcW w:w="992" w:type="dxa"/>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Tema</w:t>
            </w:r>
          </w:p>
        </w:tc>
        <w:tc>
          <w:tcPr>
            <w:tcW w:w="1160" w:type="dxa"/>
            <w:gridSpan w:val="2"/>
          </w:tcPr>
          <w:p w:rsidR="000E4258" w:rsidRPr="00E7525E" w:rsidRDefault="00B7209E"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Lomé</w:t>
            </w:r>
          </w:p>
        </w:tc>
        <w:tc>
          <w:tcPr>
            <w:tcW w:w="1118" w:type="dxa"/>
            <w:gridSpan w:val="2"/>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Cotonou</w:t>
            </w:r>
          </w:p>
        </w:tc>
        <w:tc>
          <w:tcPr>
            <w:tcW w:w="1124" w:type="dxa"/>
            <w:tcBorders>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Lagos</w:t>
            </w:r>
          </w:p>
        </w:tc>
      </w:tr>
      <w:tr w:rsidR="000E4258" w:rsidRPr="00E7525E" w:rsidTr="002D5740">
        <w:trPr>
          <w:gridAfter w:val="1"/>
          <w:wAfter w:w="342" w:type="dxa"/>
          <w:trHeight w:val="621"/>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rPr>
            </w:pPr>
            <w:r w:rsidRPr="00E7525E">
              <w:rPr>
                <w:sz w:val="20"/>
                <w:szCs w:val="22"/>
              </w:rPr>
              <w:t>Container groei</w:t>
            </w:r>
          </w:p>
        </w:tc>
        <w:tc>
          <w:tcPr>
            <w:tcW w:w="2382" w:type="dxa"/>
          </w:tcPr>
          <w:p w:rsidR="000E4258" w:rsidRPr="00E7525E" w:rsidRDefault="00AC194C" w:rsidP="00AC194C">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 xml:space="preserve">Container groei </w:t>
            </w:r>
            <w:r w:rsidR="000E4258" w:rsidRPr="00E7525E">
              <w:rPr>
                <w:b/>
                <w:bCs/>
                <w:sz w:val="20"/>
                <w:szCs w:val="22"/>
              </w:rPr>
              <w:t xml:space="preserve">2006 </w:t>
            </w:r>
            <w:r w:rsidRPr="00E7525E">
              <w:rPr>
                <w:b/>
                <w:bCs/>
                <w:sz w:val="20"/>
                <w:szCs w:val="22"/>
              </w:rPr>
              <w:t>-</w:t>
            </w:r>
            <w:r w:rsidR="000E4258" w:rsidRPr="00E7525E">
              <w:rPr>
                <w:b/>
                <w:bCs/>
                <w:sz w:val="20"/>
                <w:szCs w:val="22"/>
              </w:rPr>
              <w:t>2012</w:t>
            </w:r>
            <w:r w:rsidRPr="00E7525E">
              <w:rPr>
                <w:b/>
                <w:bCs/>
                <w:sz w:val="20"/>
                <w:szCs w:val="22"/>
              </w:rPr>
              <w:t>(100=2006)</w:t>
            </w:r>
          </w:p>
        </w:tc>
        <w:tc>
          <w:tcPr>
            <w:tcW w:w="1041" w:type="dxa"/>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102.14</w:t>
            </w:r>
          </w:p>
        </w:tc>
        <w:tc>
          <w:tcPr>
            <w:tcW w:w="1041" w:type="dxa"/>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125.00</w:t>
            </w:r>
          </w:p>
        </w:tc>
        <w:tc>
          <w:tcPr>
            <w:tcW w:w="992" w:type="dxa"/>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193.75</w:t>
            </w:r>
          </w:p>
        </w:tc>
        <w:tc>
          <w:tcPr>
            <w:tcW w:w="1160" w:type="dxa"/>
            <w:gridSpan w:val="2"/>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133.62</w:t>
            </w:r>
          </w:p>
        </w:tc>
        <w:tc>
          <w:tcPr>
            <w:tcW w:w="1118" w:type="dxa"/>
            <w:gridSpan w:val="2"/>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247.82</w:t>
            </w:r>
          </w:p>
        </w:tc>
        <w:tc>
          <w:tcPr>
            <w:tcW w:w="1124" w:type="dxa"/>
            <w:tcBorders>
              <w:right w:val="single" w:sz="4" w:space="0" w:color="B6DDE8" w:themeColor="accent5" w:themeTint="66"/>
            </w:tcBorders>
          </w:tcPr>
          <w:p w:rsidR="000E4258" w:rsidRPr="00E7525E" w:rsidRDefault="005506A5" w:rsidP="00212F3F">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276.23</w:t>
            </w: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548"/>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rPr>
            </w:pPr>
            <w:r w:rsidRPr="00E7525E">
              <w:rPr>
                <w:sz w:val="20"/>
                <w:szCs w:val="22"/>
              </w:rPr>
              <w:t>Haven</w:t>
            </w:r>
            <w:r w:rsidRPr="00E7525E">
              <w:rPr>
                <w:sz w:val="20"/>
                <w:szCs w:val="22"/>
              </w:rPr>
              <w:br/>
              <w:t>kosten</w:t>
            </w:r>
          </w:p>
        </w:tc>
        <w:tc>
          <w:tcPr>
            <w:tcW w:w="2382" w:type="dxa"/>
            <w:tcBorders>
              <w:right w:val="single" w:sz="4" w:space="0" w:color="B6DDE8" w:themeColor="accent5" w:themeTint="66"/>
            </w:tcBorders>
          </w:tcPr>
          <w:p w:rsidR="000E4258" w:rsidRPr="00E7525E" w:rsidRDefault="00EB180C" w:rsidP="00212F3F">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 Container kosten(p/TEU)</w:t>
            </w:r>
          </w:p>
        </w:tc>
        <w:tc>
          <w:tcPr>
            <w:tcW w:w="1041" w:type="dxa"/>
            <w:tcBorders>
              <w:left w:val="single" w:sz="4" w:space="0" w:color="B6DDE8" w:themeColor="accent5" w:themeTint="66"/>
              <w:right w:val="single" w:sz="4" w:space="0" w:color="B6DDE8" w:themeColor="accent5" w:themeTint="66"/>
            </w:tcBorders>
          </w:tcPr>
          <w:p w:rsidR="000E4258" w:rsidRPr="00E7525E" w:rsidRDefault="00EB180C" w:rsidP="00EB180C">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$160.00</w:t>
            </w:r>
          </w:p>
        </w:tc>
        <w:tc>
          <w:tcPr>
            <w:tcW w:w="1041" w:type="dxa"/>
            <w:tcBorders>
              <w:left w:val="single" w:sz="4" w:space="0" w:color="B6DDE8" w:themeColor="accent5" w:themeTint="66"/>
              <w:right w:val="single" w:sz="4" w:space="0" w:color="B6DDE8" w:themeColor="accent5" w:themeTint="66"/>
            </w:tcBorders>
          </w:tcPr>
          <w:p w:rsidR="000E4258" w:rsidRPr="00E7525E" w:rsidRDefault="00EB180C" w:rsidP="00EB180C">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$260.00</w:t>
            </w:r>
          </w:p>
        </w:tc>
        <w:tc>
          <w:tcPr>
            <w:tcW w:w="992" w:type="dxa"/>
            <w:tcBorders>
              <w:left w:val="single" w:sz="4" w:space="0" w:color="B6DDE8" w:themeColor="accent5" w:themeTint="66"/>
              <w:right w:val="single" w:sz="4" w:space="0" w:color="B6DDE8" w:themeColor="accent5" w:themeTint="66"/>
            </w:tcBorders>
          </w:tcPr>
          <w:p w:rsidR="000E4258" w:rsidRPr="00E7525E" w:rsidRDefault="00EB180C" w:rsidP="00EB180C">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$168.00</w:t>
            </w:r>
          </w:p>
        </w:tc>
        <w:tc>
          <w:tcPr>
            <w:tcW w:w="1160" w:type="dxa"/>
            <w:gridSpan w:val="2"/>
            <w:tcBorders>
              <w:left w:val="single" w:sz="4" w:space="0" w:color="B6DDE8" w:themeColor="accent5" w:themeTint="66"/>
              <w:right w:val="single" w:sz="4" w:space="0" w:color="B6DDE8" w:themeColor="accent5" w:themeTint="66"/>
            </w:tcBorders>
          </w:tcPr>
          <w:p w:rsidR="000E4258" w:rsidRPr="00E7525E" w:rsidRDefault="00EB180C" w:rsidP="00EB180C">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$220.00</w:t>
            </w:r>
          </w:p>
        </w:tc>
        <w:tc>
          <w:tcPr>
            <w:tcW w:w="1118" w:type="dxa"/>
            <w:gridSpan w:val="2"/>
            <w:tcBorders>
              <w:left w:val="single" w:sz="4" w:space="0" w:color="B6DDE8" w:themeColor="accent5" w:themeTint="66"/>
              <w:right w:val="single" w:sz="4" w:space="0" w:color="B6DDE8" w:themeColor="accent5" w:themeTint="66"/>
            </w:tcBorders>
          </w:tcPr>
          <w:p w:rsidR="000E4258" w:rsidRPr="00E7525E" w:rsidRDefault="00EB180C" w:rsidP="00EB180C">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$180.00</w:t>
            </w:r>
          </w:p>
        </w:tc>
        <w:tc>
          <w:tcPr>
            <w:tcW w:w="1124" w:type="dxa"/>
            <w:tcBorders>
              <w:left w:val="single" w:sz="4" w:space="0" w:color="B6DDE8" w:themeColor="accent5" w:themeTint="66"/>
              <w:right w:val="single" w:sz="4" w:space="0" w:color="B6DDE8" w:themeColor="accent5" w:themeTint="66"/>
            </w:tcBorders>
          </w:tcPr>
          <w:p w:rsidR="000E4258" w:rsidRPr="007F135D" w:rsidRDefault="00EB180C" w:rsidP="00212F3F">
            <w:pPr>
              <w:cnfStyle w:val="000000100000" w:firstRow="0" w:lastRow="0" w:firstColumn="0" w:lastColumn="0" w:oddVBand="0" w:evenVBand="0" w:oddHBand="1" w:evenHBand="0" w:firstRowFirstColumn="0" w:firstRowLastColumn="0" w:lastRowFirstColumn="0" w:lastRowLastColumn="0"/>
              <w:rPr>
                <w:rFonts w:ascii="Calibri" w:hAnsi="Calibri"/>
                <w:b/>
                <w:bCs/>
                <w:sz w:val="20"/>
                <w:szCs w:val="22"/>
              </w:rPr>
            </w:pPr>
            <w:r>
              <w:rPr>
                <w:b/>
                <w:sz w:val="20"/>
                <w:szCs w:val="22"/>
              </w:rPr>
              <w:t>$155.00</w:t>
            </w:r>
          </w:p>
        </w:tc>
      </w:tr>
      <w:tr w:rsidR="000E4258" w:rsidRPr="00E7525E" w:rsidTr="002D5740">
        <w:trPr>
          <w:gridAfter w:val="1"/>
          <w:wAfter w:w="342" w:type="dxa"/>
          <w:trHeight w:val="270"/>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rPr>
            </w:pPr>
          </w:p>
        </w:tc>
        <w:tc>
          <w:tcPr>
            <w:tcW w:w="238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99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rPr>
            </w:pPr>
          </w:p>
        </w:tc>
        <w:tc>
          <w:tcPr>
            <w:tcW w:w="1160"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rPr>
            </w:pPr>
          </w:p>
        </w:tc>
        <w:tc>
          <w:tcPr>
            <w:tcW w:w="1118"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rPr>
            </w:pPr>
          </w:p>
        </w:tc>
        <w:tc>
          <w:tcPr>
            <w:tcW w:w="1124" w:type="dxa"/>
            <w:tcBorders>
              <w:righ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rPr>
            </w:pP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2415"/>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rPr>
            </w:pPr>
            <w:r w:rsidRPr="00E7525E">
              <w:rPr>
                <w:sz w:val="20"/>
                <w:szCs w:val="22"/>
              </w:rPr>
              <w:t xml:space="preserve">Haven </w:t>
            </w:r>
            <w:r w:rsidRPr="00E7525E">
              <w:rPr>
                <w:sz w:val="20"/>
                <w:szCs w:val="22"/>
              </w:rPr>
              <w:br/>
              <w:t>efficiëntie</w:t>
            </w:r>
          </w:p>
        </w:tc>
        <w:tc>
          <w:tcPr>
            <w:tcW w:w="2382" w:type="dxa"/>
            <w:tcBorders>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Technische efficiëntie</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Gemiddelde schip    wachttijd (dagen)</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Gemiddelde container wachttijd (uren)</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Schip turnaround time (uren)</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Truck wachttijd</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bCs/>
                <w:sz w:val="20"/>
                <w:szCs w:val="22"/>
              </w:rPr>
              <w:t>- Kraanproductiviteit (handelingen per uur)</w:t>
            </w:r>
          </w:p>
        </w:tc>
        <w:tc>
          <w:tcPr>
            <w:tcW w:w="1041" w:type="dxa"/>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lang w:val="en-GB"/>
              </w:rPr>
            </w:pPr>
            <w:r w:rsidRPr="00E7525E">
              <w:rPr>
                <w:b/>
                <w:bCs/>
                <w:sz w:val="20"/>
                <w:szCs w:val="22"/>
                <w:lang w:val="en-GB"/>
              </w:rPr>
              <w:t>0.62</w:t>
            </w:r>
            <w:r w:rsidRPr="00E7525E">
              <w:rPr>
                <w:b/>
                <w:bCs/>
                <w:sz w:val="20"/>
                <w:szCs w:val="22"/>
                <w:lang w:val="en-GB"/>
              </w:rPr>
              <w:br/>
              <w:t>18.00</w:t>
            </w:r>
            <w:r w:rsidRPr="00E7525E">
              <w:rPr>
                <w:b/>
                <w:bCs/>
                <w:sz w:val="20"/>
                <w:szCs w:val="22"/>
                <w:lang w:val="en-GB"/>
              </w:rPr>
              <w:br/>
            </w:r>
            <w:r w:rsidRPr="00E7525E">
              <w:rPr>
                <w:b/>
                <w:bCs/>
                <w:sz w:val="20"/>
                <w:szCs w:val="22"/>
                <w:lang w:val="en-GB"/>
              </w:rPr>
              <w:br/>
              <w:t>7.00</w:t>
            </w:r>
            <w:r w:rsidRPr="00E7525E">
              <w:rPr>
                <w:b/>
                <w:bCs/>
                <w:sz w:val="20"/>
                <w:szCs w:val="22"/>
                <w:lang w:val="en-GB"/>
              </w:rPr>
              <w:br/>
            </w:r>
            <w:r w:rsidRPr="00E7525E">
              <w:rPr>
                <w:b/>
                <w:bCs/>
                <w:sz w:val="20"/>
                <w:szCs w:val="22"/>
                <w:lang w:val="en-GB"/>
              </w:rPr>
              <w:br/>
              <w:t>24.00</w:t>
            </w:r>
            <w:r w:rsidRPr="00E7525E">
              <w:rPr>
                <w:b/>
                <w:bCs/>
                <w:sz w:val="20"/>
                <w:szCs w:val="22"/>
                <w:lang w:val="en-GB"/>
              </w:rPr>
              <w:br/>
            </w:r>
            <w:r w:rsidRPr="00E7525E">
              <w:rPr>
                <w:b/>
                <w:bCs/>
                <w:sz w:val="20"/>
                <w:szCs w:val="22"/>
                <w:lang w:val="en-GB"/>
              </w:rPr>
              <w:br/>
              <w:t>5.00</w:t>
            </w:r>
            <w:r w:rsidRPr="00E7525E">
              <w:rPr>
                <w:b/>
                <w:bCs/>
                <w:sz w:val="20"/>
                <w:szCs w:val="22"/>
                <w:lang w:val="en-GB"/>
              </w:rPr>
              <w:br/>
              <w:t>20</w:t>
            </w:r>
          </w:p>
        </w:tc>
        <w:tc>
          <w:tcPr>
            <w:tcW w:w="1041" w:type="dxa"/>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lang w:val="en-GB"/>
              </w:rPr>
            </w:pPr>
            <w:r w:rsidRPr="00E7525E">
              <w:rPr>
                <w:b/>
                <w:bCs/>
                <w:sz w:val="20"/>
                <w:szCs w:val="22"/>
                <w:lang w:val="en-GB"/>
              </w:rPr>
              <w:t>0.90</w:t>
            </w:r>
            <w:r w:rsidRPr="00E7525E">
              <w:rPr>
                <w:b/>
                <w:bCs/>
                <w:sz w:val="20"/>
                <w:szCs w:val="22"/>
                <w:lang w:val="en-GB"/>
              </w:rPr>
              <w:br/>
              <w:t>1.00</w:t>
            </w:r>
            <w:r w:rsidRPr="00E7525E">
              <w:rPr>
                <w:b/>
                <w:bCs/>
                <w:sz w:val="20"/>
                <w:szCs w:val="22"/>
                <w:lang w:val="en-GB"/>
              </w:rPr>
              <w:br/>
            </w:r>
            <w:r w:rsidRPr="00E7525E">
              <w:rPr>
                <w:b/>
                <w:bCs/>
                <w:sz w:val="20"/>
                <w:szCs w:val="22"/>
                <w:lang w:val="en-GB"/>
              </w:rPr>
              <w:br/>
              <w:t>12.00</w:t>
            </w:r>
            <w:r w:rsidRPr="00E7525E">
              <w:rPr>
                <w:b/>
                <w:bCs/>
                <w:sz w:val="20"/>
                <w:szCs w:val="22"/>
                <w:lang w:val="en-GB"/>
              </w:rPr>
              <w:br/>
            </w:r>
            <w:r w:rsidRPr="00E7525E">
              <w:rPr>
                <w:b/>
                <w:bCs/>
                <w:sz w:val="20"/>
                <w:szCs w:val="22"/>
                <w:lang w:val="en-GB"/>
              </w:rPr>
              <w:br/>
              <w:t>1.00</w:t>
            </w:r>
            <w:r w:rsidRPr="00E7525E">
              <w:rPr>
                <w:b/>
                <w:bCs/>
                <w:sz w:val="20"/>
                <w:szCs w:val="22"/>
                <w:lang w:val="en-GB"/>
              </w:rPr>
              <w:br/>
            </w:r>
            <w:r w:rsidRPr="00E7525E">
              <w:rPr>
                <w:b/>
                <w:bCs/>
                <w:sz w:val="20"/>
                <w:szCs w:val="22"/>
                <w:lang w:val="en-GB"/>
              </w:rPr>
              <w:br/>
              <w:t>2.50</w:t>
            </w:r>
            <w:r w:rsidRPr="00E7525E">
              <w:rPr>
                <w:b/>
                <w:bCs/>
                <w:sz w:val="20"/>
                <w:szCs w:val="22"/>
                <w:lang w:val="en-GB"/>
              </w:rPr>
              <w:br/>
              <w:t>18</w:t>
            </w:r>
          </w:p>
        </w:tc>
        <w:tc>
          <w:tcPr>
            <w:tcW w:w="992" w:type="dxa"/>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E7525E">
              <w:rPr>
                <w:b/>
                <w:sz w:val="20"/>
                <w:szCs w:val="22"/>
                <w:lang w:val="en-GB"/>
              </w:rPr>
              <w:t>0.91</w:t>
            </w:r>
            <w:r w:rsidRPr="00E7525E">
              <w:rPr>
                <w:b/>
                <w:sz w:val="20"/>
                <w:szCs w:val="22"/>
                <w:lang w:val="en-GB"/>
              </w:rPr>
              <w:br/>
              <w:t>12.35</w:t>
            </w:r>
            <w:r w:rsidRPr="00E7525E">
              <w:rPr>
                <w:b/>
                <w:sz w:val="20"/>
                <w:szCs w:val="22"/>
                <w:lang w:val="en-GB"/>
              </w:rPr>
              <w:br/>
            </w:r>
            <w:r w:rsidRPr="00E7525E">
              <w:rPr>
                <w:b/>
                <w:sz w:val="20"/>
                <w:szCs w:val="22"/>
                <w:lang w:val="en-GB"/>
              </w:rPr>
              <w:br/>
              <w:t>25.00</w:t>
            </w:r>
            <w:r w:rsidRPr="00E7525E">
              <w:rPr>
                <w:b/>
                <w:sz w:val="20"/>
                <w:szCs w:val="22"/>
                <w:lang w:val="en-GB"/>
              </w:rPr>
              <w:br/>
            </w:r>
            <w:r w:rsidRPr="00E7525E">
              <w:rPr>
                <w:b/>
                <w:sz w:val="20"/>
                <w:szCs w:val="22"/>
                <w:lang w:val="en-GB"/>
              </w:rPr>
              <w:br/>
              <w:t>32.00</w:t>
            </w:r>
            <w:r w:rsidRPr="00E7525E">
              <w:rPr>
                <w:b/>
                <w:sz w:val="20"/>
                <w:szCs w:val="22"/>
                <w:lang w:val="en-GB"/>
              </w:rPr>
              <w:br/>
            </w:r>
            <w:r w:rsidRPr="00E7525E">
              <w:rPr>
                <w:b/>
                <w:sz w:val="20"/>
                <w:szCs w:val="22"/>
                <w:lang w:val="en-GB"/>
              </w:rPr>
              <w:br/>
              <w:t>8.00</w:t>
            </w:r>
            <w:r w:rsidRPr="00E7525E">
              <w:rPr>
                <w:b/>
                <w:sz w:val="20"/>
                <w:szCs w:val="22"/>
                <w:lang w:val="en-GB"/>
              </w:rPr>
              <w:br/>
              <w:t>20</w:t>
            </w:r>
          </w:p>
        </w:tc>
        <w:tc>
          <w:tcPr>
            <w:tcW w:w="1160" w:type="dxa"/>
            <w:gridSpan w:val="2"/>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E7525E">
              <w:rPr>
                <w:b/>
                <w:sz w:val="20"/>
                <w:szCs w:val="22"/>
                <w:lang w:val="en-GB"/>
              </w:rPr>
              <w:t>0.88</w:t>
            </w:r>
            <w:r w:rsidRPr="00E7525E">
              <w:rPr>
                <w:b/>
                <w:sz w:val="20"/>
                <w:szCs w:val="22"/>
                <w:lang w:val="en-GB"/>
              </w:rPr>
              <w:br/>
              <w:t>1.00</w:t>
            </w:r>
            <w:r w:rsidRPr="00E7525E">
              <w:rPr>
                <w:b/>
                <w:sz w:val="20"/>
                <w:szCs w:val="22"/>
                <w:lang w:val="en-GB"/>
              </w:rPr>
              <w:br/>
            </w:r>
            <w:r w:rsidRPr="00E7525E">
              <w:rPr>
                <w:b/>
                <w:sz w:val="20"/>
                <w:szCs w:val="22"/>
                <w:lang w:val="en-GB"/>
              </w:rPr>
              <w:br/>
              <w:t>13.00</w:t>
            </w:r>
            <w:r w:rsidRPr="00E7525E">
              <w:rPr>
                <w:b/>
                <w:sz w:val="20"/>
                <w:szCs w:val="22"/>
                <w:lang w:val="en-GB"/>
              </w:rPr>
              <w:br/>
            </w:r>
            <w:r w:rsidRPr="00E7525E">
              <w:rPr>
                <w:b/>
                <w:sz w:val="20"/>
                <w:szCs w:val="22"/>
                <w:lang w:val="en-GB"/>
              </w:rPr>
              <w:br/>
              <w:t>1.00</w:t>
            </w:r>
            <w:r w:rsidRPr="00E7525E">
              <w:rPr>
                <w:b/>
                <w:sz w:val="20"/>
                <w:szCs w:val="22"/>
                <w:lang w:val="en-GB"/>
              </w:rPr>
              <w:br/>
            </w:r>
            <w:r w:rsidRPr="00E7525E">
              <w:rPr>
                <w:b/>
                <w:sz w:val="20"/>
                <w:szCs w:val="22"/>
                <w:lang w:val="en-GB"/>
              </w:rPr>
              <w:br/>
              <w:t>4.00</w:t>
            </w:r>
            <w:r w:rsidRPr="00E7525E">
              <w:rPr>
                <w:b/>
                <w:sz w:val="20"/>
                <w:szCs w:val="22"/>
                <w:lang w:val="en-GB"/>
              </w:rPr>
              <w:br/>
              <w:t>18</w:t>
            </w:r>
          </w:p>
        </w:tc>
        <w:tc>
          <w:tcPr>
            <w:tcW w:w="1118" w:type="dxa"/>
            <w:gridSpan w:val="2"/>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E7525E">
              <w:rPr>
                <w:b/>
                <w:sz w:val="20"/>
                <w:szCs w:val="22"/>
                <w:lang w:val="en-GB"/>
              </w:rPr>
              <w:t>0.46</w:t>
            </w:r>
            <w:r w:rsidRPr="00E7525E">
              <w:rPr>
                <w:b/>
                <w:sz w:val="20"/>
                <w:szCs w:val="22"/>
                <w:lang w:val="en-GB"/>
              </w:rPr>
              <w:br/>
              <w:t>24.00</w:t>
            </w:r>
            <w:r w:rsidRPr="00E7525E">
              <w:rPr>
                <w:b/>
                <w:sz w:val="20"/>
                <w:szCs w:val="22"/>
                <w:lang w:val="en-GB"/>
              </w:rPr>
              <w:br/>
            </w:r>
            <w:r w:rsidRPr="00E7525E">
              <w:rPr>
                <w:b/>
                <w:sz w:val="20"/>
                <w:szCs w:val="22"/>
                <w:lang w:val="en-GB"/>
              </w:rPr>
              <w:br/>
              <w:t>12.00</w:t>
            </w:r>
            <w:r w:rsidRPr="00E7525E">
              <w:rPr>
                <w:b/>
                <w:sz w:val="20"/>
                <w:szCs w:val="22"/>
                <w:lang w:val="en-GB"/>
              </w:rPr>
              <w:br/>
            </w:r>
            <w:r w:rsidRPr="00E7525E">
              <w:rPr>
                <w:b/>
                <w:sz w:val="20"/>
                <w:szCs w:val="22"/>
                <w:lang w:val="en-GB"/>
              </w:rPr>
              <w:br/>
              <w:t>24.00</w:t>
            </w:r>
            <w:r w:rsidRPr="00E7525E">
              <w:rPr>
                <w:b/>
                <w:sz w:val="20"/>
                <w:szCs w:val="22"/>
                <w:lang w:val="en-GB"/>
              </w:rPr>
              <w:br/>
            </w:r>
            <w:r w:rsidRPr="00E7525E">
              <w:rPr>
                <w:b/>
                <w:sz w:val="20"/>
                <w:szCs w:val="22"/>
                <w:lang w:val="en-GB"/>
              </w:rPr>
              <w:br/>
              <w:t>6.00</w:t>
            </w:r>
            <w:r w:rsidRPr="00E7525E">
              <w:rPr>
                <w:b/>
                <w:sz w:val="20"/>
                <w:szCs w:val="22"/>
                <w:lang w:val="en-GB"/>
              </w:rPr>
              <w:br/>
              <w:t>18</w:t>
            </w:r>
          </w:p>
        </w:tc>
        <w:tc>
          <w:tcPr>
            <w:tcW w:w="1124" w:type="dxa"/>
            <w:tcBorders>
              <w:left w:val="single" w:sz="4" w:space="0" w:color="B6DDE8" w:themeColor="accent5" w:themeTint="66"/>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E7525E">
              <w:rPr>
                <w:b/>
                <w:sz w:val="20"/>
                <w:szCs w:val="22"/>
                <w:lang w:val="en-GB"/>
              </w:rPr>
              <w:t>0.76</w:t>
            </w:r>
            <w:r w:rsidRPr="00E7525E">
              <w:rPr>
                <w:b/>
                <w:sz w:val="20"/>
                <w:szCs w:val="22"/>
                <w:lang w:val="en-GB"/>
              </w:rPr>
              <w:br/>
              <w:t>12.00</w:t>
            </w:r>
            <w:r w:rsidRPr="00E7525E">
              <w:rPr>
                <w:b/>
                <w:sz w:val="20"/>
                <w:szCs w:val="22"/>
                <w:lang w:val="en-GB"/>
              </w:rPr>
              <w:br/>
            </w:r>
            <w:r w:rsidRPr="00E7525E">
              <w:rPr>
                <w:b/>
                <w:sz w:val="20"/>
                <w:szCs w:val="22"/>
                <w:lang w:val="en-GB"/>
              </w:rPr>
              <w:br/>
              <w:t>42.00</w:t>
            </w:r>
            <w:r w:rsidRPr="00E7525E">
              <w:rPr>
                <w:b/>
                <w:sz w:val="20"/>
                <w:szCs w:val="22"/>
                <w:lang w:val="en-GB"/>
              </w:rPr>
              <w:br/>
            </w:r>
            <w:r w:rsidRPr="00E7525E">
              <w:rPr>
                <w:b/>
                <w:sz w:val="20"/>
                <w:szCs w:val="22"/>
                <w:lang w:val="en-GB"/>
              </w:rPr>
              <w:br/>
              <w:t>12.00</w:t>
            </w:r>
            <w:r w:rsidRPr="00E7525E">
              <w:rPr>
                <w:b/>
                <w:sz w:val="20"/>
                <w:szCs w:val="22"/>
                <w:lang w:val="en-GB"/>
              </w:rPr>
              <w:br/>
            </w:r>
            <w:r w:rsidRPr="00E7525E">
              <w:rPr>
                <w:b/>
                <w:sz w:val="20"/>
                <w:szCs w:val="22"/>
                <w:lang w:val="en-GB"/>
              </w:rPr>
              <w:br/>
              <w:t>6.00</w:t>
            </w:r>
            <w:r w:rsidRPr="00E7525E">
              <w:rPr>
                <w:b/>
                <w:sz w:val="20"/>
                <w:szCs w:val="22"/>
                <w:lang w:val="en-GB"/>
              </w:rPr>
              <w:br/>
              <w:t>15</w:t>
            </w:r>
          </w:p>
        </w:tc>
      </w:tr>
      <w:tr w:rsidR="000E4258" w:rsidRPr="00E7525E" w:rsidTr="002D5740">
        <w:trPr>
          <w:gridAfter w:val="1"/>
          <w:wAfter w:w="342" w:type="dxa"/>
          <w:trHeight w:val="270"/>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lang w:val="en-GB"/>
              </w:rPr>
            </w:pPr>
          </w:p>
        </w:tc>
        <w:tc>
          <w:tcPr>
            <w:tcW w:w="238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99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60"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18"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24" w:type="dxa"/>
            <w:tcBorders>
              <w:righ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1158"/>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lang w:val="en-GB"/>
              </w:rPr>
            </w:pPr>
            <w:r w:rsidRPr="00E7525E">
              <w:rPr>
                <w:sz w:val="20"/>
                <w:szCs w:val="22"/>
                <w:lang w:val="en-GB"/>
              </w:rPr>
              <w:t>Adequate haven</w:t>
            </w:r>
          </w:p>
          <w:p w:rsidR="000E4258" w:rsidRPr="00E7525E" w:rsidRDefault="001D0610" w:rsidP="00212F3F">
            <w:pPr>
              <w:rPr>
                <w:sz w:val="20"/>
                <w:szCs w:val="22"/>
                <w:lang w:val="en-GB"/>
              </w:rPr>
            </w:pPr>
            <w:r>
              <w:rPr>
                <w:sz w:val="20"/>
                <w:szCs w:val="22"/>
                <w:lang w:val="en-GB"/>
              </w:rPr>
              <w:t>i</w:t>
            </w:r>
            <w:r w:rsidR="000E4258" w:rsidRPr="00E7525E">
              <w:rPr>
                <w:sz w:val="20"/>
                <w:szCs w:val="22"/>
                <w:lang w:val="en-GB"/>
              </w:rPr>
              <w:t>nfrastructuur</w:t>
            </w:r>
          </w:p>
        </w:tc>
        <w:tc>
          <w:tcPr>
            <w:tcW w:w="2382" w:type="dxa"/>
            <w:tcBorders>
              <w:right w:val="single" w:sz="4" w:space="0" w:color="B6DDE8" w:themeColor="accent5" w:themeTint="66"/>
            </w:tcBorders>
          </w:tcPr>
          <w:p w:rsidR="00224CA7" w:rsidRDefault="000E4258" w:rsidP="00BD2D54">
            <w:pPr>
              <w:cnfStyle w:val="000000100000" w:firstRow="0" w:lastRow="0" w:firstColumn="0" w:lastColumn="0" w:oddVBand="0" w:evenVBand="0" w:oddHBand="1" w:evenHBand="0" w:firstRowFirstColumn="0" w:firstRowLastColumn="0" w:lastRowFirstColumn="0" w:lastRowLastColumn="0"/>
              <w:rPr>
                <w:b/>
                <w:sz w:val="20"/>
              </w:rPr>
            </w:pPr>
            <w:r w:rsidRPr="00BD2D54">
              <w:rPr>
                <w:b/>
                <w:i/>
                <w:sz w:val="20"/>
              </w:rPr>
              <w:t>Nautische capaciteit:</w:t>
            </w:r>
            <w:r w:rsidRPr="00BD2D54">
              <w:rPr>
                <w:b/>
                <w:sz w:val="20"/>
              </w:rPr>
              <w:br/>
              <w:t>- Waterdiepte(m)</w:t>
            </w:r>
          </w:p>
          <w:p w:rsidR="000E4258" w:rsidRPr="00BD2D54" w:rsidRDefault="00224CA7" w:rsidP="00BD2D54">
            <w:pPr>
              <w:cnfStyle w:val="000000100000" w:firstRow="0" w:lastRow="0" w:firstColumn="0" w:lastColumn="0" w:oddVBand="0" w:evenVBand="0" w:oddHBand="1" w:evenHBand="0" w:firstRowFirstColumn="0" w:firstRowLastColumn="0" w:lastRowFirstColumn="0" w:lastRowLastColumn="0"/>
              <w:rPr>
                <w:b/>
                <w:sz w:val="20"/>
              </w:rPr>
            </w:pPr>
            <w:r w:rsidRPr="00224CA7">
              <w:rPr>
                <w:b/>
                <w:i/>
                <w:sz w:val="20"/>
              </w:rPr>
              <w:t>Kadecapaciteit</w:t>
            </w:r>
            <w:r>
              <w:rPr>
                <w:b/>
                <w:sz w:val="20"/>
              </w:rPr>
              <w:t>:</w:t>
            </w:r>
            <w:r w:rsidR="000E4258" w:rsidRPr="00BD2D54">
              <w:rPr>
                <w:b/>
                <w:sz w:val="20"/>
              </w:rPr>
              <w:br/>
              <w:t>- Lengte ligplaats(m)</w:t>
            </w:r>
            <w:r w:rsidR="000E4258" w:rsidRPr="00BD2D54">
              <w:rPr>
                <w:b/>
                <w:sz w:val="20"/>
              </w:rPr>
              <w:br/>
              <w:t>- Terminal grootte(ha)</w:t>
            </w:r>
          </w:p>
        </w:tc>
        <w:tc>
          <w:tcPr>
            <w:tcW w:w="1041" w:type="dxa"/>
            <w:tcBorders>
              <w:left w:val="single" w:sz="4" w:space="0" w:color="B6DDE8" w:themeColor="accent5" w:themeTint="66"/>
              <w:right w:val="single" w:sz="4" w:space="0" w:color="B6DDE8" w:themeColor="accent5" w:themeTint="66"/>
            </w:tcBorders>
          </w:tcPr>
          <w:p w:rsidR="00BD2D54" w:rsidRPr="00BD2D54" w:rsidRDefault="00BD2D54" w:rsidP="00BD2D54">
            <w:pPr>
              <w:cnfStyle w:val="000000100000" w:firstRow="0" w:lastRow="0" w:firstColumn="0" w:lastColumn="0" w:oddVBand="0" w:evenVBand="0" w:oddHBand="1" w:evenHBand="0" w:firstRowFirstColumn="0" w:firstRowLastColumn="0" w:lastRowFirstColumn="0" w:lastRowLastColumn="0"/>
              <w:rPr>
                <w:b/>
                <w:sz w:val="20"/>
              </w:rPr>
            </w:pPr>
          </w:p>
          <w:p w:rsidR="00224CA7"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rPr>
              <w:t>11.50</w:t>
            </w:r>
            <w:r w:rsidRPr="00BD2D54">
              <w:rPr>
                <w:b/>
                <w:sz w:val="20"/>
                <w:lang w:val="en-GB"/>
              </w:rPr>
              <w:br/>
            </w:r>
          </w:p>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sz w:val="20"/>
              </w:rPr>
            </w:pPr>
            <w:r w:rsidRPr="00BD2D54">
              <w:rPr>
                <w:b/>
                <w:sz w:val="20"/>
                <w:lang w:val="en-GB"/>
              </w:rPr>
              <w:t>660</w:t>
            </w:r>
            <w:r w:rsidRPr="00BD2D54">
              <w:rPr>
                <w:b/>
                <w:sz w:val="20"/>
                <w:lang w:val="en-GB"/>
              </w:rPr>
              <w:br/>
              <w:t>35</w:t>
            </w:r>
          </w:p>
        </w:tc>
        <w:tc>
          <w:tcPr>
            <w:tcW w:w="1041" w:type="dxa"/>
            <w:tcBorders>
              <w:left w:val="single" w:sz="4" w:space="0" w:color="B6DDE8" w:themeColor="accent5" w:themeTint="66"/>
              <w:right w:val="single" w:sz="4" w:space="0" w:color="B6DDE8" w:themeColor="accent5" w:themeTint="66"/>
            </w:tcBorders>
          </w:tcPr>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bCs/>
                <w:sz w:val="20"/>
                <w:lang w:val="en-GB"/>
              </w:rPr>
            </w:pPr>
          </w:p>
          <w:p w:rsidR="00224CA7" w:rsidRDefault="000E4258" w:rsidP="00BD2D54">
            <w:pPr>
              <w:cnfStyle w:val="000000100000" w:firstRow="0" w:lastRow="0" w:firstColumn="0" w:lastColumn="0" w:oddVBand="0" w:evenVBand="0" w:oddHBand="1" w:evenHBand="0" w:firstRowFirstColumn="0" w:firstRowLastColumn="0" w:lastRowFirstColumn="0" w:lastRowLastColumn="0"/>
              <w:rPr>
                <w:b/>
                <w:bCs/>
                <w:sz w:val="20"/>
                <w:lang w:val="en-GB"/>
              </w:rPr>
            </w:pPr>
            <w:r w:rsidRPr="00BD2D54">
              <w:rPr>
                <w:b/>
                <w:bCs/>
                <w:sz w:val="20"/>
                <w:lang w:val="en-GB"/>
              </w:rPr>
              <w:t>15.00</w:t>
            </w:r>
            <w:r w:rsidRPr="00BD2D54">
              <w:rPr>
                <w:b/>
                <w:bCs/>
                <w:sz w:val="20"/>
                <w:lang w:val="en-GB"/>
              </w:rPr>
              <w:br/>
            </w:r>
          </w:p>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bCs/>
                <w:sz w:val="20"/>
                <w:lang w:val="en-GB"/>
              </w:rPr>
            </w:pPr>
            <w:r w:rsidRPr="00BD2D54">
              <w:rPr>
                <w:b/>
                <w:bCs/>
                <w:sz w:val="20"/>
                <w:lang w:val="en-GB"/>
              </w:rPr>
              <w:t>1000</w:t>
            </w:r>
          </w:p>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bCs/>
                <w:sz w:val="20"/>
                <w:lang w:val="en-GB"/>
              </w:rPr>
            </w:pPr>
            <w:r w:rsidRPr="00BD2D54">
              <w:rPr>
                <w:b/>
                <w:bCs/>
                <w:sz w:val="20"/>
                <w:lang w:val="en-GB"/>
              </w:rPr>
              <w:t>34</w:t>
            </w:r>
          </w:p>
        </w:tc>
        <w:tc>
          <w:tcPr>
            <w:tcW w:w="992" w:type="dxa"/>
            <w:tcBorders>
              <w:left w:val="single" w:sz="4" w:space="0" w:color="B6DDE8" w:themeColor="accent5" w:themeTint="66"/>
              <w:right w:val="single" w:sz="4" w:space="0" w:color="B6DDE8" w:themeColor="accent5" w:themeTint="66"/>
            </w:tcBorders>
          </w:tcPr>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p>
          <w:p w:rsidR="00224CA7"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11.50</w:t>
            </w:r>
            <w:r w:rsidRPr="00BD2D54">
              <w:rPr>
                <w:b/>
                <w:sz w:val="20"/>
                <w:lang w:val="en-GB"/>
              </w:rPr>
              <w:br/>
            </w:r>
          </w:p>
          <w:p w:rsidR="000E4258" w:rsidRPr="00BD2D54"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574</w:t>
            </w:r>
            <w:r w:rsidRPr="00BD2D54">
              <w:rPr>
                <w:b/>
                <w:sz w:val="20"/>
                <w:lang w:val="en-GB"/>
              </w:rPr>
              <w:br/>
              <w:t>10</w:t>
            </w:r>
          </w:p>
        </w:tc>
        <w:tc>
          <w:tcPr>
            <w:tcW w:w="1160" w:type="dxa"/>
            <w:gridSpan w:val="2"/>
            <w:tcBorders>
              <w:left w:val="single" w:sz="4" w:space="0" w:color="B6DDE8" w:themeColor="accent5" w:themeTint="66"/>
              <w:right w:val="single" w:sz="4" w:space="0" w:color="B6DDE8" w:themeColor="accent5" w:themeTint="66"/>
            </w:tcBorders>
          </w:tcPr>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p>
          <w:p w:rsidR="00224CA7"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14.00</w:t>
            </w:r>
            <w:r w:rsidRPr="00BD2D54">
              <w:rPr>
                <w:b/>
                <w:sz w:val="20"/>
                <w:lang w:val="en-GB"/>
              </w:rPr>
              <w:br/>
            </w:r>
          </w:p>
          <w:p w:rsidR="000E4258" w:rsidRPr="00BD2D54"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430</w:t>
            </w:r>
            <w:r w:rsidRPr="00BD2D54">
              <w:rPr>
                <w:b/>
                <w:sz w:val="20"/>
                <w:lang w:val="en-GB"/>
              </w:rPr>
              <w:br/>
              <w:t>12</w:t>
            </w:r>
          </w:p>
        </w:tc>
        <w:tc>
          <w:tcPr>
            <w:tcW w:w="1118" w:type="dxa"/>
            <w:gridSpan w:val="2"/>
            <w:tcBorders>
              <w:left w:val="single" w:sz="4" w:space="0" w:color="B6DDE8" w:themeColor="accent5" w:themeTint="66"/>
              <w:right w:val="single" w:sz="4" w:space="0" w:color="B6DDE8" w:themeColor="accent5" w:themeTint="66"/>
            </w:tcBorders>
          </w:tcPr>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p>
          <w:p w:rsidR="00224CA7"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10.0</w:t>
            </w:r>
            <w:r w:rsidR="007F135D" w:rsidRPr="00BD2D54">
              <w:rPr>
                <w:b/>
                <w:sz w:val="20"/>
                <w:lang w:val="en-GB"/>
              </w:rPr>
              <w:t>0</w:t>
            </w:r>
            <w:r w:rsidR="007F135D" w:rsidRPr="00BD2D54">
              <w:rPr>
                <w:b/>
                <w:sz w:val="20"/>
                <w:lang w:val="en-GB"/>
              </w:rPr>
              <w:br/>
            </w:r>
          </w:p>
          <w:p w:rsidR="000E4258" w:rsidRPr="00BD2D54"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540</w:t>
            </w:r>
            <w:r w:rsidRPr="00BD2D54">
              <w:rPr>
                <w:b/>
                <w:sz w:val="20"/>
                <w:lang w:val="en-GB"/>
              </w:rPr>
              <w:br/>
              <w:t>20</w:t>
            </w:r>
          </w:p>
        </w:tc>
        <w:tc>
          <w:tcPr>
            <w:tcW w:w="1124" w:type="dxa"/>
            <w:tcBorders>
              <w:left w:val="single" w:sz="4" w:space="0" w:color="B6DDE8" w:themeColor="accent5" w:themeTint="66"/>
              <w:right w:val="single" w:sz="4" w:space="0" w:color="B6DDE8" w:themeColor="accent5" w:themeTint="66"/>
            </w:tcBorders>
          </w:tcPr>
          <w:p w:rsidR="000E4258" w:rsidRPr="00BD2D54" w:rsidRDefault="000E4258" w:rsidP="00BD2D54">
            <w:pPr>
              <w:cnfStyle w:val="000000100000" w:firstRow="0" w:lastRow="0" w:firstColumn="0" w:lastColumn="0" w:oddVBand="0" w:evenVBand="0" w:oddHBand="1" w:evenHBand="0" w:firstRowFirstColumn="0" w:firstRowLastColumn="0" w:lastRowFirstColumn="0" w:lastRowLastColumn="0"/>
              <w:rPr>
                <w:b/>
                <w:sz w:val="20"/>
                <w:lang w:val="en-GB"/>
              </w:rPr>
            </w:pPr>
          </w:p>
          <w:p w:rsidR="00224CA7"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9.00</w:t>
            </w:r>
            <w:r w:rsidRPr="00BD2D54">
              <w:rPr>
                <w:b/>
                <w:sz w:val="20"/>
                <w:lang w:val="en-GB"/>
              </w:rPr>
              <w:br/>
            </w:r>
          </w:p>
          <w:p w:rsidR="000E4258" w:rsidRPr="00BD2D54" w:rsidRDefault="007F135D" w:rsidP="00BD2D54">
            <w:pPr>
              <w:cnfStyle w:val="000000100000" w:firstRow="0" w:lastRow="0" w:firstColumn="0" w:lastColumn="0" w:oddVBand="0" w:evenVBand="0" w:oddHBand="1" w:evenHBand="0" w:firstRowFirstColumn="0" w:firstRowLastColumn="0" w:lastRowFirstColumn="0" w:lastRowLastColumn="0"/>
              <w:rPr>
                <w:b/>
                <w:sz w:val="20"/>
                <w:lang w:val="en-GB"/>
              </w:rPr>
            </w:pPr>
            <w:r w:rsidRPr="00BD2D54">
              <w:rPr>
                <w:b/>
                <w:sz w:val="20"/>
                <w:lang w:val="en-GB"/>
              </w:rPr>
              <w:t>10005</w:t>
            </w:r>
            <w:r w:rsidRPr="00BD2D54">
              <w:rPr>
                <w:b/>
                <w:sz w:val="20"/>
                <w:lang w:val="en-GB"/>
              </w:rPr>
              <w:br/>
              <w:t>55</w:t>
            </w:r>
          </w:p>
        </w:tc>
      </w:tr>
      <w:tr w:rsidR="000E4258" w:rsidRPr="00E7525E" w:rsidTr="002D5740">
        <w:trPr>
          <w:trHeight w:val="270"/>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lang w:val="en-GB"/>
              </w:rPr>
            </w:pPr>
          </w:p>
        </w:tc>
        <w:tc>
          <w:tcPr>
            <w:tcW w:w="238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lang w:val="en-GB"/>
              </w:rPr>
            </w:pPr>
          </w:p>
        </w:tc>
        <w:tc>
          <w:tcPr>
            <w:tcW w:w="99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38"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34"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1130" w:type="dxa"/>
            <w:gridSpan w:val="2"/>
            <w:tcBorders>
              <w:righ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c>
          <w:tcPr>
            <w:tcW w:w="342" w:type="dxa"/>
            <w:tcBorders>
              <w:lef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sz w:val="20"/>
                <w:szCs w:val="22"/>
                <w:lang w:val="en-GB"/>
              </w:rPr>
            </w:pP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1154"/>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lang w:val="en-GB"/>
              </w:rPr>
            </w:pPr>
            <w:r w:rsidRPr="00E7525E">
              <w:rPr>
                <w:sz w:val="20"/>
                <w:szCs w:val="22"/>
                <w:lang w:val="en-GB"/>
              </w:rPr>
              <w:t>Adequate apparatuur</w:t>
            </w:r>
          </w:p>
        </w:tc>
        <w:tc>
          <w:tcPr>
            <w:tcW w:w="2382" w:type="dxa"/>
            <w:tcBorders>
              <w:right w:val="single" w:sz="4" w:space="0" w:color="B6DDE8" w:themeColor="accent5" w:themeTint="66"/>
            </w:tcBorders>
          </w:tcPr>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Stacking apparatuur</w:t>
            </w:r>
            <w:r w:rsidR="000E4258" w:rsidRPr="00725BE6">
              <w:rPr>
                <w:b/>
                <w:sz w:val="20"/>
                <w:lang w:val="en-GB"/>
              </w:rPr>
              <w:t>:</w:t>
            </w:r>
            <w:r w:rsidR="000E4258" w:rsidRPr="00725BE6">
              <w:rPr>
                <w:b/>
                <w:sz w:val="20"/>
                <w:lang w:val="en-GB"/>
              </w:rPr>
              <w:br/>
              <w:t>- Gantry Cranes</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 Reach stackers</w:t>
            </w:r>
          </w:p>
          <w:p w:rsidR="000E4258"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Laden/Lossen:</w:t>
            </w:r>
            <w:r w:rsidRPr="00725BE6">
              <w:rPr>
                <w:b/>
                <w:sz w:val="20"/>
                <w:lang w:val="en-GB"/>
              </w:rPr>
              <w:br/>
              <w:t>- Quaside cranes</w:t>
            </w:r>
          </w:p>
        </w:tc>
        <w:tc>
          <w:tcPr>
            <w:tcW w:w="1041" w:type="dxa"/>
            <w:tcBorders>
              <w:left w:val="single" w:sz="4" w:space="0" w:color="B6DDE8" w:themeColor="accent5" w:themeTint="66"/>
              <w:right w:val="single" w:sz="4" w:space="0" w:color="B6DDE8" w:themeColor="accent5" w:themeTint="66"/>
            </w:tcBorders>
          </w:tcPr>
          <w:p w:rsidR="000E4258"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br/>
              <w:t>10</w:t>
            </w:r>
            <w:r w:rsidR="000E4258" w:rsidRPr="00725BE6">
              <w:rPr>
                <w:b/>
                <w:sz w:val="20"/>
                <w:lang w:val="en-GB"/>
              </w:rPr>
              <w:br/>
              <w:t>15</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4</w:t>
            </w:r>
          </w:p>
        </w:tc>
        <w:tc>
          <w:tcPr>
            <w:tcW w:w="1041" w:type="dxa"/>
            <w:tcBorders>
              <w:left w:val="single" w:sz="4" w:space="0" w:color="B6DDE8" w:themeColor="accent5" w:themeTint="66"/>
              <w:right w:val="single" w:sz="4" w:space="0" w:color="B6DDE8" w:themeColor="accent5" w:themeTint="66"/>
            </w:tcBorders>
          </w:tcPr>
          <w:p w:rsidR="000E4258" w:rsidRPr="00725BE6" w:rsidRDefault="000E4258"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br/>
              <w:t>16</w:t>
            </w:r>
            <w:r w:rsidRPr="00725BE6">
              <w:rPr>
                <w:b/>
                <w:sz w:val="20"/>
                <w:lang w:val="en-GB"/>
              </w:rPr>
              <w:br/>
              <w:t>19</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4</w:t>
            </w:r>
          </w:p>
        </w:tc>
        <w:tc>
          <w:tcPr>
            <w:tcW w:w="992" w:type="dxa"/>
            <w:tcBorders>
              <w:left w:val="single" w:sz="4" w:space="0" w:color="B6DDE8" w:themeColor="accent5" w:themeTint="66"/>
              <w:right w:val="single" w:sz="4" w:space="0" w:color="B6DDE8" w:themeColor="accent5" w:themeTint="66"/>
            </w:tcBorders>
          </w:tcPr>
          <w:p w:rsidR="000E4258" w:rsidRPr="00725BE6" w:rsidRDefault="000E4258"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br/>
              <w:t>13</w:t>
            </w:r>
            <w:r w:rsidRPr="00725BE6">
              <w:rPr>
                <w:b/>
                <w:sz w:val="20"/>
                <w:lang w:val="en-GB"/>
              </w:rPr>
              <w:br/>
              <w:t>23</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lang w:val="en-GB"/>
              </w:rPr>
            </w:pPr>
            <w:r w:rsidRPr="00725BE6">
              <w:rPr>
                <w:b/>
                <w:sz w:val="20"/>
                <w:lang w:val="en-GB"/>
              </w:rPr>
              <w:t>8</w:t>
            </w:r>
          </w:p>
        </w:tc>
        <w:tc>
          <w:tcPr>
            <w:tcW w:w="1138" w:type="dxa"/>
            <w:tcBorders>
              <w:left w:val="single" w:sz="4" w:space="0" w:color="B6DDE8" w:themeColor="accent5" w:themeTint="66"/>
              <w:right w:val="single" w:sz="4" w:space="0" w:color="B6DDE8" w:themeColor="accent5" w:themeTint="66"/>
            </w:tcBorders>
          </w:tcPr>
          <w:p w:rsidR="000E4258" w:rsidRPr="00725BE6" w:rsidRDefault="000E4258"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br/>
              <w:t>0</w:t>
            </w:r>
            <w:r w:rsidRPr="00725BE6">
              <w:rPr>
                <w:b/>
                <w:sz w:val="20"/>
              </w:rPr>
              <w:br/>
              <w:t>19</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t>6</w:t>
            </w:r>
          </w:p>
        </w:tc>
        <w:tc>
          <w:tcPr>
            <w:tcW w:w="1134" w:type="dxa"/>
            <w:gridSpan w:val="2"/>
            <w:tcBorders>
              <w:left w:val="single" w:sz="4" w:space="0" w:color="B6DDE8" w:themeColor="accent5" w:themeTint="66"/>
              <w:right w:val="single" w:sz="4" w:space="0" w:color="B6DDE8" w:themeColor="accent5" w:themeTint="66"/>
            </w:tcBorders>
          </w:tcPr>
          <w:p w:rsidR="000E4258" w:rsidRPr="00725BE6" w:rsidRDefault="000E4258"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br/>
              <w:t>10</w:t>
            </w:r>
            <w:r w:rsidRPr="00725BE6">
              <w:rPr>
                <w:b/>
                <w:sz w:val="20"/>
              </w:rPr>
              <w:br/>
              <w:t>15</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t>8</w:t>
            </w:r>
          </w:p>
        </w:tc>
        <w:tc>
          <w:tcPr>
            <w:tcW w:w="1130" w:type="dxa"/>
            <w:gridSpan w:val="2"/>
            <w:tcBorders>
              <w:left w:val="single" w:sz="4" w:space="0" w:color="B6DDE8" w:themeColor="accent5" w:themeTint="66"/>
              <w:right w:val="single" w:sz="4" w:space="0" w:color="B6DDE8" w:themeColor="accent5" w:themeTint="66"/>
            </w:tcBorders>
          </w:tcPr>
          <w:p w:rsidR="000E4258" w:rsidRPr="00725BE6" w:rsidRDefault="000E4258"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br/>
              <w:t>12</w:t>
            </w:r>
            <w:r w:rsidRPr="00725BE6">
              <w:rPr>
                <w:b/>
                <w:sz w:val="20"/>
              </w:rPr>
              <w:br/>
              <w:t>31</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sz w:val="20"/>
              </w:rPr>
            </w:pPr>
            <w:r w:rsidRPr="00725BE6">
              <w:rPr>
                <w:b/>
                <w:sz w:val="20"/>
              </w:rPr>
              <w:t>10</w:t>
            </w:r>
          </w:p>
        </w:tc>
      </w:tr>
      <w:tr w:rsidR="000E4258" w:rsidRPr="00E7525E" w:rsidTr="002D5740">
        <w:trPr>
          <w:trHeight w:val="270"/>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0E4258" w:rsidP="00212F3F">
            <w:pPr>
              <w:rPr>
                <w:sz w:val="20"/>
                <w:szCs w:val="22"/>
              </w:rPr>
            </w:pPr>
          </w:p>
        </w:tc>
        <w:tc>
          <w:tcPr>
            <w:tcW w:w="238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041"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992"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sz w:val="20"/>
                <w:szCs w:val="22"/>
              </w:rPr>
            </w:pPr>
          </w:p>
        </w:tc>
        <w:tc>
          <w:tcPr>
            <w:tcW w:w="1138" w:type="dxa"/>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sz w:val="20"/>
                <w:szCs w:val="22"/>
              </w:rPr>
            </w:pPr>
          </w:p>
        </w:tc>
        <w:tc>
          <w:tcPr>
            <w:tcW w:w="1134" w:type="dxa"/>
            <w:gridSpan w:val="2"/>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sz w:val="20"/>
                <w:szCs w:val="22"/>
              </w:rPr>
            </w:pPr>
          </w:p>
        </w:tc>
        <w:tc>
          <w:tcPr>
            <w:tcW w:w="1130" w:type="dxa"/>
            <w:gridSpan w:val="2"/>
            <w:tcBorders>
              <w:righ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sz w:val="20"/>
                <w:szCs w:val="22"/>
              </w:rPr>
            </w:pPr>
          </w:p>
        </w:tc>
        <w:tc>
          <w:tcPr>
            <w:tcW w:w="342" w:type="dxa"/>
            <w:tcBorders>
              <w:left w:val="single" w:sz="4" w:space="0" w:color="B6DDE8" w:themeColor="accent5" w:themeTint="66"/>
            </w:tcBorders>
          </w:tcPr>
          <w:p w:rsidR="000E4258" w:rsidRPr="00E7525E" w:rsidRDefault="000E4258" w:rsidP="00212F3F">
            <w:pPr>
              <w:cnfStyle w:val="000000000000" w:firstRow="0" w:lastRow="0" w:firstColumn="0" w:lastColumn="0" w:oddVBand="0" w:evenVBand="0" w:oddHBand="0" w:evenHBand="0" w:firstRowFirstColumn="0" w:firstRowLastColumn="0" w:lastRowFirstColumn="0" w:lastRowLastColumn="0"/>
              <w:rPr>
                <w:sz w:val="20"/>
                <w:szCs w:val="22"/>
              </w:rPr>
            </w:pPr>
          </w:p>
        </w:tc>
      </w:tr>
      <w:tr w:rsidR="000E4258" w:rsidRPr="00E7525E" w:rsidTr="002D5740">
        <w:trPr>
          <w:gridAfter w:val="1"/>
          <w:cnfStyle w:val="000000100000" w:firstRow="0" w:lastRow="0" w:firstColumn="0" w:lastColumn="0" w:oddVBand="0" w:evenVBand="0" w:oddHBand="1" w:evenHBand="0" w:firstRowFirstColumn="0" w:firstRowLastColumn="0" w:lastRowFirstColumn="0" w:lastRowLastColumn="0"/>
          <w:wAfter w:w="342" w:type="dxa"/>
          <w:trHeight w:val="255"/>
          <w:jc w:val="center"/>
        </w:trPr>
        <w:tc>
          <w:tcPr>
            <w:cnfStyle w:val="001000000000" w:firstRow="0" w:lastRow="0" w:firstColumn="1" w:lastColumn="0" w:oddVBand="0" w:evenVBand="0" w:oddHBand="0" w:evenHBand="0" w:firstRowFirstColumn="0" w:firstRowLastColumn="0" w:lastRowFirstColumn="0" w:lastRowLastColumn="0"/>
            <w:tcW w:w="1682" w:type="dxa"/>
          </w:tcPr>
          <w:p w:rsidR="000E4258" w:rsidRPr="00E7525E" w:rsidRDefault="007F135D" w:rsidP="00212F3F">
            <w:pPr>
              <w:rPr>
                <w:sz w:val="20"/>
                <w:szCs w:val="22"/>
              </w:rPr>
            </w:pPr>
            <w:r>
              <w:rPr>
                <w:sz w:val="20"/>
                <w:szCs w:val="22"/>
              </w:rPr>
              <w:lastRenderedPageBreak/>
              <w:t>Externe</w:t>
            </w:r>
            <w:r w:rsidR="000E4258" w:rsidRPr="00E7525E">
              <w:rPr>
                <w:sz w:val="20"/>
                <w:szCs w:val="22"/>
              </w:rPr>
              <w:t xml:space="preserve"> factoren</w:t>
            </w:r>
          </w:p>
        </w:tc>
        <w:tc>
          <w:tcPr>
            <w:tcW w:w="2382" w:type="dxa"/>
            <w:tcBorders>
              <w:right w:val="single" w:sz="4" w:space="0" w:color="B6DDE8" w:themeColor="accent5" w:themeTint="66"/>
            </w:tcBorders>
          </w:tcPr>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 Politieke situatie</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 xml:space="preserve">- </w:t>
            </w:r>
            <w:r w:rsidR="00AC194C" w:rsidRPr="00E7525E">
              <w:rPr>
                <w:b/>
                <w:sz w:val="20"/>
                <w:szCs w:val="22"/>
              </w:rPr>
              <w:t xml:space="preserve">GDP </w:t>
            </w:r>
            <w:r w:rsidR="007A5CD5" w:rsidRPr="00E7525E">
              <w:rPr>
                <w:b/>
                <w:sz w:val="20"/>
                <w:szCs w:val="22"/>
              </w:rPr>
              <w:t>groeicijfer 2006-2012 (100=2006)</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 Afstand achterland</w:t>
            </w:r>
          </w:p>
          <w:p w:rsidR="000E4258" w:rsidRPr="00E7525E" w:rsidRDefault="000E4258" w:rsidP="00212F3F">
            <w:pPr>
              <w:cnfStyle w:val="000000100000" w:firstRow="0" w:lastRow="0" w:firstColumn="0" w:lastColumn="0" w:oddVBand="0" w:evenVBand="0" w:oddHBand="1" w:evenHBand="0" w:firstRowFirstColumn="0" w:firstRowLastColumn="0" w:lastRowFirstColumn="0" w:lastRowLastColumn="0"/>
              <w:rPr>
                <w:b/>
                <w:bCs/>
                <w:sz w:val="20"/>
                <w:szCs w:val="22"/>
              </w:rPr>
            </w:pPr>
            <w:r w:rsidRPr="00E7525E">
              <w:rPr>
                <w:b/>
                <w:sz w:val="20"/>
                <w:szCs w:val="22"/>
              </w:rPr>
              <w:t>- LSCI</w:t>
            </w:r>
          </w:p>
        </w:tc>
        <w:tc>
          <w:tcPr>
            <w:tcW w:w="1041" w:type="dxa"/>
            <w:tcBorders>
              <w:left w:val="single" w:sz="4" w:space="0" w:color="B6DDE8" w:themeColor="accent5" w:themeTint="66"/>
              <w:right w:val="single" w:sz="4" w:space="0" w:color="B6DDE8" w:themeColor="accent5" w:themeTint="66"/>
            </w:tcBorders>
          </w:tcPr>
          <w:p w:rsidR="000E4258" w:rsidRPr="00E7525E" w:rsidRDefault="000E4258" w:rsidP="009B5415">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8.00</w:t>
            </w:r>
          </w:p>
          <w:p w:rsidR="000E4258" w:rsidRPr="00E7525E" w:rsidRDefault="00B739E4" w:rsidP="009B5415">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103.07</w:t>
            </w:r>
          </w:p>
          <w:p w:rsidR="000E4258" w:rsidRPr="00E7525E" w:rsidRDefault="000E4258" w:rsidP="009B5415">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9B5415">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2075,33</w:t>
            </w:r>
          </w:p>
          <w:p w:rsidR="000E4258" w:rsidRPr="00E7525E" w:rsidRDefault="00677D6C" w:rsidP="009B5415">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13,59</w:t>
            </w:r>
          </w:p>
        </w:tc>
        <w:tc>
          <w:tcPr>
            <w:tcW w:w="1041" w:type="dxa"/>
            <w:tcBorders>
              <w:left w:val="single" w:sz="4" w:space="0" w:color="B6DDE8" w:themeColor="accent5" w:themeTint="66"/>
              <w:right w:val="single" w:sz="4" w:space="0" w:color="B6DDE8" w:themeColor="accent5" w:themeTint="66"/>
            </w:tcBorders>
          </w:tcPr>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7.70</w:t>
            </w:r>
          </w:p>
          <w:p w:rsidR="000E4258" w:rsidRPr="00E7525E" w:rsidRDefault="00B739E4"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102.80</w:t>
            </w:r>
          </w:p>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1237,67</w:t>
            </w:r>
          </w:p>
          <w:p w:rsidR="000E4258"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16,45</w:t>
            </w:r>
          </w:p>
        </w:tc>
        <w:tc>
          <w:tcPr>
            <w:tcW w:w="992" w:type="dxa"/>
            <w:tcBorders>
              <w:left w:val="single" w:sz="4" w:space="0" w:color="B6DDE8" w:themeColor="accent5" w:themeTint="66"/>
              <w:right w:val="single" w:sz="4" w:space="0" w:color="B6DDE8" w:themeColor="accent5" w:themeTint="66"/>
            </w:tcBorders>
          </w:tcPr>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6.50</w:t>
            </w:r>
          </w:p>
          <w:p w:rsidR="000E4258" w:rsidRPr="00E7525E" w:rsidRDefault="00B739E4"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134.64</w:t>
            </w:r>
          </w:p>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1181</w:t>
            </w:r>
          </w:p>
          <w:p w:rsidR="000E4258"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17,89</w:t>
            </w:r>
          </w:p>
        </w:tc>
        <w:tc>
          <w:tcPr>
            <w:tcW w:w="1138" w:type="dxa"/>
            <w:tcBorders>
              <w:left w:val="single" w:sz="4" w:space="0" w:color="B6DDE8" w:themeColor="accent5" w:themeTint="66"/>
              <w:right w:val="single" w:sz="4" w:space="0" w:color="B6DDE8" w:themeColor="accent5" w:themeTint="66"/>
            </w:tcBorders>
          </w:tcPr>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5.40</w:t>
            </w:r>
          </w:p>
          <w:p w:rsidR="000E4258" w:rsidRPr="00E7525E" w:rsidRDefault="00B739E4"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108.23</w:t>
            </w:r>
          </w:p>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1271,67</w:t>
            </w:r>
          </w:p>
          <w:p w:rsidR="000E4258"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14,07</w:t>
            </w:r>
          </w:p>
        </w:tc>
        <w:tc>
          <w:tcPr>
            <w:tcW w:w="1134" w:type="dxa"/>
            <w:gridSpan w:val="2"/>
            <w:tcBorders>
              <w:left w:val="single" w:sz="4" w:space="0" w:color="B6DDE8" w:themeColor="accent5" w:themeTint="66"/>
              <w:right w:val="single" w:sz="4" w:space="0" w:color="B6DDE8" w:themeColor="accent5" w:themeTint="66"/>
            </w:tcBorders>
          </w:tcPr>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12.20</w:t>
            </w:r>
          </w:p>
          <w:p w:rsidR="000E4258" w:rsidRPr="00E7525E" w:rsidRDefault="00B739E4"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106.26</w:t>
            </w:r>
          </w:p>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1311,33</w:t>
            </w:r>
          </w:p>
          <w:p w:rsidR="000E4258"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15,04</w:t>
            </w:r>
          </w:p>
        </w:tc>
        <w:tc>
          <w:tcPr>
            <w:tcW w:w="1130" w:type="dxa"/>
            <w:gridSpan w:val="2"/>
            <w:tcBorders>
              <w:left w:val="single" w:sz="4" w:space="0" w:color="B6DDE8" w:themeColor="accent5" w:themeTint="66"/>
              <w:right w:val="single" w:sz="4" w:space="0" w:color="B6DDE8" w:themeColor="accent5" w:themeTint="66"/>
            </w:tcBorders>
          </w:tcPr>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20.70</w:t>
            </w:r>
          </w:p>
          <w:p w:rsidR="000E4258" w:rsidRPr="00E7525E" w:rsidRDefault="00B739E4"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124.94</w:t>
            </w:r>
          </w:p>
          <w:p w:rsidR="000E4258" w:rsidRPr="00E7525E" w:rsidRDefault="000E4258" w:rsidP="00677D6C">
            <w:pPr>
              <w:cnfStyle w:val="000000100000" w:firstRow="0" w:lastRow="0" w:firstColumn="0" w:lastColumn="0" w:oddVBand="0" w:evenVBand="0" w:oddHBand="1" w:evenHBand="0" w:firstRowFirstColumn="0" w:firstRowLastColumn="0" w:lastRowFirstColumn="0" w:lastRowLastColumn="0"/>
              <w:rPr>
                <w:b/>
                <w:sz w:val="20"/>
                <w:szCs w:val="22"/>
              </w:rPr>
            </w:pPr>
          </w:p>
          <w:p w:rsidR="00677D6C"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b/>
                <w:sz w:val="20"/>
                <w:szCs w:val="22"/>
              </w:rPr>
              <w:t>1375,67</w:t>
            </w:r>
          </w:p>
          <w:p w:rsidR="000E4258" w:rsidRPr="00E7525E" w:rsidRDefault="00677D6C" w:rsidP="00677D6C">
            <w:pPr>
              <w:cnfStyle w:val="000000100000" w:firstRow="0" w:lastRow="0" w:firstColumn="0" w:lastColumn="0" w:oddVBand="0" w:evenVBand="0" w:oddHBand="1" w:evenHBand="0" w:firstRowFirstColumn="0" w:firstRowLastColumn="0" w:lastRowFirstColumn="0" w:lastRowLastColumn="0"/>
              <w:rPr>
                <w:b/>
                <w:sz w:val="20"/>
                <w:szCs w:val="22"/>
              </w:rPr>
            </w:pPr>
            <w:r w:rsidRPr="00E7525E">
              <w:rPr>
                <w:rFonts w:cs="Arial"/>
                <w:b/>
                <w:sz w:val="20"/>
                <w:szCs w:val="22"/>
              </w:rPr>
              <w:t>21,81</w:t>
            </w:r>
          </w:p>
        </w:tc>
      </w:tr>
    </w:tbl>
    <w:bookmarkEnd w:id="4"/>
    <w:p w:rsidR="009B5415" w:rsidRPr="00E13E9B" w:rsidRDefault="009B5415" w:rsidP="009B5415">
      <w:pPr>
        <w:rPr>
          <w:sz w:val="18"/>
          <w:szCs w:val="18"/>
        </w:rPr>
      </w:pPr>
      <w:r w:rsidRPr="00E13E9B">
        <w:rPr>
          <w:i/>
          <w:sz w:val="18"/>
          <w:szCs w:val="18"/>
        </w:rPr>
        <w:t>Bron</w:t>
      </w:r>
      <w:r w:rsidRPr="00E13E9B">
        <w:rPr>
          <w:sz w:val="18"/>
          <w:szCs w:val="18"/>
        </w:rPr>
        <w:t xml:space="preserve">: </w:t>
      </w:r>
      <w:sdt>
        <w:sdtPr>
          <w:rPr>
            <w:sz w:val="18"/>
            <w:szCs w:val="18"/>
            <w:lang w:val="en-GB"/>
          </w:rPr>
          <w:id w:val="-1409377522"/>
          <w:citation/>
        </w:sdtPr>
        <w:sdtEndPr/>
        <w:sdtContent>
          <w:r w:rsidRPr="009B5415">
            <w:rPr>
              <w:sz w:val="18"/>
              <w:szCs w:val="18"/>
              <w:lang w:val="en-GB"/>
            </w:rPr>
            <w:fldChar w:fldCharType="begin"/>
          </w:r>
          <w:r w:rsidRPr="00E13E9B">
            <w:rPr>
              <w:sz w:val="18"/>
              <w:szCs w:val="18"/>
            </w:rPr>
            <w:instrText xml:space="preserve">CITATION van152 \t  \l 1043 </w:instrText>
          </w:r>
          <w:r w:rsidRPr="009B5415">
            <w:rPr>
              <w:sz w:val="18"/>
              <w:szCs w:val="18"/>
              <w:lang w:val="en-GB"/>
            </w:rPr>
            <w:fldChar w:fldCharType="separate"/>
          </w:r>
          <w:r w:rsidR="00AC5622" w:rsidRPr="00AC5622">
            <w:rPr>
              <w:noProof/>
              <w:sz w:val="18"/>
              <w:szCs w:val="18"/>
            </w:rPr>
            <w:t>(van Dyck &amp; Ismael, 2015)</w:t>
          </w:r>
          <w:r w:rsidRPr="009B5415">
            <w:rPr>
              <w:sz w:val="18"/>
              <w:szCs w:val="18"/>
              <w:lang w:val="en-GB"/>
            </w:rPr>
            <w:fldChar w:fldCharType="end"/>
          </w:r>
        </w:sdtContent>
      </w:sdt>
      <w:r w:rsidR="00460FD0">
        <w:rPr>
          <w:sz w:val="18"/>
          <w:szCs w:val="18"/>
        </w:rPr>
        <w:t xml:space="preserve">, </w:t>
      </w:r>
      <w:sdt>
        <w:sdtPr>
          <w:rPr>
            <w:sz w:val="18"/>
            <w:szCs w:val="18"/>
            <w:lang w:val="en-GB"/>
          </w:rPr>
          <w:id w:val="629669094"/>
          <w:citation/>
        </w:sdtPr>
        <w:sdtEndPr/>
        <w:sdtContent>
          <w:r w:rsidRPr="009B5415">
            <w:rPr>
              <w:sz w:val="18"/>
              <w:szCs w:val="18"/>
              <w:lang w:val="en-GB"/>
            </w:rPr>
            <w:fldChar w:fldCharType="begin"/>
          </w:r>
          <w:r w:rsidRPr="00E13E9B">
            <w:rPr>
              <w:sz w:val="18"/>
              <w:szCs w:val="18"/>
            </w:rPr>
            <w:instrText xml:space="preserve">CITATION van151 \t  \l 1043 </w:instrText>
          </w:r>
          <w:r w:rsidRPr="009B5415">
            <w:rPr>
              <w:sz w:val="18"/>
              <w:szCs w:val="18"/>
              <w:lang w:val="en-GB"/>
            </w:rPr>
            <w:fldChar w:fldCharType="separate"/>
          </w:r>
          <w:r w:rsidR="00AC5622" w:rsidRPr="00AC5622">
            <w:rPr>
              <w:noProof/>
              <w:sz w:val="18"/>
              <w:szCs w:val="18"/>
            </w:rPr>
            <w:t>(van Dyck, 2015)</w:t>
          </w:r>
          <w:r w:rsidRPr="009B5415">
            <w:rPr>
              <w:sz w:val="18"/>
              <w:szCs w:val="18"/>
              <w:lang w:val="en-GB"/>
            </w:rPr>
            <w:fldChar w:fldCharType="end"/>
          </w:r>
        </w:sdtContent>
      </w:sdt>
      <w:r w:rsidR="007A5CD5" w:rsidRPr="007A5CD5">
        <w:rPr>
          <w:sz w:val="18"/>
          <w:szCs w:val="18"/>
        </w:rPr>
        <w:t xml:space="preserve"> </w:t>
      </w:r>
      <w:r w:rsidR="00460FD0">
        <w:rPr>
          <w:sz w:val="18"/>
          <w:szCs w:val="18"/>
        </w:rPr>
        <w:t xml:space="preserve">en </w:t>
      </w:r>
      <w:sdt>
        <w:sdtPr>
          <w:rPr>
            <w:sz w:val="18"/>
            <w:szCs w:val="18"/>
          </w:rPr>
          <w:id w:val="-1457718815"/>
          <w:citation/>
        </w:sdtPr>
        <w:sdtEndPr/>
        <w:sdtContent>
          <w:r w:rsidR="00460FD0">
            <w:rPr>
              <w:sz w:val="18"/>
              <w:szCs w:val="18"/>
            </w:rPr>
            <w:fldChar w:fldCharType="begin"/>
          </w:r>
          <w:r w:rsidR="00460FD0">
            <w:rPr>
              <w:sz w:val="18"/>
              <w:szCs w:val="18"/>
            </w:rPr>
            <w:instrText xml:space="preserve"> CITATION Wer16 \l 1043 </w:instrText>
          </w:r>
          <w:r w:rsidR="00460FD0">
            <w:rPr>
              <w:sz w:val="18"/>
              <w:szCs w:val="18"/>
            </w:rPr>
            <w:fldChar w:fldCharType="separate"/>
          </w:r>
          <w:r w:rsidR="00AC5622" w:rsidRPr="00AC5622">
            <w:rPr>
              <w:noProof/>
              <w:sz w:val="18"/>
              <w:szCs w:val="18"/>
            </w:rPr>
            <w:t>(Wereldbank, 2014)</w:t>
          </w:r>
          <w:r w:rsidR="00460FD0">
            <w:rPr>
              <w:sz w:val="18"/>
              <w:szCs w:val="18"/>
            </w:rPr>
            <w:fldChar w:fldCharType="end"/>
          </w:r>
        </w:sdtContent>
      </w:sdt>
    </w:p>
    <w:p w:rsidR="003B5755" w:rsidRDefault="003B5755" w:rsidP="00E83BAF">
      <w:pPr>
        <w:pStyle w:val="NoSpacing"/>
        <w:rPr>
          <w:rStyle w:val="Heading1Char"/>
          <w:rFonts w:asciiTheme="minorHAnsi" w:hAnsiTheme="minorHAnsi"/>
          <w:b w:val="0"/>
          <w:bCs w:val="0"/>
          <w:color w:val="auto"/>
          <w:sz w:val="22"/>
          <w:szCs w:val="22"/>
        </w:rPr>
      </w:pPr>
    </w:p>
    <w:p w:rsidR="00E83BAF" w:rsidRPr="003B5755" w:rsidRDefault="00E83BAF" w:rsidP="00924B92">
      <w:pPr>
        <w:rPr>
          <w:rStyle w:val="Heading1Char"/>
          <w:rFonts w:asciiTheme="minorHAnsi" w:hAnsiTheme="minorHAnsi"/>
          <w:b w:val="0"/>
          <w:bCs w:val="0"/>
          <w:color w:val="auto"/>
          <w:sz w:val="22"/>
          <w:szCs w:val="22"/>
        </w:rPr>
      </w:pPr>
      <w:bookmarkStart w:id="5" w:name="_Toc456343051"/>
      <w:r>
        <w:rPr>
          <w:rStyle w:val="Heading1Char"/>
          <w:rFonts w:asciiTheme="minorHAnsi" w:hAnsiTheme="minorHAnsi"/>
          <w:b w:val="0"/>
          <w:bCs w:val="0"/>
          <w:color w:val="auto"/>
          <w:sz w:val="22"/>
          <w:szCs w:val="22"/>
        </w:rPr>
        <w:t>In paragraaf 3.3 wordt zowel de ontwikkeling in container groei als de havenkeuze factoren voor de zes West Afrikaanse havens in detail beschreven. Deze gegevens worden overzichtelijk wee</w:t>
      </w:r>
      <w:r w:rsidR="001D0610">
        <w:rPr>
          <w:rStyle w:val="Heading1Char"/>
          <w:rFonts w:asciiTheme="minorHAnsi" w:hAnsiTheme="minorHAnsi"/>
          <w:b w:val="0"/>
          <w:bCs w:val="0"/>
          <w:color w:val="auto"/>
          <w:sz w:val="22"/>
          <w:szCs w:val="22"/>
        </w:rPr>
        <w:t xml:space="preserve">rgegeven in de tabel hierboven. Voor bepaalde havenkeuze factoren, zoals adequate haven infrastructuur en apparatuur, is </w:t>
      </w:r>
      <w:r w:rsidR="001D0610">
        <w:rPr>
          <w:rStyle w:val="Heading1Char"/>
          <w:rFonts w:asciiTheme="minorHAnsi" w:hAnsiTheme="minorHAnsi"/>
          <w:b w:val="0"/>
          <w:bCs w:val="0"/>
          <w:color w:val="auto"/>
          <w:sz w:val="22"/>
          <w:szCs w:val="22"/>
        </w:rPr>
        <w:lastRenderedPageBreak/>
        <w:t xml:space="preserve">eveneens het verschil tussen de sub-criteria aangegeven. Zodoende wordt voor adequate haven infrastructuur onderscheidt gemaakt tussen nautische capaciteit en kadecapaciteit. </w:t>
      </w:r>
      <w:r>
        <w:rPr>
          <w:rStyle w:val="Heading1Char"/>
          <w:rFonts w:asciiTheme="minorHAnsi" w:hAnsiTheme="minorHAnsi"/>
          <w:b w:val="0"/>
          <w:bCs w:val="0"/>
          <w:color w:val="auto"/>
          <w:sz w:val="22"/>
          <w:szCs w:val="22"/>
        </w:rPr>
        <w:t>Daarnaast vormt deze tabel de basis voor de hiërarchische vergelijking in hoofdstuk 4.</w:t>
      </w:r>
      <w:bookmarkEnd w:id="5"/>
      <w:r>
        <w:rPr>
          <w:rStyle w:val="Heading1Char"/>
          <w:rFonts w:asciiTheme="minorHAnsi" w:hAnsiTheme="minorHAnsi"/>
          <w:b w:val="0"/>
          <w:bCs w:val="0"/>
          <w:color w:val="auto"/>
          <w:sz w:val="22"/>
          <w:szCs w:val="22"/>
        </w:rPr>
        <w:t xml:space="preserve"> </w:t>
      </w:r>
    </w:p>
    <w:p w:rsidR="00AC7F65" w:rsidRPr="009D2AAB" w:rsidRDefault="00AC7F65" w:rsidP="009D2AAB">
      <w:pPr>
        <w:rPr>
          <w:rStyle w:val="Heading1Char"/>
          <w:b w:val="0"/>
          <w:bCs w:val="0"/>
        </w:rPr>
      </w:pPr>
      <w:r>
        <w:rPr>
          <w:rStyle w:val="Heading1Char"/>
          <w:b w:val="0"/>
          <w:bCs w:val="0"/>
        </w:rPr>
        <w:br w:type="page"/>
      </w:r>
    </w:p>
    <w:p w:rsidR="00C060CB" w:rsidRPr="009D2AAB" w:rsidRDefault="00D33F88" w:rsidP="009D2AAB">
      <w:pPr>
        <w:pStyle w:val="Heading1"/>
      </w:pPr>
      <w:bookmarkStart w:id="6" w:name="_Toc456343052"/>
      <w:r w:rsidRPr="00890744">
        <w:rPr>
          <w:rStyle w:val="Heading1Char"/>
          <w:b/>
          <w:bCs/>
        </w:rPr>
        <w:lastRenderedPageBreak/>
        <w:t xml:space="preserve">4. </w:t>
      </w:r>
      <w:r w:rsidR="00890744" w:rsidRPr="00890744">
        <w:t xml:space="preserve">Het </w:t>
      </w:r>
      <w:r w:rsidR="00376700">
        <w:t>vergelijk</w:t>
      </w:r>
      <w:r w:rsidR="00890744" w:rsidRPr="00890744">
        <w:t xml:space="preserve"> van de havenkeuze factoren</w:t>
      </w:r>
      <w:bookmarkEnd w:id="6"/>
    </w:p>
    <w:p w:rsidR="00376700" w:rsidRPr="00B23563" w:rsidRDefault="00C060CB" w:rsidP="00376700">
      <w:pPr>
        <w:rPr>
          <w:lang w:eastAsia="nl-NL"/>
        </w:rPr>
      </w:pPr>
      <w:r w:rsidRPr="0098753E">
        <w:rPr>
          <w:b/>
          <w:u w:val="single"/>
          <w:lang w:eastAsia="nl-NL"/>
        </w:rPr>
        <w:br/>
      </w:r>
      <w:r w:rsidR="00F845C3">
        <w:rPr>
          <w:b/>
          <w:u w:val="single"/>
        </w:rPr>
        <w:t>4.1</w:t>
      </w:r>
      <w:r w:rsidR="00376700" w:rsidRPr="00B23563">
        <w:rPr>
          <w:b/>
          <w:u w:val="single"/>
        </w:rPr>
        <w:t xml:space="preserve"> Methode</w:t>
      </w:r>
    </w:p>
    <w:p w:rsidR="00F916FD" w:rsidRDefault="007C0B94" w:rsidP="00A22BCA">
      <w:r>
        <w:t xml:space="preserve">Door middel van </w:t>
      </w:r>
      <w:r w:rsidR="00A22BCA" w:rsidRPr="00F916FD">
        <w:t xml:space="preserve">twee </w:t>
      </w:r>
      <w:r w:rsidR="00F210C7" w:rsidRPr="00F916FD">
        <w:t xml:space="preserve">vergelijkingen </w:t>
      </w:r>
      <w:r>
        <w:t xml:space="preserve">wordt aangegeven </w:t>
      </w:r>
      <w:r w:rsidR="00F210C7" w:rsidRPr="00F916FD">
        <w:t xml:space="preserve">welke havenkeuze factoren een effect hebben op de groei of ontwikkeling van containeroverslag. </w:t>
      </w:r>
      <w:r w:rsidR="00CA3848">
        <w:t xml:space="preserve">In de eerste plaats is in hoofdstuk 2 gebruik gemaakt van een paarsgewijze vergelijking om de havenkeuze factoren te vergelijken voor twee havenpartijen. </w:t>
      </w:r>
      <w:r w:rsidR="00CA3848">
        <w:lastRenderedPageBreak/>
        <w:t>Daarnaast wordt gebruik</w:t>
      </w:r>
      <w:r w:rsidR="00F916FD">
        <w:t xml:space="preserve"> gemaakt van een hiërarchische vergelijking, waarbij de prestaties van elke West Afrikaanse haven zijn gerangschikt op basis van de factoren die van invloed zijn op de containeroverslag (tabel 3). </w:t>
      </w:r>
      <w:r w:rsidR="00F916FD" w:rsidRPr="00F916FD">
        <w:t xml:space="preserve">Deze vergelijking is zo </w:t>
      </w:r>
      <w:r w:rsidR="00FD5F9F">
        <w:t>opgezet</w:t>
      </w:r>
      <w:r w:rsidR="00F916FD" w:rsidRPr="00F916FD">
        <w:t xml:space="preserve"> dat de 1</w:t>
      </w:r>
      <w:r w:rsidR="00F916FD" w:rsidRPr="00F916FD">
        <w:rPr>
          <w:vertAlign w:val="superscript"/>
        </w:rPr>
        <w:t>ste</w:t>
      </w:r>
      <w:r w:rsidR="00F916FD" w:rsidRPr="00F916FD">
        <w:t xml:space="preserve"> plaats de best presterende haven </w:t>
      </w:r>
      <w:r w:rsidR="00F916FD">
        <w:t>aanduid</w:t>
      </w:r>
      <w:r w:rsidR="00FD5F9F">
        <w:t>t</w:t>
      </w:r>
      <w:r w:rsidR="00F916FD" w:rsidRPr="00F916FD">
        <w:t xml:space="preserve">. </w:t>
      </w:r>
      <w:r w:rsidR="00F916FD">
        <w:t>H</w:t>
      </w:r>
      <w:r w:rsidR="00F916FD" w:rsidRPr="00F916FD">
        <w:t xml:space="preserve">et </w:t>
      </w:r>
      <w:r w:rsidR="00F916FD">
        <w:t xml:space="preserve">is </w:t>
      </w:r>
      <w:r w:rsidR="00F916FD" w:rsidRPr="00F916FD">
        <w:t xml:space="preserve">ook mogelijk dat twee havens gelijk presteren en indien dit het geval is worden de havens op dezelfde plaats gerangschikt.  </w:t>
      </w:r>
      <w:r w:rsidR="00F916FD">
        <w:t xml:space="preserve">  </w:t>
      </w:r>
    </w:p>
    <w:p w:rsidR="00F14194" w:rsidRDefault="00F14194" w:rsidP="00F14194">
      <w:r>
        <w:lastRenderedPageBreak/>
        <w:t xml:space="preserve">Door de </w:t>
      </w:r>
      <w:r w:rsidR="009A1499">
        <w:t>resultaten</w:t>
      </w:r>
      <w:r>
        <w:t xml:space="preserve"> van tabel 2 in combinatie met </w:t>
      </w:r>
      <w:r w:rsidR="009A1499">
        <w:t xml:space="preserve">uitkomsten van </w:t>
      </w:r>
      <w:r>
        <w:t xml:space="preserve">de paarsgewijze vergelijking te gebruiken, kan worden verklaart welke havenkeuze factor een effect heeft op de containeroverslag van een haven.  </w:t>
      </w:r>
    </w:p>
    <w:p w:rsidR="00BF5D6A" w:rsidRDefault="00BF5D6A">
      <w:r>
        <w:br w:type="page"/>
      </w:r>
    </w:p>
    <w:p w:rsidR="00376700" w:rsidRPr="00BF5D6A" w:rsidRDefault="00683DB1" w:rsidP="00376700">
      <w:r>
        <w:lastRenderedPageBreak/>
        <w:t xml:space="preserve"> </w:t>
      </w:r>
      <w:r w:rsidR="009B5415" w:rsidRPr="00414E65">
        <w:rPr>
          <w:b/>
          <w:u w:val="single"/>
        </w:rPr>
        <w:t xml:space="preserve">4.2 </w:t>
      </w:r>
      <w:r w:rsidR="00740700" w:rsidRPr="00414E65">
        <w:rPr>
          <w:b/>
          <w:u w:val="single"/>
        </w:rPr>
        <w:t>Hiërarchische v</w:t>
      </w:r>
      <w:r w:rsidR="00376700" w:rsidRPr="00414E65">
        <w:rPr>
          <w:b/>
          <w:u w:val="single"/>
        </w:rPr>
        <w:t>ergelijking</w:t>
      </w:r>
    </w:p>
    <w:p w:rsidR="00F845C3" w:rsidRPr="00754311" w:rsidRDefault="003B5755" w:rsidP="00F845C3">
      <w:pPr>
        <w:rPr>
          <w:sz w:val="20"/>
        </w:rPr>
      </w:pPr>
      <w:r w:rsidRPr="00754311">
        <w:t xml:space="preserve">In tabel 3 wordt de hiërarchische vergelijking weergegeven. </w:t>
      </w:r>
      <w:r w:rsidR="00752B4B" w:rsidRPr="00754311">
        <w:t xml:space="preserve">Tussen de haakjes </w:t>
      </w:r>
      <w:r w:rsidR="00234295" w:rsidRPr="00754311">
        <w:t>staan</w:t>
      </w:r>
      <w:r w:rsidR="00752B4B" w:rsidRPr="00754311">
        <w:t xml:space="preserve"> de absolute</w:t>
      </w:r>
      <w:r w:rsidRPr="00754311">
        <w:t xml:space="preserve"> </w:t>
      </w:r>
      <w:r w:rsidR="00234295" w:rsidRPr="00754311">
        <w:t>getallen</w:t>
      </w:r>
      <w:r w:rsidR="001C6F4A" w:rsidRPr="00754311">
        <w:t xml:space="preserve">, zodat naast de </w:t>
      </w:r>
      <w:r w:rsidR="00752B4B" w:rsidRPr="00754311">
        <w:t>hiërarchie tussen de zes havens eveneens duidelijk wordt</w:t>
      </w:r>
      <w:r w:rsidR="001C6F4A" w:rsidRPr="00754311">
        <w:t xml:space="preserve"> wat de absolute verschillen zijn</w:t>
      </w:r>
      <w:r w:rsidR="00752B4B" w:rsidRPr="00754311">
        <w:t xml:space="preserve">. </w:t>
      </w:r>
      <w:r w:rsidR="001C6F4A" w:rsidRPr="00754311">
        <w:t xml:space="preserve">Deze vergelijking toont in de eerste plaats aan dat Lagos en Cotonou de </w:t>
      </w:r>
      <w:r w:rsidR="00A24A36">
        <w:t>sterkste</w:t>
      </w:r>
      <w:r w:rsidR="001C6F4A" w:rsidRPr="00754311">
        <w:t xml:space="preserve"> container groei hebben gerealiseerd in de periode 2006 tot 2012. De derde plaats wordt ingenomen door Tema met bijna een verdubbeling van de containeroverslag ten opzicht</w:t>
      </w:r>
      <w:r w:rsidR="00A24A36">
        <w:t>e</w:t>
      </w:r>
      <w:r w:rsidR="001C6F4A" w:rsidRPr="00754311">
        <w:t xml:space="preserve"> van 2006. Aan de hand </w:t>
      </w:r>
      <w:r w:rsidR="001C6F4A" w:rsidRPr="00754311">
        <w:lastRenderedPageBreak/>
        <w:t xml:space="preserve">van deze ontwikkeling kan naar verklarende havenkeuze factoren worden gezocht. </w:t>
      </w:r>
      <w:r w:rsidR="001C6F4A" w:rsidRPr="00754311">
        <w:br/>
      </w:r>
      <w:r w:rsidR="00924B92">
        <w:rPr>
          <w:sz w:val="20"/>
        </w:rPr>
        <w:br/>
      </w:r>
      <w:r w:rsidR="00C01FC5" w:rsidRPr="00754311">
        <w:rPr>
          <w:sz w:val="20"/>
        </w:rPr>
        <w:t>Tabel 3</w:t>
      </w:r>
      <w:r w:rsidR="00F845C3" w:rsidRPr="00754311">
        <w:rPr>
          <w:sz w:val="20"/>
        </w:rPr>
        <w:t xml:space="preserve">: </w:t>
      </w:r>
      <w:r w:rsidR="00E7525E" w:rsidRPr="00754311">
        <w:rPr>
          <w:sz w:val="20"/>
        </w:rPr>
        <w:t xml:space="preserve">hiërarchische rangschikking </w:t>
      </w:r>
      <w:r w:rsidR="00F845C3" w:rsidRPr="00754311">
        <w:rPr>
          <w:sz w:val="20"/>
        </w:rPr>
        <w:t xml:space="preserve">havenkeuze factoren voor West Afrikaanse havens </w:t>
      </w:r>
    </w:p>
    <w:tbl>
      <w:tblPr>
        <w:tblStyle w:val="LightShading-Accent1"/>
        <w:tblW w:w="10970" w:type="dxa"/>
        <w:jc w:val="center"/>
        <w:tblLayout w:type="fixed"/>
        <w:tblLook w:val="04A0" w:firstRow="1" w:lastRow="0" w:firstColumn="1" w:lastColumn="0" w:noHBand="0" w:noVBand="1"/>
      </w:tblPr>
      <w:tblGrid>
        <w:gridCol w:w="1558"/>
        <w:gridCol w:w="2368"/>
        <w:gridCol w:w="1134"/>
        <w:gridCol w:w="1131"/>
        <w:gridCol w:w="1137"/>
        <w:gridCol w:w="1134"/>
        <w:gridCol w:w="1138"/>
        <w:gridCol w:w="1134"/>
        <w:gridCol w:w="236"/>
      </w:tblGrid>
      <w:tr w:rsidR="00F845C3" w:rsidRPr="007E797A" w:rsidTr="00460FD0">
        <w:trPr>
          <w:gridAfter w:val="1"/>
          <w:cnfStyle w:val="100000000000" w:firstRow="1" w:lastRow="0" w:firstColumn="0" w:lastColumn="0" w:oddVBand="0" w:evenVBand="0" w:oddHBand="0" w:evenHBand="0" w:firstRowFirstColumn="0" w:firstRowLastColumn="0" w:lastRowFirstColumn="0" w:lastRowLastColumn="0"/>
          <w:wAfter w:w="236" w:type="dxa"/>
          <w:trHeight w:val="435"/>
          <w:jc w:val="center"/>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F845C3" w:rsidRPr="007E797A" w:rsidRDefault="00F4322D" w:rsidP="00B33836">
            <w:pPr>
              <w:rPr>
                <w:sz w:val="20"/>
                <w:szCs w:val="22"/>
              </w:rPr>
            </w:pPr>
            <w:r>
              <w:rPr>
                <w:sz w:val="20"/>
                <w:szCs w:val="22"/>
              </w:rPr>
              <w:t>Havenkeuze factoren</w:t>
            </w:r>
          </w:p>
        </w:tc>
        <w:tc>
          <w:tcPr>
            <w:tcW w:w="2368" w:type="dxa"/>
            <w:vMerge w:val="restart"/>
            <w:tcBorders>
              <w:right w:val="single" w:sz="4" w:space="0" w:color="FFFFFF" w:themeColor="background1"/>
            </w:tcBorders>
          </w:tcPr>
          <w:p w:rsidR="00F845C3" w:rsidRPr="007E797A" w:rsidRDefault="00F845C3" w:rsidP="00B33836">
            <w:pPr>
              <w:spacing w:after="200" w:line="276" w:lineRule="auto"/>
              <w:cnfStyle w:val="100000000000" w:firstRow="1" w:lastRow="0" w:firstColumn="0" w:lastColumn="0" w:oddVBand="0" w:evenVBand="0" w:oddHBand="0" w:evenHBand="0" w:firstRowFirstColumn="0" w:firstRowLastColumn="0" w:lastRowFirstColumn="0" w:lastRowLastColumn="0"/>
              <w:rPr>
                <w:b w:val="0"/>
                <w:bCs w:val="0"/>
                <w:sz w:val="20"/>
                <w:szCs w:val="22"/>
              </w:rPr>
            </w:pPr>
            <w:r w:rsidRPr="007E797A">
              <w:rPr>
                <w:sz w:val="20"/>
                <w:szCs w:val="22"/>
              </w:rPr>
              <w:t>Sub- criteria</w:t>
            </w:r>
          </w:p>
        </w:tc>
        <w:tc>
          <w:tcPr>
            <w:tcW w:w="6808" w:type="dxa"/>
            <w:gridSpan w:val="6"/>
            <w:tcBorders>
              <w:left w:val="single" w:sz="4" w:space="0" w:color="FFFFFF" w:themeColor="background1"/>
            </w:tcBorders>
          </w:tcPr>
          <w:p w:rsidR="00F845C3" w:rsidRPr="007E797A" w:rsidRDefault="00F845C3" w:rsidP="00B33836">
            <w:pPr>
              <w:jc w:val="center"/>
              <w:cnfStyle w:val="100000000000" w:firstRow="1" w:lastRow="0" w:firstColumn="0" w:lastColumn="0" w:oddVBand="0" w:evenVBand="0" w:oddHBand="0" w:evenHBand="0" w:firstRowFirstColumn="0" w:firstRowLastColumn="0" w:lastRowFirstColumn="0" w:lastRowLastColumn="0"/>
              <w:rPr>
                <w:sz w:val="20"/>
                <w:szCs w:val="22"/>
              </w:rPr>
            </w:pPr>
            <w:r w:rsidRPr="007E797A">
              <w:rPr>
                <w:sz w:val="20"/>
                <w:szCs w:val="22"/>
              </w:rPr>
              <w:t>Havens</w:t>
            </w: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390"/>
          <w:jc w:val="center"/>
        </w:trPr>
        <w:tc>
          <w:tcPr>
            <w:cnfStyle w:val="001000000000" w:firstRow="0" w:lastRow="0" w:firstColumn="1" w:lastColumn="0" w:oddVBand="0" w:evenVBand="0" w:oddHBand="0" w:evenHBand="0" w:firstRowFirstColumn="0" w:firstRowLastColumn="0" w:lastRowFirstColumn="0" w:lastRowLastColumn="0"/>
            <w:tcW w:w="1558" w:type="dxa"/>
            <w:vMerge/>
          </w:tcPr>
          <w:p w:rsidR="00F845C3" w:rsidRPr="007E797A" w:rsidRDefault="00F845C3" w:rsidP="00B33836">
            <w:pPr>
              <w:rPr>
                <w:sz w:val="20"/>
                <w:szCs w:val="22"/>
              </w:rPr>
            </w:pPr>
          </w:p>
        </w:tc>
        <w:tc>
          <w:tcPr>
            <w:tcW w:w="2368" w:type="dxa"/>
            <w:vMerge/>
            <w:tcBorders>
              <w:right w:val="single" w:sz="4" w:space="0" w:color="FFFFFF" w:themeColor="background1"/>
            </w:tcBorders>
          </w:tcPr>
          <w:p w:rsidR="00F845C3" w:rsidRPr="007E797A" w:rsidRDefault="00F845C3" w:rsidP="00B33836">
            <w:pPr>
              <w:spacing w:after="200" w:line="276" w:lineRule="auto"/>
              <w:cnfStyle w:val="000000100000" w:firstRow="0" w:lastRow="0" w:firstColumn="0" w:lastColumn="0" w:oddVBand="0" w:evenVBand="0" w:oddHBand="1" w:evenHBand="0" w:firstRowFirstColumn="0" w:firstRowLastColumn="0" w:lastRowFirstColumn="0" w:lastRowLastColumn="0"/>
              <w:rPr>
                <w:sz w:val="20"/>
                <w:szCs w:val="22"/>
              </w:rPr>
            </w:pPr>
          </w:p>
        </w:tc>
        <w:tc>
          <w:tcPr>
            <w:tcW w:w="1134" w:type="dxa"/>
            <w:tcBorders>
              <w:left w:val="single" w:sz="4" w:space="0" w:color="FFFFFF" w:themeColor="background1"/>
            </w:tcBorders>
          </w:tcPr>
          <w:p w:rsidR="00F845C3" w:rsidRPr="007E797A" w:rsidRDefault="00F845C3" w:rsidP="00B33836">
            <w:pPr>
              <w:spacing w:after="200" w:line="276" w:lineRule="auto"/>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Dakar</w:t>
            </w:r>
          </w:p>
        </w:tc>
        <w:tc>
          <w:tcPr>
            <w:tcW w:w="1131" w:type="dxa"/>
            <w:tcBorders>
              <w:right w:val="single" w:sz="4" w:space="0" w:color="C6D9F1" w:themeColor="text2" w:themeTint="33"/>
            </w:tcBorders>
          </w:tcPr>
          <w:p w:rsidR="00F845C3" w:rsidRPr="007E797A" w:rsidRDefault="00F845C3" w:rsidP="00B33836">
            <w:pPr>
              <w:spacing w:after="200" w:line="276" w:lineRule="auto"/>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Abidjan</w:t>
            </w:r>
          </w:p>
        </w:tc>
        <w:tc>
          <w:tcPr>
            <w:tcW w:w="1137" w:type="dxa"/>
            <w:tcBorders>
              <w:left w:val="single" w:sz="4" w:space="0" w:color="C6D9F1" w:themeColor="text2" w:themeTint="33"/>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Tema</w:t>
            </w:r>
          </w:p>
        </w:tc>
        <w:tc>
          <w:tcPr>
            <w:tcW w:w="1134" w:type="dxa"/>
          </w:tcPr>
          <w:p w:rsidR="00F845C3" w:rsidRPr="007E797A" w:rsidRDefault="00B7209E"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Lomé</w:t>
            </w:r>
          </w:p>
        </w:tc>
        <w:tc>
          <w:tcPr>
            <w:tcW w:w="1138" w:type="dxa"/>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Cotonou</w:t>
            </w:r>
          </w:p>
        </w:tc>
        <w:tc>
          <w:tcPr>
            <w:tcW w:w="1134" w:type="dxa"/>
            <w:tcBorders>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Lagos</w:t>
            </w:r>
          </w:p>
        </w:tc>
      </w:tr>
      <w:tr w:rsidR="00F845C3" w:rsidRPr="007E797A" w:rsidTr="00460FD0">
        <w:trPr>
          <w:gridAfter w:val="1"/>
          <w:wAfter w:w="236" w:type="dxa"/>
          <w:trHeight w:val="594"/>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Container groei</w:t>
            </w:r>
          </w:p>
        </w:tc>
        <w:tc>
          <w:tcPr>
            <w:tcW w:w="2368" w:type="dxa"/>
            <w:tcBorders>
              <w:right w:val="single" w:sz="4" w:space="0" w:color="FFFFFF" w:themeColor="background1"/>
            </w:tcBorders>
          </w:tcPr>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Container groei 2006 -2012(100=2006)</w:t>
            </w:r>
            <w:r>
              <w:rPr>
                <w:b/>
                <w:bCs/>
                <w:sz w:val="20"/>
                <w:szCs w:val="22"/>
              </w:rPr>
              <w:t xml:space="preserve"> </w:t>
            </w:r>
          </w:p>
        </w:tc>
        <w:tc>
          <w:tcPr>
            <w:tcW w:w="1134" w:type="dxa"/>
            <w:tcBorders>
              <w:left w:val="single" w:sz="4" w:space="0" w:color="FFFFFF" w:themeColor="background1"/>
            </w:tcBorders>
          </w:tcPr>
          <w:p w:rsidR="00002A45"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r w:rsidRPr="007E797A">
              <w:rPr>
                <w:b/>
                <w:bCs/>
                <w:sz w:val="20"/>
                <w:szCs w:val="22"/>
              </w:rPr>
              <w:t>6</w:t>
            </w:r>
            <w:r w:rsidRPr="007E797A">
              <w:rPr>
                <w:b/>
                <w:bCs/>
                <w:sz w:val="20"/>
                <w:szCs w:val="22"/>
                <w:vertAlign w:val="superscript"/>
              </w:rPr>
              <w:t>de</w:t>
            </w:r>
            <w:r w:rsidRPr="007E797A">
              <w:rPr>
                <w:b/>
                <w:bCs/>
                <w:sz w:val="20"/>
                <w:szCs w:val="22"/>
              </w:rPr>
              <w:t xml:space="preserve"> </w:t>
            </w:r>
          </w:p>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102.14</w:t>
            </w:r>
          </w:p>
        </w:tc>
        <w:tc>
          <w:tcPr>
            <w:tcW w:w="1131" w:type="dxa"/>
            <w:tcBorders>
              <w:right w:val="single" w:sz="4" w:space="0" w:color="FFFFFF" w:themeColor="background1"/>
            </w:tcBorders>
          </w:tcPr>
          <w:p w:rsidR="00F845C3"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r w:rsidRPr="007E797A">
              <w:rPr>
                <w:b/>
                <w:bCs/>
                <w:sz w:val="20"/>
                <w:szCs w:val="22"/>
              </w:rPr>
              <w:t>5</w:t>
            </w:r>
            <w:r w:rsidRPr="007E797A">
              <w:rPr>
                <w:b/>
                <w:bCs/>
                <w:sz w:val="20"/>
                <w:szCs w:val="22"/>
                <w:vertAlign w:val="superscript"/>
              </w:rPr>
              <w:t>de</w:t>
            </w:r>
            <w:r w:rsidRPr="007E797A">
              <w:rPr>
                <w:b/>
                <w:bCs/>
                <w:sz w:val="20"/>
                <w:szCs w:val="22"/>
              </w:rPr>
              <w:t xml:space="preserve"> </w:t>
            </w:r>
            <w:r w:rsidR="00606787">
              <w:rPr>
                <w:b/>
                <w:bCs/>
                <w:sz w:val="20"/>
                <w:szCs w:val="22"/>
              </w:rPr>
              <w:t xml:space="preserve"> </w:t>
            </w:r>
          </w:p>
          <w:p w:rsidR="00606787" w:rsidRPr="007E797A" w:rsidRDefault="00606787" w:rsidP="00B33836">
            <w:pPr>
              <w:cnfStyle w:val="000000000000" w:firstRow="0" w:lastRow="0" w:firstColumn="0" w:lastColumn="0" w:oddVBand="0" w:evenVBand="0" w:oddHBand="0" w:evenHBand="0" w:firstRowFirstColumn="0" w:firstRowLastColumn="0" w:lastRowFirstColumn="0" w:lastRowLastColumn="0"/>
              <w:rPr>
                <w:b/>
                <w:bCs/>
                <w:sz w:val="20"/>
                <w:szCs w:val="22"/>
              </w:rPr>
            </w:pPr>
            <w:r w:rsidRPr="00E7525E">
              <w:rPr>
                <w:b/>
                <w:bCs/>
                <w:sz w:val="20"/>
                <w:szCs w:val="22"/>
              </w:rPr>
              <w:t>125.00</w:t>
            </w:r>
          </w:p>
        </w:tc>
        <w:tc>
          <w:tcPr>
            <w:tcW w:w="1137" w:type="dxa"/>
            <w:tcBorders>
              <w:left w:val="single" w:sz="4" w:space="0" w:color="FFFFFF" w:themeColor="background1"/>
            </w:tcBorders>
          </w:tcPr>
          <w:p w:rsidR="00112E6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p>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193.75</w:t>
            </w:r>
          </w:p>
        </w:tc>
        <w:tc>
          <w:tcPr>
            <w:tcW w:w="1134" w:type="dxa"/>
          </w:tcPr>
          <w:p w:rsidR="00606787"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p>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133.62</w:t>
            </w:r>
          </w:p>
        </w:tc>
        <w:tc>
          <w:tcPr>
            <w:tcW w:w="1138" w:type="dxa"/>
          </w:tcPr>
          <w:p w:rsidR="00606787"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Pr="007E797A">
              <w:rPr>
                <w:b/>
                <w:sz w:val="20"/>
                <w:szCs w:val="22"/>
              </w:rPr>
              <w:t xml:space="preserve"> </w:t>
            </w:r>
          </w:p>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247.82</w:t>
            </w:r>
          </w:p>
        </w:tc>
        <w:tc>
          <w:tcPr>
            <w:tcW w:w="1134" w:type="dxa"/>
            <w:tcBorders>
              <w:right w:val="single" w:sz="4" w:space="0" w:color="B6DDE8" w:themeColor="accent5" w:themeTint="66"/>
            </w:tcBorders>
          </w:tcPr>
          <w:p w:rsidR="00606787"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vertAlign w:val="superscript"/>
              </w:rPr>
            </w:pPr>
            <w:r w:rsidRPr="007E797A">
              <w:rPr>
                <w:b/>
                <w:sz w:val="20"/>
                <w:szCs w:val="22"/>
              </w:rPr>
              <w:t>1</w:t>
            </w:r>
            <w:r w:rsidRPr="007E797A">
              <w:rPr>
                <w:b/>
                <w:sz w:val="20"/>
                <w:szCs w:val="22"/>
                <w:vertAlign w:val="superscript"/>
              </w:rPr>
              <w:t>ste</w:t>
            </w:r>
          </w:p>
          <w:p w:rsidR="00F845C3" w:rsidRPr="007E797A" w:rsidRDefault="00606787" w:rsidP="00B33836">
            <w:pPr>
              <w:cnfStyle w:val="000000000000" w:firstRow="0" w:lastRow="0" w:firstColumn="0" w:lastColumn="0" w:oddVBand="0" w:evenVBand="0" w:oddHBand="0" w:evenHBand="0" w:firstRowFirstColumn="0" w:firstRowLastColumn="0" w:lastRowFirstColumn="0" w:lastRowLastColumn="0"/>
              <w:rPr>
                <w:b/>
                <w:sz w:val="20"/>
                <w:szCs w:val="22"/>
              </w:rPr>
            </w:pPr>
            <w:r w:rsidRPr="00E7525E">
              <w:rPr>
                <w:b/>
                <w:sz w:val="20"/>
                <w:szCs w:val="22"/>
              </w:rPr>
              <w:t>276.23</w:t>
            </w: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569"/>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Haven</w:t>
            </w:r>
            <w:r w:rsidRPr="007E797A">
              <w:rPr>
                <w:sz w:val="20"/>
                <w:szCs w:val="22"/>
              </w:rPr>
              <w:br/>
              <w:t>kosten</w:t>
            </w:r>
          </w:p>
        </w:tc>
        <w:tc>
          <w:tcPr>
            <w:tcW w:w="2368" w:type="dxa"/>
            <w:tcBorders>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Container kosten(p</w:t>
            </w:r>
            <w:r w:rsidR="00EB180C">
              <w:rPr>
                <w:b/>
                <w:bCs/>
                <w:sz w:val="20"/>
                <w:szCs w:val="22"/>
              </w:rPr>
              <w:t>/TEU)</w:t>
            </w:r>
          </w:p>
        </w:tc>
        <w:tc>
          <w:tcPr>
            <w:tcW w:w="1134"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2</w:t>
            </w:r>
            <w:r w:rsidRPr="007E797A">
              <w:rPr>
                <w:b/>
                <w:bCs/>
                <w:sz w:val="20"/>
                <w:szCs w:val="22"/>
                <w:vertAlign w:val="superscript"/>
              </w:rPr>
              <w:t>de</w:t>
            </w:r>
            <w:r w:rsidRPr="007E797A">
              <w:rPr>
                <w:b/>
                <w:bCs/>
                <w:sz w:val="20"/>
                <w:szCs w:val="22"/>
              </w:rPr>
              <w:t xml:space="preserve"> </w:t>
            </w:r>
          </w:p>
          <w:p w:rsidR="00F845C3" w:rsidRPr="007E797A" w:rsidRDefault="00EB180C" w:rsidP="00B33836">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($160)</w:t>
            </w:r>
          </w:p>
        </w:tc>
        <w:tc>
          <w:tcPr>
            <w:tcW w:w="1131"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6</w:t>
            </w:r>
            <w:r w:rsidRPr="007E797A">
              <w:rPr>
                <w:b/>
                <w:bCs/>
                <w:sz w:val="20"/>
                <w:szCs w:val="22"/>
                <w:vertAlign w:val="superscript"/>
              </w:rPr>
              <w:t>de</w:t>
            </w:r>
            <w:r w:rsidRPr="007E797A">
              <w:rPr>
                <w:b/>
                <w:bCs/>
                <w:sz w:val="20"/>
                <w:szCs w:val="22"/>
              </w:rPr>
              <w:t xml:space="preserve"> </w:t>
            </w:r>
          </w:p>
          <w:p w:rsidR="00112E6A" w:rsidRPr="007E797A" w:rsidRDefault="00EB180C" w:rsidP="00B33836">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($260)</w:t>
            </w:r>
          </w:p>
        </w:tc>
        <w:tc>
          <w:tcPr>
            <w:tcW w:w="1137"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sidRPr="007E797A">
              <w:rPr>
                <w:b/>
                <w:sz w:val="20"/>
                <w:szCs w:val="22"/>
              </w:rPr>
              <w:t>3</w:t>
            </w:r>
            <w:r w:rsidRPr="007E797A">
              <w:rPr>
                <w:b/>
                <w:sz w:val="20"/>
                <w:szCs w:val="22"/>
                <w:vertAlign w:val="superscript"/>
              </w:rPr>
              <w:t>de</w:t>
            </w:r>
          </w:p>
          <w:p w:rsidR="00112E6A" w:rsidRPr="007E797A" w:rsidRDefault="00606787"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($168)</w:t>
            </w:r>
          </w:p>
        </w:tc>
        <w:tc>
          <w:tcPr>
            <w:tcW w:w="1134"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Pr="007E797A">
              <w:rPr>
                <w:b/>
                <w:sz w:val="20"/>
                <w:szCs w:val="22"/>
              </w:rPr>
              <w:t xml:space="preserve"> </w:t>
            </w:r>
          </w:p>
          <w:p w:rsidR="00112E6A" w:rsidRPr="007E797A" w:rsidRDefault="00606787"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($220)</w:t>
            </w:r>
          </w:p>
        </w:tc>
        <w:tc>
          <w:tcPr>
            <w:tcW w:w="1138"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p>
          <w:p w:rsidR="00112E6A" w:rsidRPr="007E797A" w:rsidRDefault="00606787"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($180)</w:t>
            </w:r>
          </w:p>
        </w:tc>
        <w:tc>
          <w:tcPr>
            <w:tcW w:w="1134" w:type="dxa"/>
            <w:tcBorders>
              <w:left w:val="single" w:sz="4" w:space="0" w:color="B6DDE8" w:themeColor="accent5" w:themeTint="66"/>
              <w:right w:val="single" w:sz="4" w:space="0" w:color="B6DDE8" w:themeColor="accent5" w:themeTint="66"/>
            </w:tcBorders>
          </w:tcPr>
          <w:p w:rsidR="00002A45"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sidRPr="007E797A">
              <w:rPr>
                <w:b/>
                <w:sz w:val="20"/>
                <w:szCs w:val="22"/>
              </w:rPr>
              <w:t>1</w:t>
            </w:r>
            <w:r w:rsidRPr="007E797A">
              <w:rPr>
                <w:b/>
                <w:sz w:val="20"/>
                <w:szCs w:val="22"/>
                <w:vertAlign w:val="superscript"/>
              </w:rPr>
              <w:t>ste</w:t>
            </w:r>
          </w:p>
          <w:p w:rsidR="00112E6A" w:rsidRPr="007E797A" w:rsidRDefault="00606787"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($155)</w:t>
            </w:r>
          </w:p>
        </w:tc>
      </w:tr>
      <w:tr w:rsidR="00F845C3" w:rsidRPr="007E797A" w:rsidTr="00460FD0">
        <w:trPr>
          <w:gridAfter w:val="1"/>
          <w:wAfter w:w="236" w:type="dxa"/>
          <w:trHeight w:val="270"/>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241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lastRenderedPageBreak/>
              <w:t xml:space="preserve">Haven </w:t>
            </w:r>
            <w:r w:rsidRPr="007E797A">
              <w:rPr>
                <w:sz w:val="20"/>
                <w:szCs w:val="22"/>
              </w:rPr>
              <w:br/>
              <w:t>efficiëntie</w:t>
            </w:r>
          </w:p>
        </w:tc>
        <w:tc>
          <w:tcPr>
            <w:tcW w:w="2368" w:type="dxa"/>
            <w:tcBorders>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Technische efficiëntie</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Gemiddelde schip    wachttijd (dagen)</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Gemiddelde container wachttijd (uren)</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Ship turnaround time (uren)</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Truck wachttijd</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 Kraanproductiviteit (handelingen per uur)</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Pr="007E797A">
              <w:rPr>
                <w:b/>
                <w:sz w:val="20"/>
                <w:szCs w:val="22"/>
              </w:rPr>
              <w:t xml:space="preserve"> </w:t>
            </w:r>
            <w:r w:rsidR="00F92E53">
              <w:rPr>
                <w:b/>
                <w:sz w:val="20"/>
                <w:szCs w:val="22"/>
              </w:rPr>
              <w:t>(0.62)</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r w:rsidR="003B5755">
              <w:rPr>
                <w:b/>
                <w:sz w:val="20"/>
                <w:szCs w:val="22"/>
              </w:rPr>
              <w:t>(18)</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00752B4B">
              <w:rPr>
                <w:b/>
                <w:sz w:val="20"/>
                <w:szCs w:val="22"/>
              </w:rPr>
              <w:t xml:space="preserve"> (7)</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00752B4B">
              <w:rPr>
                <w:b/>
                <w:sz w:val="20"/>
                <w:szCs w:val="22"/>
              </w:rPr>
              <w:t xml:space="preserve">  (24)</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752B4B">
              <w:rPr>
                <w:b/>
                <w:sz w:val="20"/>
                <w:szCs w:val="22"/>
              </w:rPr>
              <w:t>(5)</w:t>
            </w:r>
            <w:r w:rsidRPr="007E797A">
              <w:rPr>
                <w:b/>
                <w:sz w:val="20"/>
                <w:szCs w:val="22"/>
              </w:rPr>
              <w:br/>
              <w:t>1</w:t>
            </w:r>
            <w:r w:rsidRPr="007E797A">
              <w:rPr>
                <w:b/>
                <w:sz w:val="20"/>
                <w:szCs w:val="22"/>
                <w:vertAlign w:val="superscript"/>
              </w:rPr>
              <w:t>ste</w:t>
            </w:r>
            <w:r w:rsidRPr="007E797A">
              <w:rPr>
                <w:b/>
                <w:sz w:val="20"/>
                <w:szCs w:val="22"/>
              </w:rPr>
              <w:t xml:space="preserve"> </w:t>
            </w:r>
            <w:r w:rsidR="00F92E53">
              <w:rPr>
                <w:b/>
                <w:sz w:val="20"/>
                <w:szCs w:val="22"/>
              </w:rPr>
              <w:t>(20)</w:t>
            </w:r>
          </w:p>
        </w:tc>
        <w:tc>
          <w:tcPr>
            <w:tcW w:w="1131" w:type="dxa"/>
            <w:tcBorders>
              <w:left w:val="single" w:sz="4" w:space="0" w:color="B6DDE8" w:themeColor="accent5" w:themeTint="66"/>
              <w:right w:val="single" w:sz="4" w:space="0" w:color="B6DDE8" w:themeColor="accent5" w:themeTint="66"/>
            </w:tcBorders>
          </w:tcPr>
          <w:p w:rsidR="00752B4B"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Pr="007E797A">
              <w:rPr>
                <w:b/>
                <w:sz w:val="20"/>
                <w:szCs w:val="22"/>
              </w:rPr>
              <w:t xml:space="preserve"> </w:t>
            </w:r>
            <w:r w:rsidR="00F92E53">
              <w:rPr>
                <w:b/>
                <w:sz w:val="20"/>
                <w:szCs w:val="22"/>
              </w:rPr>
              <w:t>(0.90)</w:t>
            </w:r>
            <w:r w:rsidRPr="007E797A">
              <w:rPr>
                <w:b/>
                <w:sz w:val="20"/>
                <w:szCs w:val="22"/>
              </w:rPr>
              <w:br/>
              <w:t>1</w:t>
            </w:r>
            <w:r w:rsidRPr="007E797A">
              <w:rPr>
                <w:b/>
                <w:sz w:val="20"/>
                <w:szCs w:val="22"/>
                <w:vertAlign w:val="superscript"/>
              </w:rPr>
              <w:t>ste</w:t>
            </w:r>
            <w:r w:rsidR="00752B4B">
              <w:rPr>
                <w:b/>
                <w:sz w:val="20"/>
                <w:szCs w:val="22"/>
                <w:vertAlign w:val="superscript"/>
              </w:rPr>
              <w:t xml:space="preserve"> </w:t>
            </w:r>
            <w:r w:rsidR="003B5755">
              <w:rPr>
                <w:b/>
                <w:sz w:val="20"/>
                <w:szCs w:val="22"/>
              </w:rPr>
              <w:t>(1)</w:t>
            </w:r>
          </w:p>
          <w:p w:rsidR="00F845C3" w:rsidRPr="00752B4B"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sidRPr="007E797A">
              <w:rPr>
                <w:b/>
                <w:sz w:val="20"/>
                <w:szCs w:val="22"/>
              </w:rPr>
              <w:t xml:space="preserve"> </w:t>
            </w:r>
            <w:r w:rsidRPr="007E797A">
              <w:rPr>
                <w:b/>
                <w:sz w:val="20"/>
                <w:szCs w:val="22"/>
              </w:rPr>
              <w:br/>
              <w:t>2</w:t>
            </w:r>
            <w:r w:rsidRPr="007E797A">
              <w:rPr>
                <w:b/>
                <w:sz w:val="20"/>
                <w:szCs w:val="22"/>
                <w:vertAlign w:val="superscript"/>
              </w:rPr>
              <w:t>de</w:t>
            </w:r>
            <w:r w:rsidR="00752B4B">
              <w:rPr>
                <w:b/>
                <w:sz w:val="20"/>
                <w:szCs w:val="22"/>
              </w:rPr>
              <w:t xml:space="preserve"> (12)</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112E6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00752B4B">
              <w:rPr>
                <w:b/>
                <w:sz w:val="20"/>
                <w:szCs w:val="22"/>
              </w:rPr>
              <w:t xml:space="preserve">  (1)</w:t>
            </w:r>
          </w:p>
          <w:p w:rsidR="00752B4B"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6E0AF2"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w:t>
            </w:r>
            <w:r>
              <w:rPr>
                <w:b/>
                <w:sz w:val="20"/>
                <w:szCs w:val="22"/>
                <w:vertAlign w:val="superscript"/>
              </w:rPr>
              <w:t>ste</w:t>
            </w:r>
            <w:r w:rsidR="00F845C3" w:rsidRPr="007E797A">
              <w:rPr>
                <w:b/>
                <w:sz w:val="20"/>
                <w:szCs w:val="22"/>
              </w:rPr>
              <w:t xml:space="preserve"> </w:t>
            </w:r>
            <w:r w:rsidR="00752B4B">
              <w:rPr>
                <w:b/>
                <w:sz w:val="20"/>
                <w:szCs w:val="22"/>
              </w:rPr>
              <w:t>(2.5)</w:t>
            </w:r>
            <w:r w:rsidR="00F845C3" w:rsidRPr="007E797A">
              <w:rPr>
                <w:b/>
                <w:sz w:val="20"/>
                <w:szCs w:val="22"/>
              </w:rPr>
              <w:br/>
              <w:t>2</w:t>
            </w:r>
            <w:r w:rsidR="00F845C3" w:rsidRPr="007E797A">
              <w:rPr>
                <w:b/>
                <w:sz w:val="20"/>
                <w:szCs w:val="22"/>
                <w:vertAlign w:val="superscript"/>
              </w:rPr>
              <w:t>de</w:t>
            </w:r>
            <w:r w:rsidR="00F845C3" w:rsidRPr="007E797A">
              <w:rPr>
                <w:b/>
                <w:sz w:val="20"/>
                <w:szCs w:val="22"/>
              </w:rPr>
              <w:t xml:space="preserve"> </w:t>
            </w:r>
            <w:r w:rsidR="00F92E53">
              <w:rPr>
                <w:b/>
                <w:sz w:val="20"/>
                <w:szCs w:val="22"/>
              </w:rPr>
              <w:t>(18)</w:t>
            </w:r>
          </w:p>
        </w:tc>
        <w:tc>
          <w:tcPr>
            <w:tcW w:w="1137" w:type="dxa"/>
            <w:tcBorders>
              <w:left w:val="single" w:sz="4" w:space="0" w:color="B6DDE8" w:themeColor="accent5" w:themeTint="66"/>
              <w:right w:val="single" w:sz="4" w:space="0" w:color="B6DDE8" w:themeColor="accent5" w:themeTint="66"/>
            </w:tcBorders>
          </w:tcPr>
          <w:p w:rsidR="00752B4B"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r w:rsidR="00F92E53">
              <w:rPr>
                <w:b/>
                <w:sz w:val="20"/>
                <w:szCs w:val="22"/>
              </w:rPr>
              <w:t>(0.91)</w:t>
            </w:r>
            <w:r w:rsidRPr="007E797A">
              <w:rPr>
                <w:b/>
                <w:sz w:val="20"/>
                <w:szCs w:val="22"/>
              </w:rPr>
              <w:br/>
              <w:t>3</w:t>
            </w:r>
            <w:r w:rsidRPr="007E797A">
              <w:rPr>
                <w:b/>
                <w:sz w:val="20"/>
                <w:szCs w:val="22"/>
                <w:vertAlign w:val="superscript"/>
              </w:rPr>
              <w:t>de</w:t>
            </w:r>
            <w:r w:rsidR="003B5755">
              <w:rPr>
                <w:b/>
                <w:sz w:val="20"/>
                <w:szCs w:val="22"/>
              </w:rPr>
              <w:t xml:space="preserve"> (12.35)</w:t>
            </w:r>
          </w:p>
          <w:p w:rsidR="00F845C3"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 xml:space="preserve"> </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00752B4B">
              <w:rPr>
                <w:b/>
                <w:sz w:val="20"/>
                <w:szCs w:val="22"/>
              </w:rPr>
              <w:t xml:space="preserve"> (25)</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00752B4B">
              <w:rPr>
                <w:b/>
                <w:sz w:val="20"/>
                <w:szCs w:val="22"/>
              </w:rPr>
              <w:t xml:space="preserve"> (32)</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F92E53" w:rsidRDefault="006E0AF2"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5</w:t>
            </w:r>
            <w:r>
              <w:rPr>
                <w:b/>
                <w:sz w:val="20"/>
                <w:szCs w:val="22"/>
                <w:vertAlign w:val="superscript"/>
              </w:rPr>
              <w:t>de</w:t>
            </w:r>
            <w:r w:rsidR="00F845C3" w:rsidRPr="007E797A">
              <w:rPr>
                <w:b/>
                <w:sz w:val="20"/>
                <w:szCs w:val="22"/>
              </w:rPr>
              <w:t xml:space="preserve"> </w:t>
            </w:r>
            <w:r w:rsidR="00752B4B">
              <w:rPr>
                <w:b/>
                <w:sz w:val="20"/>
                <w:szCs w:val="22"/>
              </w:rPr>
              <w:t>(8)</w:t>
            </w:r>
            <w:r w:rsidR="00F845C3" w:rsidRPr="007E797A">
              <w:rPr>
                <w:b/>
                <w:sz w:val="20"/>
                <w:szCs w:val="22"/>
              </w:rPr>
              <w:br/>
              <w:t>1</w:t>
            </w:r>
            <w:r w:rsidR="00F845C3" w:rsidRPr="007E797A">
              <w:rPr>
                <w:b/>
                <w:sz w:val="20"/>
                <w:szCs w:val="22"/>
                <w:vertAlign w:val="superscript"/>
              </w:rPr>
              <w:t>ste</w:t>
            </w:r>
            <w:r w:rsidR="00F92E53">
              <w:rPr>
                <w:b/>
                <w:sz w:val="20"/>
                <w:szCs w:val="22"/>
              </w:rPr>
              <w:t>(20)</w:t>
            </w:r>
          </w:p>
        </w:tc>
        <w:tc>
          <w:tcPr>
            <w:tcW w:w="1134" w:type="dxa"/>
            <w:tcBorders>
              <w:left w:val="single" w:sz="4" w:space="0" w:color="B6DDE8" w:themeColor="accent5" w:themeTint="66"/>
              <w:right w:val="single" w:sz="4" w:space="0" w:color="B6DDE8" w:themeColor="accent5" w:themeTint="66"/>
            </w:tcBorders>
          </w:tcPr>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F92E53">
              <w:rPr>
                <w:b/>
                <w:sz w:val="20"/>
                <w:szCs w:val="22"/>
              </w:rPr>
              <w:t>(0.88)</w:t>
            </w:r>
            <w:r w:rsidRPr="007E797A">
              <w:rPr>
                <w:b/>
                <w:sz w:val="20"/>
                <w:szCs w:val="22"/>
              </w:rPr>
              <w:t xml:space="preserve">  </w:t>
            </w:r>
            <w:r w:rsidRPr="007E797A">
              <w:rPr>
                <w:b/>
                <w:sz w:val="20"/>
                <w:szCs w:val="22"/>
              </w:rPr>
              <w:br/>
              <w:t>1</w:t>
            </w:r>
            <w:r w:rsidRPr="007E797A">
              <w:rPr>
                <w:b/>
                <w:sz w:val="20"/>
                <w:szCs w:val="22"/>
                <w:vertAlign w:val="superscript"/>
              </w:rPr>
              <w:t>ste</w:t>
            </w:r>
            <w:r w:rsidR="003B5755">
              <w:rPr>
                <w:b/>
                <w:sz w:val="20"/>
                <w:szCs w:val="22"/>
              </w:rPr>
              <w:t xml:space="preserve"> (1)</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00752B4B">
              <w:rPr>
                <w:b/>
                <w:sz w:val="20"/>
                <w:szCs w:val="22"/>
              </w:rPr>
              <w:t xml:space="preserve"> (13)</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00752B4B">
              <w:rPr>
                <w:b/>
                <w:sz w:val="20"/>
                <w:szCs w:val="22"/>
              </w:rPr>
              <w:t xml:space="preserve">  (1)</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6E0AF2"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w:t>
            </w:r>
            <w:r w:rsidR="00F845C3" w:rsidRPr="007E797A">
              <w:rPr>
                <w:b/>
                <w:sz w:val="20"/>
                <w:szCs w:val="22"/>
                <w:vertAlign w:val="superscript"/>
              </w:rPr>
              <w:t>de</w:t>
            </w:r>
            <w:r w:rsidR="00F845C3" w:rsidRPr="007E797A">
              <w:rPr>
                <w:b/>
                <w:sz w:val="20"/>
                <w:szCs w:val="22"/>
              </w:rPr>
              <w:t xml:space="preserve"> </w:t>
            </w:r>
            <w:r w:rsidR="00752B4B">
              <w:rPr>
                <w:b/>
                <w:sz w:val="20"/>
                <w:szCs w:val="22"/>
              </w:rPr>
              <w:t>(4)</w:t>
            </w:r>
            <w:r w:rsidR="00F845C3" w:rsidRPr="007E797A">
              <w:rPr>
                <w:b/>
                <w:sz w:val="20"/>
                <w:szCs w:val="22"/>
              </w:rPr>
              <w:br/>
              <w:t>2</w:t>
            </w:r>
            <w:r w:rsidR="00F845C3" w:rsidRPr="007E797A">
              <w:rPr>
                <w:b/>
                <w:sz w:val="20"/>
                <w:szCs w:val="22"/>
                <w:vertAlign w:val="superscript"/>
              </w:rPr>
              <w:t>de</w:t>
            </w:r>
            <w:r w:rsidR="00F845C3" w:rsidRPr="007E797A">
              <w:rPr>
                <w:b/>
                <w:sz w:val="20"/>
                <w:szCs w:val="22"/>
              </w:rPr>
              <w:t xml:space="preserve"> </w:t>
            </w:r>
            <w:r w:rsidR="00F92E53">
              <w:rPr>
                <w:b/>
                <w:sz w:val="20"/>
                <w:szCs w:val="22"/>
              </w:rPr>
              <w:t>(18)</w:t>
            </w:r>
          </w:p>
        </w:tc>
        <w:tc>
          <w:tcPr>
            <w:tcW w:w="1138" w:type="dxa"/>
            <w:tcBorders>
              <w:left w:val="single" w:sz="4" w:space="0" w:color="B6DDE8" w:themeColor="accent5" w:themeTint="66"/>
              <w:right w:val="single" w:sz="4" w:space="0" w:color="B6DDE8" w:themeColor="accent5" w:themeTint="66"/>
            </w:tcBorders>
          </w:tcPr>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6</w:t>
            </w:r>
            <w:r w:rsidRPr="007E797A">
              <w:rPr>
                <w:b/>
                <w:sz w:val="20"/>
                <w:szCs w:val="22"/>
                <w:vertAlign w:val="superscript"/>
              </w:rPr>
              <w:t>de</w:t>
            </w:r>
            <w:r w:rsidRPr="007E797A">
              <w:rPr>
                <w:b/>
                <w:sz w:val="20"/>
                <w:szCs w:val="22"/>
              </w:rPr>
              <w:t xml:space="preserve"> </w:t>
            </w:r>
            <w:r w:rsidR="00F92E53">
              <w:rPr>
                <w:b/>
                <w:sz w:val="20"/>
                <w:szCs w:val="22"/>
              </w:rPr>
              <w:t>(0.46)</w:t>
            </w:r>
            <w:r w:rsidRPr="007E797A">
              <w:rPr>
                <w:b/>
                <w:sz w:val="20"/>
                <w:szCs w:val="22"/>
              </w:rPr>
              <w:t xml:space="preserve"> </w:t>
            </w:r>
            <w:r w:rsidRPr="007E797A">
              <w:rPr>
                <w:b/>
                <w:sz w:val="20"/>
                <w:szCs w:val="22"/>
              </w:rPr>
              <w:br/>
              <w:t>5</w:t>
            </w:r>
            <w:r w:rsidRPr="007E797A">
              <w:rPr>
                <w:b/>
                <w:sz w:val="20"/>
                <w:szCs w:val="22"/>
                <w:vertAlign w:val="superscript"/>
              </w:rPr>
              <w:t>de</w:t>
            </w:r>
            <w:r w:rsidR="003B5755">
              <w:rPr>
                <w:b/>
                <w:sz w:val="20"/>
                <w:szCs w:val="22"/>
              </w:rPr>
              <w:t xml:space="preserve"> (24)</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00752B4B">
              <w:rPr>
                <w:b/>
                <w:sz w:val="20"/>
                <w:szCs w:val="22"/>
              </w:rPr>
              <w:t xml:space="preserve"> (12)</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00752B4B">
              <w:rPr>
                <w:b/>
                <w:sz w:val="20"/>
                <w:szCs w:val="22"/>
              </w:rPr>
              <w:t xml:space="preserve"> (24)</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F92E53" w:rsidRDefault="006E0AF2"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4</w:t>
            </w:r>
            <w:r w:rsidR="00F845C3" w:rsidRPr="007E797A">
              <w:rPr>
                <w:b/>
                <w:sz w:val="20"/>
                <w:szCs w:val="22"/>
                <w:vertAlign w:val="superscript"/>
              </w:rPr>
              <w:t>de</w:t>
            </w:r>
            <w:r w:rsidR="00F845C3" w:rsidRPr="007E797A">
              <w:rPr>
                <w:b/>
                <w:sz w:val="20"/>
                <w:szCs w:val="22"/>
              </w:rPr>
              <w:t xml:space="preserve"> </w:t>
            </w:r>
            <w:r w:rsidR="00752B4B">
              <w:rPr>
                <w:b/>
                <w:sz w:val="20"/>
                <w:szCs w:val="22"/>
              </w:rPr>
              <w:t>(6)</w:t>
            </w:r>
            <w:r w:rsidR="00F845C3" w:rsidRPr="007E797A">
              <w:rPr>
                <w:b/>
                <w:sz w:val="20"/>
                <w:szCs w:val="22"/>
              </w:rPr>
              <w:br/>
              <w:t>2</w:t>
            </w:r>
            <w:r w:rsidR="00F845C3" w:rsidRPr="007E797A">
              <w:rPr>
                <w:b/>
                <w:sz w:val="20"/>
                <w:szCs w:val="22"/>
                <w:vertAlign w:val="superscript"/>
              </w:rPr>
              <w:t>de</w:t>
            </w:r>
            <w:r w:rsidR="00F92E53">
              <w:rPr>
                <w:b/>
                <w:sz w:val="20"/>
                <w:szCs w:val="22"/>
              </w:rPr>
              <w:t>(18)</w:t>
            </w:r>
          </w:p>
        </w:tc>
        <w:tc>
          <w:tcPr>
            <w:tcW w:w="1134" w:type="dxa"/>
            <w:tcBorders>
              <w:left w:val="single" w:sz="4" w:space="0" w:color="B6DDE8" w:themeColor="accent5" w:themeTint="66"/>
              <w:right w:val="single" w:sz="4" w:space="0" w:color="B6DDE8" w:themeColor="accent5" w:themeTint="66"/>
            </w:tcBorders>
          </w:tcPr>
          <w:p w:rsidR="00752B4B"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r w:rsidR="00F92E53">
              <w:rPr>
                <w:b/>
                <w:sz w:val="20"/>
                <w:szCs w:val="22"/>
              </w:rPr>
              <w:t>(0.76)</w:t>
            </w:r>
            <w:r w:rsidRPr="007E797A">
              <w:rPr>
                <w:b/>
                <w:sz w:val="20"/>
                <w:szCs w:val="22"/>
              </w:rPr>
              <w:t xml:space="preserve">  </w:t>
            </w:r>
            <w:r w:rsidRPr="007E797A">
              <w:rPr>
                <w:b/>
                <w:sz w:val="20"/>
                <w:szCs w:val="22"/>
              </w:rPr>
              <w:br/>
              <w:t>2</w:t>
            </w:r>
            <w:r w:rsidRPr="007E797A">
              <w:rPr>
                <w:b/>
                <w:sz w:val="20"/>
                <w:szCs w:val="22"/>
                <w:vertAlign w:val="superscript"/>
              </w:rPr>
              <w:t>de</w:t>
            </w:r>
            <w:r w:rsidRPr="007E797A">
              <w:rPr>
                <w:b/>
                <w:sz w:val="20"/>
                <w:szCs w:val="22"/>
              </w:rPr>
              <w:t xml:space="preserve"> </w:t>
            </w:r>
            <w:r w:rsidR="003B5755">
              <w:rPr>
                <w:b/>
                <w:sz w:val="20"/>
                <w:szCs w:val="22"/>
              </w:rPr>
              <w:t>(12)</w:t>
            </w:r>
            <w:r w:rsidR="00752B4B">
              <w:rPr>
                <w:b/>
                <w:sz w:val="20"/>
                <w:szCs w:val="22"/>
              </w:rPr>
              <w:t xml:space="preserve"> </w:t>
            </w:r>
          </w:p>
          <w:p w:rsidR="00F845C3"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 xml:space="preserve"> </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00752B4B">
              <w:rPr>
                <w:b/>
                <w:sz w:val="20"/>
                <w:szCs w:val="22"/>
              </w:rPr>
              <w:t xml:space="preserve"> (42)</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00752B4B">
              <w:rPr>
                <w:b/>
                <w:sz w:val="20"/>
                <w:szCs w:val="22"/>
              </w:rPr>
              <w:t xml:space="preserve"> (12)</w:t>
            </w:r>
          </w:p>
          <w:p w:rsidR="00752B4B" w:rsidRPr="007E797A" w:rsidRDefault="00752B4B"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6E0AF2"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4</w:t>
            </w:r>
            <w:r w:rsidR="00F845C3" w:rsidRPr="007E797A">
              <w:rPr>
                <w:b/>
                <w:sz w:val="20"/>
                <w:szCs w:val="22"/>
                <w:vertAlign w:val="superscript"/>
              </w:rPr>
              <w:t>de</w:t>
            </w:r>
            <w:r w:rsidR="00F845C3" w:rsidRPr="007E797A">
              <w:rPr>
                <w:b/>
                <w:sz w:val="20"/>
                <w:szCs w:val="22"/>
              </w:rPr>
              <w:t xml:space="preserve"> </w:t>
            </w:r>
            <w:r w:rsidR="00752B4B">
              <w:rPr>
                <w:b/>
                <w:sz w:val="20"/>
                <w:szCs w:val="22"/>
              </w:rPr>
              <w:t>(6)</w:t>
            </w:r>
            <w:r w:rsidR="00F845C3" w:rsidRPr="007E797A">
              <w:rPr>
                <w:b/>
                <w:sz w:val="20"/>
                <w:szCs w:val="22"/>
              </w:rPr>
              <w:br/>
              <w:t>3</w:t>
            </w:r>
            <w:r w:rsidR="00F845C3" w:rsidRPr="007E797A">
              <w:rPr>
                <w:b/>
                <w:sz w:val="20"/>
                <w:szCs w:val="22"/>
                <w:vertAlign w:val="superscript"/>
              </w:rPr>
              <w:t>de</w:t>
            </w:r>
            <w:r w:rsidR="00F845C3" w:rsidRPr="007E797A">
              <w:rPr>
                <w:b/>
                <w:sz w:val="20"/>
                <w:szCs w:val="22"/>
              </w:rPr>
              <w:t xml:space="preserve"> </w:t>
            </w:r>
            <w:r w:rsidR="00F92E53">
              <w:rPr>
                <w:b/>
                <w:sz w:val="20"/>
                <w:szCs w:val="22"/>
              </w:rPr>
              <w:t>(15)</w:t>
            </w:r>
          </w:p>
        </w:tc>
      </w:tr>
      <w:tr w:rsidR="00F845C3" w:rsidRPr="007E797A" w:rsidTr="00460FD0">
        <w:trPr>
          <w:gridAfter w:val="1"/>
          <w:wAfter w:w="236" w:type="dxa"/>
          <w:trHeight w:val="270"/>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1211"/>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Adequate haven</w:t>
            </w:r>
          </w:p>
          <w:p w:rsidR="00F845C3" w:rsidRPr="007E797A" w:rsidRDefault="00F845C3" w:rsidP="00B33836">
            <w:pPr>
              <w:rPr>
                <w:sz w:val="20"/>
                <w:szCs w:val="22"/>
              </w:rPr>
            </w:pPr>
            <w:r w:rsidRPr="007E797A">
              <w:rPr>
                <w:sz w:val="20"/>
                <w:szCs w:val="22"/>
              </w:rPr>
              <w:t>Infrastructuur</w:t>
            </w:r>
          </w:p>
        </w:tc>
        <w:tc>
          <w:tcPr>
            <w:tcW w:w="2368" w:type="dxa"/>
            <w:tcBorders>
              <w:right w:val="single" w:sz="4" w:space="0" w:color="B6DDE8" w:themeColor="accent5" w:themeTint="66"/>
            </w:tcBorders>
          </w:tcPr>
          <w:p w:rsidR="00224CA7"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i/>
                <w:sz w:val="20"/>
              </w:rPr>
              <w:t>Nautische capaciteit:</w:t>
            </w:r>
            <w:r w:rsidRPr="00685A32">
              <w:rPr>
                <w:b/>
                <w:sz w:val="20"/>
              </w:rPr>
              <w:br/>
              <w:t>- Waterdiepte(m)</w:t>
            </w:r>
            <w:r w:rsidRPr="00685A32">
              <w:rPr>
                <w:b/>
                <w:sz w:val="20"/>
              </w:rPr>
              <w:br/>
            </w:r>
            <w:r w:rsidR="00224CA7" w:rsidRPr="00224CA7">
              <w:rPr>
                <w:b/>
                <w:i/>
                <w:sz w:val="20"/>
              </w:rPr>
              <w:t>Kadecapaciteit</w:t>
            </w:r>
            <w:r w:rsidR="00224CA7">
              <w:rPr>
                <w:b/>
                <w:i/>
                <w:sz w:val="20"/>
              </w:rPr>
              <w:t>:</w:t>
            </w:r>
            <w:r w:rsidR="00224CA7">
              <w:rPr>
                <w:b/>
                <w:sz w:val="20"/>
              </w:rPr>
              <w:t xml:space="preserve"> </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 Lengte ligplaats(m)</w:t>
            </w:r>
            <w:r w:rsidRPr="00685A32">
              <w:rPr>
                <w:b/>
                <w:sz w:val="20"/>
              </w:rPr>
              <w:br/>
              <w:t>- Terminal grootte(ha)</w:t>
            </w:r>
          </w:p>
        </w:tc>
        <w:tc>
          <w:tcPr>
            <w:tcW w:w="1134"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3</w:t>
            </w:r>
            <w:r w:rsidRPr="00685A32">
              <w:rPr>
                <w:b/>
                <w:sz w:val="20"/>
                <w:vertAlign w:val="superscript"/>
              </w:rPr>
              <w:t>de</w:t>
            </w:r>
            <w:r w:rsidRPr="00685A32">
              <w:rPr>
                <w:b/>
                <w:sz w:val="20"/>
              </w:rPr>
              <w:t xml:space="preserve"> </w:t>
            </w:r>
            <w:r w:rsidR="00685A32" w:rsidRPr="00685A32">
              <w:rPr>
                <w:b/>
                <w:sz w:val="20"/>
              </w:rPr>
              <w:t>(11.5)</w:t>
            </w:r>
          </w:p>
          <w:p w:rsidR="00224CA7" w:rsidRDefault="00224CA7" w:rsidP="00685A32">
            <w:pPr>
              <w:cnfStyle w:val="000000100000" w:firstRow="0" w:lastRow="0" w:firstColumn="0" w:lastColumn="0" w:oddVBand="0" w:evenVBand="0" w:oddHBand="1" w:evenHBand="0" w:firstRowFirstColumn="0" w:firstRowLastColumn="0" w:lastRowFirstColumn="0" w:lastRowLastColumn="0"/>
              <w:rPr>
                <w:b/>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2</w:t>
            </w:r>
            <w:r w:rsidRPr="00685A32">
              <w:rPr>
                <w:b/>
                <w:sz w:val="20"/>
                <w:vertAlign w:val="superscript"/>
              </w:rPr>
              <w:t>de</w:t>
            </w:r>
            <w:r w:rsidR="00685A32" w:rsidRPr="00685A32">
              <w:rPr>
                <w:b/>
                <w:sz w:val="20"/>
              </w:rPr>
              <w:t>(660)</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2</w:t>
            </w:r>
            <w:r w:rsidRPr="00685A32">
              <w:rPr>
                <w:b/>
                <w:sz w:val="20"/>
                <w:vertAlign w:val="superscript"/>
              </w:rPr>
              <w:t>de</w:t>
            </w:r>
            <w:r w:rsidR="00685A32">
              <w:rPr>
                <w:b/>
                <w:sz w:val="20"/>
              </w:rPr>
              <w:t>(35)</w:t>
            </w:r>
          </w:p>
        </w:tc>
        <w:tc>
          <w:tcPr>
            <w:tcW w:w="1131"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bCs/>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bCs/>
                <w:sz w:val="20"/>
              </w:rPr>
            </w:pPr>
            <w:r w:rsidRPr="00685A32">
              <w:rPr>
                <w:b/>
                <w:bCs/>
                <w:sz w:val="20"/>
              </w:rPr>
              <w:t>1</w:t>
            </w:r>
            <w:r w:rsidRPr="00685A32">
              <w:rPr>
                <w:b/>
                <w:bCs/>
                <w:sz w:val="20"/>
                <w:vertAlign w:val="superscript"/>
              </w:rPr>
              <w:t>ste</w:t>
            </w:r>
            <w:r w:rsidR="00685A32" w:rsidRPr="00685A32">
              <w:rPr>
                <w:b/>
                <w:bCs/>
                <w:sz w:val="20"/>
              </w:rPr>
              <w:t>(15.0)</w:t>
            </w:r>
          </w:p>
          <w:p w:rsidR="00224CA7" w:rsidRDefault="00224CA7" w:rsidP="00685A32">
            <w:pPr>
              <w:cnfStyle w:val="000000100000" w:firstRow="0" w:lastRow="0" w:firstColumn="0" w:lastColumn="0" w:oddVBand="0" w:evenVBand="0" w:oddHBand="1" w:evenHBand="0" w:firstRowFirstColumn="0" w:firstRowLastColumn="0" w:lastRowFirstColumn="0" w:lastRowLastColumn="0"/>
              <w:rPr>
                <w:b/>
                <w:bCs/>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bCs/>
                <w:sz w:val="20"/>
              </w:rPr>
            </w:pPr>
            <w:r w:rsidRPr="00685A32">
              <w:rPr>
                <w:b/>
                <w:bCs/>
                <w:sz w:val="20"/>
              </w:rPr>
              <w:t>1</w:t>
            </w:r>
            <w:r w:rsidRPr="00685A32">
              <w:rPr>
                <w:b/>
                <w:bCs/>
                <w:sz w:val="20"/>
                <w:vertAlign w:val="superscript"/>
              </w:rPr>
              <w:t>ste</w:t>
            </w:r>
            <w:r w:rsidRPr="00685A32">
              <w:rPr>
                <w:b/>
                <w:bCs/>
                <w:sz w:val="20"/>
              </w:rPr>
              <w:t xml:space="preserve"> </w:t>
            </w:r>
            <w:r w:rsidR="00685A32" w:rsidRPr="00685A32">
              <w:rPr>
                <w:b/>
                <w:bCs/>
                <w:sz w:val="20"/>
              </w:rPr>
              <w:t>(1000)</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bCs/>
                <w:sz w:val="20"/>
              </w:rPr>
            </w:pPr>
            <w:r w:rsidRPr="00685A32">
              <w:rPr>
                <w:b/>
                <w:bCs/>
                <w:sz w:val="20"/>
              </w:rPr>
              <w:t>3</w:t>
            </w:r>
            <w:r w:rsidRPr="00685A32">
              <w:rPr>
                <w:b/>
                <w:bCs/>
                <w:sz w:val="20"/>
                <w:vertAlign w:val="superscript"/>
              </w:rPr>
              <w:t>de</w:t>
            </w:r>
            <w:r w:rsidRPr="00685A32">
              <w:rPr>
                <w:b/>
                <w:bCs/>
                <w:sz w:val="20"/>
              </w:rPr>
              <w:t xml:space="preserve"> </w:t>
            </w:r>
            <w:r w:rsidR="00685A32">
              <w:rPr>
                <w:b/>
                <w:bCs/>
                <w:sz w:val="20"/>
              </w:rPr>
              <w:t>(34)</w:t>
            </w:r>
          </w:p>
        </w:tc>
        <w:tc>
          <w:tcPr>
            <w:tcW w:w="1137"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3</w:t>
            </w:r>
            <w:r w:rsidRPr="00685A32">
              <w:rPr>
                <w:b/>
                <w:sz w:val="20"/>
                <w:vertAlign w:val="superscript"/>
              </w:rPr>
              <w:t>de</w:t>
            </w:r>
            <w:r w:rsidRPr="00685A32">
              <w:rPr>
                <w:b/>
                <w:sz w:val="20"/>
              </w:rPr>
              <w:t xml:space="preserve"> </w:t>
            </w:r>
            <w:r w:rsidR="00685A32" w:rsidRPr="00685A32">
              <w:rPr>
                <w:b/>
                <w:sz w:val="20"/>
              </w:rPr>
              <w:t>(11.5)</w:t>
            </w:r>
          </w:p>
          <w:p w:rsidR="00224CA7" w:rsidRDefault="00224CA7" w:rsidP="00685A32">
            <w:pPr>
              <w:cnfStyle w:val="000000100000" w:firstRow="0" w:lastRow="0" w:firstColumn="0" w:lastColumn="0" w:oddVBand="0" w:evenVBand="0" w:oddHBand="1" w:evenHBand="0" w:firstRowFirstColumn="0" w:firstRowLastColumn="0" w:lastRowFirstColumn="0" w:lastRowLastColumn="0"/>
              <w:rPr>
                <w:b/>
                <w:sz w:val="20"/>
              </w:rPr>
            </w:pP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3</w:t>
            </w:r>
            <w:r w:rsidRPr="00685A32">
              <w:rPr>
                <w:b/>
                <w:sz w:val="20"/>
                <w:vertAlign w:val="superscript"/>
              </w:rPr>
              <w:t>de</w:t>
            </w:r>
            <w:r w:rsidRPr="00685A32">
              <w:rPr>
                <w:b/>
                <w:sz w:val="20"/>
              </w:rPr>
              <w:t xml:space="preserve"> </w:t>
            </w:r>
            <w:r w:rsidR="00685A32" w:rsidRPr="00685A32">
              <w:rPr>
                <w:b/>
                <w:sz w:val="20"/>
              </w:rPr>
              <w:t>(574)</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6</w:t>
            </w:r>
            <w:r w:rsidRPr="00685A32">
              <w:rPr>
                <w:b/>
                <w:sz w:val="20"/>
                <w:vertAlign w:val="superscript"/>
              </w:rPr>
              <w:t>de</w:t>
            </w:r>
            <w:r w:rsidRPr="00685A32">
              <w:rPr>
                <w:b/>
                <w:sz w:val="20"/>
              </w:rPr>
              <w:t xml:space="preserve"> </w:t>
            </w:r>
            <w:r w:rsidR="00685A32">
              <w:rPr>
                <w:b/>
                <w:sz w:val="20"/>
              </w:rPr>
              <w:t>(10)</w:t>
            </w:r>
          </w:p>
        </w:tc>
        <w:tc>
          <w:tcPr>
            <w:tcW w:w="1134"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p>
          <w:p w:rsidR="00224CA7"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2</w:t>
            </w:r>
            <w:r w:rsidRPr="00685A32">
              <w:rPr>
                <w:b/>
                <w:sz w:val="20"/>
                <w:vertAlign w:val="superscript"/>
              </w:rPr>
              <w:t>de</w:t>
            </w:r>
            <w:r w:rsidRPr="00685A32">
              <w:rPr>
                <w:b/>
                <w:sz w:val="20"/>
              </w:rPr>
              <w:t xml:space="preserve"> </w:t>
            </w:r>
            <w:r w:rsidR="00685A32" w:rsidRPr="00685A32">
              <w:rPr>
                <w:b/>
                <w:sz w:val="20"/>
              </w:rPr>
              <w:t>(14.0)</w:t>
            </w:r>
            <w:r w:rsidRPr="00685A32">
              <w:rPr>
                <w:b/>
                <w:sz w:val="20"/>
              </w:rPr>
              <w:br/>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5</w:t>
            </w:r>
            <w:r w:rsidRPr="00685A32">
              <w:rPr>
                <w:b/>
                <w:sz w:val="20"/>
                <w:vertAlign w:val="superscript"/>
              </w:rPr>
              <w:t>de</w:t>
            </w:r>
            <w:r w:rsidR="00685A32" w:rsidRPr="00685A32">
              <w:rPr>
                <w:b/>
                <w:sz w:val="20"/>
              </w:rPr>
              <w:t>(430)</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5</w:t>
            </w:r>
            <w:r w:rsidRPr="00685A32">
              <w:rPr>
                <w:b/>
                <w:sz w:val="20"/>
                <w:vertAlign w:val="superscript"/>
              </w:rPr>
              <w:t>de</w:t>
            </w:r>
            <w:r w:rsidRPr="00685A32">
              <w:rPr>
                <w:b/>
                <w:sz w:val="20"/>
              </w:rPr>
              <w:t xml:space="preserve"> </w:t>
            </w:r>
            <w:r w:rsidR="00685A32">
              <w:rPr>
                <w:b/>
                <w:sz w:val="20"/>
              </w:rPr>
              <w:t>(12)</w:t>
            </w:r>
            <w:r w:rsidRPr="00685A32">
              <w:rPr>
                <w:b/>
                <w:sz w:val="20"/>
              </w:rPr>
              <w:t xml:space="preserve"> </w:t>
            </w:r>
          </w:p>
        </w:tc>
        <w:tc>
          <w:tcPr>
            <w:tcW w:w="1138"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p>
          <w:p w:rsidR="00224CA7"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4</w:t>
            </w:r>
            <w:r w:rsidRPr="00685A32">
              <w:rPr>
                <w:b/>
                <w:sz w:val="20"/>
                <w:vertAlign w:val="superscript"/>
              </w:rPr>
              <w:t>de</w:t>
            </w:r>
            <w:r w:rsidRPr="00685A32">
              <w:rPr>
                <w:b/>
                <w:sz w:val="20"/>
              </w:rPr>
              <w:t xml:space="preserve"> </w:t>
            </w:r>
            <w:r w:rsidR="00685A32" w:rsidRPr="00685A32">
              <w:rPr>
                <w:b/>
                <w:sz w:val="20"/>
              </w:rPr>
              <w:t>(10.0)</w:t>
            </w:r>
            <w:r w:rsidRPr="00685A32">
              <w:rPr>
                <w:b/>
                <w:sz w:val="20"/>
              </w:rPr>
              <w:br/>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4</w:t>
            </w:r>
            <w:r w:rsidRPr="00685A32">
              <w:rPr>
                <w:b/>
                <w:sz w:val="20"/>
                <w:vertAlign w:val="superscript"/>
              </w:rPr>
              <w:t>de</w:t>
            </w:r>
            <w:r w:rsidRPr="00685A32">
              <w:rPr>
                <w:b/>
                <w:sz w:val="20"/>
              </w:rPr>
              <w:t xml:space="preserve"> </w:t>
            </w:r>
            <w:r w:rsidR="00685A32" w:rsidRPr="00685A32">
              <w:rPr>
                <w:b/>
                <w:sz w:val="20"/>
              </w:rPr>
              <w:t>(540)</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4</w:t>
            </w:r>
            <w:r w:rsidRPr="00685A32">
              <w:rPr>
                <w:b/>
                <w:sz w:val="20"/>
                <w:vertAlign w:val="superscript"/>
              </w:rPr>
              <w:t>de</w:t>
            </w:r>
            <w:r w:rsidRPr="00685A32">
              <w:rPr>
                <w:b/>
                <w:sz w:val="20"/>
              </w:rPr>
              <w:t xml:space="preserve"> </w:t>
            </w:r>
            <w:r w:rsidR="00685A32">
              <w:rPr>
                <w:b/>
                <w:sz w:val="20"/>
              </w:rPr>
              <w:t>(20)</w:t>
            </w:r>
          </w:p>
        </w:tc>
        <w:tc>
          <w:tcPr>
            <w:tcW w:w="1134" w:type="dxa"/>
            <w:tcBorders>
              <w:left w:val="single" w:sz="4" w:space="0" w:color="B6DDE8" w:themeColor="accent5" w:themeTint="66"/>
              <w:right w:val="single" w:sz="4" w:space="0" w:color="B6DDE8" w:themeColor="accent5" w:themeTint="66"/>
            </w:tcBorders>
          </w:tcPr>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p>
          <w:p w:rsidR="00224CA7"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5</w:t>
            </w:r>
            <w:r w:rsidRPr="00685A32">
              <w:rPr>
                <w:b/>
                <w:sz w:val="20"/>
                <w:vertAlign w:val="superscript"/>
              </w:rPr>
              <w:t>de</w:t>
            </w:r>
            <w:r w:rsidRPr="00685A32">
              <w:rPr>
                <w:b/>
                <w:sz w:val="20"/>
              </w:rPr>
              <w:t xml:space="preserve"> </w:t>
            </w:r>
            <w:r w:rsidR="00685A32" w:rsidRPr="00685A32">
              <w:rPr>
                <w:b/>
                <w:sz w:val="20"/>
              </w:rPr>
              <w:t>(9.0)</w:t>
            </w:r>
            <w:r w:rsidRPr="00685A32">
              <w:rPr>
                <w:b/>
                <w:sz w:val="20"/>
              </w:rPr>
              <w:br/>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1</w:t>
            </w:r>
            <w:r w:rsidRPr="00685A32">
              <w:rPr>
                <w:b/>
                <w:sz w:val="20"/>
                <w:vertAlign w:val="superscript"/>
              </w:rPr>
              <w:t>ste</w:t>
            </w:r>
            <w:r w:rsidR="00685A32" w:rsidRPr="00685A32">
              <w:rPr>
                <w:b/>
                <w:sz w:val="20"/>
              </w:rPr>
              <w:t>(1005)</w:t>
            </w:r>
          </w:p>
          <w:p w:rsidR="00F845C3" w:rsidRPr="00685A32" w:rsidRDefault="00F845C3" w:rsidP="00685A32">
            <w:pPr>
              <w:cnfStyle w:val="000000100000" w:firstRow="0" w:lastRow="0" w:firstColumn="0" w:lastColumn="0" w:oddVBand="0" w:evenVBand="0" w:oddHBand="1" w:evenHBand="0" w:firstRowFirstColumn="0" w:firstRowLastColumn="0" w:lastRowFirstColumn="0" w:lastRowLastColumn="0"/>
              <w:rPr>
                <w:b/>
                <w:sz w:val="20"/>
              </w:rPr>
            </w:pPr>
            <w:r w:rsidRPr="00685A32">
              <w:rPr>
                <w:b/>
                <w:sz w:val="20"/>
              </w:rPr>
              <w:t>1</w:t>
            </w:r>
            <w:r w:rsidRPr="00685A32">
              <w:rPr>
                <w:b/>
                <w:sz w:val="20"/>
                <w:vertAlign w:val="superscript"/>
              </w:rPr>
              <w:t>ste</w:t>
            </w:r>
            <w:r w:rsidRPr="00685A32">
              <w:rPr>
                <w:b/>
                <w:sz w:val="20"/>
              </w:rPr>
              <w:t xml:space="preserve"> </w:t>
            </w:r>
            <w:r w:rsidR="00685A32">
              <w:rPr>
                <w:b/>
                <w:sz w:val="20"/>
              </w:rPr>
              <w:t>(55)</w:t>
            </w:r>
            <w:r w:rsidRPr="00685A32">
              <w:rPr>
                <w:b/>
                <w:sz w:val="20"/>
              </w:rPr>
              <w:t xml:space="preserve"> </w:t>
            </w:r>
          </w:p>
        </w:tc>
      </w:tr>
      <w:tr w:rsidR="00F845C3" w:rsidRPr="007E797A" w:rsidTr="00460FD0">
        <w:trPr>
          <w:trHeight w:val="148"/>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236" w:type="dxa"/>
            <w:tcBorders>
              <w:lef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1172"/>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Adequate apparatuur</w:t>
            </w:r>
          </w:p>
        </w:tc>
        <w:tc>
          <w:tcPr>
            <w:tcW w:w="2368" w:type="dxa"/>
            <w:tcBorders>
              <w:right w:val="single" w:sz="4" w:space="0" w:color="B6DDE8" w:themeColor="accent5" w:themeTint="66"/>
            </w:tcBorders>
          </w:tcPr>
          <w:p w:rsidR="00F845C3" w:rsidRDefault="00725BE6" w:rsidP="00725BE6">
            <w:pPr>
              <w:cnfStyle w:val="000000100000" w:firstRow="0" w:lastRow="0" w:firstColumn="0" w:lastColumn="0" w:oddVBand="0" w:evenVBand="0" w:oddHBand="1" w:evenHBand="0" w:firstRowFirstColumn="0" w:firstRowLastColumn="0" w:lastRowFirstColumn="0" w:lastRowLastColumn="0"/>
              <w:rPr>
                <w:b/>
                <w:sz w:val="20"/>
                <w:szCs w:val="22"/>
                <w:lang w:val="en-GB"/>
              </w:rPr>
            </w:pPr>
            <w:r>
              <w:rPr>
                <w:b/>
                <w:i/>
                <w:sz w:val="20"/>
                <w:szCs w:val="22"/>
                <w:lang w:val="en-GB"/>
              </w:rPr>
              <w:t>Stacking Apparatuur</w:t>
            </w:r>
            <w:r w:rsidR="00F845C3" w:rsidRPr="007E797A">
              <w:rPr>
                <w:b/>
                <w:i/>
                <w:sz w:val="20"/>
                <w:szCs w:val="22"/>
                <w:lang w:val="en-GB"/>
              </w:rPr>
              <w:t>:</w:t>
            </w:r>
            <w:r w:rsidR="00F845C3" w:rsidRPr="007E797A">
              <w:rPr>
                <w:b/>
                <w:i/>
                <w:sz w:val="20"/>
                <w:szCs w:val="22"/>
                <w:lang w:val="en-GB"/>
              </w:rPr>
              <w:br/>
            </w:r>
            <w:r w:rsidR="00F845C3" w:rsidRPr="007E797A">
              <w:rPr>
                <w:b/>
                <w:sz w:val="20"/>
                <w:szCs w:val="22"/>
                <w:lang w:val="en-GB"/>
              </w:rPr>
              <w:t>- Gantry Cranes</w:t>
            </w:r>
            <w:r w:rsidR="00F845C3" w:rsidRPr="007E797A">
              <w:rPr>
                <w:b/>
                <w:sz w:val="20"/>
                <w:szCs w:val="22"/>
                <w:lang w:val="en-GB"/>
              </w:rPr>
              <w:br/>
              <w:t>- Reach stackers</w:t>
            </w:r>
          </w:p>
          <w:p w:rsidR="00725BE6" w:rsidRPr="00725BE6" w:rsidRDefault="00725BE6" w:rsidP="00725BE6">
            <w:pPr>
              <w:cnfStyle w:val="000000100000" w:firstRow="0" w:lastRow="0" w:firstColumn="0" w:lastColumn="0" w:oddVBand="0" w:evenVBand="0" w:oddHBand="1" w:evenHBand="0" w:firstRowFirstColumn="0" w:firstRowLastColumn="0" w:lastRowFirstColumn="0" w:lastRowLastColumn="0"/>
              <w:rPr>
                <w:b/>
                <w:i/>
                <w:sz w:val="20"/>
                <w:szCs w:val="22"/>
                <w:lang w:val="en-GB"/>
              </w:rPr>
            </w:pPr>
            <w:r>
              <w:rPr>
                <w:b/>
                <w:i/>
                <w:sz w:val="20"/>
                <w:szCs w:val="22"/>
                <w:lang w:val="en-GB"/>
              </w:rPr>
              <w:t>Laden/lossen:</w:t>
            </w:r>
          </w:p>
          <w:p w:rsidR="00725BE6" w:rsidRPr="007E797A" w:rsidRDefault="00725BE6" w:rsidP="00725BE6">
            <w:pPr>
              <w:cnfStyle w:val="000000100000" w:firstRow="0" w:lastRow="0" w:firstColumn="0" w:lastColumn="0" w:oddVBand="0" w:evenVBand="0" w:oddHBand="1" w:evenHBand="0" w:firstRowFirstColumn="0" w:firstRowLastColumn="0" w:lastRowFirstColumn="0" w:lastRowLastColumn="0"/>
              <w:rPr>
                <w:sz w:val="20"/>
                <w:szCs w:val="22"/>
                <w:lang w:val="en-GB"/>
              </w:rPr>
            </w:pPr>
            <w:r w:rsidRPr="007E797A">
              <w:rPr>
                <w:b/>
                <w:sz w:val="20"/>
                <w:szCs w:val="22"/>
                <w:lang w:val="en-GB"/>
              </w:rPr>
              <w:t>- Quaside cranes</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4</w:t>
            </w:r>
            <w:r w:rsidRPr="007E797A">
              <w:rPr>
                <w:b/>
                <w:sz w:val="20"/>
                <w:szCs w:val="22"/>
                <w:vertAlign w:val="superscript"/>
                <w:lang w:val="en-GB"/>
              </w:rPr>
              <w:t>de</w:t>
            </w:r>
            <w:r w:rsidRPr="007E797A">
              <w:rPr>
                <w:b/>
                <w:sz w:val="20"/>
                <w:szCs w:val="22"/>
                <w:lang w:val="en-GB"/>
              </w:rPr>
              <w:t xml:space="preserve"> </w:t>
            </w:r>
            <w:r w:rsidR="00DD75BB">
              <w:rPr>
                <w:b/>
                <w:sz w:val="20"/>
                <w:szCs w:val="22"/>
                <w:lang w:val="en-GB"/>
              </w:rPr>
              <w:t>(10)</w:t>
            </w:r>
            <w:r w:rsidRPr="007E797A">
              <w:rPr>
                <w:b/>
                <w:sz w:val="20"/>
                <w:szCs w:val="22"/>
                <w:lang w:val="en-GB"/>
              </w:rPr>
              <w:t xml:space="preserve"> </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4</w:t>
            </w:r>
            <w:r w:rsidRPr="007E797A">
              <w:rPr>
                <w:b/>
                <w:sz w:val="20"/>
                <w:szCs w:val="22"/>
                <w:vertAlign w:val="superscript"/>
                <w:lang w:val="en-GB"/>
              </w:rPr>
              <w:t>de</w:t>
            </w:r>
            <w:r w:rsidRPr="007E797A">
              <w:rPr>
                <w:b/>
                <w:sz w:val="20"/>
                <w:szCs w:val="22"/>
                <w:lang w:val="en-GB"/>
              </w:rPr>
              <w:t xml:space="preserve"> </w:t>
            </w:r>
            <w:r w:rsidR="00DD75BB">
              <w:rPr>
                <w:b/>
                <w:sz w:val="20"/>
                <w:szCs w:val="22"/>
                <w:lang w:val="en-GB"/>
              </w:rPr>
              <w:t>(15)</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4</w:t>
            </w:r>
            <w:r w:rsidRPr="007E797A">
              <w:rPr>
                <w:b/>
                <w:sz w:val="20"/>
                <w:szCs w:val="22"/>
                <w:vertAlign w:val="superscript"/>
                <w:lang w:val="en-GB"/>
              </w:rPr>
              <w:t>de</w:t>
            </w:r>
            <w:r w:rsidRPr="007E797A">
              <w:rPr>
                <w:b/>
                <w:sz w:val="20"/>
                <w:szCs w:val="22"/>
                <w:lang w:val="en-GB"/>
              </w:rPr>
              <w:t xml:space="preserve"> </w:t>
            </w:r>
            <w:r>
              <w:rPr>
                <w:b/>
                <w:sz w:val="20"/>
                <w:szCs w:val="22"/>
                <w:lang w:val="en-GB"/>
              </w:rPr>
              <w:t>(4)</w:t>
            </w:r>
          </w:p>
        </w:tc>
        <w:tc>
          <w:tcPr>
            <w:tcW w:w="1131"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1</w:t>
            </w:r>
            <w:r w:rsidRPr="007E797A">
              <w:rPr>
                <w:b/>
                <w:sz w:val="20"/>
                <w:szCs w:val="22"/>
                <w:vertAlign w:val="superscript"/>
                <w:lang w:val="en-GB"/>
              </w:rPr>
              <w:t>ste</w:t>
            </w:r>
            <w:r w:rsidRPr="007E797A">
              <w:rPr>
                <w:b/>
                <w:sz w:val="20"/>
                <w:szCs w:val="22"/>
                <w:lang w:val="en-GB"/>
              </w:rPr>
              <w:t xml:space="preserve"> </w:t>
            </w:r>
            <w:r w:rsidR="00DD75BB">
              <w:rPr>
                <w:b/>
                <w:sz w:val="20"/>
                <w:szCs w:val="22"/>
                <w:lang w:val="en-GB"/>
              </w:rPr>
              <w:t>(16)</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3</w:t>
            </w:r>
            <w:r w:rsidRPr="007E797A">
              <w:rPr>
                <w:b/>
                <w:sz w:val="20"/>
                <w:szCs w:val="22"/>
                <w:vertAlign w:val="superscript"/>
                <w:lang w:val="en-GB"/>
              </w:rPr>
              <w:t>de</w:t>
            </w:r>
            <w:r w:rsidRPr="007E797A">
              <w:rPr>
                <w:b/>
                <w:sz w:val="20"/>
                <w:szCs w:val="22"/>
                <w:lang w:val="en-GB"/>
              </w:rPr>
              <w:t xml:space="preserve"> </w:t>
            </w:r>
            <w:r w:rsidR="00DD75BB">
              <w:rPr>
                <w:b/>
                <w:sz w:val="20"/>
                <w:szCs w:val="22"/>
                <w:lang w:val="en-GB"/>
              </w:rPr>
              <w:t>(19)</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4</w:t>
            </w:r>
            <w:r w:rsidRPr="007E797A">
              <w:rPr>
                <w:b/>
                <w:sz w:val="20"/>
                <w:szCs w:val="22"/>
                <w:vertAlign w:val="superscript"/>
                <w:lang w:val="en-GB"/>
              </w:rPr>
              <w:t xml:space="preserve">de </w:t>
            </w:r>
            <w:r>
              <w:rPr>
                <w:b/>
                <w:sz w:val="20"/>
                <w:szCs w:val="22"/>
                <w:lang w:val="en-GB"/>
              </w:rPr>
              <w:t>(4)</w:t>
            </w:r>
          </w:p>
        </w:tc>
        <w:tc>
          <w:tcPr>
            <w:tcW w:w="1137"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2</w:t>
            </w:r>
            <w:r w:rsidRPr="007E797A">
              <w:rPr>
                <w:b/>
                <w:sz w:val="20"/>
                <w:szCs w:val="22"/>
                <w:vertAlign w:val="superscript"/>
                <w:lang w:val="en-GB"/>
              </w:rPr>
              <w:t>de</w:t>
            </w:r>
            <w:r w:rsidRPr="007E797A">
              <w:rPr>
                <w:b/>
                <w:sz w:val="20"/>
                <w:szCs w:val="22"/>
                <w:lang w:val="en-GB"/>
              </w:rPr>
              <w:t xml:space="preserve"> </w:t>
            </w:r>
            <w:r w:rsidR="00DD75BB">
              <w:rPr>
                <w:b/>
                <w:sz w:val="20"/>
                <w:szCs w:val="22"/>
                <w:lang w:val="en-GB"/>
              </w:rPr>
              <w:t>(13)</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2</w:t>
            </w:r>
            <w:r w:rsidRPr="007E797A">
              <w:rPr>
                <w:b/>
                <w:sz w:val="20"/>
                <w:szCs w:val="22"/>
                <w:vertAlign w:val="superscript"/>
                <w:lang w:val="en-GB"/>
              </w:rPr>
              <w:t>de</w:t>
            </w:r>
            <w:r w:rsidRPr="007E797A">
              <w:rPr>
                <w:b/>
                <w:sz w:val="20"/>
                <w:szCs w:val="22"/>
                <w:lang w:val="en-GB"/>
              </w:rPr>
              <w:t xml:space="preserve"> </w:t>
            </w:r>
            <w:r w:rsidR="00DD75BB">
              <w:rPr>
                <w:b/>
                <w:sz w:val="20"/>
                <w:szCs w:val="22"/>
                <w:lang w:val="en-GB"/>
              </w:rPr>
              <w:t>(23)</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2</w:t>
            </w:r>
            <w:r w:rsidRPr="007E797A">
              <w:rPr>
                <w:b/>
                <w:sz w:val="20"/>
                <w:szCs w:val="22"/>
                <w:vertAlign w:val="superscript"/>
                <w:lang w:val="en-GB"/>
              </w:rPr>
              <w:t>de</w:t>
            </w:r>
            <w:r w:rsidRPr="007E797A">
              <w:rPr>
                <w:b/>
                <w:sz w:val="20"/>
                <w:szCs w:val="22"/>
                <w:lang w:val="en-GB"/>
              </w:rPr>
              <w:t xml:space="preserve"> </w:t>
            </w:r>
            <w:r>
              <w:rPr>
                <w:b/>
                <w:sz w:val="20"/>
                <w:szCs w:val="22"/>
                <w:lang w:val="en-GB"/>
              </w:rPr>
              <w:t>(8)</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DD75BB"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5</w:t>
            </w:r>
            <w:r w:rsidR="00F845C3" w:rsidRPr="007E797A">
              <w:rPr>
                <w:b/>
                <w:sz w:val="20"/>
                <w:szCs w:val="22"/>
                <w:vertAlign w:val="superscript"/>
              </w:rPr>
              <w:t>de</w:t>
            </w:r>
            <w:r w:rsidR="00F845C3" w:rsidRPr="007E797A">
              <w:rPr>
                <w:b/>
                <w:sz w:val="20"/>
                <w:szCs w:val="22"/>
              </w:rPr>
              <w:t xml:space="preserve"> </w:t>
            </w:r>
            <w:r>
              <w:rPr>
                <w:b/>
                <w:sz w:val="20"/>
                <w:szCs w:val="22"/>
              </w:rPr>
              <w:t>(0)</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DD75BB">
              <w:rPr>
                <w:b/>
                <w:sz w:val="20"/>
                <w:szCs w:val="22"/>
              </w:rPr>
              <w:t>(19)</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Pr>
                <w:b/>
                <w:sz w:val="20"/>
                <w:szCs w:val="22"/>
              </w:rPr>
              <w:t>(6)</w:t>
            </w:r>
          </w:p>
        </w:tc>
        <w:tc>
          <w:tcPr>
            <w:tcW w:w="1138"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r w:rsidR="00DD75BB">
              <w:rPr>
                <w:b/>
                <w:sz w:val="20"/>
                <w:szCs w:val="22"/>
              </w:rPr>
              <w:t>(10)</w:t>
            </w:r>
          </w:p>
          <w:p w:rsidR="00F845C3" w:rsidRDefault="00DD75BB"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4</w:t>
            </w:r>
            <w:r w:rsidR="00F845C3" w:rsidRPr="007E797A">
              <w:rPr>
                <w:b/>
                <w:sz w:val="20"/>
                <w:szCs w:val="22"/>
                <w:vertAlign w:val="superscript"/>
              </w:rPr>
              <w:t>de</w:t>
            </w:r>
            <w:r w:rsidR="00F845C3" w:rsidRPr="007E797A">
              <w:rPr>
                <w:b/>
                <w:sz w:val="20"/>
                <w:szCs w:val="22"/>
              </w:rPr>
              <w:t xml:space="preserve"> </w:t>
            </w:r>
            <w:r>
              <w:rPr>
                <w:b/>
                <w:sz w:val="20"/>
                <w:szCs w:val="22"/>
              </w:rPr>
              <w:t>(15)</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Pr="007E797A">
              <w:rPr>
                <w:b/>
                <w:sz w:val="20"/>
                <w:szCs w:val="22"/>
              </w:rPr>
              <w:t xml:space="preserve"> </w:t>
            </w:r>
            <w:r>
              <w:rPr>
                <w:b/>
                <w:sz w:val="20"/>
                <w:szCs w:val="22"/>
              </w:rPr>
              <w:t>(8)</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DD75BB">
              <w:rPr>
                <w:b/>
                <w:sz w:val="20"/>
                <w:szCs w:val="22"/>
              </w:rPr>
              <w:t>(12)</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r w:rsidR="00DD75BB">
              <w:rPr>
                <w:b/>
                <w:sz w:val="20"/>
                <w:szCs w:val="22"/>
              </w:rPr>
              <w:t>(31)</w:t>
            </w:r>
          </w:p>
          <w:p w:rsidR="00725BE6"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p>
          <w:p w:rsidR="00725BE6" w:rsidRPr="007E797A" w:rsidRDefault="00725BE6"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r>
              <w:rPr>
                <w:b/>
                <w:sz w:val="20"/>
                <w:szCs w:val="22"/>
              </w:rPr>
              <w:t>(10)</w:t>
            </w:r>
          </w:p>
        </w:tc>
      </w:tr>
      <w:tr w:rsidR="00F845C3" w:rsidRPr="007E797A" w:rsidTr="00460FD0">
        <w:trPr>
          <w:trHeight w:val="270"/>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sz w:val="20"/>
                <w:szCs w:val="22"/>
              </w:rPr>
            </w:pPr>
          </w:p>
        </w:tc>
        <w:tc>
          <w:tcPr>
            <w:tcW w:w="1134"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sz w:val="20"/>
                <w:szCs w:val="22"/>
              </w:rPr>
            </w:pPr>
          </w:p>
        </w:tc>
        <w:tc>
          <w:tcPr>
            <w:tcW w:w="236" w:type="dxa"/>
            <w:tcBorders>
              <w:lef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25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Externe ontwikkelingen</w:t>
            </w:r>
          </w:p>
        </w:tc>
        <w:tc>
          <w:tcPr>
            <w:tcW w:w="2368" w:type="dxa"/>
            <w:tcBorders>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sz w:val="20"/>
                <w:szCs w:val="22"/>
              </w:rPr>
              <w:t>- Politieke situatie</w:t>
            </w:r>
          </w:p>
        </w:tc>
        <w:tc>
          <w:tcPr>
            <w:tcW w:w="1134" w:type="dxa"/>
            <w:tcBorders>
              <w:left w:val="single" w:sz="4" w:space="0" w:color="B6DDE8" w:themeColor="accent5" w:themeTint="66"/>
              <w:right w:val="single" w:sz="4" w:space="0" w:color="B6DDE8" w:themeColor="accent5" w:themeTint="66"/>
            </w:tcBorders>
          </w:tcPr>
          <w:p w:rsidR="008E2638" w:rsidRDefault="00F845C3" w:rsidP="008E2638">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4</w:t>
            </w:r>
            <w:r w:rsidRPr="007E797A">
              <w:rPr>
                <w:b/>
                <w:bCs/>
                <w:sz w:val="20"/>
                <w:szCs w:val="22"/>
                <w:vertAlign w:val="superscript"/>
              </w:rPr>
              <w:t>de</w:t>
            </w:r>
            <w:r w:rsidRPr="007E797A">
              <w:rPr>
                <w:b/>
                <w:bCs/>
                <w:sz w:val="20"/>
                <w:szCs w:val="22"/>
              </w:rPr>
              <w:t xml:space="preserve"> </w:t>
            </w:r>
          </w:p>
          <w:p w:rsidR="008E2638" w:rsidRPr="007E797A" w:rsidRDefault="008E2638" w:rsidP="008E2638">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(8.00)</w:t>
            </w:r>
          </w:p>
        </w:tc>
        <w:tc>
          <w:tcPr>
            <w:tcW w:w="1131"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3</w:t>
            </w:r>
            <w:r w:rsidRPr="007E797A">
              <w:rPr>
                <w:b/>
                <w:bCs/>
                <w:sz w:val="20"/>
                <w:szCs w:val="22"/>
                <w:vertAlign w:val="superscript"/>
              </w:rPr>
              <w:t>de</w:t>
            </w:r>
            <w:r w:rsidRPr="007E797A">
              <w:rPr>
                <w:b/>
                <w:bCs/>
                <w:sz w:val="20"/>
                <w:szCs w:val="22"/>
              </w:rPr>
              <w:t xml:space="preserve"> </w:t>
            </w:r>
          </w:p>
          <w:p w:rsidR="008E2638" w:rsidRPr="007E797A" w:rsidRDefault="008E2638" w:rsidP="00B33836">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(7.70)</w:t>
            </w:r>
          </w:p>
        </w:tc>
        <w:tc>
          <w:tcPr>
            <w:tcW w:w="1137"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Pr="007E797A">
              <w:rPr>
                <w:b/>
                <w:sz w:val="20"/>
                <w:szCs w:val="22"/>
              </w:rPr>
              <w:t xml:space="preserve"> </w:t>
            </w:r>
          </w:p>
          <w:p w:rsidR="008E2638" w:rsidRPr="007E797A" w:rsidRDefault="008E2638"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(6.50)</w:t>
            </w:r>
          </w:p>
        </w:tc>
        <w:tc>
          <w:tcPr>
            <w:tcW w:w="1134"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p>
          <w:p w:rsidR="008E2638" w:rsidRPr="007E797A" w:rsidRDefault="008E2638"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(5.40)</w:t>
            </w:r>
          </w:p>
        </w:tc>
        <w:tc>
          <w:tcPr>
            <w:tcW w:w="1138"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Pr="007E797A">
              <w:rPr>
                <w:b/>
                <w:sz w:val="20"/>
                <w:szCs w:val="22"/>
              </w:rPr>
              <w:t xml:space="preserve"> </w:t>
            </w:r>
          </w:p>
          <w:p w:rsidR="008E2638" w:rsidRPr="007E797A" w:rsidRDefault="008E2638"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(12.20)</w:t>
            </w:r>
          </w:p>
        </w:tc>
        <w:tc>
          <w:tcPr>
            <w:tcW w:w="1134"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6</w:t>
            </w:r>
            <w:r w:rsidRPr="007E797A">
              <w:rPr>
                <w:b/>
                <w:sz w:val="20"/>
                <w:szCs w:val="22"/>
                <w:vertAlign w:val="superscript"/>
              </w:rPr>
              <w:t>de</w:t>
            </w:r>
            <w:r w:rsidRPr="007E797A">
              <w:rPr>
                <w:b/>
                <w:sz w:val="20"/>
                <w:szCs w:val="22"/>
              </w:rPr>
              <w:t xml:space="preserve"> </w:t>
            </w:r>
          </w:p>
          <w:p w:rsidR="008E2638" w:rsidRPr="007E797A" w:rsidRDefault="008E2638"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(20.70)</w:t>
            </w:r>
          </w:p>
        </w:tc>
      </w:tr>
      <w:tr w:rsidR="00F845C3" w:rsidRPr="007E797A" w:rsidTr="00460FD0">
        <w:trPr>
          <w:gridAfter w:val="1"/>
          <w:wAfter w:w="236" w:type="dxa"/>
          <w:trHeight w:val="25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25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Economische activiteit</w:t>
            </w:r>
          </w:p>
        </w:tc>
        <w:tc>
          <w:tcPr>
            <w:tcW w:w="2368" w:type="dxa"/>
            <w:tcBorders>
              <w:right w:val="single" w:sz="4" w:space="0" w:color="B6DDE8" w:themeColor="accent5" w:themeTint="66"/>
            </w:tcBorders>
          </w:tcPr>
          <w:p w:rsidR="00F845C3" w:rsidRPr="007E797A" w:rsidRDefault="00F845C3" w:rsidP="003405F0">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 xml:space="preserve">- </w:t>
            </w:r>
            <w:r w:rsidR="003405F0" w:rsidRPr="00E7525E">
              <w:rPr>
                <w:b/>
                <w:sz w:val="20"/>
                <w:szCs w:val="22"/>
              </w:rPr>
              <w:t>GDP groeicijfer 2006-2012 (100=2006)</w:t>
            </w:r>
          </w:p>
        </w:tc>
        <w:tc>
          <w:tcPr>
            <w:tcW w:w="1134"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vertAlign w:val="superscript"/>
              </w:rPr>
            </w:pPr>
            <w:r w:rsidRPr="007E797A">
              <w:rPr>
                <w:b/>
                <w:bCs/>
                <w:sz w:val="20"/>
                <w:szCs w:val="22"/>
              </w:rPr>
              <w:t>5</w:t>
            </w:r>
            <w:r w:rsidRPr="007E797A">
              <w:rPr>
                <w:b/>
                <w:bCs/>
                <w:sz w:val="20"/>
                <w:szCs w:val="22"/>
                <w:vertAlign w:val="superscript"/>
              </w:rPr>
              <w:t>de</w:t>
            </w:r>
          </w:p>
          <w:p w:rsidR="00F845C3" w:rsidRPr="007E797A" w:rsidRDefault="008E2638" w:rsidP="00B33836">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(103.07)</w:t>
            </w:r>
            <w:r w:rsidR="00F845C3" w:rsidRPr="007E797A">
              <w:rPr>
                <w:b/>
                <w:bCs/>
                <w:sz w:val="20"/>
                <w:szCs w:val="22"/>
              </w:rPr>
              <w:t xml:space="preserve"> </w:t>
            </w:r>
          </w:p>
        </w:tc>
        <w:tc>
          <w:tcPr>
            <w:tcW w:w="1131"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6</w:t>
            </w:r>
            <w:r w:rsidRPr="007E797A">
              <w:rPr>
                <w:b/>
                <w:bCs/>
                <w:sz w:val="20"/>
                <w:szCs w:val="22"/>
                <w:vertAlign w:val="superscript"/>
              </w:rPr>
              <w:t>de</w:t>
            </w:r>
            <w:r w:rsidRPr="007E797A">
              <w:rPr>
                <w:b/>
                <w:bCs/>
                <w:sz w:val="20"/>
                <w:szCs w:val="22"/>
              </w:rPr>
              <w:t xml:space="preserve"> </w:t>
            </w:r>
            <w:r w:rsidR="008E2638">
              <w:rPr>
                <w:b/>
                <w:bCs/>
                <w:sz w:val="20"/>
                <w:szCs w:val="22"/>
              </w:rPr>
              <w:t>(102.80)</w:t>
            </w:r>
          </w:p>
        </w:tc>
        <w:tc>
          <w:tcPr>
            <w:tcW w:w="1137"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r w:rsidR="008E2638">
              <w:rPr>
                <w:b/>
                <w:sz w:val="20"/>
                <w:szCs w:val="22"/>
              </w:rPr>
              <w:t>(134.64)</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8E2638">
              <w:rPr>
                <w:b/>
                <w:sz w:val="20"/>
                <w:szCs w:val="22"/>
              </w:rPr>
              <w:t>(108.23)</w:t>
            </w:r>
          </w:p>
        </w:tc>
        <w:tc>
          <w:tcPr>
            <w:tcW w:w="1138" w:type="dxa"/>
            <w:tcBorders>
              <w:left w:val="single" w:sz="4" w:space="0" w:color="B6DDE8" w:themeColor="accent5" w:themeTint="66"/>
              <w:right w:val="single" w:sz="4" w:space="0" w:color="B6DDE8" w:themeColor="accent5" w:themeTint="66"/>
            </w:tcBorders>
          </w:tcPr>
          <w:p w:rsidR="008E2638"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sidRPr="007E797A">
              <w:rPr>
                <w:b/>
                <w:sz w:val="20"/>
                <w:szCs w:val="22"/>
              </w:rPr>
              <w:t>4</w:t>
            </w:r>
            <w:r w:rsidRPr="007E797A">
              <w:rPr>
                <w:b/>
                <w:sz w:val="20"/>
                <w:szCs w:val="22"/>
                <w:vertAlign w:val="superscript"/>
              </w:rPr>
              <w:t>de</w:t>
            </w:r>
          </w:p>
          <w:p w:rsidR="00F845C3" w:rsidRPr="007E797A" w:rsidRDefault="008E2638"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(106.26)</w:t>
            </w:r>
            <w:r w:rsidR="00F845C3" w:rsidRPr="007E797A">
              <w:rPr>
                <w:b/>
                <w:sz w:val="20"/>
                <w:szCs w:val="22"/>
              </w:rPr>
              <w:t xml:space="preserve"> </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2</w:t>
            </w:r>
            <w:r w:rsidRPr="007E797A">
              <w:rPr>
                <w:b/>
                <w:sz w:val="20"/>
                <w:szCs w:val="22"/>
                <w:vertAlign w:val="superscript"/>
              </w:rPr>
              <w:t>de</w:t>
            </w:r>
            <w:r w:rsidRPr="007E797A">
              <w:rPr>
                <w:b/>
                <w:sz w:val="20"/>
                <w:szCs w:val="22"/>
              </w:rPr>
              <w:t xml:space="preserve"> </w:t>
            </w:r>
            <w:r w:rsidR="008E2638">
              <w:rPr>
                <w:b/>
                <w:sz w:val="20"/>
                <w:szCs w:val="22"/>
              </w:rPr>
              <w:t>(124.94)</w:t>
            </w:r>
          </w:p>
        </w:tc>
      </w:tr>
      <w:tr w:rsidR="00F845C3" w:rsidRPr="007E797A" w:rsidTr="00460FD0">
        <w:trPr>
          <w:gridAfter w:val="1"/>
          <w:wAfter w:w="236" w:type="dxa"/>
          <w:trHeight w:val="25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p>
        </w:tc>
        <w:tc>
          <w:tcPr>
            <w:tcW w:w="2368"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1" w:type="dxa"/>
            <w:tcBorders>
              <w:righ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bCs/>
                <w:sz w:val="20"/>
                <w:szCs w:val="22"/>
              </w:rPr>
            </w:pPr>
          </w:p>
        </w:tc>
        <w:tc>
          <w:tcPr>
            <w:tcW w:w="1137" w:type="dxa"/>
            <w:tcBorders>
              <w:left w:val="single" w:sz="4" w:space="0" w:color="FFFFFF" w:themeColor="background1"/>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8" w:type="dxa"/>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c>
          <w:tcPr>
            <w:tcW w:w="1134" w:type="dxa"/>
            <w:tcBorders>
              <w:right w:val="single" w:sz="4" w:space="0" w:color="B6DDE8" w:themeColor="accent5" w:themeTint="66"/>
            </w:tcBorders>
          </w:tcPr>
          <w:p w:rsidR="00F845C3" w:rsidRPr="007E797A" w:rsidRDefault="00F845C3" w:rsidP="00B33836">
            <w:pPr>
              <w:cnfStyle w:val="000000000000" w:firstRow="0" w:lastRow="0" w:firstColumn="0" w:lastColumn="0" w:oddVBand="0" w:evenVBand="0" w:oddHBand="0" w:evenHBand="0" w:firstRowFirstColumn="0" w:firstRowLastColumn="0" w:lastRowFirstColumn="0" w:lastRowLastColumn="0"/>
              <w:rPr>
                <w:b/>
                <w:sz w:val="20"/>
                <w:szCs w:val="22"/>
              </w:rPr>
            </w:pPr>
          </w:p>
        </w:tc>
      </w:tr>
      <w:tr w:rsidR="00F845C3" w:rsidRPr="007E797A" w:rsidTr="00460FD0">
        <w:trPr>
          <w:gridAfter w:val="1"/>
          <w:cnfStyle w:val="000000100000" w:firstRow="0" w:lastRow="0" w:firstColumn="0" w:lastColumn="0" w:oddVBand="0" w:evenVBand="0" w:oddHBand="1" w:evenHBand="0" w:firstRowFirstColumn="0" w:firstRowLastColumn="0" w:lastRowFirstColumn="0" w:lastRowLastColumn="0"/>
          <w:wAfter w:w="236" w:type="dxa"/>
          <w:trHeight w:val="255"/>
          <w:jc w:val="center"/>
        </w:trPr>
        <w:tc>
          <w:tcPr>
            <w:cnfStyle w:val="001000000000" w:firstRow="0" w:lastRow="0" w:firstColumn="1" w:lastColumn="0" w:oddVBand="0" w:evenVBand="0" w:oddHBand="0" w:evenHBand="0" w:firstRowFirstColumn="0" w:firstRowLastColumn="0" w:lastRowFirstColumn="0" w:lastRowLastColumn="0"/>
            <w:tcW w:w="1558" w:type="dxa"/>
          </w:tcPr>
          <w:p w:rsidR="00F845C3" w:rsidRPr="007E797A" w:rsidRDefault="00F845C3" w:rsidP="00B33836">
            <w:pPr>
              <w:rPr>
                <w:sz w:val="20"/>
                <w:szCs w:val="22"/>
              </w:rPr>
            </w:pPr>
            <w:r w:rsidRPr="007E797A">
              <w:rPr>
                <w:sz w:val="20"/>
                <w:szCs w:val="22"/>
              </w:rPr>
              <w:t>Geografische locatie</w:t>
            </w:r>
          </w:p>
        </w:tc>
        <w:tc>
          <w:tcPr>
            <w:tcW w:w="2368" w:type="dxa"/>
            <w:tcBorders>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 Afstand achterland</w:t>
            </w:r>
            <w:r w:rsidR="001C6F4A">
              <w:rPr>
                <w:b/>
                <w:sz w:val="20"/>
                <w:szCs w:val="22"/>
                <w:lang w:val="en-GB"/>
              </w:rPr>
              <w:t>(km)</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lang w:val="en-GB"/>
              </w:rPr>
            </w:pPr>
            <w:r w:rsidRPr="007E797A">
              <w:rPr>
                <w:b/>
                <w:sz w:val="20"/>
                <w:szCs w:val="22"/>
                <w:lang w:val="en-GB"/>
              </w:rPr>
              <w:t>- Liner Shipping Connectivity Index</w:t>
            </w:r>
          </w:p>
        </w:tc>
        <w:tc>
          <w:tcPr>
            <w:tcW w:w="1134" w:type="dxa"/>
            <w:tcBorders>
              <w:left w:val="single" w:sz="4" w:space="0" w:color="B6DDE8" w:themeColor="accent5" w:themeTint="66"/>
              <w:right w:val="single" w:sz="4" w:space="0" w:color="B6DDE8" w:themeColor="accent5" w:themeTint="66"/>
            </w:tcBorders>
          </w:tcPr>
          <w:p w:rsidR="00F845C3"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6</w:t>
            </w:r>
            <w:r w:rsidRPr="007E797A">
              <w:rPr>
                <w:b/>
                <w:bCs/>
                <w:sz w:val="20"/>
                <w:szCs w:val="22"/>
                <w:vertAlign w:val="superscript"/>
              </w:rPr>
              <w:t>de</w:t>
            </w:r>
            <w:r w:rsidRPr="007E797A">
              <w:rPr>
                <w:b/>
                <w:bCs/>
                <w:sz w:val="20"/>
                <w:szCs w:val="22"/>
              </w:rPr>
              <w:t xml:space="preserve"> </w:t>
            </w:r>
          </w:p>
          <w:p w:rsidR="001C6F4A" w:rsidRP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(2075,33)</w:t>
            </w:r>
          </w:p>
          <w:p w:rsidR="009A1A5D"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rPr>
            </w:pPr>
            <w:r w:rsidRPr="007E797A">
              <w:rPr>
                <w:b/>
                <w:bCs/>
                <w:sz w:val="20"/>
                <w:szCs w:val="22"/>
              </w:rPr>
              <w:t>6</w:t>
            </w:r>
            <w:r w:rsidRPr="007E797A">
              <w:rPr>
                <w:b/>
                <w:bCs/>
                <w:sz w:val="20"/>
                <w:szCs w:val="22"/>
                <w:vertAlign w:val="superscript"/>
              </w:rPr>
              <w:t>de</w:t>
            </w:r>
            <w:r w:rsidRPr="007E797A">
              <w:rPr>
                <w:b/>
                <w:bCs/>
                <w:sz w:val="20"/>
                <w:szCs w:val="22"/>
              </w:rPr>
              <w:t xml:space="preserve"> </w:t>
            </w:r>
          </w:p>
          <w:p w:rsidR="00F845C3" w:rsidRPr="007E797A" w:rsidRDefault="009A1A5D" w:rsidP="00B33836">
            <w:pPr>
              <w:cnfStyle w:val="000000100000" w:firstRow="0" w:lastRow="0" w:firstColumn="0" w:lastColumn="0" w:oddVBand="0" w:evenVBand="0" w:oddHBand="1" w:evenHBand="0" w:firstRowFirstColumn="0" w:firstRowLastColumn="0" w:lastRowFirstColumn="0" w:lastRowLastColumn="0"/>
              <w:rPr>
                <w:b/>
                <w:bCs/>
                <w:sz w:val="20"/>
                <w:szCs w:val="22"/>
              </w:rPr>
            </w:pPr>
            <w:r>
              <w:rPr>
                <w:b/>
                <w:bCs/>
                <w:sz w:val="20"/>
                <w:szCs w:val="22"/>
              </w:rPr>
              <w:t>(13.59)</w:t>
            </w:r>
          </w:p>
        </w:tc>
        <w:tc>
          <w:tcPr>
            <w:tcW w:w="1131"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bCs/>
                <w:sz w:val="20"/>
                <w:szCs w:val="22"/>
                <w:vertAlign w:val="superscript"/>
              </w:rPr>
            </w:pPr>
            <w:r w:rsidRPr="007E797A">
              <w:rPr>
                <w:b/>
                <w:bCs/>
                <w:sz w:val="20"/>
                <w:szCs w:val="22"/>
              </w:rPr>
              <w:t>2</w:t>
            </w:r>
            <w:r w:rsidRPr="007E797A">
              <w:rPr>
                <w:b/>
                <w:bCs/>
                <w:sz w:val="20"/>
                <w:szCs w:val="22"/>
                <w:vertAlign w:val="superscript"/>
              </w:rPr>
              <w:t>de</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(1237,67)</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3</w:t>
            </w:r>
            <w:r w:rsidRPr="007E797A">
              <w:rPr>
                <w:b/>
                <w:sz w:val="20"/>
                <w:szCs w:val="22"/>
                <w:vertAlign w:val="superscript"/>
              </w:rPr>
              <w:t>de</w:t>
            </w:r>
            <w:r w:rsidRPr="007E797A">
              <w:rPr>
                <w:b/>
                <w:sz w:val="20"/>
                <w:szCs w:val="22"/>
              </w:rPr>
              <w:t xml:space="preserve">  </w:t>
            </w:r>
            <w:r w:rsidR="009A1A5D">
              <w:rPr>
                <w:b/>
                <w:sz w:val="20"/>
                <w:szCs w:val="22"/>
              </w:rPr>
              <w:br/>
              <w:t>(16.45)</w:t>
            </w:r>
          </w:p>
        </w:tc>
        <w:tc>
          <w:tcPr>
            <w:tcW w:w="1137" w:type="dxa"/>
            <w:tcBorders>
              <w:left w:val="single" w:sz="4" w:space="0" w:color="B6DDE8" w:themeColor="accent5" w:themeTint="66"/>
              <w:right w:val="single" w:sz="4" w:space="0" w:color="B6DDE8" w:themeColor="accent5" w:themeTint="66"/>
            </w:tcBorders>
          </w:tcPr>
          <w:p w:rsidR="00F845C3" w:rsidRPr="007E797A" w:rsidRDefault="003405F0"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Pr>
                <w:b/>
                <w:sz w:val="20"/>
                <w:szCs w:val="22"/>
              </w:rPr>
              <w:t>1</w:t>
            </w:r>
            <w:r w:rsidRPr="003405F0">
              <w:rPr>
                <w:b/>
                <w:sz w:val="20"/>
                <w:szCs w:val="22"/>
                <w:vertAlign w:val="superscript"/>
              </w:rPr>
              <w:t>ste</w:t>
            </w:r>
            <w:r>
              <w:rPr>
                <w:b/>
                <w:sz w:val="20"/>
                <w:szCs w:val="22"/>
              </w:rPr>
              <w:t xml:space="preserve"> </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(1181)</w:t>
            </w:r>
          </w:p>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vertAlign w:val="superscript"/>
              </w:rPr>
            </w:pPr>
            <w:r w:rsidRPr="007E797A">
              <w:rPr>
                <w:b/>
                <w:sz w:val="20"/>
                <w:szCs w:val="22"/>
              </w:rPr>
              <w:t>2</w:t>
            </w:r>
            <w:r w:rsidRPr="007E797A">
              <w:rPr>
                <w:b/>
                <w:sz w:val="20"/>
                <w:szCs w:val="22"/>
                <w:vertAlign w:val="superscript"/>
              </w:rPr>
              <w:t>de</w:t>
            </w:r>
            <w:r w:rsidRPr="007E797A">
              <w:rPr>
                <w:b/>
                <w:sz w:val="20"/>
                <w:szCs w:val="22"/>
              </w:rPr>
              <w:t xml:space="preserve">  </w:t>
            </w:r>
            <w:r w:rsidR="009A1A5D">
              <w:rPr>
                <w:b/>
                <w:sz w:val="20"/>
                <w:szCs w:val="22"/>
              </w:rPr>
              <w:br/>
              <w:t>(17.89)</w:t>
            </w:r>
          </w:p>
        </w:tc>
        <w:tc>
          <w:tcPr>
            <w:tcW w:w="1134" w:type="dxa"/>
            <w:tcBorders>
              <w:left w:val="single" w:sz="4" w:space="0" w:color="B6DDE8" w:themeColor="accent5" w:themeTint="66"/>
              <w:right w:val="single" w:sz="4" w:space="0" w:color="B6DDE8" w:themeColor="accent5" w:themeTint="66"/>
            </w:tcBorders>
          </w:tcPr>
          <w:p w:rsidR="00F845C3" w:rsidRPr="007E797A" w:rsidRDefault="003405F0"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3</w:t>
            </w:r>
            <w:r w:rsidRPr="003405F0">
              <w:rPr>
                <w:b/>
                <w:sz w:val="20"/>
                <w:szCs w:val="22"/>
                <w:vertAlign w:val="superscript"/>
              </w:rPr>
              <w:t>de</w:t>
            </w:r>
            <w:r>
              <w:rPr>
                <w:b/>
                <w:sz w:val="20"/>
                <w:szCs w:val="22"/>
              </w:rPr>
              <w:t xml:space="preserve"> </w:t>
            </w:r>
            <w:r w:rsidR="00F845C3" w:rsidRPr="007E797A">
              <w:rPr>
                <w:b/>
                <w:sz w:val="20"/>
                <w:szCs w:val="22"/>
              </w:rPr>
              <w:t xml:space="preserve"> </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(1271,67)</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Pr="007E797A">
              <w:rPr>
                <w:b/>
                <w:sz w:val="20"/>
                <w:szCs w:val="22"/>
              </w:rPr>
              <w:t xml:space="preserve"> </w:t>
            </w:r>
          </w:p>
          <w:p w:rsidR="009A1A5D" w:rsidRPr="007E797A" w:rsidRDefault="009A1A5D"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(14.07)</w:t>
            </w:r>
          </w:p>
        </w:tc>
        <w:tc>
          <w:tcPr>
            <w:tcW w:w="1138"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(1311,33)</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4</w:t>
            </w:r>
            <w:r w:rsidRPr="007E797A">
              <w:rPr>
                <w:b/>
                <w:sz w:val="20"/>
                <w:szCs w:val="22"/>
                <w:vertAlign w:val="superscript"/>
              </w:rPr>
              <w:t>de</w:t>
            </w:r>
            <w:r w:rsidRPr="007E797A">
              <w:rPr>
                <w:b/>
                <w:sz w:val="20"/>
                <w:szCs w:val="22"/>
              </w:rPr>
              <w:t xml:space="preserve"> </w:t>
            </w:r>
          </w:p>
          <w:p w:rsidR="009A1A5D" w:rsidRPr="007E797A" w:rsidRDefault="009A1A5D"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(15.04)</w:t>
            </w:r>
          </w:p>
        </w:tc>
        <w:tc>
          <w:tcPr>
            <w:tcW w:w="1134" w:type="dxa"/>
            <w:tcBorders>
              <w:left w:val="single" w:sz="4" w:space="0" w:color="B6DDE8" w:themeColor="accent5" w:themeTint="66"/>
              <w:right w:val="single" w:sz="4" w:space="0" w:color="B6DDE8" w:themeColor="accent5" w:themeTint="66"/>
            </w:tcBorders>
          </w:tcPr>
          <w:p w:rsidR="00F845C3" w:rsidRPr="007E797A"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5</w:t>
            </w:r>
            <w:r w:rsidRPr="007E797A">
              <w:rPr>
                <w:b/>
                <w:sz w:val="20"/>
                <w:szCs w:val="22"/>
                <w:vertAlign w:val="superscript"/>
              </w:rPr>
              <w:t>de</w:t>
            </w:r>
            <w:r w:rsidRPr="007E797A">
              <w:rPr>
                <w:b/>
                <w:sz w:val="20"/>
                <w:szCs w:val="22"/>
              </w:rPr>
              <w:t xml:space="preserve"> </w:t>
            </w:r>
          </w:p>
          <w:p w:rsidR="001C6F4A" w:rsidRDefault="001C6F4A"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(1375,67)</w:t>
            </w:r>
          </w:p>
          <w:p w:rsidR="00F845C3" w:rsidRDefault="00F845C3" w:rsidP="00B33836">
            <w:pPr>
              <w:cnfStyle w:val="000000100000" w:firstRow="0" w:lastRow="0" w:firstColumn="0" w:lastColumn="0" w:oddVBand="0" w:evenVBand="0" w:oddHBand="1" w:evenHBand="0" w:firstRowFirstColumn="0" w:firstRowLastColumn="0" w:lastRowFirstColumn="0" w:lastRowLastColumn="0"/>
              <w:rPr>
                <w:b/>
                <w:sz w:val="20"/>
                <w:szCs w:val="22"/>
              </w:rPr>
            </w:pPr>
            <w:r w:rsidRPr="007E797A">
              <w:rPr>
                <w:b/>
                <w:sz w:val="20"/>
                <w:szCs w:val="22"/>
              </w:rPr>
              <w:t>1</w:t>
            </w:r>
            <w:r w:rsidRPr="007E797A">
              <w:rPr>
                <w:b/>
                <w:sz w:val="20"/>
                <w:szCs w:val="22"/>
                <w:vertAlign w:val="superscript"/>
              </w:rPr>
              <w:t>ste</w:t>
            </w:r>
            <w:r w:rsidRPr="007E797A">
              <w:rPr>
                <w:b/>
                <w:sz w:val="20"/>
                <w:szCs w:val="22"/>
              </w:rPr>
              <w:t xml:space="preserve"> </w:t>
            </w:r>
          </w:p>
          <w:p w:rsidR="009A1A5D" w:rsidRPr="007E797A" w:rsidRDefault="009A1A5D" w:rsidP="00B33836">
            <w:pPr>
              <w:cnfStyle w:val="000000100000" w:firstRow="0" w:lastRow="0" w:firstColumn="0" w:lastColumn="0" w:oddVBand="0" w:evenVBand="0" w:oddHBand="1" w:evenHBand="0" w:firstRowFirstColumn="0" w:firstRowLastColumn="0" w:lastRowFirstColumn="0" w:lastRowLastColumn="0"/>
              <w:rPr>
                <w:b/>
                <w:sz w:val="20"/>
                <w:szCs w:val="22"/>
              </w:rPr>
            </w:pPr>
            <w:r>
              <w:rPr>
                <w:b/>
                <w:sz w:val="20"/>
                <w:szCs w:val="22"/>
              </w:rPr>
              <w:t>(21.81)</w:t>
            </w:r>
          </w:p>
        </w:tc>
      </w:tr>
    </w:tbl>
    <w:p w:rsidR="001C6F4A" w:rsidRPr="00A24A36" w:rsidRDefault="00460FD0" w:rsidP="004C6E61">
      <w:pPr>
        <w:rPr>
          <w:i/>
          <w:sz w:val="18"/>
          <w:szCs w:val="18"/>
        </w:rPr>
      </w:pPr>
      <w:r w:rsidRPr="00E13E9B">
        <w:rPr>
          <w:i/>
          <w:sz w:val="18"/>
          <w:szCs w:val="18"/>
        </w:rPr>
        <w:lastRenderedPageBreak/>
        <w:t>Bron</w:t>
      </w:r>
      <w:r w:rsidRPr="00E13E9B">
        <w:rPr>
          <w:sz w:val="18"/>
          <w:szCs w:val="18"/>
        </w:rPr>
        <w:t xml:space="preserve">: </w:t>
      </w:r>
      <w:sdt>
        <w:sdtPr>
          <w:rPr>
            <w:sz w:val="18"/>
            <w:szCs w:val="18"/>
            <w:lang w:val="en-GB"/>
          </w:rPr>
          <w:id w:val="-861826739"/>
          <w:citation/>
        </w:sdtPr>
        <w:sdtEndPr/>
        <w:sdtContent>
          <w:r w:rsidRPr="009B5415">
            <w:rPr>
              <w:sz w:val="18"/>
              <w:szCs w:val="18"/>
              <w:lang w:val="en-GB"/>
            </w:rPr>
            <w:fldChar w:fldCharType="begin"/>
          </w:r>
          <w:r w:rsidRPr="00E13E9B">
            <w:rPr>
              <w:sz w:val="18"/>
              <w:szCs w:val="18"/>
            </w:rPr>
            <w:instrText xml:space="preserve">CITATION van152 \t  \l 1043 </w:instrText>
          </w:r>
          <w:r w:rsidRPr="009B5415">
            <w:rPr>
              <w:sz w:val="18"/>
              <w:szCs w:val="18"/>
              <w:lang w:val="en-GB"/>
            </w:rPr>
            <w:fldChar w:fldCharType="separate"/>
          </w:r>
          <w:r w:rsidR="00AC5622" w:rsidRPr="00AC5622">
            <w:rPr>
              <w:noProof/>
              <w:sz w:val="18"/>
              <w:szCs w:val="18"/>
            </w:rPr>
            <w:t>(van Dyck &amp; Ismael, 2015)</w:t>
          </w:r>
          <w:r w:rsidRPr="009B5415">
            <w:rPr>
              <w:sz w:val="18"/>
              <w:szCs w:val="18"/>
              <w:lang w:val="en-GB"/>
            </w:rPr>
            <w:fldChar w:fldCharType="end"/>
          </w:r>
        </w:sdtContent>
      </w:sdt>
      <w:r>
        <w:rPr>
          <w:sz w:val="18"/>
          <w:szCs w:val="18"/>
        </w:rPr>
        <w:t xml:space="preserve">, </w:t>
      </w:r>
      <w:sdt>
        <w:sdtPr>
          <w:rPr>
            <w:sz w:val="18"/>
            <w:szCs w:val="18"/>
            <w:lang w:val="en-GB"/>
          </w:rPr>
          <w:id w:val="-1741013942"/>
          <w:citation/>
        </w:sdtPr>
        <w:sdtEndPr/>
        <w:sdtContent>
          <w:r w:rsidRPr="009B5415">
            <w:rPr>
              <w:sz w:val="18"/>
              <w:szCs w:val="18"/>
              <w:lang w:val="en-GB"/>
            </w:rPr>
            <w:fldChar w:fldCharType="begin"/>
          </w:r>
          <w:r w:rsidRPr="00E13E9B">
            <w:rPr>
              <w:sz w:val="18"/>
              <w:szCs w:val="18"/>
            </w:rPr>
            <w:instrText xml:space="preserve">CITATION van151 \t  \l 1043 </w:instrText>
          </w:r>
          <w:r w:rsidRPr="009B5415">
            <w:rPr>
              <w:sz w:val="18"/>
              <w:szCs w:val="18"/>
              <w:lang w:val="en-GB"/>
            </w:rPr>
            <w:fldChar w:fldCharType="separate"/>
          </w:r>
          <w:r w:rsidR="00AC5622" w:rsidRPr="00AC5622">
            <w:rPr>
              <w:noProof/>
              <w:sz w:val="18"/>
              <w:szCs w:val="18"/>
            </w:rPr>
            <w:t>(van Dyck, 2015)</w:t>
          </w:r>
          <w:r w:rsidRPr="009B5415">
            <w:rPr>
              <w:sz w:val="18"/>
              <w:szCs w:val="18"/>
              <w:lang w:val="en-GB"/>
            </w:rPr>
            <w:fldChar w:fldCharType="end"/>
          </w:r>
        </w:sdtContent>
      </w:sdt>
      <w:r w:rsidRPr="007A5CD5">
        <w:rPr>
          <w:sz w:val="18"/>
          <w:szCs w:val="18"/>
        </w:rPr>
        <w:t xml:space="preserve"> </w:t>
      </w:r>
      <w:r>
        <w:rPr>
          <w:sz w:val="18"/>
          <w:szCs w:val="18"/>
        </w:rPr>
        <w:t xml:space="preserve">en </w:t>
      </w:r>
      <w:sdt>
        <w:sdtPr>
          <w:rPr>
            <w:sz w:val="18"/>
            <w:szCs w:val="18"/>
          </w:rPr>
          <w:id w:val="1378583526"/>
          <w:citation/>
        </w:sdtPr>
        <w:sdtEndPr/>
        <w:sdtContent>
          <w:r>
            <w:rPr>
              <w:sz w:val="18"/>
              <w:szCs w:val="18"/>
            </w:rPr>
            <w:fldChar w:fldCharType="begin"/>
          </w:r>
          <w:r>
            <w:rPr>
              <w:sz w:val="18"/>
              <w:szCs w:val="18"/>
            </w:rPr>
            <w:instrText xml:space="preserve"> CITATION Wer16 \l 1043 </w:instrText>
          </w:r>
          <w:r>
            <w:rPr>
              <w:sz w:val="18"/>
              <w:szCs w:val="18"/>
            </w:rPr>
            <w:fldChar w:fldCharType="separate"/>
          </w:r>
          <w:r w:rsidR="00AC5622" w:rsidRPr="00AC5622">
            <w:rPr>
              <w:noProof/>
              <w:sz w:val="18"/>
              <w:szCs w:val="18"/>
            </w:rPr>
            <w:t>(Wereldbank, 2014)</w:t>
          </w:r>
          <w:r>
            <w:rPr>
              <w:sz w:val="18"/>
              <w:szCs w:val="18"/>
            </w:rPr>
            <w:fldChar w:fldCharType="end"/>
          </w:r>
        </w:sdtContent>
      </w:sdt>
      <w:r w:rsidR="00A24A36">
        <w:rPr>
          <w:sz w:val="18"/>
          <w:szCs w:val="18"/>
        </w:rPr>
        <w:t xml:space="preserve"> </w:t>
      </w:r>
      <w:r w:rsidR="00A24A36">
        <w:rPr>
          <w:i/>
          <w:sz w:val="18"/>
          <w:szCs w:val="18"/>
        </w:rPr>
        <w:t>bewerkt door auteur</w:t>
      </w:r>
    </w:p>
    <w:p w:rsidR="00224CA7" w:rsidRPr="00754311" w:rsidRDefault="004C6E61" w:rsidP="004C6E61">
      <w:pPr>
        <w:rPr>
          <w:sz w:val="18"/>
          <w:szCs w:val="18"/>
        </w:rPr>
      </w:pPr>
      <w:r>
        <w:t>De eerste havenkeuze factor die wordt geanalyseer</w:t>
      </w:r>
      <w:r w:rsidR="00695AA3">
        <w:t xml:space="preserve">d zijn havenkosten. Lagos </w:t>
      </w:r>
      <w:r w:rsidR="00754311">
        <w:t xml:space="preserve">kan </w:t>
      </w:r>
      <w:r w:rsidR="00695AA3">
        <w:t>competitieve container kosten</w:t>
      </w:r>
      <w:r w:rsidR="00A24A36">
        <w:t xml:space="preserve"> </w:t>
      </w:r>
      <w:r w:rsidR="00695AA3">
        <w:t xml:space="preserve">($155 p/TEU) in de markt zetten, waardoor de haven van Lagos een voordeel heeft over de andere havens. </w:t>
      </w:r>
      <w:r w:rsidR="00336D9F">
        <w:t xml:space="preserve">Daarnaast is opmerkelijk </w:t>
      </w:r>
      <w:r w:rsidR="005E54EF">
        <w:t xml:space="preserve">dat Abidjan </w:t>
      </w:r>
      <w:r w:rsidR="00336D9F">
        <w:t>geen competitieve container kosten</w:t>
      </w:r>
      <w:r w:rsidR="00A24A36">
        <w:t xml:space="preserve"> </w:t>
      </w:r>
      <w:r w:rsidR="00336D9F">
        <w:t xml:space="preserve">($260) kan </w:t>
      </w:r>
      <w:r w:rsidR="005E54EF">
        <w:t>aanbieden</w:t>
      </w:r>
      <w:r w:rsidR="00336D9F">
        <w:t>.</w:t>
      </w:r>
      <w:r w:rsidR="00F4322D">
        <w:t xml:space="preserve"> </w:t>
      </w:r>
      <w:r w:rsidR="00AF17F9">
        <w:t>Zowel Dakar en Abid</w:t>
      </w:r>
      <w:r w:rsidR="006B31F3">
        <w:t xml:space="preserve">jan </w:t>
      </w:r>
      <w:r w:rsidR="00AF17F9">
        <w:t xml:space="preserve">kunnen lage containerkosten in rekening brengen. </w:t>
      </w:r>
      <w:r w:rsidR="00754311">
        <w:t xml:space="preserve">Het is evengoed mogelijk dat de haven van Lagos </w:t>
      </w:r>
      <w:r w:rsidR="00754311">
        <w:lastRenderedPageBreak/>
        <w:t xml:space="preserve">als enige haven van West Afrika </w:t>
      </w:r>
      <w:r w:rsidR="00D13B5B">
        <w:t xml:space="preserve">effectief </w:t>
      </w:r>
      <w:r w:rsidR="00754311">
        <w:t>gebruik weet te maken van schaalvoordelen</w:t>
      </w:r>
      <w:r w:rsidR="00153ABB">
        <w:t>, a</w:t>
      </w:r>
      <w:r w:rsidR="00754311">
        <w:t>angezien Lagos de drempel van meer dan</w:t>
      </w:r>
      <w:r w:rsidR="00153ABB">
        <w:t xml:space="preserve"> 1.6 miljoen </w:t>
      </w:r>
      <w:r w:rsidR="00066AC0">
        <w:t xml:space="preserve">TEU </w:t>
      </w:r>
      <w:r w:rsidR="00153ABB">
        <w:t xml:space="preserve">weet te behalen. </w:t>
      </w:r>
    </w:p>
    <w:p w:rsidR="00224CA7" w:rsidRDefault="00F4322D" w:rsidP="004C6E61">
      <w:r>
        <w:t xml:space="preserve">De tweede havenkeuze factor die wordt geanalyseerd, haven efficiëntie, toont aan dat de drie snelst groeiende containerhavens </w:t>
      </w:r>
      <w:r w:rsidR="00153ABB">
        <w:t>alles behalve</w:t>
      </w:r>
      <w:r>
        <w:t xml:space="preserve"> de efficiëntste havens zijn. Zowel Lagos, Cotonou als Tema scoren (onder) gemiddeld op vrijwel elk efficiëntie criteria. </w:t>
      </w:r>
      <w:r w:rsidR="00153ABB">
        <w:t>Dit is opmerkelijk te noemen aangezien uit de li</w:t>
      </w:r>
      <w:r w:rsidR="00153ABB">
        <w:lastRenderedPageBreak/>
        <w:t xml:space="preserve">teratuur is gebleken dat haven efficiëntie de belangrijkste havenkeuze factor voor expediteurs is. </w:t>
      </w:r>
      <w:r w:rsidR="00E239B6">
        <w:t xml:space="preserve">De lage score voor haven efficiëntie kan eveneens bijzonder worden genoemd aangezien, in beide havens de mondiaal opererende rederij en terminal operator, APM, werkzaam is. </w:t>
      </w:r>
      <w:r w:rsidR="00551ADC">
        <w:t>APM investeerde rond 2005 in beide havens en i</w:t>
      </w:r>
      <w:r w:rsidR="00E239B6">
        <w:t xml:space="preserve">n eerste instantie zou </w:t>
      </w:r>
      <w:r w:rsidR="00551ADC">
        <w:t xml:space="preserve">er vanuit </w:t>
      </w:r>
      <w:r w:rsidR="00210948">
        <w:t>kunnen worden ge</w:t>
      </w:r>
      <w:r w:rsidR="00551ADC">
        <w:t>gaan dat deze operator de processen binn</w:t>
      </w:r>
      <w:r w:rsidR="00210948">
        <w:t xml:space="preserve">en afzienbare tijd vloeiend laat </w:t>
      </w:r>
      <w:r w:rsidR="00551ADC">
        <w:t xml:space="preserve">verlopen. Desondanks hebben de terminals moeilijkheden ondervonden om efficiënt te werken in West </w:t>
      </w:r>
      <w:r w:rsidR="00551ADC">
        <w:lastRenderedPageBreak/>
        <w:t xml:space="preserve">Afrika. Wellicht zorgt de afwezigheid van een adequate infrastructuur er voor dat terminals de groei in containeroverslag niet kunnen verwerken. </w:t>
      </w:r>
      <w:r w:rsidR="00A24A36">
        <w:t xml:space="preserve">Een mogelijke verklaring voor de sterke containergroei van Lagos en Tema is dus de verticale integratie van rederij en terminal operator APM. </w:t>
      </w:r>
      <w:r>
        <w:t>De haven</w:t>
      </w:r>
      <w:r w:rsidR="00E239B6">
        <w:t>s</w:t>
      </w:r>
      <w:r>
        <w:t xml:space="preserve"> van Abidjan en Lomé zijn de efficiëntste havens in de West Afrikaanse regio, maar behalen desondanks een lage containergroei. </w:t>
      </w:r>
      <w:r w:rsidR="00551ADC">
        <w:t xml:space="preserve">Deze twee havens hebben het nadeel dat er geen </w:t>
      </w:r>
      <w:r w:rsidR="00354A56">
        <w:t>gespecialiseerde</w:t>
      </w:r>
      <w:r w:rsidR="00551ADC">
        <w:t xml:space="preserve"> container terminal in hun haven heeft geïnvesteerd. </w:t>
      </w:r>
    </w:p>
    <w:p w:rsidR="00725BE6" w:rsidRDefault="00224CA7" w:rsidP="004C6E61">
      <w:r>
        <w:lastRenderedPageBreak/>
        <w:t xml:space="preserve">Het derde havenkeuze criteria </w:t>
      </w:r>
      <w:r w:rsidR="0073478B">
        <w:t>analyseert</w:t>
      </w:r>
      <w:r w:rsidR="001D0C23">
        <w:t xml:space="preserve"> de</w:t>
      </w:r>
      <w:r>
        <w:t xml:space="preserve"> haven infrastructuur. De </w:t>
      </w:r>
      <w:r w:rsidR="0073478B">
        <w:t xml:space="preserve">havens van Abidjan en Lomé hebben een competitief voordeel aangezien ze toegankelijk zijn voor schepen met een </w:t>
      </w:r>
      <w:r w:rsidR="00725BE6">
        <w:t xml:space="preserve">diepgang van 15 en </w:t>
      </w:r>
      <w:r w:rsidR="0073478B">
        <w:t xml:space="preserve">14 meter. </w:t>
      </w:r>
      <w:r w:rsidR="001D0C23">
        <w:t xml:space="preserve">Opmerkelijk is dat de </w:t>
      </w:r>
      <w:r w:rsidR="0073478B">
        <w:t xml:space="preserve">twee snelste groeiende havens, Lagos </w:t>
      </w:r>
      <w:r w:rsidR="00725BE6">
        <w:t>en Cotonou, slechts</w:t>
      </w:r>
      <w:r w:rsidR="0073478B">
        <w:t xml:space="preserve"> bereikbaar </w:t>
      </w:r>
      <w:r w:rsidR="001D0C23">
        <w:t xml:space="preserve">zijn </w:t>
      </w:r>
      <w:r w:rsidR="0073478B">
        <w:t>voor schepen met een diepgang van</w:t>
      </w:r>
      <w:r w:rsidR="001D0C23">
        <w:t xml:space="preserve"> respectievelijk 9 en 10 meter. L</w:t>
      </w:r>
      <w:r w:rsidR="0073478B">
        <w:t xml:space="preserve">agos </w:t>
      </w:r>
      <w:r w:rsidR="001D0C23">
        <w:t>en Abidjan hebben een concurrentievoordeel aangezien ze veruit de langste kade hebben</w:t>
      </w:r>
      <w:r w:rsidR="00825622">
        <w:t xml:space="preserve"> </w:t>
      </w:r>
      <w:r w:rsidR="001D0C23">
        <w:t>(</w:t>
      </w:r>
      <w:r w:rsidR="005E54EF">
        <w:t>±1000 meter).</w:t>
      </w:r>
      <w:r w:rsidR="001D0C23">
        <w:t xml:space="preserve"> De haven van Lagos neemt eveneens de eerste plaats voor terminal grootte in. </w:t>
      </w:r>
      <w:r w:rsidR="00D13B5B">
        <w:t xml:space="preserve">De haven infrastructuur toont aan dat de nautische </w:t>
      </w:r>
      <w:r w:rsidR="00D13B5B">
        <w:lastRenderedPageBreak/>
        <w:t xml:space="preserve">capaciteit van Lagos en Cotonou lager is dan men zou verwachten. Dit wordt weliswaar gecompenseerd met een grote kadecapaciteit. </w:t>
      </w:r>
      <w:r w:rsidR="001D0C23">
        <w:t xml:space="preserve"> </w:t>
      </w:r>
    </w:p>
    <w:p w:rsidR="004C6E61" w:rsidRPr="0073478B" w:rsidRDefault="0073478B" w:rsidP="004C6E61">
      <w:r>
        <w:t>Daarnaast geeft de vierde havenkeuze factor inzicht in de beschikbare haven apparatuur.</w:t>
      </w:r>
      <w:r w:rsidR="00725BE6">
        <w:t xml:space="preserve"> Lagos heeft beschikking over de meeste stacking apparatuur, 31 reach stackers en 12 gantry kranen in dit geval. Tevens heeft Lagos de beschikking over 10 kadekranen waarmee het laden en lossen van schepen</w:t>
      </w:r>
      <w:r w:rsidR="00354A56">
        <w:t xml:space="preserve"> wordt gefaciliteerd</w:t>
      </w:r>
      <w:r w:rsidR="00B92E79">
        <w:t xml:space="preserve">. </w:t>
      </w:r>
      <w:r w:rsidR="00D13B5B">
        <w:t xml:space="preserve">Zodoende heeft Lagos dus een voordeel als het gaat </w:t>
      </w:r>
      <w:r w:rsidR="00D13B5B">
        <w:lastRenderedPageBreak/>
        <w:t xml:space="preserve">om </w:t>
      </w:r>
      <w:r w:rsidR="00D13B5B">
        <w:rPr>
          <w:i/>
        </w:rPr>
        <w:t xml:space="preserve">tramp </w:t>
      </w:r>
      <w:r w:rsidR="00D13B5B" w:rsidRPr="00D13B5B">
        <w:t>shipping</w:t>
      </w:r>
      <w:r w:rsidR="00D13B5B">
        <w:t xml:space="preserve">, waarbij op korte termijn de schepen kunnen worden geladen en gelost. </w:t>
      </w:r>
      <w:r w:rsidR="00B92E79" w:rsidRPr="00D13B5B">
        <w:t>De</w:t>
      </w:r>
      <w:r w:rsidR="00B92E79">
        <w:t xml:space="preserve"> rest van de West Afrikaanse havens gebruiken om en nabij dezelfde hoeveelheid apparatuur</w:t>
      </w:r>
      <w:r w:rsidR="00725BE6">
        <w:t xml:space="preserve"> </w:t>
      </w:r>
    </w:p>
    <w:p w:rsidR="00B92E79" w:rsidRDefault="00F250C8" w:rsidP="00A87516">
      <w:pPr>
        <w:rPr>
          <w:shd w:val="clear" w:color="auto" w:fill="FFFFFF"/>
        </w:rPr>
      </w:pPr>
      <w:r>
        <w:rPr>
          <w:shd w:val="clear" w:color="auto" w:fill="FFFFFF"/>
        </w:rPr>
        <w:t xml:space="preserve">De </w:t>
      </w:r>
      <w:r w:rsidR="001D0C23">
        <w:rPr>
          <w:shd w:val="clear" w:color="auto" w:fill="FFFFFF"/>
        </w:rPr>
        <w:t>5</w:t>
      </w:r>
      <w:r w:rsidR="001D0C23" w:rsidRPr="001D0C23">
        <w:rPr>
          <w:shd w:val="clear" w:color="auto" w:fill="FFFFFF"/>
          <w:vertAlign w:val="superscript"/>
        </w:rPr>
        <w:t>de</w:t>
      </w:r>
      <w:r w:rsidR="001D0C23">
        <w:rPr>
          <w:shd w:val="clear" w:color="auto" w:fill="FFFFFF"/>
        </w:rPr>
        <w:t xml:space="preserve"> </w:t>
      </w:r>
      <w:r w:rsidR="00BD1705">
        <w:rPr>
          <w:shd w:val="clear" w:color="auto" w:fill="FFFFFF"/>
        </w:rPr>
        <w:t xml:space="preserve">, </w:t>
      </w:r>
      <w:r w:rsidR="001D0C23">
        <w:rPr>
          <w:shd w:val="clear" w:color="auto" w:fill="FFFFFF"/>
        </w:rPr>
        <w:t>6</w:t>
      </w:r>
      <w:r w:rsidR="001D0C23" w:rsidRPr="001D0C23">
        <w:rPr>
          <w:shd w:val="clear" w:color="auto" w:fill="FFFFFF"/>
          <w:vertAlign w:val="superscript"/>
        </w:rPr>
        <w:t>de</w:t>
      </w:r>
      <w:r w:rsidR="001D0C23">
        <w:rPr>
          <w:shd w:val="clear" w:color="auto" w:fill="FFFFFF"/>
        </w:rPr>
        <w:t xml:space="preserve"> </w:t>
      </w:r>
      <w:r w:rsidR="00BD1705">
        <w:rPr>
          <w:shd w:val="clear" w:color="auto" w:fill="FFFFFF"/>
        </w:rPr>
        <w:t xml:space="preserve"> </w:t>
      </w:r>
      <w:r>
        <w:rPr>
          <w:shd w:val="clear" w:color="auto" w:fill="FFFFFF"/>
        </w:rPr>
        <w:t xml:space="preserve">en </w:t>
      </w:r>
      <w:r w:rsidR="001D0C23">
        <w:rPr>
          <w:shd w:val="clear" w:color="auto" w:fill="FFFFFF"/>
        </w:rPr>
        <w:t>7</w:t>
      </w:r>
      <w:r w:rsidR="001D0C23" w:rsidRPr="001D0C23">
        <w:rPr>
          <w:shd w:val="clear" w:color="auto" w:fill="FFFFFF"/>
          <w:vertAlign w:val="superscript"/>
        </w:rPr>
        <w:t>de</w:t>
      </w:r>
      <w:r w:rsidR="001D0C23">
        <w:rPr>
          <w:shd w:val="clear" w:color="auto" w:fill="FFFFFF"/>
        </w:rPr>
        <w:t xml:space="preserve"> </w:t>
      </w:r>
      <w:r>
        <w:rPr>
          <w:shd w:val="clear" w:color="auto" w:fill="FFFFFF"/>
        </w:rPr>
        <w:t xml:space="preserve"> factor zijn </w:t>
      </w:r>
      <w:r w:rsidR="00C72B54">
        <w:rPr>
          <w:shd w:val="clear" w:color="auto" w:fill="FFFFFF"/>
        </w:rPr>
        <w:t xml:space="preserve">externe variabele </w:t>
      </w:r>
      <w:r w:rsidR="00825622">
        <w:rPr>
          <w:shd w:val="clear" w:color="auto" w:fill="FFFFFF"/>
        </w:rPr>
        <w:t xml:space="preserve">die de </w:t>
      </w:r>
      <w:r w:rsidR="00C72B54">
        <w:rPr>
          <w:shd w:val="clear" w:color="auto" w:fill="FFFFFF"/>
        </w:rPr>
        <w:t>containeroverslag van havens</w:t>
      </w:r>
      <w:r w:rsidR="00825622">
        <w:rPr>
          <w:shd w:val="clear" w:color="auto" w:fill="FFFFFF"/>
        </w:rPr>
        <w:t xml:space="preserve"> beïnvloeden</w:t>
      </w:r>
      <w:r w:rsidR="00C72B54">
        <w:rPr>
          <w:shd w:val="clear" w:color="auto" w:fill="FFFFFF"/>
        </w:rPr>
        <w:t>. De eerste externe variabele die wordt geanalyseerd is politieke stabiliteit in een land. Nigeria</w:t>
      </w:r>
      <w:r w:rsidR="001D0C23">
        <w:rPr>
          <w:shd w:val="clear" w:color="auto" w:fill="FFFFFF"/>
        </w:rPr>
        <w:t xml:space="preserve"> </w:t>
      </w:r>
      <w:r w:rsidR="00C72B54">
        <w:rPr>
          <w:shd w:val="clear" w:color="auto" w:fill="FFFFFF"/>
        </w:rPr>
        <w:t xml:space="preserve">is met een risicoscore van 20,7 veruit het meest politiek instabiele land. Benin </w:t>
      </w:r>
      <w:r w:rsidR="00BD1705">
        <w:rPr>
          <w:shd w:val="clear" w:color="auto" w:fill="FFFFFF"/>
        </w:rPr>
        <w:t>presteert</w:t>
      </w:r>
      <w:r w:rsidR="00C72B54">
        <w:rPr>
          <w:shd w:val="clear" w:color="auto" w:fill="FFFFFF"/>
        </w:rPr>
        <w:t xml:space="preserve"> met een risicoscore van 12,2 </w:t>
      </w:r>
      <w:r w:rsidR="00BD1705">
        <w:rPr>
          <w:shd w:val="clear" w:color="auto" w:fill="FFFFFF"/>
        </w:rPr>
        <w:t xml:space="preserve">eveneens slecht. </w:t>
      </w:r>
      <w:r w:rsidR="00636A88">
        <w:rPr>
          <w:shd w:val="clear" w:color="auto" w:fill="FFFFFF"/>
        </w:rPr>
        <w:t xml:space="preserve">Beide landen </w:t>
      </w:r>
      <w:r w:rsidR="005E4900">
        <w:rPr>
          <w:shd w:val="clear" w:color="auto" w:fill="FFFFFF"/>
        </w:rPr>
        <w:t>lijden</w:t>
      </w:r>
      <w:r w:rsidR="00636A88">
        <w:rPr>
          <w:shd w:val="clear" w:color="auto" w:fill="FFFFFF"/>
        </w:rPr>
        <w:t xml:space="preserve"> nog steeds aan een hoge </w:t>
      </w:r>
      <w:r w:rsidR="00636A88">
        <w:rPr>
          <w:shd w:val="clear" w:color="auto" w:fill="FFFFFF"/>
        </w:rPr>
        <w:lastRenderedPageBreak/>
        <w:t xml:space="preserve">mate van corruptie en </w:t>
      </w:r>
      <w:r w:rsidR="005E4900">
        <w:rPr>
          <w:shd w:val="clear" w:color="auto" w:fill="FFFFFF"/>
        </w:rPr>
        <w:t>a</w:t>
      </w:r>
      <w:r w:rsidR="00636A88">
        <w:rPr>
          <w:shd w:val="clear" w:color="auto" w:fill="FFFFFF"/>
        </w:rPr>
        <w:t xml:space="preserve">rmoede. </w:t>
      </w:r>
      <w:r w:rsidR="005E4900">
        <w:rPr>
          <w:shd w:val="clear" w:color="auto" w:fill="FFFFFF"/>
        </w:rPr>
        <w:t xml:space="preserve">Deze twee snelste groeiende havens, Lagos en Cotonou, zijn dus onderhevig aan een politiek instabiel klimaat. </w:t>
      </w:r>
      <w:r w:rsidR="00636A88">
        <w:rPr>
          <w:shd w:val="clear" w:color="auto" w:fill="FFFFFF"/>
        </w:rPr>
        <w:t>De empirie toonde eveneens aan dat een politiek instabiel klimaat de buitenlandse investeringen zou tegenhouden, maar desondanks inve</w:t>
      </w:r>
      <w:r w:rsidR="005E4900">
        <w:rPr>
          <w:shd w:val="clear" w:color="auto" w:fill="FFFFFF"/>
        </w:rPr>
        <w:t>steert APM in beide havens, in d</w:t>
      </w:r>
      <w:r w:rsidR="00636A88">
        <w:rPr>
          <w:shd w:val="clear" w:color="auto" w:fill="FFFFFF"/>
        </w:rPr>
        <w:t xml:space="preserve">e vorm van een container terminal. </w:t>
      </w:r>
      <w:r w:rsidR="005E4900">
        <w:rPr>
          <w:shd w:val="clear" w:color="auto" w:fill="FFFFFF"/>
        </w:rPr>
        <w:t xml:space="preserve">Er kan dus worden geconcludeerd dat ondanks het politieke klimaat in Benin en Nigeria </w:t>
      </w:r>
      <w:r w:rsidR="00825622">
        <w:rPr>
          <w:shd w:val="clear" w:color="auto" w:fill="FFFFFF"/>
        </w:rPr>
        <w:t>de buitenlandse investeringen in terminals nog niet geremd zijn</w:t>
      </w:r>
      <w:r w:rsidR="005E4900">
        <w:rPr>
          <w:shd w:val="clear" w:color="auto" w:fill="FFFFFF"/>
        </w:rPr>
        <w:t xml:space="preserve">. Een logische verklaring hiervoor </w:t>
      </w:r>
      <w:r w:rsidR="00451BC9">
        <w:rPr>
          <w:shd w:val="clear" w:color="auto" w:fill="FFFFFF"/>
        </w:rPr>
        <w:t xml:space="preserve">is de grote economische </w:t>
      </w:r>
      <w:r w:rsidR="00451BC9">
        <w:rPr>
          <w:shd w:val="clear" w:color="auto" w:fill="FFFFFF"/>
        </w:rPr>
        <w:lastRenderedPageBreak/>
        <w:t xml:space="preserve">potentie van het land. </w:t>
      </w:r>
      <w:r w:rsidR="00BD1705">
        <w:rPr>
          <w:shd w:val="clear" w:color="auto" w:fill="FFFFFF"/>
        </w:rPr>
        <w:t xml:space="preserve">De rest van de West Afrikaanse landen behalen een lage risicoscore. </w:t>
      </w:r>
    </w:p>
    <w:p w:rsidR="001D0C23" w:rsidRDefault="00BD1705" w:rsidP="008D1951">
      <w:pPr>
        <w:tabs>
          <w:tab w:val="left" w:pos="3690"/>
        </w:tabs>
      </w:pPr>
      <w:r>
        <w:t xml:space="preserve">De zesde factor </w:t>
      </w:r>
      <w:r w:rsidR="002C369C">
        <w:t xml:space="preserve">geeft de economische activiteit van de zes West Afrikaanse landen weer. </w:t>
      </w:r>
      <w:r w:rsidR="00F250C8">
        <w:t xml:space="preserve">In eerste instantie blijkt dat slechts twee landen, Nigeria en Ghana, hoge economische groei bewerkstelligen. </w:t>
      </w:r>
      <w:r w:rsidR="002C369C">
        <w:t xml:space="preserve">Deze economische groei kan de aanleiding zijn van de groei in containeroverslag. </w:t>
      </w:r>
      <w:r w:rsidR="00F250C8">
        <w:t>De overige vier landen schommelen rond een jaarlijks groeicijfer van 1.5%</w:t>
      </w:r>
      <w:r w:rsidR="002C369C">
        <w:t xml:space="preserve"> en behalen </w:t>
      </w:r>
      <w:r w:rsidR="002C369C">
        <w:lastRenderedPageBreak/>
        <w:t xml:space="preserve">geen sterke economische groei. </w:t>
      </w:r>
      <w:r w:rsidR="00F250C8">
        <w:t>Zodoende kan voorzichtig worden aangenomen dat</w:t>
      </w:r>
      <w:r w:rsidR="002C369C">
        <w:t xml:space="preserve"> de haven van Lagos en Tema drijven op de economische groei van het land. </w:t>
      </w:r>
    </w:p>
    <w:p w:rsidR="00354A56" w:rsidRDefault="002C369C" w:rsidP="00354A56">
      <w:pPr>
        <w:tabs>
          <w:tab w:val="left" w:pos="3690"/>
        </w:tabs>
        <w:rPr>
          <w:shd w:val="clear" w:color="auto" w:fill="FFFFFF"/>
        </w:rPr>
      </w:pPr>
      <w:r>
        <w:t xml:space="preserve">De zevende factor </w:t>
      </w:r>
      <w:r w:rsidR="00FE1ED9">
        <w:t>laat</w:t>
      </w:r>
      <w:r>
        <w:t xml:space="preserve"> </w:t>
      </w:r>
      <w:r w:rsidR="001D0C23">
        <w:t xml:space="preserve">zien dat </w:t>
      </w:r>
      <w:r w:rsidR="00F250C8">
        <w:rPr>
          <w:shd w:val="clear" w:color="auto" w:fill="FFFFFF"/>
        </w:rPr>
        <w:t xml:space="preserve">maximale gemiddelde afstand naar het achterland moet worden afgelegd vanuit de haven van Dakar(2075 km). De haven van Tema heeft de kortste gemiddelde afstand naar het achterland, 1181 km. Met uitzondering van Dakar ligt de gemiddelde afstand voor de andere havens </w:t>
      </w:r>
      <w:r w:rsidR="00F250C8">
        <w:rPr>
          <w:shd w:val="clear" w:color="auto" w:fill="FFFFFF"/>
        </w:rPr>
        <w:lastRenderedPageBreak/>
        <w:t xml:space="preserve">rond de 1200 km. </w:t>
      </w:r>
      <w:r w:rsidR="008D1951">
        <w:t xml:space="preserve">Daarnaast toont de </w:t>
      </w:r>
      <w:r w:rsidR="008D1951">
        <w:rPr>
          <w:i/>
        </w:rPr>
        <w:t xml:space="preserve">Liner Shipping Connectivity Index </w:t>
      </w:r>
      <w:r w:rsidR="008D1951">
        <w:t xml:space="preserve">aan </w:t>
      </w:r>
      <w:r w:rsidR="00F250C8">
        <w:rPr>
          <w:shd w:val="clear" w:color="auto" w:fill="FFFFFF"/>
        </w:rPr>
        <w:t>dat de infrastructurele verbindingen van Lagos</w:t>
      </w:r>
      <w:r w:rsidR="008D1951">
        <w:rPr>
          <w:shd w:val="clear" w:color="auto" w:fill="FFFFFF"/>
        </w:rPr>
        <w:t xml:space="preserve"> en Tema </w:t>
      </w:r>
      <w:r w:rsidR="00F250C8">
        <w:rPr>
          <w:shd w:val="clear" w:color="auto" w:fill="FFFFFF"/>
        </w:rPr>
        <w:t xml:space="preserve">het best op elkaar zijn aangesloten. </w:t>
      </w:r>
    </w:p>
    <w:p w:rsidR="00DB1262" w:rsidRDefault="00825622" w:rsidP="00354A56">
      <w:pPr>
        <w:tabs>
          <w:tab w:val="left" w:pos="3690"/>
        </w:tabs>
        <w:rPr>
          <w:shd w:val="clear" w:color="auto" w:fill="FFFFFF"/>
        </w:rPr>
      </w:pPr>
      <w:r>
        <w:rPr>
          <w:shd w:val="clear" w:color="auto" w:fill="FFFFFF"/>
        </w:rPr>
        <w:t>Als laatste is</w:t>
      </w:r>
      <w:r w:rsidR="00354A56">
        <w:rPr>
          <w:shd w:val="clear" w:color="auto" w:fill="FFFFFF"/>
        </w:rPr>
        <w:t xml:space="preserve"> het van belang om de studie van Wiegmans et al. </w:t>
      </w:r>
      <w:sdt>
        <w:sdtPr>
          <w:rPr>
            <w:shd w:val="clear" w:color="auto" w:fill="FFFFFF"/>
          </w:rPr>
          <w:id w:val="1881977413"/>
          <w:citation/>
        </w:sdtPr>
        <w:sdtEndPr/>
        <w:sdtContent>
          <w:r w:rsidR="00354A56">
            <w:rPr>
              <w:shd w:val="clear" w:color="auto" w:fill="FFFFFF"/>
            </w:rPr>
            <w:fldChar w:fldCharType="begin"/>
          </w:r>
          <w:r w:rsidR="00354A56">
            <w:rPr>
              <w:shd w:val="clear" w:color="auto" w:fill="FFFFFF"/>
            </w:rPr>
            <w:instrText xml:space="preserve">CITATION Wie08 \n  \t  \l 1043 </w:instrText>
          </w:r>
          <w:r w:rsidR="00354A56">
            <w:rPr>
              <w:shd w:val="clear" w:color="auto" w:fill="FFFFFF"/>
            </w:rPr>
            <w:fldChar w:fldCharType="separate"/>
          </w:r>
          <w:r w:rsidR="00AC5622" w:rsidRPr="00AC5622">
            <w:rPr>
              <w:noProof/>
              <w:shd w:val="clear" w:color="auto" w:fill="FFFFFF"/>
            </w:rPr>
            <w:t>(2008)</w:t>
          </w:r>
          <w:r w:rsidR="00354A56">
            <w:rPr>
              <w:shd w:val="clear" w:color="auto" w:fill="FFFFFF"/>
            </w:rPr>
            <w:fldChar w:fldCharType="end"/>
          </w:r>
        </w:sdtContent>
      </w:sdt>
      <w:r w:rsidR="00354A56">
        <w:rPr>
          <w:shd w:val="clear" w:color="auto" w:fill="FFFFFF"/>
        </w:rPr>
        <w:t xml:space="preserve"> aan te halen. Deze studie is in hoofdstuk 2 gebruikt om de havenkeuze factoren te bepalen. Desondanks werd aangetoond dat de keuze van een haven mogelijkerwijs wordt beïnvloed door de werkelijke strategie van een rederij. </w:t>
      </w:r>
      <w:r w:rsidR="00DB1262">
        <w:rPr>
          <w:shd w:val="clear" w:color="auto" w:fill="FFFFFF"/>
        </w:rPr>
        <w:t xml:space="preserve">Deze werkelijke strategie kan een alliantie tussen terminal en rederij zijn, </w:t>
      </w:r>
      <w:r w:rsidR="00DB1262">
        <w:rPr>
          <w:shd w:val="clear" w:color="auto" w:fill="FFFFFF"/>
        </w:rPr>
        <w:lastRenderedPageBreak/>
        <w:t xml:space="preserve">maar ook het veroveren opkomende economie. In de case studie van West Afrikaanse havens in naar voren gekomen dat voor cruciale havenkeuze factoren, bijvoorbeeld haven efficiëntie, politieke stabiliteit, nautische toegankelijkheid, de sterkst groeiende havens niet het best presteren. Een mogelijke verklaring hiervoor is de economische potentie van een land als Nigeria. In combinatie met de investeringen van APM in de havens van Cotonou en Lagos is dit een mogelijke geldige verklaring. </w:t>
      </w:r>
      <w:r>
        <w:rPr>
          <w:shd w:val="clear" w:color="auto" w:fill="FFFFFF"/>
        </w:rPr>
        <w:lastRenderedPageBreak/>
        <w:t xml:space="preserve">Zodoende blijkt de werkelijke strategie van een rederij van grotere invloed te zijn dan de havenkeuze factoren, indien de kosten beperkt blijven. </w:t>
      </w:r>
    </w:p>
    <w:p w:rsidR="00367FB8" w:rsidRDefault="00DE5EA7" w:rsidP="00DE5EA7">
      <w:pPr>
        <w:rPr>
          <w:shd w:val="clear" w:color="auto" w:fill="FFFFFF"/>
        </w:rPr>
      </w:pPr>
      <w:r>
        <w:rPr>
          <w:shd w:val="clear" w:color="auto" w:fill="FFFFFF"/>
        </w:rPr>
        <w:br w:type="page"/>
      </w:r>
    </w:p>
    <w:p w:rsidR="0069355B" w:rsidRPr="00DE5EA7" w:rsidRDefault="0069355B" w:rsidP="00DE5EA7">
      <w:pPr>
        <w:pStyle w:val="Heading1"/>
      </w:pPr>
      <w:bookmarkStart w:id="7" w:name="_Toc456343053"/>
      <w:r>
        <w:rPr>
          <w:shd w:val="clear" w:color="auto" w:fill="FFFFFF"/>
        </w:rPr>
        <w:lastRenderedPageBreak/>
        <w:t>5. Conclusie</w:t>
      </w:r>
      <w:bookmarkEnd w:id="7"/>
    </w:p>
    <w:p w:rsidR="00006774" w:rsidRPr="00F6067F" w:rsidRDefault="0069355B" w:rsidP="0069355B">
      <w:pPr>
        <w:rPr>
          <w:b/>
          <w:u w:val="single"/>
          <w:shd w:val="clear" w:color="auto" w:fill="FFFFFF"/>
        </w:rPr>
      </w:pPr>
      <w:r w:rsidRPr="00F6067F">
        <w:rPr>
          <w:b/>
          <w:u w:val="single"/>
        </w:rPr>
        <w:br/>
      </w:r>
      <w:r w:rsidR="00A10D4E" w:rsidRPr="00F6067F">
        <w:rPr>
          <w:b/>
          <w:u w:val="single"/>
        </w:rPr>
        <w:t>5.1 Onderzoeksvraag</w:t>
      </w:r>
    </w:p>
    <w:p w:rsidR="00E2195E" w:rsidRDefault="00F14194">
      <w:pPr>
        <w:rPr>
          <w:iCs/>
          <w:lang w:eastAsia="nl-NL"/>
        </w:rPr>
      </w:pPr>
      <w:r>
        <w:rPr>
          <w:iCs/>
          <w:lang w:eastAsia="nl-NL"/>
        </w:rPr>
        <w:t>De doelstelling van dit onderzoek was om te onderzoeken: w</w:t>
      </w:r>
      <w:r w:rsidR="00E7525E">
        <w:rPr>
          <w:i/>
          <w:iCs/>
          <w:lang w:eastAsia="nl-NL"/>
        </w:rPr>
        <w:t xml:space="preserve">elke havenkeuze factoren een effect </w:t>
      </w:r>
      <w:r>
        <w:rPr>
          <w:i/>
          <w:iCs/>
          <w:lang w:eastAsia="nl-NL"/>
        </w:rPr>
        <w:t xml:space="preserve">hebben </w:t>
      </w:r>
      <w:r w:rsidR="00E7525E">
        <w:rPr>
          <w:i/>
          <w:iCs/>
          <w:lang w:eastAsia="nl-NL"/>
        </w:rPr>
        <w:t xml:space="preserve">op de groei of ontwikkeling van containeroverslag in </w:t>
      </w:r>
      <w:r w:rsidR="00E7525E" w:rsidRPr="00873E07">
        <w:rPr>
          <w:i/>
          <w:iCs/>
          <w:lang w:eastAsia="nl-NL"/>
        </w:rPr>
        <w:t xml:space="preserve">West Afrikaanse </w:t>
      </w:r>
      <w:r w:rsidR="00E7525E">
        <w:rPr>
          <w:i/>
          <w:iCs/>
          <w:lang w:eastAsia="nl-NL"/>
        </w:rPr>
        <w:t xml:space="preserve">havens? </w:t>
      </w:r>
      <w:r w:rsidR="005A2C5B">
        <w:rPr>
          <w:iCs/>
          <w:lang w:eastAsia="nl-NL"/>
        </w:rPr>
        <w:t xml:space="preserve">Hierbij is in eerste instantie door middel van een literatuur review onderzocht welke havenkeuze factoren van invloed zijn. </w:t>
      </w:r>
      <w:r w:rsidR="005A2C5B">
        <w:rPr>
          <w:iCs/>
          <w:lang w:eastAsia="nl-NL"/>
        </w:rPr>
        <w:lastRenderedPageBreak/>
        <w:t xml:space="preserve">Zodoende werd aangetoond dat rederijen en expediteurs verschillende havenkeuze factoren prefereren. </w:t>
      </w:r>
      <w:r w:rsidR="00FA0096">
        <w:rPr>
          <w:iCs/>
          <w:lang w:eastAsia="nl-NL"/>
        </w:rPr>
        <w:t>In de paarsgewijze vergelijking werd duidelijk dat r</w:t>
      </w:r>
      <w:r w:rsidR="00C521BB">
        <w:rPr>
          <w:iCs/>
          <w:lang w:eastAsia="nl-NL"/>
        </w:rPr>
        <w:t xml:space="preserve">ederijen </w:t>
      </w:r>
      <w:r w:rsidR="00FA0096">
        <w:rPr>
          <w:iCs/>
          <w:lang w:eastAsia="nl-NL"/>
        </w:rPr>
        <w:t xml:space="preserve">havenkosten </w:t>
      </w:r>
      <w:r w:rsidR="00C521BB">
        <w:rPr>
          <w:iCs/>
          <w:lang w:eastAsia="nl-NL"/>
        </w:rPr>
        <w:t xml:space="preserve">prefereren </w:t>
      </w:r>
      <w:r w:rsidR="00FA0096">
        <w:rPr>
          <w:iCs/>
          <w:lang w:eastAsia="nl-NL"/>
        </w:rPr>
        <w:t>boven</w:t>
      </w:r>
      <w:r w:rsidR="00C521BB">
        <w:rPr>
          <w:iCs/>
          <w:lang w:eastAsia="nl-NL"/>
        </w:rPr>
        <w:t xml:space="preserve"> </w:t>
      </w:r>
      <w:r w:rsidR="00FA0096">
        <w:rPr>
          <w:iCs/>
          <w:lang w:eastAsia="nl-NL"/>
        </w:rPr>
        <w:t xml:space="preserve">de </w:t>
      </w:r>
      <w:r w:rsidR="00C521BB">
        <w:rPr>
          <w:iCs/>
          <w:lang w:eastAsia="nl-NL"/>
        </w:rPr>
        <w:t xml:space="preserve">geografische locatie. </w:t>
      </w:r>
      <w:r w:rsidR="00862C41">
        <w:rPr>
          <w:iCs/>
          <w:lang w:eastAsia="nl-NL"/>
        </w:rPr>
        <w:t xml:space="preserve">Daarnaast prefereren rederijen in afnemende mate van belangrijkheid: adequate haven infrastructuur, haven apparatuur/diensten en haven efficiëntie. </w:t>
      </w:r>
      <w:r w:rsidR="00C521BB">
        <w:rPr>
          <w:iCs/>
          <w:lang w:eastAsia="nl-NL"/>
        </w:rPr>
        <w:t xml:space="preserve">De expediteurs daarentegen prefereren haven efficiëntie boven </w:t>
      </w:r>
      <w:r w:rsidR="00D7617C">
        <w:rPr>
          <w:iCs/>
          <w:lang w:eastAsia="nl-NL"/>
        </w:rPr>
        <w:t>havenkosten</w:t>
      </w:r>
      <w:r w:rsidR="00C521BB">
        <w:rPr>
          <w:iCs/>
          <w:lang w:eastAsia="nl-NL"/>
        </w:rPr>
        <w:t xml:space="preserve">. </w:t>
      </w:r>
      <w:r w:rsidR="00ED221C">
        <w:rPr>
          <w:iCs/>
          <w:lang w:eastAsia="nl-NL"/>
        </w:rPr>
        <w:t>De overige h</w:t>
      </w:r>
      <w:r w:rsidR="00C521BB">
        <w:rPr>
          <w:iCs/>
          <w:lang w:eastAsia="nl-NL"/>
        </w:rPr>
        <w:t xml:space="preserve">avenkeuze factoren </w:t>
      </w:r>
      <w:r w:rsidR="00ED221C">
        <w:rPr>
          <w:iCs/>
          <w:lang w:eastAsia="nl-NL"/>
        </w:rPr>
        <w:t>zo</w:t>
      </w:r>
      <w:r w:rsidR="00C521BB">
        <w:rPr>
          <w:iCs/>
          <w:lang w:eastAsia="nl-NL"/>
        </w:rPr>
        <w:t xml:space="preserve">als </w:t>
      </w:r>
      <w:r w:rsidR="00D7617C">
        <w:rPr>
          <w:iCs/>
          <w:lang w:eastAsia="nl-NL"/>
        </w:rPr>
        <w:t>geografi</w:t>
      </w:r>
      <w:r w:rsidR="00D7617C">
        <w:rPr>
          <w:iCs/>
          <w:lang w:eastAsia="nl-NL"/>
        </w:rPr>
        <w:lastRenderedPageBreak/>
        <w:t xml:space="preserve">sche locatie, </w:t>
      </w:r>
      <w:r w:rsidR="00C521BB">
        <w:rPr>
          <w:iCs/>
          <w:lang w:eastAsia="nl-NL"/>
        </w:rPr>
        <w:t>adequate haven infrastructuur</w:t>
      </w:r>
      <w:r w:rsidR="00D7617C">
        <w:rPr>
          <w:iCs/>
          <w:lang w:eastAsia="nl-NL"/>
        </w:rPr>
        <w:t xml:space="preserve"> en haven apparatuur/diensten worden als respectievelijk 2</w:t>
      </w:r>
      <w:r w:rsidR="00D7617C" w:rsidRPr="00D7617C">
        <w:rPr>
          <w:iCs/>
          <w:vertAlign w:val="superscript"/>
          <w:lang w:eastAsia="nl-NL"/>
        </w:rPr>
        <w:t>de</w:t>
      </w:r>
      <w:r w:rsidR="00D7617C">
        <w:rPr>
          <w:iCs/>
          <w:lang w:eastAsia="nl-NL"/>
        </w:rPr>
        <w:t>, 3</w:t>
      </w:r>
      <w:r w:rsidR="00D7617C" w:rsidRPr="00D7617C">
        <w:rPr>
          <w:iCs/>
          <w:vertAlign w:val="superscript"/>
          <w:lang w:eastAsia="nl-NL"/>
        </w:rPr>
        <w:t>de</w:t>
      </w:r>
      <w:r w:rsidR="00D7617C">
        <w:rPr>
          <w:iCs/>
          <w:lang w:eastAsia="nl-NL"/>
        </w:rPr>
        <w:t xml:space="preserve"> en 4</w:t>
      </w:r>
      <w:r w:rsidR="00D7617C" w:rsidRPr="00D7617C">
        <w:rPr>
          <w:iCs/>
          <w:vertAlign w:val="superscript"/>
          <w:lang w:eastAsia="nl-NL"/>
        </w:rPr>
        <w:t>de</w:t>
      </w:r>
      <w:r w:rsidR="00E2195E">
        <w:rPr>
          <w:iCs/>
          <w:lang w:eastAsia="nl-NL"/>
        </w:rPr>
        <w:t xml:space="preserve"> gerangschikt door expediteurs.</w:t>
      </w:r>
      <w:r w:rsidR="00F6067F">
        <w:rPr>
          <w:iCs/>
          <w:lang w:eastAsia="nl-NL"/>
        </w:rPr>
        <w:t xml:space="preserve"> </w:t>
      </w:r>
    </w:p>
    <w:p w:rsidR="007E50BE" w:rsidRDefault="005A2C5B">
      <w:r>
        <w:rPr>
          <w:iCs/>
          <w:lang w:eastAsia="nl-NL"/>
        </w:rPr>
        <w:t xml:space="preserve">Daarna is door middel van </w:t>
      </w:r>
      <w:r>
        <w:rPr>
          <w:i/>
          <w:iCs/>
          <w:lang w:eastAsia="nl-NL"/>
        </w:rPr>
        <w:t>desk research</w:t>
      </w:r>
      <w:r>
        <w:rPr>
          <w:iCs/>
          <w:lang w:eastAsia="nl-NL"/>
        </w:rPr>
        <w:t xml:space="preserve"> inzicht gegeven in de prestaties </w:t>
      </w:r>
      <w:r w:rsidR="00726A9A">
        <w:rPr>
          <w:iCs/>
          <w:lang w:eastAsia="nl-NL"/>
        </w:rPr>
        <w:t>van</w:t>
      </w:r>
      <w:r>
        <w:rPr>
          <w:iCs/>
          <w:lang w:eastAsia="nl-NL"/>
        </w:rPr>
        <w:t xml:space="preserve"> de havenkeuze factoren van West Afrikaanse havens</w:t>
      </w:r>
      <w:r w:rsidR="00726A9A">
        <w:rPr>
          <w:iCs/>
          <w:lang w:eastAsia="nl-NL"/>
        </w:rPr>
        <w:t>. M</w:t>
      </w:r>
      <w:r w:rsidR="004C6E61">
        <w:rPr>
          <w:iCs/>
          <w:lang w:eastAsia="nl-NL"/>
        </w:rPr>
        <w:t xml:space="preserve">ede </w:t>
      </w:r>
      <w:r w:rsidR="00726A9A">
        <w:rPr>
          <w:iCs/>
          <w:lang w:eastAsia="nl-NL"/>
        </w:rPr>
        <w:t>hierdoor</w:t>
      </w:r>
      <w:r w:rsidR="004C6E61">
        <w:rPr>
          <w:iCs/>
          <w:lang w:eastAsia="nl-NL"/>
        </w:rPr>
        <w:t xml:space="preserve"> kan worden geanalyseerd welke havenkeuze factoren invloed hebben op de containeroverslag</w:t>
      </w:r>
      <w:r>
        <w:rPr>
          <w:iCs/>
          <w:lang w:eastAsia="nl-NL"/>
        </w:rPr>
        <w:t xml:space="preserve">. </w:t>
      </w:r>
      <w:r w:rsidR="005409E2">
        <w:rPr>
          <w:iCs/>
          <w:lang w:eastAsia="nl-NL"/>
        </w:rPr>
        <w:t>Het overzicht van de p</w:t>
      </w:r>
      <w:r w:rsidR="004C6E61">
        <w:rPr>
          <w:iCs/>
          <w:lang w:eastAsia="nl-NL"/>
        </w:rPr>
        <w:t xml:space="preserve">restaties leidde </w:t>
      </w:r>
      <w:r w:rsidR="00ED221C">
        <w:rPr>
          <w:iCs/>
          <w:lang w:eastAsia="nl-NL"/>
        </w:rPr>
        <w:t xml:space="preserve">tot </w:t>
      </w:r>
      <w:r w:rsidR="00825622">
        <w:rPr>
          <w:iCs/>
          <w:lang w:eastAsia="nl-NL"/>
        </w:rPr>
        <w:t>een</w:t>
      </w:r>
      <w:r w:rsidR="004C6E61">
        <w:rPr>
          <w:iCs/>
          <w:lang w:eastAsia="nl-NL"/>
        </w:rPr>
        <w:t xml:space="preserve"> hiërarchische vergelij</w:t>
      </w:r>
      <w:r w:rsidR="004C6E61">
        <w:rPr>
          <w:iCs/>
          <w:lang w:eastAsia="nl-NL"/>
        </w:rPr>
        <w:lastRenderedPageBreak/>
        <w:t>king. De</w:t>
      </w:r>
      <w:r w:rsidR="00825622">
        <w:rPr>
          <w:iCs/>
          <w:lang w:eastAsia="nl-NL"/>
        </w:rPr>
        <w:t>ze</w:t>
      </w:r>
      <w:r w:rsidR="004C6E61">
        <w:rPr>
          <w:iCs/>
          <w:lang w:eastAsia="nl-NL"/>
        </w:rPr>
        <w:t xml:space="preserve"> vergelijking toonde aan dat</w:t>
      </w:r>
      <w:r w:rsidR="00726A9A">
        <w:rPr>
          <w:iCs/>
          <w:lang w:eastAsia="nl-NL"/>
        </w:rPr>
        <w:t xml:space="preserve"> </w:t>
      </w:r>
      <w:r w:rsidR="007E50BE">
        <w:rPr>
          <w:iCs/>
          <w:lang w:eastAsia="nl-NL"/>
        </w:rPr>
        <w:t xml:space="preserve">de haven van Lagos, </w:t>
      </w:r>
      <w:r w:rsidR="00726A9A">
        <w:rPr>
          <w:iCs/>
          <w:lang w:eastAsia="nl-NL"/>
        </w:rPr>
        <w:t xml:space="preserve">Cotonou </w:t>
      </w:r>
      <w:r w:rsidR="007E50BE">
        <w:rPr>
          <w:iCs/>
          <w:lang w:eastAsia="nl-NL"/>
        </w:rPr>
        <w:t xml:space="preserve">en in minder mate Tema </w:t>
      </w:r>
      <w:r w:rsidR="00726A9A">
        <w:rPr>
          <w:iCs/>
          <w:lang w:eastAsia="nl-NL"/>
        </w:rPr>
        <w:t xml:space="preserve">de </w:t>
      </w:r>
      <w:r w:rsidR="007E50BE">
        <w:rPr>
          <w:iCs/>
          <w:lang w:eastAsia="nl-NL"/>
        </w:rPr>
        <w:t>sterkst</w:t>
      </w:r>
      <w:r w:rsidR="00726A9A">
        <w:rPr>
          <w:iCs/>
          <w:lang w:eastAsia="nl-NL"/>
        </w:rPr>
        <w:t xml:space="preserve"> groeiende containeroverslag </w:t>
      </w:r>
      <w:r w:rsidR="00825622">
        <w:rPr>
          <w:iCs/>
          <w:lang w:eastAsia="nl-NL"/>
        </w:rPr>
        <w:t>realiseren</w:t>
      </w:r>
      <w:r w:rsidR="00726A9A">
        <w:rPr>
          <w:iCs/>
          <w:lang w:eastAsia="nl-NL"/>
        </w:rPr>
        <w:t xml:space="preserve">. </w:t>
      </w:r>
      <w:r w:rsidR="00862C41">
        <w:rPr>
          <w:iCs/>
          <w:lang w:eastAsia="nl-NL"/>
        </w:rPr>
        <w:t>Opvallend genoeg</w:t>
      </w:r>
      <w:r w:rsidR="00726A9A">
        <w:rPr>
          <w:iCs/>
          <w:lang w:eastAsia="nl-NL"/>
        </w:rPr>
        <w:t xml:space="preserve"> presteren </w:t>
      </w:r>
      <w:r w:rsidR="00825622">
        <w:rPr>
          <w:iCs/>
          <w:lang w:eastAsia="nl-NL"/>
        </w:rPr>
        <w:t>de sterkst</w:t>
      </w:r>
      <w:r w:rsidR="00862C41">
        <w:rPr>
          <w:iCs/>
          <w:lang w:eastAsia="nl-NL"/>
        </w:rPr>
        <w:t xml:space="preserve"> groeiende havens</w:t>
      </w:r>
      <w:r w:rsidR="00825622">
        <w:rPr>
          <w:iCs/>
          <w:lang w:eastAsia="nl-NL"/>
        </w:rPr>
        <w:t xml:space="preserve"> slecht op factoren als</w:t>
      </w:r>
      <w:r w:rsidR="00726A9A">
        <w:rPr>
          <w:iCs/>
          <w:lang w:eastAsia="nl-NL"/>
        </w:rPr>
        <w:t xml:space="preserve"> haven efficiëntie, politieke stabiliteit en nautische capaciteit. </w:t>
      </w:r>
      <w:r w:rsidR="00A2461A">
        <w:t xml:space="preserve">Een mogelijk aanleiding voor </w:t>
      </w:r>
      <w:r w:rsidR="00F6067F">
        <w:t>de</w:t>
      </w:r>
      <w:r w:rsidR="00A2461A">
        <w:t xml:space="preserve"> relatief lage efficiëntie van de drie sterkst groeiende ha</w:t>
      </w:r>
      <w:r w:rsidR="00862C41">
        <w:t>vens heeft te maken met interne en externe aanpassingsperiode</w:t>
      </w:r>
      <w:r w:rsidR="00A2461A">
        <w:t xml:space="preserve">. Een haven zal door een exponentiele containergroei een bepaalde periode van </w:t>
      </w:r>
      <w:r w:rsidR="00862C41">
        <w:t xml:space="preserve">interne </w:t>
      </w:r>
      <w:r w:rsidR="00A2461A">
        <w:t>aanpassing nodig hebb</w:t>
      </w:r>
      <w:r w:rsidR="00862C41">
        <w:t xml:space="preserve">en </w:t>
      </w:r>
      <w:r w:rsidR="00A2461A">
        <w:t xml:space="preserve">om </w:t>
      </w:r>
      <w:r w:rsidR="00F80406">
        <w:t xml:space="preserve">de </w:t>
      </w:r>
      <w:r w:rsidR="00A2461A">
        <w:t xml:space="preserve">processen efficiënt in te richten en wachttijden te reduceren. </w:t>
      </w:r>
      <w:r w:rsidR="00F80406">
        <w:lastRenderedPageBreak/>
        <w:t xml:space="preserve">Daarnaast hebben externe partijen, rederijen en expediteurs, </w:t>
      </w:r>
      <w:r w:rsidR="00F80406">
        <w:rPr>
          <w:i/>
        </w:rPr>
        <w:t>switching costs</w:t>
      </w:r>
      <w:r w:rsidR="00F80406">
        <w:t xml:space="preserve"> als het gaat om het veranderen van haven. Eveneens bleek tegen de verwachting in </w:t>
      </w:r>
      <w:r w:rsidR="00ED221C">
        <w:t xml:space="preserve">dat de twee langzaam groeiende havens, Abidjan en Lomé, </w:t>
      </w:r>
      <w:r w:rsidR="00F6067F">
        <w:t xml:space="preserve">een </w:t>
      </w:r>
      <w:r w:rsidR="00ED221C">
        <w:t xml:space="preserve">hoge haven efficiëntie realiseren. </w:t>
      </w:r>
      <w:r w:rsidR="007E50BE">
        <w:rPr>
          <w:iCs/>
          <w:lang w:eastAsia="nl-NL"/>
        </w:rPr>
        <w:t xml:space="preserve">Een belangrijke </w:t>
      </w:r>
      <w:r w:rsidR="00A2461A">
        <w:rPr>
          <w:iCs/>
          <w:lang w:eastAsia="nl-NL"/>
        </w:rPr>
        <w:t xml:space="preserve">factor die wel degelijk </w:t>
      </w:r>
      <w:r w:rsidR="00ED221C">
        <w:rPr>
          <w:iCs/>
          <w:lang w:eastAsia="nl-NL"/>
        </w:rPr>
        <w:t xml:space="preserve">voor een </w:t>
      </w:r>
      <w:r w:rsidR="007E50BE">
        <w:rPr>
          <w:iCs/>
          <w:lang w:eastAsia="nl-NL"/>
        </w:rPr>
        <w:t xml:space="preserve">concurrentievoordeel </w:t>
      </w:r>
      <w:r w:rsidR="00ED221C">
        <w:rPr>
          <w:iCs/>
          <w:lang w:eastAsia="nl-NL"/>
        </w:rPr>
        <w:t>zorgt</w:t>
      </w:r>
      <w:r w:rsidR="007E50BE">
        <w:rPr>
          <w:iCs/>
          <w:lang w:eastAsia="nl-NL"/>
        </w:rPr>
        <w:t>, zijn de competitieve containerkosten. Zowel Lagos als Cotonou en Tema kunnen competitieve containerkosten in de markt zetten</w:t>
      </w:r>
      <w:r w:rsidR="00F80406">
        <w:rPr>
          <w:iCs/>
          <w:lang w:eastAsia="nl-NL"/>
        </w:rPr>
        <w:t>, terwijl Abidjan en Lomé veel hogere container kosten vragen</w:t>
      </w:r>
      <w:r w:rsidR="007E50BE">
        <w:rPr>
          <w:iCs/>
          <w:lang w:eastAsia="nl-NL"/>
        </w:rPr>
        <w:t xml:space="preserve">. </w:t>
      </w:r>
      <w:r w:rsidR="00F80406">
        <w:t>I</w:t>
      </w:r>
      <w:r w:rsidR="007E50BE">
        <w:t xml:space="preserve">n de hiërarchische vergelijking </w:t>
      </w:r>
      <w:r w:rsidR="00F80406">
        <w:t xml:space="preserve">werd </w:t>
      </w:r>
      <w:r w:rsidR="00825622">
        <w:t xml:space="preserve">ook </w:t>
      </w:r>
      <w:r w:rsidR="007E50BE">
        <w:t xml:space="preserve">duidelijk dat economische groei een grote rol speelt </w:t>
      </w:r>
      <w:r w:rsidR="007E50BE">
        <w:lastRenderedPageBreak/>
        <w:t>in de groei van containeroverslag in een haven. In combinatie met een bereikbaar achterland en goede infrastructurele verbindingen</w:t>
      </w:r>
      <w:r w:rsidR="00C86E9F">
        <w:t xml:space="preserve"> </w:t>
      </w:r>
      <w:r w:rsidR="007E50BE">
        <w:t xml:space="preserve">(LSCI) </w:t>
      </w:r>
      <w:r w:rsidR="00FE4290">
        <w:t xml:space="preserve">leidt economische groei tot een sterke groei in containeroverslag. </w:t>
      </w:r>
      <w:r w:rsidR="00414E65">
        <w:t>Tevens moeten worden opgemerkt dat de twee sterkst groeiend</w:t>
      </w:r>
      <w:r w:rsidR="00825622">
        <w:t xml:space="preserve">e havens beide investeringen van de </w:t>
      </w:r>
      <w:r w:rsidR="00414E65">
        <w:t xml:space="preserve">APM </w:t>
      </w:r>
      <w:r w:rsidR="00825622">
        <w:t>groep</w:t>
      </w:r>
      <w:r w:rsidR="00414E65">
        <w:t xml:space="preserve"> hebben binnengehaald. </w:t>
      </w:r>
      <w:r w:rsidR="00283454">
        <w:t xml:space="preserve">Dit zou aantonen dat de werkelijke strategie van een rederij wellicht niet volledig wordt beïnvloed door de havenkeuze factoren, maar </w:t>
      </w:r>
      <w:r w:rsidR="00825622">
        <w:t xml:space="preserve">in grote mate door zaken als verticale integratie en </w:t>
      </w:r>
      <w:r w:rsidR="00283454">
        <w:t xml:space="preserve">economische potentie van een land. </w:t>
      </w:r>
    </w:p>
    <w:p w:rsidR="007E50BE" w:rsidRPr="001D43A2" w:rsidRDefault="00F80406">
      <w:r>
        <w:lastRenderedPageBreak/>
        <w:t xml:space="preserve">Er </w:t>
      </w:r>
      <w:r w:rsidR="001D43A2">
        <w:t xml:space="preserve">kan </w:t>
      </w:r>
      <w:r>
        <w:t xml:space="preserve">voorzichtig </w:t>
      </w:r>
      <w:r w:rsidR="001D43A2">
        <w:t xml:space="preserve">worden geconcludeerd dat rederijen een grotere invloed hebben op de havenkeuze in West Afrika. </w:t>
      </w:r>
      <w:r w:rsidR="001D43A2" w:rsidRPr="001D43A2">
        <w:t>Rederijen prefereerden immers havenkosten boven de andere havenkeuze factoren. Expediteurs aan de andere kant zagen haven effici</w:t>
      </w:r>
      <w:r w:rsidR="001D43A2">
        <w:t xml:space="preserve">ëntie als de doorslaggevende havenkeuze factor. Door middel van </w:t>
      </w:r>
      <w:r w:rsidR="001D43A2">
        <w:rPr>
          <w:i/>
        </w:rPr>
        <w:t xml:space="preserve">desk research </w:t>
      </w:r>
      <w:r w:rsidR="001D43A2">
        <w:t xml:space="preserve">is aangetoond dat havens die competitieve container kosten in de markt kunnen zetten, in combinatie met een groeiende economie en een bereikbaar achterland uiteindelijk een sterke groei in containeroverslag bewerkstelligen. </w:t>
      </w:r>
    </w:p>
    <w:p w:rsidR="00283454" w:rsidRDefault="00283454" w:rsidP="00A10D4E">
      <w:pPr>
        <w:rPr>
          <w:b/>
          <w:u w:val="single"/>
          <w:shd w:val="clear" w:color="auto" w:fill="FFFFFF"/>
        </w:rPr>
      </w:pPr>
    </w:p>
    <w:p w:rsidR="00D33F88" w:rsidRPr="00836158" w:rsidRDefault="00AD5E3A" w:rsidP="00A10D4E">
      <w:pPr>
        <w:rPr>
          <w:b/>
          <w:u w:val="single"/>
        </w:rPr>
      </w:pPr>
      <w:r w:rsidRPr="00836158">
        <w:rPr>
          <w:b/>
          <w:u w:val="single"/>
          <w:shd w:val="clear" w:color="auto" w:fill="FFFFFF"/>
        </w:rPr>
        <w:t>5.2</w:t>
      </w:r>
      <w:r w:rsidR="00287717">
        <w:rPr>
          <w:b/>
          <w:u w:val="single"/>
          <w:shd w:val="clear" w:color="auto" w:fill="FFFFFF"/>
        </w:rPr>
        <w:t xml:space="preserve"> Aanbeveling</w:t>
      </w:r>
      <w:r w:rsidR="00440005">
        <w:rPr>
          <w:b/>
          <w:u w:val="single"/>
          <w:shd w:val="clear" w:color="auto" w:fill="FFFFFF"/>
        </w:rPr>
        <w:t xml:space="preserve"> voor</w:t>
      </w:r>
      <w:r w:rsidR="00A10D4E" w:rsidRPr="00836158">
        <w:rPr>
          <w:b/>
          <w:u w:val="single"/>
          <w:shd w:val="clear" w:color="auto" w:fill="FFFFFF"/>
        </w:rPr>
        <w:t xml:space="preserve"> verder onderzoek</w:t>
      </w:r>
      <w:r w:rsidR="00A10D4E" w:rsidRPr="00836158">
        <w:rPr>
          <w:b/>
          <w:u w:val="single"/>
        </w:rPr>
        <w:t xml:space="preserve"> </w:t>
      </w:r>
    </w:p>
    <w:p w:rsidR="00A741E1" w:rsidRDefault="00ED221C" w:rsidP="0053589F">
      <w:r>
        <w:t xml:space="preserve">Door de kleine sample, </w:t>
      </w:r>
      <w:r w:rsidR="00DE5EA7">
        <w:t>de</w:t>
      </w:r>
      <w:r>
        <w:t xml:space="preserve"> zes </w:t>
      </w:r>
      <w:r w:rsidR="00DE5EA7">
        <w:t xml:space="preserve">grootste </w:t>
      </w:r>
      <w:r>
        <w:t>havens</w:t>
      </w:r>
      <w:r w:rsidR="00DE5EA7">
        <w:t xml:space="preserve"> van West Afrika</w:t>
      </w:r>
      <w:r>
        <w:t xml:space="preserve">, kunnen er </w:t>
      </w:r>
      <w:r w:rsidR="00DE5EA7">
        <w:t xml:space="preserve">weliswaar </w:t>
      </w:r>
      <w:r>
        <w:t>ui</w:t>
      </w:r>
      <w:r w:rsidR="0069355B">
        <w:t>tspraken worden gedaan</w:t>
      </w:r>
      <w:r w:rsidR="00DE5EA7">
        <w:t xml:space="preserve"> over de West Afrikaanse regio, maar h</w:t>
      </w:r>
      <w:r w:rsidR="0069355B">
        <w:t xml:space="preserve">et </w:t>
      </w:r>
      <w:r w:rsidR="00A741E1">
        <w:t xml:space="preserve">is </w:t>
      </w:r>
      <w:r>
        <w:t>niet zeker dat de resultaten eveneens gelden voor andere situaties. Zodoen</w:t>
      </w:r>
      <w:r w:rsidR="00DE5EA7">
        <w:t xml:space="preserve">de is het niet mogelijk de resultaten te reflecteren aan een andere </w:t>
      </w:r>
      <w:r w:rsidR="004C0F14">
        <w:t>context</w:t>
      </w:r>
      <w:r w:rsidR="00DE5EA7">
        <w:t xml:space="preserve">. </w:t>
      </w:r>
      <w:r>
        <w:t xml:space="preserve">Een aanbeveling voor verder onderzoek is dan ook het vergroten van de </w:t>
      </w:r>
      <w:r w:rsidR="00DE5EA7">
        <w:t xml:space="preserve">range met havens. </w:t>
      </w:r>
      <w:r w:rsidR="006A0A61">
        <w:t xml:space="preserve">Het vergroten van de havenrange </w:t>
      </w:r>
      <w:r w:rsidR="006A0A61">
        <w:lastRenderedPageBreak/>
        <w:t>kan zorgen voor een beter inzicht in de verklarende havenkeuze factoren voor rederijen en expediteurs</w:t>
      </w:r>
      <w:r w:rsidR="00691F26">
        <w:t xml:space="preserve"> in meerdere regio’s</w:t>
      </w:r>
      <w:r w:rsidR="006A0A61">
        <w:t xml:space="preserve">. </w:t>
      </w:r>
      <w:r w:rsidR="0069355B">
        <w:t xml:space="preserve">Indien de </w:t>
      </w:r>
      <w:r w:rsidR="00DE5EA7">
        <w:t xml:space="preserve">havenrange </w:t>
      </w:r>
      <w:r w:rsidR="00AF186D">
        <w:t xml:space="preserve">en dus de sample </w:t>
      </w:r>
      <w:r w:rsidR="0069355B">
        <w:t>wordt vergroot is het ook mogelijk de havenkeuze factoren door middel van statistische testen te onderzoeken</w:t>
      </w:r>
      <w:r w:rsidR="006B31F3">
        <w:t>, t-test</w:t>
      </w:r>
      <w:r w:rsidR="0069355B">
        <w:t xml:space="preserve">. </w:t>
      </w:r>
    </w:p>
    <w:p w:rsidR="00A741E1" w:rsidRDefault="006A0A61" w:rsidP="0053589F">
      <w:r>
        <w:t xml:space="preserve">Een </w:t>
      </w:r>
      <w:r w:rsidR="00A741E1">
        <w:t xml:space="preserve">tweede </w:t>
      </w:r>
      <w:r>
        <w:t xml:space="preserve">aanbeveling voor verder onderzoek is het verbreden van de tijdrange waarin onderzoek wordt gedaan. Aangezien de West Afrikaanse havens relatief jonge havens zijn waarin nog volop ontwikkelingen plaatsvinden, moet rekening </w:t>
      </w:r>
      <w:r>
        <w:lastRenderedPageBreak/>
        <w:t>worden gehouden met een bepaalde aanpassingsperiode. Zowel de havenpartijen als de havens zelf moeten wennen aan de nieuwe situatie en ontwikkeling. Het is daarom mogelijk dat in de gebruikte tijdrange, 2006-2012, havenkeuzes worden gemaakt die niet volledig zijn toe te schrijven aan de havenkeuze factoren of externe factoren</w:t>
      </w:r>
      <w:r w:rsidR="00AF186D">
        <w:t>, maar op basis van afspraken uit het verleden</w:t>
      </w:r>
      <w:r>
        <w:t xml:space="preserve">. Indien een bredere tijdrange wordt gebruikt, zullen de rederijen en expediteurs hun keuzes definitief laten </w:t>
      </w:r>
      <w:r w:rsidR="00691F26">
        <w:t>af</w:t>
      </w:r>
      <w:r>
        <w:t xml:space="preserve">hangen van de preferenties aangaande havenkeuze factoren. </w:t>
      </w:r>
    </w:p>
    <w:p w:rsidR="00D33F88" w:rsidRDefault="00A741E1" w:rsidP="0053589F">
      <w:r>
        <w:lastRenderedPageBreak/>
        <w:t xml:space="preserve">De derde aanbeveling voor verder onderzoek </w:t>
      </w:r>
      <w:r w:rsidR="004C0F14">
        <w:t>gaat over de werkelijke structuur tussen de verlader, expediteur</w:t>
      </w:r>
      <w:r w:rsidR="00B24E6B">
        <w:t xml:space="preserve"> en r</w:t>
      </w:r>
      <w:r w:rsidR="004C0F14">
        <w:t xml:space="preserve">ederij </w:t>
      </w:r>
      <w:r w:rsidR="00B24E6B">
        <w:t>in relatie tot de</w:t>
      </w:r>
      <w:r w:rsidR="004C0F14">
        <w:t xml:space="preserve"> opdrachtgever. </w:t>
      </w:r>
      <w:r w:rsidR="00B24E6B">
        <w:t xml:space="preserve">De </w:t>
      </w:r>
      <w:r w:rsidR="00325764">
        <w:t>invloed</w:t>
      </w:r>
      <w:r w:rsidR="00B24E6B">
        <w:t xml:space="preserve"> van de havenpartijen </w:t>
      </w:r>
      <w:r w:rsidR="00325764">
        <w:t xml:space="preserve">op een </w:t>
      </w:r>
      <w:r w:rsidR="00825622">
        <w:t>bepaalde havenkeuze factor</w:t>
      </w:r>
      <w:r w:rsidR="00325764">
        <w:t xml:space="preserve"> is lastig te bepalen. Een suggestie voor verder onderzoek is dan ook om </w:t>
      </w:r>
      <w:r w:rsidR="00B24E6B">
        <w:t xml:space="preserve">empirische bewijs </w:t>
      </w:r>
      <w:r w:rsidR="00325764">
        <w:t>te ontlenen over de informatiestromen en daadkracht van de havenpartijen</w:t>
      </w:r>
      <w:r w:rsidR="00B24E6B">
        <w:t xml:space="preserve">. </w:t>
      </w:r>
      <w:r w:rsidR="00325764">
        <w:t xml:space="preserve">Zodoende kan </w:t>
      </w:r>
      <w:r w:rsidR="006B31F3">
        <w:t>het effect van een havenkeuze factor op</w:t>
      </w:r>
      <w:r w:rsidR="00325764">
        <w:t xml:space="preserve"> de havenkeuze</w:t>
      </w:r>
      <w:r w:rsidR="006B31F3">
        <w:t xml:space="preserve"> </w:t>
      </w:r>
      <w:r w:rsidR="00825622">
        <w:t xml:space="preserve">beter </w:t>
      </w:r>
      <w:r w:rsidR="006B31F3">
        <w:t>worden benaderd</w:t>
      </w:r>
      <w:r w:rsidR="00325764">
        <w:t xml:space="preserve">. </w:t>
      </w:r>
      <w:r w:rsidR="00691F26">
        <w:t xml:space="preserve">Daarnaast </w:t>
      </w:r>
      <w:r w:rsidR="00691F26">
        <w:lastRenderedPageBreak/>
        <w:t xml:space="preserve">moet meer inzicht worden verkregen over de verticale integratie in een haven en de mogelijke invloed op de havenkeuze hiervan. </w:t>
      </w:r>
    </w:p>
    <w:p w:rsidR="00D13B5B" w:rsidRDefault="00D13B5B">
      <w:r>
        <w:br w:type="page"/>
      </w:r>
    </w:p>
    <w:bookmarkStart w:id="8" w:name="_Toc456343054" w:displacedByCustomXml="next"/>
    <w:sdt>
      <w:sdtPr>
        <w:rPr>
          <w:rFonts w:asciiTheme="minorHAnsi" w:eastAsia="Times New Roman" w:hAnsiTheme="minorHAnsi" w:cs="Times New Roman"/>
          <w:b w:val="0"/>
          <w:bCs w:val="0"/>
          <w:color w:val="auto"/>
          <w:sz w:val="22"/>
          <w:szCs w:val="24"/>
        </w:rPr>
        <w:id w:val="-860436762"/>
        <w:docPartObj>
          <w:docPartGallery w:val="Bibliographies"/>
          <w:docPartUnique/>
        </w:docPartObj>
      </w:sdtPr>
      <w:sdtEndPr/>
      <w:sdtContent>
        <w:p w:rsidR="0053589F" w:rsidRPr="00F6067F" w:rsidRDefault="00B903C1">
          <w:pPr>
            <w:pStyle w:val="Heading1"/>
            <w:rPr>
              <w:lang w:val="en-GB"/>
            </w:rPr>
          </w:pPr>
          <w:r w:rsidRPr="005367C9">
            <w:rPr>
              <w:lang w:val="en-GB"/>
            </w:rPr>
            <w:t>6.</w:t>
          </w:r>
          <w:r w:rsidRPr="005367C9">
            <w:rPr>
              <w:rFonts w:asciiTheme="minorHAnsi" w:eastAsia="Times New Roman" w:hAnsiTheme="minorHAnsi" w:cs="Times New Roman"/>
              <w:b w:val="0"/>
              <w:bCs w:val="0"/>
              <w:color w:val="auto"/>
              <w:sz w:val="22"/>
              <w:szCs w:val="24"/>
              <w:lang w:val="en-GB"/>
            </w:rPr>
            <w:t xml:space="preserve"> </w:t>
          </w:r>
          <w:r>
            <w:rPr>
              <w:lang w:val="en-GB"/>
            </w:rPr>
            <w:t>Literatuurlijst</w:t>
          </w:r>
          <w:bookmarkEnd w:id="8"/>
        </w:p>
        <w:sdt>
          <w:sdtPr>
            <w:id w:val="111145805"/>
            <w:bibliography/>
          </w:sdtPr>
          <w:sdtEndPr/>
          <w:sdtContent>
            <w:p w:rsidR="00AC5622" w:rsidRDefault="0053589F" w:rsidP="00AC5622">
              <w:pPr>
                <w:pStyle w:val="Bibliography"/>
                <w:ind w:left="720" w:hanging="720"/>
                <w:rPr>
                  <w:noProof/>
                  <w:lang w:val="en-GB"/>
                </w:rPr>
              </w:pPr>
              <w:r>
                <w:fldChar w:fldCharType="begin"/>
              </w:r>
              <w:r w:rsidRPr="00F6067F">
                <w:rPr>
                  <w:lang w:val="en-GB"/>
                </w:rPr>
                <w:instrText>BIBLIOGRAPHY</w:instrText>
              </w:r>
              <w:r>
                <w:fldChar w:fldCharType="separate"/>
              </w:r>
              <w:r w:rsidR="00AC5622">
                <w:rPr>
                  <w:noProof/>
                  <w:lang w:val="en-GB"/>
                </w:rPr>
                <w:t xml:space="preserve">African Development Bank. (2015). </w:t>
              </w:r>
              <w:r w:rsidR="00AC5622">
                <w:rPr>
                  <w:i/>
                  <w:iCs/>
                  <w:noProof/>
                  <w:lang w:val="en-GB"/>
                </w:rPr>
                <w:t>Dataportal African Development Bank</w:t>
              </w:r>
              <w:r w:rsidR="00AC5622">
                <w:rPr>
                  <w:noProof/>
                  <w:lang w:val="en-GB"/>
                </w:rPr>
                <w:t>. Retrieved Juni 28, 2016, from African Development Bank: http://dataportal.afdb.org/Default.aspx</w:t>
              </w:r>
            </w:p>
            <w:p w:rsidR="00AC5622" w:rsidRDefault="00AC5622" w:rsidP="00AC5622">
              <w:pPr>
                <w:pStyle w:val="Bibliography"/>
                <w:ind w:left="720" w:hanging="720"/>
                <w:rPr>
                  <w:noProof/>
                  <w:lang w:val="en-GB"/>
                </w:rPr>
              </w:pPr>
              <w:r>
                <w:rPr>
                  <w:noProof/>
                  <w:lang w:val="en-GB"/>
                </w:rPr>
                <w:t xml:space="preserve">Asiedu, E. (2006). </w:t>
              </w:r>
              <w:r>
                <w:rPr>
                  <w:i/>
                  <w:iCs/>
                  <w:noProof/>
                  <w:lang w:val="en-GB"/>
                </w:rPr>
                <w:t>Foreign Direct Investment in Africa: The Role of Natural Resources, Market Size, Government Policy, Institutions and Political Instability.</w:t>
              </w:r>
              <w:r>
                <w:rPr>
                  <w:noProof/>
                  <w:lang w:val="en-GB"/>
                </w:rPr>
                <w:t xml:space="preserve"> University of Kansas: United Nations University .</w:t>
              </w:r>
            </w:p>
            <w:p w:rsidR="00AC5622" w:rsidRDefault="00AC5622" w:rsidP="00AC5622">
              <w:pPr>
                <w:pStyle w:val="Bibliography"/>
                <w:ind w:left="720" w:hanging="720"/>
                <w:rPr>
                  <w:noProof/>
                  <w:lang w:val="en-GB"/>
                </w:rPr>
              </w:pPr>
              <w:r>
                <w:rPr>
                  <w:noProof/>
                  <w:lang w:val="en-GB"/>
                </w:rPr>
                <w:lastRenderedPageBreak/>
                <w:t xml:space="preserve">Bird, J., &amp; Bland, G. (1988). Freight forwarders speak: the Perception of Route Competition via Seaports in the European Communities Research Project. </w:t>
              </w:r>
              <w:r>
                <w:rPr>
                  <w:i/>
                  <w:iCs/>
                  <w:noProof/>
                  <w:lang w:val="en-GB"/>
                </w:rPr>
                <w:t>Maritime Policy &amp; Management</w:t>
              </w:r>
              <w:r>
                <w:rPr>
                  <w:noProof/>
                  <w:lang w:val="en-GB"/>
                </w:rPr>
                <w:t>, 35-55.</w:t>
              </w:r>
            </w:p>
            <w:p w:rsidR="00AC5622" w:rsidRDefault="00AC5622" w:rsidP="00AC5622">
              <w:pPr>
                <w:pStyle w:val="Bibliography"/>
                <w:ind w:left="720" w:hanging="720"/>
                <w:rPr>
                  <w:noProof/>
                  <w:lang w:val="en-GB"/>
                </w:rPr>
              </w:pPr>
              <w:r>
                <w:rPr>
                  <w:noProof/>
                  <w:lang w:val="en-GB"/>
                </w:rPr>
                <w:t xml:space="preserve">Blackpast. (2016). </w:t>
              </w:r>
              <w:r>
                <w:rPr>
                  <w:i/>
                  <w:iCs/>
                  <w:noProof/>
                  <w:lang w:val="en-GB"/>
                </w:rPr>
                <w:t>Lomé, Togo (1880-).</w:t>
              </w:r>
              <w:r>
                <w:rPr>
                  <w:noProof/>
                  <w:lang w:val="en-GB"/>
                </w:rPr>
                <w:t xml:space="preserve"> Retrieved Juni 2, 2016, from Blackpast: http://www.blackpast.org/gah/lome-togo-1880</w:t>
              </w:r>
            </w:p>
            <w:p w:rsidR="00AC5622" w:rsidRDefault="00AC5622" w:rsidP="00AC5622">
              <w:pPr>
                <w:pStyle w:val="Bibliography"/>
                <w:ind w:left="720" w:hanging="720"/>
                <w:rPr>
                  <w:noProof/>
                  <w:lang w:val="en-GB"/>
                </w:rPr>
              </w:pPr>
              <w:r>
                <w:rPr>
                  <w:noProof/>
                  <w:lang w:val="en-GB"/>
                </w:rPr>
                <w:lastRenderedPageBreak/>
                <w:t xml:space="preserve">Center for International Development and Conflict Management. (2012). </w:t>
              </w:r>
              <w:r>
                <w:rPr>
                  <w:i/>
                  <w:iCs/>
                  <w:noProof/>
                  <w:lang w:val="en-GB"/>
                </w:rPr>
                <w:t>Peace and Conflict 2012.</w:t>
              </w:r>
              <w:r>
                <w:rPr>
                  <w:noProof/>
                  <w:lang w:val="en-GB"/>
                </w:rPr>
                <w:t xml:space="preserve"> University of Maryland, College Park: Paradigm Publishers.</w:t>
              </w:r>
            </w:p>
            <w:p w:rsidR="00AC5622" w:rsidRDefault="00AC5622" w:rsidP="00AC5622">
              <w:pPr>
                <w:pStyle w:val="Bibliography"/>
                <w:ind w:left="720" w:hanging="720"/>
                <w:rPr>
                  <w:noProof/>
                  <w:lang w:val="en-GB"/>
                </w:rPr>
              </w:pPr>
              <w:r>
                <w:rPr>
                  <w:noProof/>
                  <w:lang w:val="en-GB"/>
                </w:rPr>
                <w:t xml:space="preserve">Chow, G. (2007). </w:t>
              </w:r>
              <w:r>
                <w:rPr>
                  <w:i/>
                  <w:iCs/>
                  <w:noProof/>
                  <w:lang w:val="en-GB"/>
                </w:rPr>
                <w:t>A Total Logistics Cost Approach to Measuring Collateral Benefits of Security and Supply Chain Improvements at International Gateways.</w:t>
              </w:r>
              <w:r>
                <w:rPr>
                  <w:noProof/>
                  <w:lang w:val="en-GB"/>
                </w:rPr>
                <w:t xml:space="preserve"> Canada: Bureau of Intelligent Transportation System and Freight Security.</w:t>
              </w:r>
            </w:p>
            <w:p w:rsidR="00AC5622" w:rsidRDefault="00AC5622" w:rsidP="00AC5622">
              <w:pPr>
                <w:pStyle w:val="Bibliography"/>
                <w:ind w:left="720" w:hanging="720"/>
                <w:rPr>
                  <w:noProof/>
                  <w:lang w:val="en-GB"/>
                </w:rPr>
              </w:pPr>
              <w:r>
                <w:rPr>
                  <w:noProof/>
                  <w:lang w:val="en-GB"/>
                </w:rPr>
                <w:lastRenderedPageBreak/>
                <w:t xml:space="preserve">Clark, X., Dollar, D., &amp; Micco, A. (2004). Port efficiency, maritime transport costs, and bilateral trade. </w:t>
              </w:r>
              <w:r>
                <w:rPr>
                  <w:i/>
                  <w:iCs/>
                  <w:noProof/>
                  <w:lang w:val="en-GB"/>
                </w:rPr>
                <w:t>Journal of Development Economics</w:t>
              </w:r>
              <w:r>
                <w:rPr>
                  <w:noProof/>
                  <w:lang w:val="en-GB"/>
                </w:rPr>
                <w:t>, 417–450.</w:t>
              </w:r>
            </w:p>
            <w:p w:rsidR="00AC5622" w:rsidRDefault="00AC5622" w:rsidP="00AC5622">
              <w:pPr>
                <w:pStyle w:val="Bibliography"/>
                <w:ind w:left="720" w:hanging="720"/>
                <w:rPr>
                  <w:noProof/>
                  <w:lang w:val="en-GB"/>
                </w:rPr>
              </w:pPr>
              <w:r>
                <w:rPr>
                  <w:noProof/>
                  <w:lang w:val="en-GB"/>
                </w:rPr>
                <w:t xml:space="preserve">Cullinane, K. P., &amp; Wang, T.-F. (2007). The efficiency of European container ports: A cross-sectional data envelopment analysis. </w:t>
              </w:r>
              <w:r>
                <w:rPr>
                  <w:i/>
                  <w:iCs/>
                  <w:noProof/>
                  <w:lang w:val="en-GB"/>
                </w:rPr>
                <w:t>International Journal of Logistics Research and Applications</w:t>
              </w:r>
              <w:r>
                <w:rPr>
                  <w:noProof/>
                  <w:lang w:val="en-GB"/>
                </w:rPr>
                <w:t>, 19-31.</w:t>
              </w:r>
            </w:p>
            <w:p w:rsidR="00AC5622" w:rsidRPr="00AC5622" w:rsidRDefault="00AC5622" w:rsidP="00AC5622">
              <w:pPr>
                <w:pStyle w:val="Bibliography"/>
                <w:ind w:left="720" w:hanging="720"/>
                <w:rPr>
                  <w:noProof/>
                </w:rPr>
              </w:pPr>
              <w:r>
                <w:rPr>
                  <w:noProof/>
                  <w:lang w:val="en-GB"/>
                </w:rPr>
                <w:lastRenderedPageBreak/>
                <w:t xml:space="preserve">de Langen, P. W. (2007). Port competition and selection in contestable hinterlands: the case of Austria. </w:t>
              </w:r>
              <w:r w:rsidRPr="00AC5622">
                <w:rPr>
                  <w:i/>
                  <w:iCs/>
                  <w:noProof/>
                </w:rPr>
                <w:t>European Journal of Transport and Infrastructure Research</w:t>
              </w:r>
              <w:r w:rsidRPr="00AC5622">
                <w:rPr>
                  <w:noProof/>
                </w:rPr>
                <w:t>, 1-14.</w:t>
              </w:r>
            </w:p>
            <w:p w:rsidR="00AC5622" w:rsidRPr="00AC5622" w:rsidRDefault="00AC5622" w:rsidP="00AC5622">
              <w:pPr>
                <w:pStyle w:val="Bibliography"/>
                <w:ind w:left="720" w:hanging="720"/>
                <w:rPr>
                  <w:noProof/>
                </w:rPr>
              </w:pPr>
              <w:r w:rsidRPr="00AC5622">
                <w:rPr>
                  <w:noProof/>
                </w:rPr>
                <w:t xml:space="preserve">de Langen, P. W., Nijdam, M. H., &amp; van der Lugt, L. M. (2012). </w:t>
              </w:r>
              <w:r>
                <w:rPr>
                  <w:i/>
                  <w:iCs/>
                  <w:noProof/>
                  <w:lang w:val="en-GB"/>
                </w:rPr>
                <w:t>Port Economics, Policy and Management.</w:t>
              </w:r>
              <w:r>
                <w:rPr>
                  <w:noProof/>
                  <w:lang w:val="en-GB"/>
                </w:rPr>
                <w:t xml:space="preserve"> </w:t>
              </w:r>
              <w:r w:rsidRPr="00AC5622">
                <w:rPr>
                  <w:noProof/>
                </w:rPr>
                <w:t>Rotterdam: Erasmus University Rotterdam.</w:t>
              </w:r>
            </w:p>
            <w:p w:rsidR="00AC5622" w:rsidRDefault="00AC5622" w:rsidP="00AC5622">
              <w:pPr>
                <w:pStyle w:val="Bibliography"/>
                <w:ind w:left="720" w:hanging="720"/>
                <w:rPr>
                  <w:noProof/>
                  <w:lang w:val="en-GB"/>
                </w:rPr>
              </w:pPr>
              <w:r w:rsidRPr="00AC5622">
                <w:rPr>
                  <w:noProof/>
                </w:rPr>
                <w:t xml:space="preserve">de Langen, P., &amp; van der Horst, M. (2007). </w:t>
              </w:r>
              <w:r>
                <w:rPr>
                  <w:noProof/>
                  <w:lang w:val="en-GB"/>
                </w:rPr>
                <w:t xml:space="preserve">New indicators to measure port performance. </w:t>
              </w:r>
              <w:r>
                <w:rPr>
                  <w:i/>
                  <w:iCs/>
                  <w:noProof/>
                  <w:lang w:val="en-GB"/>
                </w:rPr>
                <w:t>Journal of Maritime Research</w:t>
              </w:r>
              <w:r>
                <w:rPr>
                  <w:noProof/>
                  <w:lang w:val="en-GB"/>
                </w:rPr>
                <w:t>, 23-36.</w:t>
              </w:r>
            </w:p>
            <w:p w:rsidR="00AC5622" w:rsidRDefault="00AC5622" w:rsidP="00AC5622">
              <w:pPr>
                <w:pStyle w:val="Bibliography"/>
                <w:ind w:left="720" w:hanging="720"/>
                <w:rPr>
                  <w:noProof/>
                  <w:lang w:val="en-GB"/>
                </w:rPr>
              </w:pPr>
              <w:r>
                <w:rPr>
                  <w:noProof/>
                  <w:lang w:val="en-GB"/>
                </w:rPr>
                <w:lastRenderedPageBreak/>
                <w:t xml:space="preserve">Debrie, J. (2012). The West African port system: global insertion and regional particularities. </w:t>
              </w:r>
              <w:r>
                <w:rPr>
                  <w:i/>
                  <w:iCs/>
                  <w:noProof/>
                  <w:lang w:val="en-GB"/>
                </w:rPr>
                <w:t>EchoGéo</w:t>
              </w:r>
              <w:r>
                <w:rPr>
                  <w:noProof/>
                  <w:lang w:val="en-GB"/>
                </w:rPr>
                <w:t>, 2-10.</w:t>
              </w:r>
            </w:p>
            <w:p w:rsidR="00AC5622" w:rsidRDefault="00AC5622" w:rsidP="00AC5622">
              <w:pPr>
                <w:pStyle w:val="Bibliography"/>
                <w:ind w:left="720" w:hanging="720"/>
                <w:rPr>
                  <w:noProof/>
                  <w:lang w:val="en-GB"/>
                </w:rPr>
              </w:pPr>
              <w:r>
                <w:rPr>
                  <w:noProof/>
                  <w:lang w:val="en-GB"/>
                </w:rPr>
                <w:t xml:space="preserve">Drewry Maritime Advisors. (2015). </w:t>
              </w:r>
              <w:r>
                <w:rPr>
                  <w:i/>
                  <w:iCs/>
                  <w:noProof/>
                  <w:lang w:val="en-GB"/>
                </w:rPr>
                <w:t>How do West African Ports adapt to the Changing Patterns in Container Shipping?</w:t>
              </w:r>
              <w:r>
                <w:rPr>
                  <w:noProof/>
                  <w:lang w:val="en-GB"/>
                </w:rPr>
                <w:t xml:space="preserve"> Casablanca: Port Finance International.</w:t>
              </w:r>
            </w:p>
            <w:p w:rsidR="00AC5622" w:rsidRDefault="00AC5622" w:rsidP="00AC5622">
              <w:pPr>
                <w:pStyle w:val="Bibliography"/>
                <w:ind w:left="720" w:hanging="720"/>
                <w:rPr>
                  <w:noProof/>
                  <w:lang w:val="en-GB"/>
                </w:rPr>
              </w:pPr>
              <w:r>
                <w:rPr>
                  <w:noProof/>
                  <w:lang w:val="en-GB"/>
                </w:rPr>
                <w:t xml:space="preserve">Felício, A. J., Caldeirinha, V., &amp; Dionísio, A. (2015). The effect of port and container terminal characteristics on terminal performance. </w:t>
              </w:r>
              <w:r>
                <w:rPr>
                  <w:i/>
                  <w:iCs/>
                  <w:noProof/>
                  <w:lang w:val="en-GB"/>
                </w:rPr>
                <w:t xml:space="preserve">Maritime Economics &amp; Logistics </w:t>
              </w:r>
              <w:r>
                <w:rPr>
                  <w:noProof/>
                  <w:lang w:val="en-GB"/>
                </w:rPr>
                <w:t>, 493–514.</w:t>
              </w:r>
            </w:p>
            <w:p w:rsidR="00AC5622" w:rsidRDefault="00AC5622" w:rsidP="00AC5622">
              <w:pPr>
                <w:pStyle w:val="Bibliography"/>
                <w:ind w:left="720" w:hanging="720"/>
                <w:rPr>
                  <w:noProof/>
                  <w:lang w:val="en-GB"/>
                </w:rPr>
              </w:pPr>
              <w:r>
                <w:rPr>
                  <w:noProof/>
                  <w:lang w:val="en-GB"/>
                </w:rPr>
                <w:lastRenderedPageBreak/>
                <w:t xml:space="preserve">Fujita, M., &amp; Mori, T. (1996). The role of ports in the making of major cities: Self-agglomeration and hub-effect. </w:t>
              </w:r>
              <w:r>
                <w:rPr>
                  <w:i/>
                  <w:iCs/>
                  <w:noProof/>
                  <w:lang w:val="en-GB"/>
                </w:rPr>
                <w:t>Journal of Development Economics</w:t>
              </w:r>
              <w:r>
                <w:rPr>
                  <w:noProof/>
                  <w:lang w:val="en-GB"/>
                </w:rPr>
                <w:t>, 93–120.</w:t>
              </w:r>
            </w:p>
            <w:p w:rsidR="00AC5622" w:rsidRDefault="00AC5622" w:rsidP="00AC5622">
              <w:pPr>
                <w:pStyle w:val="Bibliography"/>
                <w:ind w:left="720" w:hanging="720"/>
                <w:rPr>
                  <w:noProof/>
                  <w:lang w:val="en-GB"/>
                </w:rPr>
              </w:pPr>
              <w:r>
                <w:rPr>
                  <w:noProof/>
                  <w:lang w:val="en-GB"/>
                </w:rPr>
                <w:t xml:space="preserve">Ghana Ports and Harbours Authority. (2014). </w:t>
              </w:r>
              <w:r>
                <w:rPr>
                  <w:i/>
                  <w:iCs/>
                  <w:noProof/>
                  <w:lang w:val="en-GB"/>
                </w:rPr>
                <w:t>History and Future.</w:t>
              </w:r>
              <w:r>
                <w:rPr>
                  <w:noProof/>
                  <w:lang w:val="en-GB"/>
                </w:rPr>
                <w:t xml:space="preserve"> Retrieved Mei 31, 2016, from Ghana Ports and Harbours Authority: http://www.ghanaports.gov.gh/page/15/Our-History-And-Future</w:t>
              </w:r>
            </w:p>
            <w:p w:rsidR="00AC5622" w:rsidRDefault="00AC5622" w:rsidP="00AC5622">
              <w:pPr>
                <w:pStyle w:val="Bibliography"/>
                <w:ind w:left="720" w:hanging="720"/>
                <w:rPr>
                  <w:noProof/>
                  <w:lang w:val="en-GB"/>
                </w:rPr>
              </w:pPr>
              <w:r>
                <w:rPr>
                  <w:noProof/>
                  <w:lang w:val="en-GB"/>
                </w:rPr>
                <w:lastRenderedPageBreak/>
                <w:t xml:space="preserve">Goss, R. O. (1990). Economic policies and seaports: The economic functions of seaports. </w:t>
              </w:r>
              <w:r>
                <w:rPr>
                  <w:i/>
                  <w:iCs/>
                  <w:noProof/>
                  <w:lang w:val="en-GB"/>
                </w:rPr>
                <w:t>Maritime Policy &amp; Management</w:t>
              </w:r>
              <w:r>
                <w:rPr>
                  <w:noProof/>
                  <w:lang w:val="en-GB"/>
                </w:rPr>
                <w:t>, 207-219.</w:t>
              </w:r>
            </w:p>
            <w:p w:rsidR="00AC5622" w:rsidRDefault="00AC5622" w:rsidP="00AC5622">
              <w:pPr>
                <w:pStyle w:val="Bibliography"/>
                <w:ind w:left="720" w:hanging="720"/>
                <w:rPr>
                  <w:noProof/>
                  <w:lang w:val="en-GB"/>
                </w:rPr>
              </w:pPr>
              <w:r>
                <w:rPr>
                  <w:noProof/>
                  <w:lang w:val="en-GB"/>
                </w:rPr>
                <w:t xml:space="preserve">Hewitt, J. J., Wilkenfeld, J., &amp; Gurrt, T. R. (2012). </w:t>
              </w:r>
              <w:r>
                <w:rPr>
                  <w:i/>
                  <w:iCs/>
                  <w:noProof/>
                  <w:lang w:val="en-GB"/>
                </w:rPr>
                <w:t>Peace and Conflict: 2012.</w:t>
              </w:r>
              <w:r>
                <w:rPr>
                  <w:noProof/>
                  <w:lang w:val="en-GB"/>
                </w:rPr>
                <w:t xml:space="preserve"> Maryland: University of Maryland.</w:t>
              </w:r>
            </w:p>
            <w:p w:rsidR="00AC5622" w:rsidRDefault="00AC5622" w:rsidP="00AC5622">
              <w:pPr>
                <w:pStyle w:val="Bibliography"/>
                <w:ind w:left="720" w:hanging="720"/>
                <w:rPr>
                  <w:noProof/>
                  <w:lang w:val="en-GB"/>
                </w:rPr>
              </w:pPr>
              <w:r>
                <w:rPr>
                  <w:noProof/>
                  <w:lang w:val="en-GB"/>
                </w:rPr>
                <w:t xml:space="preserve">Hilling, D. (1969). The Evolution of the Major Ports of West Africa. </w:t>
              </w:r>
              <w:r>
                <w:rPr>
                  <w:i/>
                  <w:iCs/>
                  <w:noProof/>
                  <w:lang w:val="en-GB"/>
                </w:rPr>
                <w:t>The Geographical Journal</w:t>
              </w:r>
              <w:r>
                <w:rPr>
                  <w:noProof/>
                  <w:lang w:val="en-GB"/>
                </w:rPr>
                <w:t>, 365-378.</w:t>
              </w:r>
            </w:p>
            <w:p w:rsidR="00AC5622" w:rsidRDefault="00AC5622" w:rsidP="00AC5622">
              <w:pPr>
                <w:pStyle w:val="Bibliography"/>
                <w:ind w:left="720" w:hanging="720"/>
                <w:rPr>
                  <w:noProof/>
                  <w:lang w:val="en-GB"/>
                </w:rPr>
              </w:pPr>
              <w:r>
                <w:rPr>
                  <w:noProof/>
                  <w:lang w:val="en-GB"/>
                </w:rPr>
                <w:lastRenderedPageBreak/>
                <w:t xml:space="preserve">Hoare, A. G. (1986). British Ports and Their Export Hinterlands: A Rapidly Changing Geography. </w:t>
              </w:r>
              <w:r>
                <w:rPr>
                  <w:i/>
                  <w:iCs/>
                  <w:noProof/>
                  <w:lang w:val="en-GB"/>
                </w:rPr>
                <w:t>Swedish Society for Anthropology and Geography</w:t>
              </w:r>
              <w:r>
                <w:rPr>
                  <w:noProof/>
                  <w:lang w:val="en-GB"/>
                </w:rPr>
                <w:t>, 29-40.</w:t>
              </w:r>
            </w:p>
            <w:p w:rsidR="00AC5622" w:rsidRDefault="00AC5622" w:rsidP="00AC5622">
              <w:pPr>
                <w:pStyle w:val="Bibliography"/>
                <w:ind w:left="720" w:hanging="720"/>
                <w:rPr>
                  <w:noProof/>
                  <w:lang w:val="en-GB"/>
                </w:rPr>
              </w:pPr>
              <w:r>
                <w:rPr>
                  <w:noProof/>
                  <w:lang w:val="en-GB"/>
                </w:rPr>
                <w:t xml:space="preserve">International Finance Corporation. (2009). </w:t>
              </w:r>
              <w:r>
                <w:rPr>
                  <w:i/>
                  <w:iCs/>
                  <w:noProof/>
                  <w:lang w:val="en-GB"/>
                </w:rPr>
                <w:t>Public-Private Partnership Stories Benin: Port of Cotonou.</w:t>
              </w:r>
              <w:r>
                <w:rPr>
                  <w:noProof/>
                  <w:lang w:val="en-GB"/>
                </w:rPr>
                <w:t xml:space="preserve"> Washington DC: International Finance Corporation: World Bank Group.</w:t>
              </w:r>
            </w:p>
            <w:p w:rsidR="00AC5622" w:rsidRDefault="00AC5622" w:rsidP="00AC5622">
              <w:pPr>
                <w:pStyle w:val="Bibliography"/>
                <w:ind w:left="720" w:hanging="720"/>
                <w:rPr>
                  <w:noProof/>
                  <w:lang w:val="en-GB"/>
                </w:rPr>
              </w:pPr>
              <w:r>
                <w:rPr>
                  <w:noProof/>
                  <w:lang w:val="en-GB"/>
                </w:rPr>
                <w:t xml:space="preserve">International Finance Corporation. (2016). </w:t>
              </w:r>
              <w:r>
                <w:rPr>
                  <w:i/>
                  <w:iCs/>
                  <w:noProof/>
                  <w:lang w:val="en-GB"/>
                </w:rPr>
                <w:t>Lome Container Terminal, Togo.</w:t>
              </w:r>
              <w:r>
                <w:rPr>
                  <w:noProof/>
                  <w:lang w:val="en-GB"/>
                </w:rPr>
                <w:t xml:space="preserve"> Retrieved Juni 2, 2016, from International Finance Corporation: World Bank Group: </w:t>
              </w:r>
              <w:r>
                <w:rPr>
                  <w:noProof/>
                  <w:lang w:val="en-GB"/>
                </w:rPr>
                <w:lastRenderedPageBreak/>
                <w:t>http://www.ifc.org/wps/wcm/connect/industry_ext_content/ifc_external_corporate_site/industries/infrastructure/transportation/tp_casestudies/lome+container+terminal,+togo</w:t>
              </w:r>
            </w:p>
            <w:p w:rsidR="00AC5622" w:rsidRDefault="00AC5622" w:rsidP="00AC5622">
              <w:pPr>
                <w:pStyle w:val="Bibliography"/>
                <w:ind w:left="720" w:hanging="720"/>
                <w:rPr>
                  <w:noProof/>
                  <w:lang w:val="en-GB"/>
                </w:rPr>
              </w:pPr>
              <w:r>
                <w:rPr>
                  <w:noProof/>
                  <w:lang w:val="en-GB"/>
                </w:rPr>
                <w:t xml:space="preserve">Jung, B.-m. (2011). Economic Contribution of Ports to the Local Economies in Korea. </w:t>
              </w:r>
              <w:r>
                <w:rPr>
                  <w:i/>
                  <w:iCs/>
                  <w:noProof/>
                  <w:lang w:val="en-GB"/>
                </w:rPr>
                <w:t>the Asian Journal of Shipping and Logistics</w:t>
              </w:r>
              <w:r>
                <w:rPr>
                  <w:noProof/>
                  <w:lang w:val="en-GB"/>
                </w:rPr>
                <w:t>, 1-30.</w:t>
              </w:r>
            </w:p>
            <w:p w:rsidR="00AC5622" w:rsidRDefault="00AC5622" w:rsidP="00AC5622">
              <w:pPr>
                <w:pStyle w:val="Bibliography"/>
                <w:ind w:left="720" w:hanging="720"/>
                <w:rPr>
                  <w:noProof/>
                  <w:lang w:val="en-GB"/>
                </w:rPr>
              </w:pPr>
              <w:r>
                <w:rPr>
                  <w:noProof/>
                  <w:lang w:val="en-GB"/>
                </w:rPr>
                <w:t xml:space="preserve">Kim, M., &amp; Sachish, A. (1986). The Structure of Production, Technical Change and Productivity in a Port. </w:t>
              </w:r>
              <w:r>
                <w:rPr>
                  <w:i/>
                  <w:iCs/>
                  <w:noProof/>
                  <w:lang w:val="en-GB"/>
                </w:rPr>
                <w:t>The Journal of Industrial Economics</w:t>
              </w:r>
              <w:r>
                <w:rPr>
                  <w:noProof/>
                  <w:lang w:val="en-GB"/>
                </w:rPr>
                <w:t>, 209-223.</w:t>
              </w:r>
            </w:p>
            <w:p w:rsidR="00AC5622" w:rsidRDefault="00AC5622" w:rsidP="00AC5622">
              <w:pPr>
                <w:pStyle w:val="Bibliography"/>
                <w:ind w:left="720" w:hanging="720"/>
                <w:rPr>
                  <w:noProof/>
                  <w:lang w:val="en-GB"/>
                </w:rPr>
              </w:pPr>
              <w:r>
                <w:rPr>
                  <w:noProof/>
                  <w:lang w:val="en-GB"/>
                </w:rPr>
                <w:lastRenderedPageBreak/>
                <w:t xml:space="preserve">Levinson, M., &amp; Kappel, A. M. (2006). Container Shipping and the Economy: Stimulating Trade and Transformations Worldwide. In M. Levinson, </w:t>
              </w:r>
              <w:r>
                <w:rPr>
                  <w:i/>
                  <w:iCs/>
                  <w:noProof/>
                  <w:lang w:val="en-GB"/>
                </w:rPr>
                <w:t>The Box: How the Shipping Container Made the World Smaller and the World Economy Bigger</w:t>
              </w:r>
              <w:r>
                <w:rPr>
                  <w:noProof/>
                  <w:lang w:val="en-GB"/>
                </w:rPr>
                <w:t xml:space="preserve"> (pp. 33-35). Washington, D.C: Princeton University Press.</w:t>
              </w:r>
            </w:p>
            <w:p w:rsidR="00AC5622" w:rsidRDefault="00AC5622" w:rsidP="00AC5622">
              <w:pPr>
                <w:pStyle w:val="Bibliography"/>
                <w:ind w:left="720" w:hanging="720"/>
                <w:rPr>
                  <w:noProof/>
                  <w:lang w:val="en-GB"/>
                </w:rPr>
              </w:pPr>
              <w:r>
                <w:rPr>
                  <w:noProof/>
                  <w:lang w:val="en-GB"/>
                </w:rPr>
                <w:t xml:space="preserve">Lirn, T., Thanopoulou, H., Beynon, M., &amp; Beresford, A. (2004). An Application of AHP on Transhipment Port Selection: A Global Perspective. </w:t>
              </w:r>
              <w:r>
                <w:rPr>
                  <w:i/>
                  <w:iCs/>
                  <w:noProof/>
                  <w:lang w:val="en-GB"/>
                </w:rPr>
                <w:t>Maritime Economics &amp; Logistics</w:t>
              </w:r>
              <w:r>
                <w:rPr>
                  <w:noProof/>
                  <w:lang w:val="en-GB"/>
                </w:rPr>
                <w:t>, 70-91.</w:t>
              </w:r>
            </w:p>
            <w:p w:rsidR="00AC5622" w:rsidRDefault="00AC5622" w:rsidP="00AC5622">
              <w:pPr>
                <w:pStyle w:val="Bibliography"/>
                <w:ind w:left="720" w:hanging="720"/>
                <w:rPr>
                  <w:noProof/>
                  <w:lang w:val="en-GB"/>
                </w:rPr>
              </w:pPr>
              <w:r>
                <w:rPr>
                  <w:noProof/>
                  <w:lang w:val="en-GB"/>
                </w:rPr>
                <w:lastRenderedPageBreak/>
                <w:t xml:space="preserve">Lombard, J. (1999). </w:t>
              </w:r>
              <w:r>
                <w:rPr>
                  <w:i/>
                  <w:iCs/>
                  <w:noProof/>
                  <w:lang w:val="en-GB"/>
                </w:rPr>
                <w:t>Les difficultés et les ambiguïtés du Projet Sectoriel des Transports Malien dans la région de Kayes.</w:t>
              </w:r>
              <w:r>
                <w:rPr>
                  <w:noProof/>
                  <w:lang w:val="en-GB"/>
                </w:rPr>
                <w:t xml:space="preserve"> Cotonou: Communication Colloque SITRASS V.</w:t>
              </w:r>
            </w:p>
            <w:p w:rsidR="00AC5622" w:rsidRDefault="00AC5622" w:rsidP="00AC5622">
              <w:pPr>
                <w:pStyle w:val="Bibliography"/>
                <w:ind w:left="720" w:hanging="720"/>
                <w:rPr>
                  <w:noProof/>
                  <w:lang w:val="en-GB"/>
                </w:rPr>
              </w:pPr>
              <w:r>
                <w:rPr>
                  <w:noProof/>
                  <w:lang w:val="en-GB"/>
                </w:rPr>
                <w:t xml:space="preserve">Magnowski, D. (2014, April 7). </w:t>
              </w:r>
              <w:r>
                <w:rPr>
                  <w:i/>
                  <w:iCs/>
                  <w:noProof/>
                  <w:lang w:val="en-GB"/>
                </w:rPr>
                <w:t>Nigerian Economy Overtakes South Africa’s on Rebased GDP.</w:t>
              </w:r>
              <w:r>
                <w:rPr>
                  <w:noProof/>
                  <w:lang w:val="en-GB"/>
                </w:rPr>
                <w:t xml:space="preserve"> Retrieved Juni 2, 2016, from Bloomberg: http://www.bloomberg.com/news/articles/2014-04-06/nigerian-economy-overtakes-south-africa-s-on-rebased-gdp</w:t>
              </w:r>
            </w:p>
            <w:p w:rsidR="00AC5622" w:rsidRDefault="00AC5622" w:rsidP="00AC5622">
              <w:pPr>
                <w:pStyle w:val="Bibliography"/>
                <w:ind w:left="720" w:hanging="720"/>
                <w:rPr>
                  <w:noProof/>
                  <w:lang w:val="en-GB"/>
                </w:rPr>
              </w:pPr>
              <w:r w:rsidRPr="00AC5622">
                <w:rPr>
                  <w:noProof/>
                </w:rPr>
                <w:lastRenderedPageBreak/>
                <w:t xml:space="preserve">Malchow, M. B., &amp; Kanafani, A. (2001). </w:t>
              </w:r>
              <w:r>
                <w:rPr>
                  <w:i/>
                  <w:iCs/>
                  <w:noProof/>
                  <w:lang w:val="en-GB"/>
                </w:rPr>
                <w:t>A Mathematical Analysis of the Significance of Port Charges.</w:t>
              </w:r>
              <w:r>
                <w:rPr>
                  <w:noProof/>
                  <w:lang w:val="en-GB"/>
                </w:rPr>
                <w:t xml:space="preserve"> Hong Kong: The International Association of Maritime Economists Annual Conference 2001 Conference Proceedings.</w:t>
              </w:r>
            </w:p>
            <w:p w:rsidR="00AC5622" w:rsidRDefault="00AC5622" w:rsidP="00AC5622">
              <w:pPr>
                <w:pStyle w:val="Bibliography"/>
                <w:ind w:left="720" w:hanging="720"/>
                <w:rPr>
                  <w:noProof/>
                  <w:lang w:val="en-GB"/>
                </w:rPr>
              </w:pPr>
              <w:r>
                <w:rPr>
                  <w:noProof/>
                  <w:lang w:val="en-GB"/>
                </w:rPr>
                <w:t xml:space="preserve">MLTC/CATRAM. (2013). </w:t>
              </w:r>
              <w:r>
                <w:rPr>
                  <w:i/>
                  <w:iCs/>
                  <w:noProof/>
                  <w:lang w:val="en-GB"/>
                </w:rPr>
                <w:t>Market study on container terminals in West and Central Africa .</w:t>
              </w:r>
              <w:r>
                <w:rPr>
                  <w:noProof/>
                  <w:lang w:val="en-GB"/>
                </w:rPr>
                <w:t xml:space="preserve"> Parijs: Maritime Logistics and Trade Consulting/Catram Consultants.</w:t>
              </w:r>
            </w:p>
            <w:p w:rsidR="00AC5622" w:rsidRDefault="00AC5622" w:rsidP="00AC5622">
              <w:pPr>
                <w:pStyle w:val="Bibliography"/>
                <w:ind w:left="720" w:hanging="720"/>
                <w:rPr>
                  <w:noProof/>
                  <w:lang w:val="en-GB"/>
                </w:rPr>
              </w:pPr>
              <w:r>
                <w:rPr>
                  <w:noProof/>
                  <w:lang w:val="en-GB"/>
                </w:rPr>
                <w:lastRenderedPageBreak/>
                <w:t xml:space="preserve">Murphy, P. R., Daley, J. M., &amp; Dalenberg, D. R. (1991). Selecting Links and Nodes in International Transportation: An Intermediary's Perspective. </w:t>
              </w:r>
              <w:r>
                <w:rPr>
                  <w:i/>
                  <w:iCs/>
                  <w:noProof/>
                  <w:lang w:val="en-GB"/>
                </w:rPr>
                <w:t>Transportation Journal</w:t>
              </w:r>
              <w:r>
                <w:rPr>
                  <w:noProof/>
                  <w:lang w:val="en-GB"/>
                </w:rPr>
                <w:t>, 33–40.</w:t>
              </w:r>
            </w:p>
            <w:p w:rsidR="00AC5622" w:rsidRDefault="00AC5622" w:rsidP="00AC5622">
              <w:pPr>
                <w:pStyle w:val="Bibliography"/>
                <w:ind w:left="720" w:hanging="720"/>
                <w:rPr>
                  <w:noProof/>
                  <w:lang w:val="en-GB"/>
                </w:rPr>
              </w:pPr>
              <w:r>
                <w:rPr>
                  <w:noProof/>
                  <w:lang w:val="en-GB"/>
                </w:rPr>
                <w:t xml:space="preserve">Nazemzadeh, M., &amp; Vanelslander, T. (2015). The container transport system: Selection criteria and business attractiveness for North-European ports. </w:t>
              </w:r>
              <w:r>
                <w:rPr>
                  <w:i/>
                  <w:iCs/>
                  <w:noProof/>
                  <w:lang w:val="en-GB"/>
                </w:rPr>
                <w:t>Maritime Economics &amp; Logistics</w:t>
              </w:r>
              <w:r>
                <w:rPr>
                  <w:noProof/>
                  <w:lang w:val="en-GB"/>
                </w:rPr>
                <w:t>, 221-245.</w:t>
              </w:r>
            </w:p>
            <w:p w:rsidR="00AC5622" w:rsidRDefault="00AC5622" w:rsidP="00AC5622">
              <w:pPr>
                <w:pStyle w:val="Bibliography"/>
                <w:ind w:left="720" w:hanging="720"/>
                <w:rPr>
                  <w:noProof/>
                  <w:lang w:val="en-GB"/>
                </w:rPr>
              </w:pPr>
              <w:r>
                <w:rPr>
                  <w:noProof/>
                  <w:lang w:val="en-GB"/>
                </w:rPr>
                <w:t xml:space="preserve">Ng, K. A. (2006). Assessing the Attractiveness of Ports in the North European Container Transhipment Market: An Agenda </w:t>
              </w:r>
              <w:r>
                <w:rPr>
                  <w:noProof/>
                  <w:lang w:val="en-GB"/>
                </w:rPr>
                <w:lastRenderedPageBreak/>
                <w:t xml:space="preserve">for Future Research in Port Competition. </w:t>
              </w:r>
              <w:r>
                <w:rPr>
                  <w:i/>
                  <w:iCs/>
                  <w:noProof/>
                  <w:lang w:val="en-GB"/>
                </w:rPr>
                <w:t>Maritime Economics &amp; Logistics</w:t>
              </w:r>
              <w:r>
                <w:rPr>
                  <w:noProof/>
                  <w:lang w:val="en-GB"/>
                </w:rPr>
                <w:t>, 234-250.</w:t>
              </w:r>
            </w:p>
            <w:p w:rsidR="00AC5622" w:rsidRDefault="00AC5622" w:rsidP="00AC5622">
              <w:pPr>
                <w:pStyle w:val="Bibliography"/>
                <w:ind w:left="720" w:hanging="720"/>
                <w:rPr>
                  <w:noProof/>
                  <w:lang w:val="en-GB"/>
                </w:rPr>
              </w:pPr>
              <w:r>
                <w:rPr>
                  <w:noProof/>
                  <w:lang w:val="en-GB"/>
                </w:rPr>
                <w:t xml:space="preserve">Nigerian Port Autority. (2014). </w:t>
              </w:r>
              <w:r>
                <w:rPr>
                  <w:i/>
                  <w:iCs/>
                  <w:noProof/>
                  <w:lang w:val="en-GB"/>
                </w:rPr>
                <w:t>Lagos Port Complex.</w:t>
              </w:r>
              <w:r>
                <w:rPr>
                  <w:noProof/>
                  <w:lang w:val="en-GB"/>
                </w:rPr>
                <w:t xml:space="preserve"> Retrieved Juni 2, 2016, from Nigerian Port Autority: http://www.nigerianports.org/defaultLagosPort.aspx</w:t>
              </w:r>
            </w:p>
            <w:p w:rsidR="00AC5622" w:rsidRDefault="00AC5622" w:rsidP="00AC5622">
              <w:pPr>
                <w:pStyle w:val="Bibliography"/>
                <w:ind w:left="720" w:hanging="720"/>
                <w:rPr>
                  <w:noProof/>
                  <w:lang w:val="en-GB"/>
                </w:rPr>
              </w:pPr>
              <w:r>
                <w:rPr>
                  <w:noProof/>
                  <w:lang w:val="en-GB"/>
                </w:rPr>
                <w:t xml:space="preserve">Persio, S. L. (2015, Maart 3). </w:t>
              </w:r>
              <w:r>
                <w:rPr>
                  <w:i/>
                  <w:iCs/>
                  <w:noProof/>
                  <w:lang w:val="en-GB"/>
                </w:rPr>
                <w:t>Sealink project.</w:t>
              </w:r>
              <w:r>
                <w:rPr>
                  <w:noProof/>
                  <w:lang w:val="en-GB"/>
                </w:rPr>
                <w:t xml:space="preserve"> Retrieved Mei 13, 2016, from Global Trade Review: http://www.gtreview.com/news/africa/sealink-project-gets-wind-in-its-sails/</w:t>
              </w:r>
            </w:p>
            <w:p w:rsidR="00AC5622" w:rsidRDefault="00AC5622" w:rsidP="00AC5622">
              <w:pPr>
                <w:pStyle w:val="Bibliography"/>
                <w:ind w:left="720" w:hanging="720"/>
                <w:rPr>
                  <w:noProof/>
                  <w:lang w:val="en-GB"/>
                </w:rPr>
              </w:pPr>
              <w:r>
                <w:rPr>
                  <w:noProof/>
                  <w:lang w:val="en-GB"/>
                </w:rPr>
                <w:lastRenderedPageBreak/>
                <w:t xml:space="preserve">Ramsey, M. (2015, November 9). </w:t>
              </w:r>
              <w:r>
                <w:rPr>
                  <w:i/>
                  <w:iCs/>
                  <w:noProof/>
                  <w:lang w:val="en-GB"/>
                </w:rPr>
                <w:t>International ports.</w:t>
              </w:r>
              <w:r>
                <w:rPr>
                  <w:noProof/>
                  <w:lang w:val="en-GB"/>
                </w:rPr>
                <w:t xml:space="preserve"> Retrieved Mei 11, 2016, from JOC: http://www.joc.com/port-news/international-ports/west-africa-set-build-least-six-1-million-plus-teu-ports-over-next-decade_20151109.html</w:t>
              </w:r>
            </w:p>
            <w:p w:rsidR="00AC5622" w:rsidRDefault="00AC5622" w:rsidP="00AC5622">
              <w:pPr>
                <w:pStyle w:val="Bibliography"/>
                <w:ind w:left="720" w:hanging="720"/>
                <w:rPr>
                  <w:noProof/>
                  <w:lang w:val="en-GB"/>
                </w:rPr>
              </w:pPr>
              <w:r>
                <w:rPr>
                  <w:noProof/>
                  <w:lang w:val="en-GB"/>
                </w:rPr>
                <w:t xml:space="preserve">Raspberry News. (2010). </w:t>
              </w:r>
              <w:r>
                <w:rPr>
                  <w:i/>
                  <w:iCs/>
                  <w:noProof/>
                  <w:lang w:val="en-GB"/>
                </w:rPr>
                <w:t>Crisis in Ivoorkust 2010-2011</w:t>
              </w:r>
              <w:r>
                <w:rPr>
                  <w:noProof/>
                  <w:lang w:val="en-GB"/>
                </w:rPr>
                <w:t>. Retrieved Juni 2, 2016, from Raspberry News: http://raspberry.news/crisis-ivoorkust-2010-2011_133292.html</w:t>
              </w:r>
            </w:p>
            <w:p w:rsidR="00AC5622" w:rsidRDefault="00AC5622" w:rsidP="00AC5622">
              <w:pPr>
                <w:pStyle w:val="Bibliography"/>
                <w:ind w:left="720" w:hanging="720"/>
                <w:rPr>
                  <w:noProof/>
                  <w:lang w:val="en-GB"/>
                </w:rPr>
              </w:pPr>
              <w:r>
                <w:rPr>
                  <w:noProof/>
                  <w:lang w:val="en-GB"/>
                </w:rPr>
                <w:lastRenderedPageBreak/>
                <w:t xml:space="preserve">Rensma, M. (2015, Maart 31). </w:t>
              </w:r>
              <w:r>
                <w:rPr>
                  <w:i/>
                  <w:iCs/>
                  <w:noProof/>
                  <w:lang w:val="en-GB"/>
                </w:rPr>
                <w:t>Emerging West Africa.</w:t>
              </w:r>
              <w:r>
                <w:rPr>
                  <w:noProof/>
                  <w:lang w:val="en-GB"/>
                </w:rPr>
                <w:t xml:space="preserve"> Retrieved Mei 11, 2016, from Faces: http://www.faces-online.nl/meys-emerging-market-west-africa/</w:t>
              </w:r>
            </w:p>
            <w:p w:rsidR="00AC5622" w:rsidRDefault="00AC5622" w:rsidP="00AC5622">
              <w:pPr>
                <w:pStyle w:val="Bibliography"/>
                <w:ind w:left="720" w:hanging="720"/>
                <w:rPr>
                  <w:noProof/>
                  <w:lang w:val="en-GB"/>
                </w:rPr>
              </w:pPr>
              <w:r>
                <w:rPr>
                  <w:noProof/>
                  <w:lang w:val="en-GB"/>
                </w:rPr>
                <w:t xml:space="preserve">Rodrigue, J.-P., &amp; Notteboom, T. (2008). Containerisation, Box Logistics and Global Supply Chains: The Integration of Ports and Liner Shipping Networks. </w:t>
              </w:r>
              <w:r>
                <w:rPr>
                  <w:i/>
                  <w:iCs/>
                  <w:noProof/>
                  <w:lang w:val="en-GB"/>
                </w:rPr>
                <w:t>Maritime Economics &amp; Logistics</w:t>
              </w:r>
              <w:r>
                <w:rPr>
                  <w:noProof/>
                  <w:lang w:val="en-GB"/>
                </w:rPr>
                <w:t>, 152–174.</w:t>
              </w:r>
            </w:p>
            <w:p w:rsidR="00AC5622" w:rsidRDefault="00AC5622" w:rsidP="00AC5622">
              <w:pPr>
                <w:pStyle w:val="Bibliography"/>
                <w:ind w:left="720" w:hanging="720"/>
                <w:rPr>
                  <w:noProof/>
                  <w:lang w:val="en-GB"/>
                </w:rPr>
              </w:pPr>
              <w:r>
                <w:rPr>
                  <w:noProof/>
                  <w:lang w:val="en-GB"/>
                </w:rPr>
                <w:t xml:space="preserve">Slack, B. (1985). Containerisation, inter-port competition and port selection. </w:t>
              </w:r>
              <w:r>
                <w:rPr>
                  <w:i/>
                  <w:iCs/>
                  <w:noProof/>
                  <w:lang w:val="en-GB"/>
                </w:rPr>
                <w:t>Maritime policy and management</w:t>
              </w:r>
              <w:r>
                <w:rPr>
                  <w:noProof/>
                  <w:lang w:val="en-GB"/>
                </w:rPr>
                <w:t>, 293-303.</w:t>
              </w:r>
            </w:p>
            <w:p w:rsidR="00AC5622" w:rsidRDefault="00AC5622" w:rsidP="00AC5622">
              <w:pPr>
                <w:pStyle w:val="Bibliography"/>
                <w:ind w:left="720" w:hanging="720"/>
                <w:rPr>
                  <w:noProof/>
                  <w:lang w:val="en-GB"/>
                </w:rPr>
              </w:pPr>
              <w:r>
                <w:rPr>
                  <w:noProof/>
                  <w:lang w:val="en-GB"/>
                </w:rPr>
                <w:lastRenderedPageBreak/>
                <w:t xml:space="preserve">Tang, L. C., Low, J. M., &amp; Lam, S. W. (2011). Understanding Port Choice Behavior—A Network Perspective. </w:t>
              </w:r>
              <w:r>
                <w:rPr>
                  <w:i/>
                  <w:iCs/>
                  <w:noProof/>
                  <w:lang w:val="en-GB"/>
                </w:rPr>
                <w:t>Networks and Spatial Economics</w:t>
              </w:r>
              <w:r>
                <w:rPr>
                  <w:noProof/>
                  <w:lang w:val="en-GB"/>
                </w:rPr>
                <w:t>, 65–82.</w:t>
              </w:r>
            </w:p>
            <w:p w:rsidR="00AC5622" w:rsidRDefault="00AC5622" w:rsidP="00AC5622">
              <w:pPr>
                <w:pStyle w:val="Bibliography"/>
                <w:ind w:left="720" w:hanging="720"/>
                <w:rPr>
                  <w:noProof/>
                  <w:lang w:val="en-GB"/>
                </w:rPr>
              </w:pPr>
              <w:r>
                <w:rPr>
                  <w:noProof/>
                  <w:lang w:val="en-GB"/>
                </w:rPr>
                <w:t xml:space="preserve">The Global Impact Investing Network. (2015). </w:t>
              </w:r>
              <w:r>
                <w:rPr>
                  <w:i/>
                  <w:iCs/>
                  <w:noProof/>
                  <w:lang w:val="en-GB"/>
                </w:rPr>
                <w:t>The Landscape for Impact Investing in West Africa.</w:t>
              </w:r>
              <w:r>
                <w:rPr>
                  <w:noProof/>
                  <w:lang w:val="en-GB"/>
                </w:rPr>
                <w:t xml:space="preserve"> New York: Department for International Development’s Impact Programme.</w:t>
              </w:r>
            </w:p>
            <w:p w:rsidR="00AC5622" w:rsidRDefault="00AC5622" w:rsidP="00AC5622">
              <w:pPr>
                <w:pStyle w:val="Bibliography"/>
                <w:ind w:left="720" w:hanging="720"/>
                <w:rPr>
                  <w:noProof/>
                  <w:lang w:val="en-GB"/>
                </w:rPr>
              </w:pPr>
              <w:r>
                <w:rPr>
                  <w:noProof/>
                  <w:lang w:val="en-GB"/>
                </w:rPr>
                <w:t xml:space="preserve">Tongzon, J. L. (1995). Determinants of port performance and efficiency. </w:t>
              </w:r>
              <w:r>
                <w:rPr>
                  <w:i/>
                  <w:iCs/>
                  <w:noProof/>
                  <w:lang w:val="en-GB"/>
                </w:rPr>
                <w:t>Transportation Research Part A: Policy and Practice</w:t>
              </w:r>
              <w:r>
                <w:rPr>
                  <w:noProof/>
                  <w:lang w:val="en-GB"/>
                </w:rPr>
                <w:t>, 245-252.</w:t>
              </w:r>
            </w:p>
            <w:p w:rsidR="00AC5622" w:rsidRDefault="00AC5622" w:rsidP="00AC5622">
              <w:pPr>
                <w:pStyle w:val="Bibliography"/>
                <w:ind w:left="720" w:hanging="720"/>
                <w:rPr>
                  <w:noProof/>
                  <w:lang w:val="en-GB"/>
                </w:rPr>
              </w:pPr>
              <w:r>
                <w:rPr>
                  <w:noProof/>
                  <w:lang w:val="en-GB"/>
                </w:rPr>
                <w:lastRenderedPageBreak/>
                <w:t xml:space="preserve">Tongzon, J. L. (2002). </w:t>
              </w:r>
              <w:r>
                <w:rPr>
                  <w:i/>
                  <w:iCs/>
                  <w:noProof/>
                  <w:lang w:val="en-GB"/>
                </w:rPr>
                <w:t>A survey of shipping lines at selected ports of Southeast Asia.</w:t>
              </w:r>
              <w:r>
                <w:rPr>
                  <w:noProof/>
                  <w:lang w:val="en-GB"/>
                </w:rPr>
                <w:t xml:space="preserve"> National University of Singapore: Department of Economics.</w:t>
              </w:r>
            </w:p>
            <w:p w:rsidR="00AC5622" w:rsidRDefault="00AC5622" w:rsidP="00AC5622">
              <w:pPr>
                <w:pStyle w:val="Bibliography"/>
                <w:ind w:left="720" w:hanging="720"/>
                <w:rPr>
                  <w:noProof/>
                  <w:lang w:val="en-GB"/>
                </w:rPr>
              </w:pPr>
              <w:r>
                <w:rPr>
                  <w:noProof/>
                  <w:lang w:val="en-GB"/>
                </w:rPr>
                <w:t xml:space="preserve">Tongzon, J. L. (2002). </w:t>
              </w:r>
              <w:r>
                <w:rPr>
                  <w:i/>
                  <w:iCs/>
                  <w:noProof/>
                  <w:lang w:val="en-GB"/>
                </w:rPr>
                <w:t>Port choice determinants in a competitive environment.</w:t>
              </w:r>
              <w:r>
                <w:rPr>
                  <w:noProof/>
                  <w:lang w:val="en-GB"/>
                </w:rPr>
                <w:t xml:space="preserve"> Panama: The International Association of Maritime Economists Annual Conference 2002 Conference Proceedings.</w:t>
              </w:r>
            </w:p>
            <w:p w:rsidR="00AC5622" w:rsidRDefault="00AC5622" w:rsidP="00AC5622">
              <w:pPr>
                <w:pStyle w:val="Bibliography"/>
                <w:ind w:left="720" w:hanging="720"/>
                <w:rPr>
                  <w:noProof/>
                  <w:lang w:val="en-GB"/>
                </w:rPr>
              </w:pPr>
              <w:r>
                <w:rPr>
                  <w:noProof/>
                  <w:lang w:val="en-GB"/>
                </w:rPr>
                <w:lastRenderedPageBreak/>
                <w:t xml:space="preserve">Tongzon, J. L. (2005). Port privatization, efficiency and competitiveness: Some empirical evidence from container ports (terminals). </w:t>
              </w:r>
              <w:r>
                <w:rPr>
                  <w:i/>
                  <w:iCs/>
                  <w:noProof/>
                  <w:lang w:val="en-GB"/>
                </w:rPr>
                <w:t>Transportation Research</w:t>
              </w:r>
              <w:r>
                <w:rPr>
                  <w:noProof/>
                  <w:lang w:val="en-GB"/>
                </w:rPr>
                <w:t>, 405–424.</w:t>
              </w:r>
            </w:p>
            <w:p w:rsidR="00AC5622" w:rsidRDefault="00AC5622" w:rsidP="00AC5622">
              <w:pPr>
                <w:pStyle w:val="Bibliography"/>
                <w:ind w:left="720" w:hanging="720"/>
                <w:rPr>
                  <w:noProof/>
                  <w:lang w:val="en-GB"/>
                </w:rPr>
              </w:pPr>
              <w:r>
                <w:rPr>
                  <w:noProof/>
                  <w:lang w:val="en-GB"/>
                </w:rPr>
                <w:t xml:space="preserve">Tongzon, J. L. (2009). Port choice and freight forwarders. </w:t>
              </w:r>
              <w:r>
                <w:rPr>
                  <w:i/>
                  <w:iCs/>
                  <w:noProof/>
                  <w:lang w:val="en-GB"/>
                </w:rPr>
                <w:t>Elsevier: transportation research</w:t>
              </w:r>
              <w:r>
                <w:rPr>
                  <w:noProof/>
                  <w:lang w:val="en-GB"/>
                </w:rPr>
                <w:t>, 186–195.</w:t>
              </w:r>
            </w:p>
            <w:p w:rsidR="00AC5622" w:rsidRDefault="00AC5622" w:rsidP="00AC5622">
              <w:pPr>
                <w:pStyle w:val="Bibliography"/>
                <w:ind w:left="720" w:hanging="720"/>
                <w:rPr>
                  <w:noProof/>
                  <w:lang w:val="en-GB"/>
                </w:rPr>
              </w:pPr>
              <w:r>
                <w:rPr>
                  <w:noProof/>
                  <w:lang w:val="en-GB"/>
                </w:rPr>
                <w:t xml:space="preserve">Tongzon, J., &amp; Sawant, L. (2007). Port choice in a competitive environment: from the shipping lines' perspective. </w:t>
              </w:r>
              <w:r>
                <w:rPr>
                  <w:i/>
                  <w:iCs/>
                  <w:noProof/>
                  <w:lang w:val="en-GB"/>
                </w:rPr>
                <w:t>Applied Economics</w:t>
              </w:r>
              <w:r>
                <w:rPr>
                  <w:noProof/>
                  <w:lang w:val="en-GB"/>
                </w:rPr>
                <w:t>, 477-492.</w:t>
              </w:r>
            </w:p>
            <w:p w:rsidR="00AC5622" w:rsidRDefault="00AC5622" w:rsidP="00AC5622">
              <w:pPr>
                <w:pStyle w:val="Bibliography"/>
                <w:ind w:left="720" w:hanging="720"/>
                <w:rPr>
                  <w:noProof/>
                  <w:lang w:val="en-GB"/>
                </w:rPr>
              </w:pPr>
              <w:r>
                <w:rPr>
                  <w:noProof/>
                  <w:lang w:val="en-GB"/>
                </w:rPr>
                <w:lastRenderedPageBreak/>
                <w:t xml:space="preserve">Ugboma, C., Ugboma, O., &amp; Ogwude, I. C. (2006). An Analytic Hierarchy Process (AHP) Approach to Port Selection Decisions –Empirical Evidence from Nigerian Ports. </w:t>
              </w:r>
              <w:r>
                <w:rPr>
                  <w:i/>
                  <w:iCs/>
                  <w:noProof/>
                  <w:lang w:val="en-GB"/>
                </w:rPr>
                <w:t>Maritime Economics &amp; Logistics</w:t>
              </w:r>
              <w:r>
                <w:rPr>
                  <w:noProof/>
                  <w:lang w:val="en-GB"/>
                </w:rPr>
                <w:t>, 251–266.</w:t>
              </w:r>
            </w:p>
            <w:p w:rsidR="00AC5622" w:rsidRDefault="00AC5622" w:rsidP="00AC5622">
              <w:pPr>
                <w:pStyle w:val="Bibliography"/>
                <w:ind w:left="720" w:hanging="720"/>
                <w:rPr>
                  <w:noProof/>
                  <w:lang w:val="en-GB"/>
                </w:rPr>
              </w:pPr>
              <w:r>
                <w:rPr>
                  <w:noProof/>
                  <w:lang w:val="en-GB"/>
                </w:rPr>
                <w:t xml:space="preserve">UNCTAD. (2015). </w:t>
              </w:r>
              <w:r>
                <w:rPr>
                  <w:i/>
                  <w:iCs/>
                  <w:noProof/>
                  <w:lang w:val="en-GB"/>
                </w:rPr>
                <w:t>Review of Maritime Transport 2015.</w:t>
              </w:r>
              <w:r>
                <w:rPr>
                  <w:noProof/>
                  <w:lang w:val="en-GB"/>
                </w:rPr>
                <w:t xml:space="preserve"> New York &amp; Geneva: United Nations.</w:t>
              </w:r>
            </w:p>
            <w:p w:rsidR="00AC5622" w:rsidRDefault="00AC5622" w:rsidP="00AC5622">
              <w:pPr>
                <w:pStyle w:val="Bibliography"/>
                <w:ind w:left="720" w:hanging="720"/>
                <w:rPr>
                  <w:noProof/>
                  <w:lang w:val="en-GB"/>
                </w:rPr>
              </w:pPr>
              <w:r>
                <w:rPr>
                  <w:noProof/>
                  <w:lang w:val="en-GB"/>
                </w:rPr>
                <w:t xml:space="preserve">United Nations Conference on Trade and Development. (2013). </w:t>
              </w:r>
              <w:r>
                <w:rPr>
                  <w:i/>
                  <w:iCs/>
                  <w:noProof/>
                  <w:lang w:val="en-GB"/>
                </w:rPr>
                <w:t>Economic Development in Africa .</w:t>
              </w:r>
              <w:r>
                <w:rPr>
                  <w:noProof/>
                  <w:lang w:val="en-GB"/>
                </w:rPr>
                <w:t xml:space="preserve"> Doha: UNCTAD.</w:t>
              </w:r>
            </w:p>
            <w:p w:rsidR="00AC5622" w:rsidRDefault="00AC5622" w:rsidP="00AC5622">
              <w:pPr>
                <w:pStyle w:val="Bibliography"/>
                <w:ind w:left="720" w:hanging="720"/>
                <w:rPr>
                  <w:noProof/>
                  <w:lang w:val="en-GB"/>
                </w:rPr>
              </w:pPr>
              <w:r>
                <w:rPr>
                  <w:noProof/>
                  <w:lang w:val="en-GB"/>
                </w:rPr>
                <w:lastRenderedPageBreak/>
                <w:t xml:space="preserve">van Dyck, G. K. (2015). Assessment of Port Efficiency in West Africa Using Data Envelopment Analysis. </w:t>
              </w:r>
              <w:r>
                <w:rPr>
                  <w:i/>
                  <w:iCs/>
                  <w:noProof/>
                  <w:lang w:val="en-GB"/>
                </w:rPr>
                <w:t>American Journal of Industrial and Business Management</w:t>
              </w:r>
              <w:r>
                <w:rPr>
                  <w:noProof/>
                  <w:lang w:val="en-GB"/>
                </w:rPr>
                <w:t>, 208-218.</w:t>
              </w:r>
            </w:p>
            <w:p w:rsidR="00AC5622" w:rsidRDefault="00AC5622" w:rsidP="00AC5622">
              <w:pPr>
                <w:pStyle w:val="Bibliography"/>
                <w:ind w:left="720" w:hanging="720"/>
                <w:rPr>
                  <w:noProof/>
                  <w:lang w:val="en-GB"/>
                </w:rPr>
              </w:pPr>
              <w:r>
                <w:rPr>
                  <w:noProof/>
                  <w:lang w:val="en-GB"/>
                </w:rPr>
                <w:t xml:space="preserve">van Dyck, G. K., &amp; Ismael, H. M. (2015). Multi-Criteria Evaluation of Port Competitiveness in West Africa UsingAnalytic Hierarchy Process (AHP). </w:t>
              </w:r>
              <w:r>
                <w:rPr>
                  <w:i/>
                  <w:iCs/>
                  <w:noProof/>
                  <w:lang w:val="en-GB"/>
                </w:rPr>
                <w:t>American Journal of Industrial and Business Management</w:t>
              </w:r>
              <w:r>
                <w:rPr>
                  <w:noProof/>
                  <w:lang w:val="en-GB"/>
                </w:rPr>
                <w:t>, 432-446.</w:t>
              </w:r>
            </w:p>
            <w:p w:rsidR="00AC5622" w:rsidRDefault="00AC5622" w:rsidP="00AC5622">
              <w:pPr>
                <w:pStyle w:val="Bibliography"/>
                <w:ind w:left="720" w:hanging="720"/>
                <w:rPr>
                  <w:noProof/>
                  <w:lang w:val="en-GB"/>
                </w:rPr>
              </w:pPr>
              <w:r>
                <w:rPr>
                  <w:noProof/>
                  <w:lang w:val="en-GB"/>
                </w:rPr>
                <w:t xml:space="preserve">Vanoutrive, T. (2010). </w:t>
              </w:r>
              <w:r>
                <w:rPr>
                  <w:i/>
                  <w:iCs/>
                  <w:noProof/>
                  <w:lang w:val="en-GB"/>
                </w:rPr>
                <w:t xml:space="preserve">Exploring the Link between Port Throughput and Economic Activity: some comments on space </w:t>
              </w:r>
              <w:r>
                <w:rPr>
                  <w:i/>
                  <w:iCs/>
                  <w:noProof/>
                  <w:lang w:val="en-GB"/>
                </w:rPr>
                <w:lastRenderedPageBreak/>
                <w:t>and time related issues.</w:t>
              </w:r>
              <w:r>
                <w:rPr>
                  <w:noProof/>
                  <w:lang w:val="en-GB"/>
                </w:rPr>
                <w:t xml:space="preserve"> Antwerpen: University of Antwerp: Department of Transport and Regional Economics.</w:t>
              </w:r>
            </w:p>
            <w:p w:rsidR="00AC5622" w:rsidRDefault="00AC5622" w:rsidP="00AC5622">
              <w:pPr>
                <w:pStyle w:val="Bibliography"/>
                <w:ind w:left="720" w:hanging="720"/>
                <w:rPr>
                  <w:noProof/>
                  <w:lang w:val="en-GB"/>
                </w:rPr>
              </w:pPr>
              <w:r>
                <w:rPr>
                  <w:noProof/>
                  <w:lang w:val="en-GB"/>
                </w:rPr>
                <w:t xml:space="preserve">Wereldbank. (2014). </w:t>
              </w:r>
              <w:r>
                <w:rPr>
                  <w:i/>
                  <w:iCs/>
                  <w:noProof/>
                  <w:lang w:val="en-GB"/>
                </w:rPr>
                <w:t>Container Port Traffic (TEU: 20 Foot Equivalent Units).</w:t>
              </w:r>
              <w:r>
                <w:rPr>
                  <w:noProof/>
                  <w:lang w:val="en-GB"/>
                </w:rPr>
                <w:t xml:space="preserve"> Retrieved Juni 28, 2016, from Wereldbank: http://data.worldbank.org/indicator/IS.SHP.GOOD.TU</w:t>
              </w:r>
            </w:p>
            <w:p w:rsidR="00AC5622" w:rsidRDefault="00AC5622" w:rsidP="00AC5622">
              <w:pPr>
                <w:pStyle w:val="Bibliography"/>
                <w:ind w:left="720" w:hanging="720"/>
                <w:rPr>
                  <w:noProof/>
                  <w:lang w:val="en-GB"/>
                </w:rPr>
              </w:pPr>
              <w:r>
                <w:rPr>
                  <w:noProof/>
                  <w:lang w:val="en-GB"/>
                </w:rPr>
                <w:t xml:space="preserve">Wereldbank. (2015, July). </w:t>
              </w:r>
              <w:r>
                <w:rPr>
                  <w:i/>
                  <w:iCs/>
                  <w:noProof/>
                  <w:lang w:val="en-GB"/>
                </w:rPr>
                <w:t>Concessions, Build-Operate-Transfer (BOT) and Design-Build-Operate (DBO) Projects.</w:t>
              </w:r>
              <w:r>
                <w:rPr>
                  <w:noProof/>
                  <w:lang w:val="en-GB"/>
                </w:rPr>
                <w:t xml:space="preserve"> Retrieved Mei 26, 2016, from Public-Private Partnership in Infrastructure Resource Center: </w:t>
              </w:r>
              <w:r>
                <w:rPr>
                  <w:noProof/>
                  <w:lang w:val="en-GB"/>
                </w:rPr>
                <w:lastRenderedPageBreak/>
                <w:t>http://ppp.worldbank.org/public-private-partnership/agreements/concessions-bots-dbos#BOT_projects</w:t>
              </w:r>
            </w:p>
            <w:p w:rsidR="00AC5622" w:rsidRDefault="00AC5622" w:rsidP="00AC5622">
              <w:pPr>
                <w:pStyle w:val="Bibliography"/>
                <w:ind w:left="720" w:hanging="720"/>
                <w:rPr>
                  <w:noProof/>
                  <w:lang w:val="en-GB"/>
                </w:rPr>
              </w:pPr>
              <w:r w:rsidRPr="00AC5622">
                <w:rPr>
                  <w:noProof/>
                </w:rPr>
                <w:t xml:space="preserve">Wiegmans , B. W., van der Hoest, A., &amp; Notteboom, T. E. (2008). </w:t>
              </w:r>
              <w:r>
                <w:rPr>
                  <w:noProof/>
                  <w:lang w:val="en-GB"/>
                </w:rPr>
                <w:t xml:space="preserve">Port and terminal selection by deep-sea container operators. </w:t>
              </w:r>
              <w:r>
                <w:rPr>
                  <w:i/>
                  <w:iCs/>
                  <w:noProof/>
                  <w:lang w:val="en-GB"/>
                </w:rPr>
                <w:t>Maritime Policy &amp; Management</w:t>
              </w:r>
              <w:r>
                <w:rPr>
                  <w:noProof/>
                  <w:lang w:val="en-GB"/>
                </w:rPr>
                <w:t>, 517-534.</w:t>
              </w:r>
            </w:p>
            <w:p w:rsidR="00AC5622" w:rsidRDefault="00AC5622" w:rsidP="00AC5622">
              <w:pPr>
                <w:pStyle w:val="Bibliography"/>
                <w:ind w:left="720" w:hanging="720"/>
                <w:rPr>
                  <w:noProof/>
                  <w:lang w:val="en-GB"/>
                </w:rPr>
              </w:pPr>
              <w:r>
                <w:rPr>
                  <w:noProof/>
                  <w:lang w:val="en-GB"/>
                </w:rPr>
                <w:t xml:space="preserve">World Port Source. (2016). </w:t>
              </w:r>
              <w:r>
                <w:rPr>
                  <w:i/>
                  <w:iCs/>
                  <w:noProof/>
                  <w:lang w:val="en-GB"/>
                </w:rPr>
                <w:t>Port of Abidjan: Review and History</w:t>
              </w:r>
              <w:r>
                <w:rPr>
                  <w:noProof/>
                  <w:lang w:val="en-GB"/>
                </w:rPr>
                <w:t xml:space="preserve">. Retrieved Mei 31, 2016, from World Port Source: </w:t>
              </w:r>
              <w:r>
                <w:rPr>
                  <w:noProof/>
                  <w:lang w:val="en-GB"/>
                </w:rPr>
                <w:lastRenderedPageBreak/>
                <w:t>http://www.worldportsource.com/ports/review/CIV_Port_of_Abidjan_1422.php</w:t>
              </w:r>
            </w:p>
            <w:p w:rsidR="00AC5622" w:rsidRDefault="00AC5622" w:rsidP="00AC5622">
              <w:pPr>
                <w:pStyle w:val="Bibliography"/>
                <w:ind w:left="720" w:hanging="720"/>
                <w:rPr>
                  <w:noProof/>
                  <w:lang w:val="en-GB"/>
                </w:rPr>
              </w:pPr>
              <w:r>
                <w:rPr>
                  <w:noProof/>
                  <w:lang w:val="en-GB"/>
                </w:rPr>
                <w:t xml:space="preserve">World Port Source. (2016). </w:t>
              </w:r>
              <w:r>
                <w:rPr>
                  <w:i/>
                  <w:iCs/>
                  <w:noProof/>
                  <w:lang w:val="en-GB"/>
                </w:rPr>
                <w:t>Port of Apapa: Review and History.</w:t>
              </w:r>
              <w:r>
                <w:rPr>
                  <w:noProof/>
                  <w:lang w:val="en-GB"/>
                </w:rPr>
                <w:t xml:space="preserve"> Retrieved Juni 2, 2016, from World Port Source: http://www.worldportsource.com/ports/review/NGA_Port_of_Apapa_1725.php</w:t>
              </w:r>
            </w:p>
            <w:p w:rsidR="00AC5622" w:rsidRDefault="00AC5622" w:rsidP="00AC5622">
              <w:pPr>
                <w:pStyle w:val="Bibliography"/>
                <w:ind w:left="720" w:hanging="720"/>
                <w:rPr>
                  <w:noProof/>
                  <w:lang w:val="en-GB"/>
                </w:rPr>
              </w:pPr>
              <w:r>
                <w:rPr>
                  <w:noProof/>
                  <w:lang w:val="en-GB"/>
                </w:rPr>
                <w:t xml:space="preserve">World Port Source. (2016). </w:t>
              </w:r>
              <w:r>
                <w:rPr>
                  <w:i/>
                  <w:iCs/>
                  <w:noProof/>
                  <w:lang w:val="en-GB"/>
                </w:rPr>
                <w:t>Port of Cotonou: Review and History.</w:t>
              </w:r>
              <w:r>
                <w:rPr>
                  <w:noProof/>
                  <w:lang w:val="en-GB"/>
                </w:rPr>
                <w:t xml:space="preserve"> Retrieved Juni 2, 2016, from World Port Source: </w:t>
              </w:r>
              <w:r>
                <w:rPr>
                  <w:noProof/>
                  <w:lang w:val="en-GB"/>
                </w:rPr>
                <w:lastRenderedPageBreak/>
                <w:t>http://www.worldportsource.com/ports/review/BEN_Port_of_Cotonou_1597.php</w:t>
              </w:r>
            </w:p>
            <w:p w:rsidR="00AC5622" w:rsidRDefault="00AC5622" w:rsidP="00AC5622">
              <w:pPr>
                <w:pStyle w:val="Bibliography"/>
                <w:ind w:left="720" w:hanging="720"/>
                <w:rPr>
                  <w:noProof/>
                  <w:lang w:val="en-GB"/>
                </w:rPr>
              </w:pPr>
              <w:r>
                <w:rPr>
                  <w:noProof/>
                  <w:lang w:val="en-GB"/>
                </w:rPr>
                <w:t xml:space="preserve">World Port Source. (2016). </w:t>
              </w:r>
              <w:r>
                <w:rPr>
                  <w:i/>
                  <w:iCs/>
                  <w:noProof/>
                  <w:lang w:val="en-GB"/>
                </w:rPr>
                <w:t>Port of Dakar: Review and History</w:t>
              </w:r>
              <w:r>
                <w:rPr>
                  <w:noProof/>
                  <w:lang w:val="en-GB"/>
                </w:rPr>
                <w:t>. Retrieved Mei 31, 2016, from World Port Source: http://www.worldportsource.com/ports/review/SEN_Port_of_Dakar_2295.php</w:t>
              </w:r>
            </w:p>
            <w:p w:rsidR="00AC5622" w:rsidRDefault="00AC5622" w:rsidP="00AC5622">
              <w:pPr>
                <w:pStyle w:val="Bibliography"/>
                <w:ind w:left="720" w:hanging="720"/>
                <w:rPr>
                  <w:noProof/>
                  <w:lang w:val="en-GB"/>
                </w:rPr>
              </w:pPr>
              <w:r>
                <w:rPr>
                  <w:noProof/>
                  <w:lang w:val="en-GB"/>
                </w:rPr>
                <w:t xml:space="preserve">World Port Source. (2016). </w:t>
              </w:r>
              <w:r>
                <w:rPr>
                  <w:i/>
                  <w:iCs/>
                  <w:noProof/>
                  <w:lang w:val="en-GB"/>
                </w:rPr>
                <w:t>Port of Tema: Review and History</w:t>
              </w:r>
              <w:r>
                <w:rPr>
                  <w:noProof/>
                  <w:lang w:val="en-GB"/>
                </w:rPr>
                <w:t xml:space="preserve">. Retrieved Mei 31, 2016, from World Port Source: </w:t>
              </w:r>
              <w:r>
                <w:rPr>
                  <w:noProof/>
                  <w:lang w:val="en-GB"/>
                </w:rPr>
                <w:lastRenderedPageBreak/>
                <w:t>http://www.worldportsource.com/ports/review/GHA_Port_of_Tema_2242.php</w:t>
              </w:r>
            </w:p>
            <w:p w:rsidR="00AC5622" w:rsidRDefault="00AC5622" w:rsidP="00AC5622">
              <w:pPr>
                <w:pStyle w:val="Bibliography"/>
                <w:ind w:left="720" w:hanging="720"/>
                <w:rPr>
                  <w:noProof/>
                  <w:lang w:val="en-GB"/>
                </w:rPr>
              </w:pPr>
              <w:r>
                <w:rPr>
                  <w:noProof/>
                  <w:lang w:val="en-GB"/>
                </w:rPr>
                <w:t xml:space="preserve">Zhang, G., &amp; Zhang, N. (2005). </w:t>
              </w:r>
              <w:r>
                <w:rPr>
                  <w:i/>
                  <w:iCs/>
                  <w:noProof/>
                  <w:lang w:val="en-GB"/>
                </w:rPr>
                <w:t>Container Ports Development and Regional Economic Growth: An Empirical Research on the Pearl River Delta region of China.</w:t>
              </w:r>
              <w:r>
                <w:rPr>
                  <w:noProof/>
                  <w:lang w:val="en-GB"/>
                </w:rPr>
                <w:t xml:space="preserve"> Bangkok: Proceedings of the Eastern Asia Society for Transportation Studies.</w:t>
              </w:r>
            </w:p>
            <w:p w:rsidR="0053589F" w:rsidRDefault="0053589F" w:rsidP="00AC5622">
              <w:r>
                <w:rPr>
                  <w:b/>
                  <w:bCs/>
                </w:rPr>
                <w:fldChar w:fldCharType="end"/>
              </w:r>
            </w:p>
          </w:sdtContent>
        </w:sdt>
      </w:sdtContent>
    </w:sdt>
    <w:p w:rsidR="0053589F" w:rsidRDefault="0053589F" w:rsidP="0053589F"/>
    <w:p w:rsidR="0030046A" w:rsidRDefault="0030046A" w:rsidP="0053589F"/>
    <w:p w:rsidR="0030046A" w:rsidRDefault="0030046A">
      <w:pPr>
        <w:rPr>
          <w:rFonts w:asciiTheme="majorHAnsi" w:eastAsiaTheme="majorEastAsia" w:hAnsiTheme="majorHAnsi" w:cstheme="majorBidi"/>
          <w:b/>
          <w:bCs/>
          <w:color w:val="365F91" w:themeColor="accent1" w:themeShade="BF"/>
          <w:sz w:val="28"/>
          <w:szCs w:val="28"/>
        </w:rPr>
      </w:pPr>
      <w:r>
        <w:lastRenderedPageBreak/>
        <w:br w:type="page"/>
      </w:r>
    </w:p>
    <w:p w:rsidR="00E56ACD" w:rsidRDefault="00B903C1" w:rsidP="00E56ACD">
      <w:pPr>
        <w:pStyle w:val="Heading1"/>
      </w:pPr>
      <w:bookmarkStart w:id="9" w:name="_Toc456343055"/>
      <w:r>
        <w:lastRenderedPageBreak/>
        <w:t xml:space="preserve">7. </w:t>
      </w:r>
      <w:r w:rsidR="00E56ACD">
        <w:t>Appendix</w:t>
      </w:r>
      <w:bookmarkEnd w:id="9"/>
    </w:p>
    <w:p w:rsidR="0030046A" w:rsidRDefault="00E56ACD" w:rsidP="00E56ACD">
      <w:r>
        <w:br/>
      </w:r>
      <w:r w:rsidR="0030046A">
        <w:t>Appendix A:</w:t>
      </w:r>
    </w:p>
    <w:p w:rsidR="00B4312A" w:rsidRPr="00B4312A" w:rsidRDefault="00825622" w:rsidP="00FD3963">
      <w:pPr>
        <w:rPr>
          <w:i/>
          <w:sz w:val="18"/>
        </w:rPr>
      </w:pPr>
      <w:r>
        <w:rPr>
          <w:sz w:val="18"/>
        </w:rPr>
        <w:t>Figuur 10</w:t>
      </w:r>
      <w:r w:rsidR="0049010F">
        <w:rPr>
          <w:sz w:val="18"/>
        </w:rPr>
        <w:t xml:space="preserve">: </w:t>
      </w:r>
      <w:r w:rsidR="00B4312A" w:rsidRPr="00B4312A">
        <w:rPr>
          <w:sz w:val="18"/>
        </w:rPr>
        <w:t>Maritieme transportstructuur</w:t>
      </w:r>
      <w:r w:rsidR="00B4312A" w:rsidRPr="00B4312A">
        <w:rPr>
          <w:sz w:val="18"/>
        </w:rPr>
        <w:br/>
      </w:r>
      <w:r w:rsidR="00B4312A" w:rsidRPr="00B4312A">
        <w:rPr>
          <w:noProof/>
          <w:sz w:val="18"/>
          <w:lang w:val="en-GB" w:eastAsia="en-GB"/>
        </w:rPr>
        <w:drawing>
          <wp:inline distT="0" distB="0" distL="0" distR="0" wp14:anchorId="4FD1A6F8" wp14:editId="38FF4964">
            <wp:extent cx="4562475" cy="200977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2475" cy="2009775"/>
                    </a:xfrm>
                    <a:prstGeom prst="rect">
                      <a:avLst/>
                    </a:prstGeom>
                    <a:noFill/>
                    <a:ln>
                      <a:noFill/>
                    </a:ln>
                  </pic:spPr>
                </pic:pic>
              </a:graphicData>
            </a:graphic>
          </wp:inline>
        </w:drawing>
      </w:r>
      <w:r w:rsidR="00B4312A" w:rsidRPr="00B4312A">
        <w:rPr>
          <w:sz w:val="18"/>
        </w:rPr>
        <w:br/>
      </w:r>
      <w:r w:rsidR="00B4312A" w:rsidRPr="00B4312A">
        <w:rPr>
          <w:i/>
          <w:sz w:val="18"/>
        </w:rPr>
        <w:t xml:space="preserve">Bron: </w:t>
      </w:r>
      <w:sdt>
        <w:sdtPr>
          <w:rPr>
            <w:i/>
            <w:sz w:val="18"/>
            <w:lang w:val="en-GB"/>
          </w:rPr>
          <w:id w:val="-337154716"/>
          <w:citation/>
        </w:sdtPr>
        <w:sdtEndPr/>
        <w:sdtContent>
          <w:r w:rsidR="00B4312A">
            <w:rPr>
              <w:i/>
              <w:sz w:val="18"/>
              <w:lang w:val="en-GB"/>
            </w:rPr>
            <w:fldChar w:fldCharType="begin"/>
          </w:r>
          <w:r w:rsidR="00B4312A">
            <w:rPr>
              <w:i/>
              <w:sz w:val="18"/>
            </w:rPr>
            <w:instrText xml:space="preserve"> CITATION deL121 \l 1043 </w:instrText>
          </w:r>
          <w:r w:rsidR="00B4312A">
            <w:rPr>
              <w:i/>
              <w:sz w:val="18"/>
              <w:lang w:val="en-GB"/>
            </w:rPr>
            <w:fldChar w:fldCharType="separate"/>
          </w:r>
          <w:r w:rsidR="00AC5622" w:rsidRPr="00AC5622">
            <w:rPr>
              <w:noProof/>
              <w:sz w:val="18"/>
            </w:rPr>
            <w:t>(de Langen, Nijdam, &amp; van der Lugt, Port Economics, Policy and Management, 2012)</w:t>
          </w:r>
          <w:r w:rsidR="00B4312A">
            <w:rPr>
              <w:i/>
              <w:sz w:val="18"/>
              <w:lang w:val="en-GB"/>
            </w:rPr>
            <w:fldChar w:fldCharType="end"/>
          </w:r>
        </w:sdtContent>
      </w:sdt>
    </w:p>
    <w:p w:rsidR="00FD3963" w:rsidRDefault="007822BD" w:rsidP="00FD3963">
      <w:r>
        <w:lastRenderedPageBreak/>
        <w:t>Appendix B</w:t>
      </w:r>
    </w:p>
    <w:p w:rsidR="00FD3963" w:rsidRPr="00B4312A" w:rsidRDefault="00825622" w:rsidP="00FD3963">
      <w:r>
        <w:rPr>
          <w:sz w:val="18"/>
        </w:rPr>
        <w:t>Figuur 11</w:t>
      </w:r>
      <w:r w:rsidR="0049010F" w:rsidRPr="00F6067F">
        <w:rPr>
          <w:sz w:val="18"/>
        </w:rPr>
        <w:t xml:space="preserve">: </w:t>
      </w:r>
      <w:r w:rsidR="00E7525E" w:rsidRPr="00F6067F">
        <w:rPr>
          <w:sz w:val="18"/>
        </w:rPr>
        <w:t xml:space="preserve">havenkeuze factoren van expediteurs </w:t>
      </w:r>
      <w:r w:rsidR="0049010F" w:rsidRPr="00F6067F">
        <w:rPr>
          <w:sz w:val="18"/>
        </w:rPr>
        <w:t xml:space="preserve">en </w:t>
      </w:r>
      <w:r w:rsidR="00982427">
        <w:rPr>
          <w:sz w:val="18"/>
        </w:rPr>
        <w:t>verlader</w:t>
      </w:r>
      <w:r w:rsidR="0049010F" w:rsidRPr="00F6067F">
        <w:rPr>
          <w:sz w:val="18"/>
        </w:rPr>
        <w:t>s</w:t>
      </w:r>
      <w:r w:rsidR="00FD3963">
        <w:rPr>
          <w:noProof/>
          <w:lang w:val="en-GB" w:eastAsia="en-GB"/>
        </w:rPr>
        <w:drawing>
          <wp:inline distT="0" distB="0" distL="0" distR="0" wp14:anchorId="34AF5E3D" wp14:editId="46BF2CFE">
            <wp:extent cx="5276850" cy="14668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23000"/>
                    <a:stretch/>
                  </pic:blipFill>
                  <pic:spPr bwMode="auto">
                    <a:xfrm>
                      <a:off x="0" y="0"/>
                      <a:ext cx="5276850" cy="1466850"/>
                    </a:xfrm>
                    <a:prstGeom prst="rect">
                      <a:avLst/>
                    </a:prstGeom>
                    <a:noFill/>
                    <a:ln>
                      <a:noFill/>
                    </a:ln>
                    <a:extLst>
                      <a:ext uri="{53640926-AAD7-44D8-BBD7-CCE9431645EC}">
                        <a14:shadowObscured xmlns:a14="http://schemas.microsoft.com/office/drawing/2010/main"/>
                      </a:ext>
                    </a:extLst>
                  </pic:spPr>
                </pic:pic>
              </a:graphicData>
            </a:graphic>
          </wp:inline>
        </w:drawing>
      </w:r>
      <w:r w:rsidR="00B4312A" w:rsidRPr="00B4312A">
        <w:br/>
      </w:r>
      <w:r w:rsidR="00FD3963" w:rsidRPr="001C695B">
        <w:rPr>
          <w:i/>
          <w:sz w:val="20"/>
        </w:rPr>
        <w:t>Bron: de Langen</w:t>
      </w:r>
      <w:sdt>
        <w:sdtPr>
          <w:rPr>
            <w:i/>
            <w:sz w:val="20"/>
            <w:lang w:val="en-GB"/>
          </w:rPr>
          <w:id w:val="-1091929241"/>
          <w:citation/>
        </w:sdtPr>
        <w:sdtEndPr/>
        <w:sdtContent>
          <w:r w:rsidR="00FD3963">
            <w:rPr>
              <w:i/>
              <w:sz w:val="20"/>
              <w:lang w:val="en-GB"/>
            </w:rPr>
            <w:fldChar w:fldCharType="begin"/>
          </w:r>
          <w:r w:rsidR="00FD3963">
            <w:rPr>
              <w:i/>
              <w:sz w:val="20"/>
            </w:rPr>
            <w:instrText xml:space="preserve">CITATION deL07 \n  \t  \l 1043 </w:instrText>
          </w:r>
          <w:r w:rsidR="00FD3963">
            <w:rPr>
              <w:i/>
              <w:sz w:val="20"/>
              <w:lang w:val="en-GB"/>
            </w:rPr>
            <w:fldChar w:fldCharType="separate"/>
          </w:r>
          <w:r w:rsidR="00AC5622">
            <w:rPr>
              <w:i/>
              <w:noProof/>
              <w:sz w:val="20"/>
            </w:rPr>
            <w:t xml:space="preserve"> </w:t>
          </w:r>
          <w:r w:rsidR="00AC5622" w:rsidRPr="00AC5622">
            <w:rPr>
              <w:noProof/>
              <w:sz w:val="20"/>
            </w:rPr>
            <w:t>(2007)</w:t>
          </w:r>
          <w:r w:rsidR="00FD3963">
            <w:rPr>
              <w:i/>
              <w:sz w:val="20"/>
              <w:lang w:val="en-GB"/>
            </w:rPr>
            <w:fldChar w:fldCharType="end"/>
          </w:r>
        </w:sdtContent>
      </w:sdt>
    </w:p>
    <w:p w:rsidR="00B32DD3" w:rsidRPr="00140363" w:rsidRDefault="00B32DD3" w:rsidP="0030046A"/>
    <w:p w:rsidR="000E4258" w:rsidRPr="007822BD" w:rsidRDefault="000E4258" w:rsidP="0030046A">
      <w:pPr>
        <w:rPr>
          <w:sz w:val="18"/>
        </w:rPr>
      </w:pPr>
    </w:p>
    <w:sectPr w:rsidR="000E4258" w:rsidRPr="007822BD" w:rsidSect="00E22A4E">
      <w:footerReference w:type="default" r:id="rId23"/>
      <w:pgSz w:w="11906" w:h="16838"/>
      <w:pgMar w:top="1417" w:right="1417" w:bottom="1417" w:left="1417" w:header="708" w:footer="708" w:gutter="0"/>
      <w:pgNumType w:start="0" w:chapStyle="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4EC" w:rsidRDefault="008944EC" w:rsidP="00E55411">
      <w:pPr>
        <w:spacing w:after="0" w:line="240" w:lineRule="auto"/>
      </w:pPr>
      <w:r>
        <w:separator/>
      </w:r>
    </w:p>
  </w:endnote>
  <w:endnote w:type="continuationSeparator" w:id="0">
    <w:p w:rsidR="008944EC" w:rsidRDefault="008944EC" w:rsidP="00E5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77388"/>
      <w:docPartObj>
        <w:docPartGallery w:val="Page Numbers (Bottom of Page)"/>
        <w:docPartUnique/>
      </w:docPartObj>
    </w:sdtPr>
    <w:sdtEndPr/>
    <w:sdtContent>
      <w:p w:rsidR="00691911" w:rsidRDefault="00691911">
        <w:pPr>
          <w:pStyle w:val="Footer"/>
          <w:jc w:val="right"/>
        </w:pPr>
        <w:r>
          <w:fldChar w:fldCharType="begin"/>
        </w:r>
        <w:r>
          <w:instrText>PAGE   \* MERGEFORMAT</w:instrText>
        </w:r>
        <w:r>
          <w:fldChar w:fldCharType="separate"/>
        </w:r>
        <w:r w:rsidR="00CD2929">
          <w:rPr>
            <w:noProof/>
          </w:rPr>
          <w:t>20</w:t>
        </w:r>
        <w:r>
          <w:fldChar w:fldCharType="end"/>
        </w:r>
      </w:p>
    </w:sdtContent>
  </w:sdt>
  <w:p w:rsidR="00691911" w:rsidRDefault="00691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4EC" w:rsidRDefault="008944EC" w:rsidP="00E55411">
      <w:pPr>
        <w:spacing w:after="0" w:line="240" w:lineRule="auto"/>
      </w:pPr>
      <w:r>
        <w:separator/>
      </w:r>
    </w:p>
  </w:footnote>
  <w:footnote w:type="continuationSeparator" w:id="0">
    <w:p w:rsidR="008944EC" w:rsidRDefault="008944EC" w:rsidP="00E55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09A"/>
    <w:multiLevelType w:val="hybridMultilevel"/>
    <w:tmpl w:val="02BE7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6514D8"/>
    <w:multiLevelType w:val="hybridMultilevel"/>
    <w:tmpl w:val="9E28EA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C3A1AD9"/>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912B68"/>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4FF66CC"/>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77838D7"/>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85C6E8F"/>
    <w:multiLevelType w:val="hybridMultilevel"/>
    <w:tmpl w:val="874C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A16427"/>
    <w:multiLevelType w:val="hybridMultilevel"/>
    <w:tmpl w:val="CBA614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5284660"/>
    <w:multiLevelType w:val="hybridMultilevel"/>
    <w:tmpl w:val="2FC60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9F74CEB"/>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DD04C60"/>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3E938EA"/>
    <w:multiLevelType w:val="hybridMultilevel"/>
    <w:tmpl w:val="4622E4A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2">
    <w:nsid w:val="68DF7354"/>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9035521"/>
    <w:multiLevelType w:val="hybridMultilevel"/>
    <w:tmpl w:val="AE988B48"/>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4">
    <w:nsid w:val="6D756A45"/>
    <w:multiLevelType w:val="hybridMultilevel"/>
    <w:tmpl w:val="619AD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893679D"/>
    <w:multiLevelType w:val="hybridMultilevel"/>
    <w:tmpl w:val="C1CA08C8"/>
    <w:lvl w:ilvl="0" w:tplc="C6CC265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D126356"/>
    <w:multiLevelType w:val="hybridMultilevel"/>
    <w:tmpl w:val="66F66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D835B91"/>
    <w:multiLevelType w:val="hybridMultilevel"/>
    <w:tmpl w:val="06EA7DF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num w:numId="1">
    <w:abstractNumId w:val="13"/>
  </w:num>
  <w:num w:numId="2">
    <w:abstractNumId w:val="7"/>
  </w:num>
  <w:num w:numId="3">
    <w:abstractNumId w:val="3"/>
  </w:num>
  <w:num w:numId="4">
    <w:abstractNumId w:val="9"/>
  </w:num>
  <w:num w:numId="5">
    <w:abstractNumId w:val="2"/>
  </w:num>
  <w:num w:numId="6">
    <w:abstractNumId w:val="15"/>
  </w:num>
  <w:num w:numId="7">
    <w:abstractNumId w:val="10"/>
  </w:num>
  <w:num w:numId="8">
    <w:abstractNumId w:val="16"/>
  </w:num>
  <w:num w:numId="9">
    <w:abstractNumId w:val="0"/>
  </w:num>
  <w:num w:numId="10">
    <w:abstractNumId w:val="1"/>
  </w:num>
  <w:num w:numId="11">
    <w:abstractNumId w:val="8"/>
  </w:num>
  <w:num w:numId="12">
    <w:abstractNumId w:val="14"/>
  </w:num>
  <w:num w:numId="13">
    <w:abstractNumId w:val="5"/>
  </w:num>
  <w:num w:numId="14">
    <w:abstractNumId w:val="4"/>
  </w:num>
  <w:num w:numId="15">
    <w:abstractNumId w:val="12"/>
  </w:num>
  <w:num w:numId="16">
    <w:abstractNumId w:val="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11"/>
    <w:rsid w:val="00002A45"/>
    <w:rsid w:val="00002E6B"/>
    <w:rsid w:val="0000423E"/>
    <w:rsid w:val="00006774"/>
    <w:rsid w:val="00012D70"/>
    <w:rsid w:val="00015095"/>
    <w:rsid w:val="000204BC"/>
    <w:rsid w:val="00021499"/>
    <w:rsid w:val="00021B53"/>
    <w:rsid w:val="00023964"/>
    <w:rsid w:val="000250C3"/>
    <w:rsid w:val="000265A5"/>
    <w:rsid w:val="000305AA"/>
    <w:rsid w:val="00032349"/>
    <w:rsid w:val="0003367A"/>
    <w:rsid w:val="0003501E"/>
    <w:rsid w:val="00035C87"/>
    <w:rsid w:val="000407CE"/>
    <w:rsid w:val="00041310"/>
    <w:rsid w:val="000502BF"/>
    <w:rsid w:val="0005120D"/>
    <w:rsid w:val="00052259"/>
    <w:rsid w:val="00054FD6"/>
    <w:rsid w:val="00057EAF"/>
    <w:rsid w:val="00061284"/>
    <w:rsid w:val="000632C9"/>
    <w:rsid w:val="00064440"/>
    <w:rsid w:val="00066AC0"/>
    <w:rsid w:val="000702C3"/>
    <w:rsid w:val="00070C6E"/>
    <w:rsid w:val="00072CC2"/>
    <w:rsid w:val="00073D03"/>
    <w:rsid w:val="000758E1"/>
    <w:rsid w:val="00076160"/>
    <w:rsid w:val="000777B5"/>
    <w:rsid w:val="00080A5A"/>
    <w:rsid w:val="00082CA4"/>
    <w:rsid w:val="00084122"/>
    <w:rsid w:val="000841C5"/>
    <w:rsid w:val="000904D0"/>
    <w:rsid w:val="000942EB"/>
    <w:rsid w:val="00096B44"/>
    <w:rsid w:val="000A062D"/>
    <w:rsid w:val="000A2386"/>
    <w:rsid w:val="000A4B66"/>
    <w:rsid w:val="000B0740"/>
    <w:rsid w:val="000B1DF1"/>
    <w:rsid w:val="000B5FB1"/>
    <w:rsid w:val="000C0991"/>
    <w:rsid w:val="000C0A1D"/>
    <w:rsid w:val="000C1BC4"/>
    <w:rsid w:val="000C26A7"/>
    <w:rsid w:val="000C2E84"/>
    <w:rsid w:val="000C6504"/>
    <w:rsid w:val="000C7F52"/>
    <w:rsid w:val="000D0018"/>
    <w:rsid w:val="000D188F"/>
    <w:rsid w:val="000D3C50"/>
    <w:rsid w:val="000D6472"/>
    <w:rsid w:val="000D740E"/>
    <w:rsid w:val="000E20FE"/>
    <w:rsid w:val="000E3BB4"/>
    <w:rsid w:val="000E4258"/>
    <w:rsid w:val="000E52DC"/>
    <w:rsid w:val="000E65BA"/>
    <w:rsid w:val="000E68C9"/>
    <w:rsid w:val="000E6A33"/>
    <w:rsid w:val="000F2A99"/>
    <w:rsid w:val="000F2FC0"/>
    <w:rsid w:val="000F5708"/>
    <w:rsid w:val="000F5F5B"/>
    <w:rsid w:val="000F70DB"/>
    <w:rsid w:val="000F7BB6"/>
    <w:rsid w:val="000F7C0A"/>
    <w:rsid w:val="001028C0"/>
    <w:rsid w:val="0011254E"/>
    <w:rsid w:val="001126F0"/>
    <w:rsid w:val="00112E6A"/>
    <w:rsid w:val="0011557D"/>
    <w:rsid w:val="001210AA"/>
    <w:rsid w:val="00122001"/>
    <w:rsid w:val="00126570"/>
    <w:rsid w:val="001271B3"/>
    <w:rsid w:val="00130FF8"/>
    <w:rsid w:val="0013623E"/>
    <w:rsid w:val="00140363"/>
    <w:rsid w:val="00151A7E"/>
    <w:rsid w:val="00153ABB"/>
    <w:rsid w:val="001559C3"/>
    <w:rsid w:val="00161336"/>
    <w:rsid w:val="00164405"/>
    <w:rsid w:val="00164B70"/>
    <w:rsid w:val="0017039C"/>
    <w:rsid w:val="00180D7A"/>
    <w:rsid w:val="001821AC"/>
    <w:rsid w:val="0018452E"/>
    <w:rsid w:val="00184B7E"/>
    <w:rsid w:val="00184B92"/>
    <w:rsid w:val="001861A9"/>
    <w:rsid w:val="00186A69"/>
    <w:rsid w:val="00187C4C"/>
    <w:rsid w:val="00190576"/>
    <w:rsid w:val="001938A6"/>
    <w:rsid w:val="00197029"/>
    <w:rsid w:val="001A1CDA"/>
    <w:rsid w:val="001A4510"/>
    <w:rsid w:val="001A5805"/>
    <w:rsid w:val="001B144E"/>
    <w:rsid w:val="001B1EEB"/>
    <w:rsid w:val="001B377B"/>
    <w:rsid w:val="001B6029"/>
    <w:rsid w:val="001B70E7"/>
    <w:rsid w:val="001C318B"/>
    <w:rsid w:val="001C4145"/>
    <w:rsid w:val="001C49A3"/>
    <w:rsid w:val="001C6906"/>
    <w:rsid w:val="001C695B"/>
    <w:rsid w:val="001C6F4A"/>
    <w:rsid w:val="001C76B4"/>
    <w:rsid w:val="001D0610"/>
    <w:rsid w:val="001D0C23"/>
    <w:rsid w:val="001D43A2"/>
    <w:rsid w:val="001D4D76"/>
    <w:rsid w:val="001D5050"/>
    <w:rsid w:val="001D6A6B"/>
    <w:rsid w:val="001D7500"/>
    <w:rsid w:val="001E2429"/>
    <w:rsid w:val="001E40CF"/>
    <w:rsid w:val="001E4EAD"/>
    <w:rsid w:val="001E5697"/>
    <w:rsid w:val="001E5BC4"/>
    <w:rsid w:val="001E6EAC"/>
    <w:rsid w:val="001E7C9B"/>
    <w:rsid w:val="001F2200"/>
    <w:rsid w:val="001F47C9"/>
    <w:rsid w:val="001F4BFC"/>
    <w:rsid w:val="001F5D1B"/>
    <w:rsid w:val="001F66C8"/>
    <w:rsid w:val="001F7D6E"/>
    <w:rsid w:val="00202669"/>
    <w:rsid w:val="0020537D"/>
    <w:rsid w:val="00210948"/>
    <w:rsid w:val="00211258"/>
    <w:rsid w:val="00212F3F"/>
    <w:rsid w:val="002161E9"/>
    <w:rsid w:val="00216368"/>
    <w:rsid w:val="00220B51"/>
    <w:rsid w:val="00220C9D"/>
    <w:rsid w:val="00222743"/>
    <w:rsid w:val="00222B9E"/>
    <w:rsid w:val="00224CA7"/>
    <w:rsid w:val="00230405"/>
    <w:rsid w:val="00233564"/>
    <w:rsid w:val="00234295"/>
    <w:rsid w:val="002415A4"/>
    <w:rsid w:val="00241A9D"/>
    <w:rsid w:val="002449B5"/>
    <w:rsid w:val="00254194"/>
    <w:rsid w:val="00256090"/>
    <w:rsid w:val="00266DA2"/>
    <w:rsid w:val="00274FBD"/>
    <w:rsid w:val="00276533"/>
    <w:rsid w:val="00280AD0"/>
    <w:rsid w:val="00281AF7"/>
    <w:rsid w:val="00283454"/>
    <w:rsid w:val="002870A3"/>
    <w:rsid w:val="00287717"/>
    <w:rsid w:val="00293FB9"/>
    <w:rsid w:val="00294E00"/>
    <w:rsid w:val="002952C7"/>
    <w:rsid w:val="002A1541"/>
    <w:rsid w:val="002A4FC2"/>
    <w:rsid w:val="002B2B98"/>
    <w:rsid w:val="002B6612"/>
    <w:rsid w:val="002C1093"/>
    <w:rsid w:val="002C1FED"/>
    <w:rsid w:val="002C3642"/>
    <w:rsid w:val="002C369C"/>
    <w:rsid w:val="002C6F04"/>
    <w:rsid w:val="002D174D"/>
    <w:rsid w:val="002D5740"/>
    <w:rsid w:val="002D623D"/>
    <w:rsid w:val="002E01E4"/>
    <w:rsid w:val="002E41D6"/>
    <w:rsid w:val="002E4EDC"/>
    <w:rsid w:val="002E4FAC"/>
    <w:rsid w:val="002E7F2C"/>
    <w:rsid w:val="002F1412"/>
    <w:rsid w:val="002F55FF"/>
    <w:rsid w:val="002F689B"/>
    <w:rsid w:val="0030046A"/>
    <w:rsid w:val="00306F60"/>
    <w:rsid w:val="00310B2E"/>
    <w:rsid w:val="00316DFB"/>
    <w:rsid w:val="00322249"/>
    <w:rsid w:val="003243F3"/>
    <w:rsid w:val="00325764"/>
    <w:rsid w:val="00330724"/>
    <w:rsid w:val="00330F8F"/>
    <w:rsid w:val="00333CE7"/>
    <w:rsid w:val="00335189"/>
    <w:rsid w:val="00336196"/>
    <w:rsid w:val="00336BB9"/>
    <w:rsid w:val="00336D9F"/>
    <w:rsid w:val="003405F0"/>
    <w:rsid w:val="003427CB"/>
    <w:rsid w:val="00342DD2"/>
    <w:rsid w:val="00345CF8"/>
    <w:rsid w:val="00354A56"/>
    <w:rsid w:val="003615C9"/>
    <w:rsid w:val="003628DF"/>
    <w:rsid w:val="003639AF"/>
    <w:rsid w:val="003651F1"/>
    <w:rsid w:val="00367823"/>
    <w:rsid w:val="00367FB8"/>
    <w:rsid w:val="00370A44"/>
    <w:rsid w:val="00372599"/>
    <w:rsid w:val="00373971"/>
    <w:rsid w:val="00376700"/>
    <w:rsid w:val="0038224F"/>
    <w:rsid w:val="003830CB"/>
    <w:rsid w:val="00383DE6"/>
    <w:rsid w:val="00385183"/>
    <w:rsid w:val="00386BB1"/>
    <w:rsid w:val="00392E6B"/>
    <w:rsid w:val="00397B4A"/>
    <w:rsid w:val="003A26A0"/>
    <w:rsid w:val="003A5BC0"/>
    <w:rsid w:val="003A6C54"/>
    <w:rsid w:val="003A74F2"/>
    <w:rsid w:val="003B25A2"/>
    <w:rsid w:val="003B30B0"/>
    <w:rsid w:val="003B5755"/>
    <w:rsid w:val="003B7FE3"/>
    <w:rsid w:val="003C2CF6"/>
    <w:rsid w:val="003C455B"/>
    <w:rsid w:val="003D12AA"/>
    <w:rsid w:val="003D7FE0"/>
    <w:rsid w:val="003E06F3"/>
    <w:rsid w:val="003E1AE1"/>
    <w:rsid w:val="003E4CC4"/>
    <w:rsid w:val="003E4E17"/>
    <w:rsid w:val="003F2A08"/>
    <w:rsid w:val="003F5C03"/>
    <w:rsid w:val="003F6BEB"/>
    <w:rsid w:val="00402377"/>
    <w:rsid w:val="004034EC"/>
    <w:rsid w:val="00404FCA"/>
    <w:rsid w:val="00405C62"/>
    <w:rsid w:val="00406624"/>
    <w:rsid w:val="00407438"/>
    <w:rsid w:val="00413041"/>
    <w:rsid w:val="00414E65"/>
    <w:rsid w:val="004225A2"/>
    <w:rsid w:val="00423679"/>
    <w:rsid w:val="00423A8C"/>
    <w:rsid w:val="00426901"/>
    <w:rsid w:val="00427643"/>
    <w:rsid w:val="00427F70"/>
    <w:rsid w:val="0043140B"/>
    <w:rsid w:val="004321E0"/>
    <w:rsid w:val="0043514A"/>
    <w:rsid w:val="004369A7"/>
    <w:rsid w:val="00440005"/>
    <w:rsid w:val="00443751"/>
    <w:rsid w:val="00444826"/>
    <w:rsid w:val="00451BC9"/>
    <w:rsid w:val="004524FD"/>
    <w:rsid w:val="004544B9"/>
    <w:rsid w:val="00454994"/>
    <w:rsid w:val="00454B36"/>
    <w:rsid w:val="00460FD0"/>
    <w:rsid w:val="0046271C"/>
    <w:rsid w:val="004647FB"/>
    <w:rsid w:val="004666D8"/>
    <w:rsid w:val="00467ED3"/>
    <w:rsid w:val="00471492"/>
    <w:rsid w:val="004822D8"/>
    <w:rsid w:val="00487BF0"/>
    <w:rsid w:val="0049010F"/>
    <w:rsid w:val="0049635B"/>
    <w:rsid w:val="004A1100"/>
    <w:rsid w:val="004B14CD"/>
    <w:rsid w:val="004B2445"/>
    <w:rsid w:val="004C0130"/>
    <w:rsid w:val="004C0F14"/>
    <w:rsid w:val="004C20AE"/>
    <w:rsid w:val="004C6E61"/>
    <w:rsid w:val="004D169A"/>
    <w:rsid w:val="004D201E"/>
    <w:rsid w:val="004D361D"/>
    <w:rsid w:val="004E22FD"/>
    <w:rsid w:val="004E4021"/>
    <w:rsid w:val="004E5530"/>
    <w:rsid w:val="004F2314"/>
    <w:rsid w:val="004F24DD"/>
    <w:rsid w:val="00500FD1"/>
    <w:rsid w:val="00501BC4"/>
    <w:rsid w:val="00503D70"/>
    <w:rsid w:val="0050428C"/>
    <w:rsid w:val="0050560F"/>
    <w:rsid w:val="00511540"/>
    <w:rsid w:val="005133C0"/>
    <w:rsid w:val="00514E07"/>
    <w:rsid w:val="00517F5B"/>
    <w:rsid w:val="00520426"/>
    <w:rsid w:val="005333F7"/>
    <w:rsid w:val="005354E8"/>
    <w:rsid w:val="0053589F"/>
    <w:rsid w:val="0053613A"/>
    <w:rsid w:val="005367C9"/>
    <w:rsid w:val="00537D2D"/>
    <w:rsid w:val="005409E2"/>
    <w:rsid w:val="00546DD2"/>
    <w:rsid w:val="005501E9"/>
    <w:rsid w:val="005506A5"/>
    <w:rsid w:val="00551ADC"/>
    <w:rsid w:val="00551FF4"/>
    <w:rsid w:val="005531FD"/>
    <w:rsid w:val="00555FDE"/>
    <w:rsid w:val="00556E3D"/>
    <w:rsid w:val="00560E4E"/>
    <w:rsid w:val="00561B0F"/>
    <w:rsid w:val="005635D3"/>
    <w:rsid w:val="00567C5E"/>
    <w:rsid w:val="00576E56"/>
    <w:rsid w:val="005839EA"/>
    <w:rsid w:val="0058668F"/>
    <w:rsid w:val="00590836"/>
    <w:rsid w:val="00592918"/>
    <w:rsid w:val="0059454A"/>
    <w:rsid w:val="00594801"/>
    <w:rsid w:val="005964C9"/>
    <w:rsid w:val="005A2A26"/>
    <w:rsid w:val="005A2C5B"/>
    <w:rsid w:val="005A32A4"/>
    <w:rsid w:val="005A3634"/>
    <w:rsid w:val="005A3D17"/>
    <w:rsid w:val="005A4343"/>
    <w:rsid w:val="005A5E62"/>
    <w:rsid w:val="005C1BFE"/>
    <w:rsid w:val="005C5D2C"/>
    <w:rsid w:val="005C5D3D"/>
    <w:rsid w:val="005C680D"/>
    <w:rsid w:val="005D20E6"/>
    <w:rsid w:val="005D21BE"/>
    <w:rsid w:val="005D6CD0"/>
    <w:rsid w:val="005E14D7"/>
    <w:rsid w:val="005E31FF"/>
    <w:rsid w:val="005E4900"/>
    <w:rsid w:val="005E4F4F"/>
    <w:rsid w:val="005E54EF"/>
    <w:rsid w:val="005E5D7D"/>
    <w:rsid w:val="005E665E"/>
    <w:rsid w:val="005E6683"/>
    <w:rsid w:val="005F1514"/>
    <w:rsid w:val="005F2EE6"/>
    <w:rsid w:val="00600FC0"/>
    <w:rsid w:val="00606787"/>
    <w:rsid w:val="00607C0B"/>
    <w:rsid w:val="00607EA5"/>
    <w:rsid w:val="00611C3B"/>
    <w:rsid w:val="0061580F"/>
    <w:rsid w:val="00621B14"/>
    <w:rsid w:val="00627ABA"/>
    <w:rsid w:val="00631A54"/>
    <w:rsid w:val="00634FD4"/>
    <w:rsid w:val="00636A88"/>
    <w:rsid w:val="00636CF5"/>
    <w:rsid w:val="00636F7A"/>
    <w:rsid w:val="00640072"/>
    <w:rsid w:val="00642185"/>
    <w:rsid w:val="00644811"/>
    <w:rsid w:val="006456C0"/>
    <w:rsid w:val="00645D5C"/>
    <w:rsid w:val="006470B3"/>
    <w:rsid w:val="006471B5"/>
    <w:rsid w:val="00650423"/>
    <w:rsid w:val="00651821"/>
    <w:rsid w:val="00651C03"/>
    <w:rsid w:val="00661444"/>
    <w:rsid w:val="00663004"/>
    <w:rsid w:val="00671B58"/>
    <w:rsid w:val="00672E0D"/>
    <w:rsid w:val="0067384F"/>
    <w:rsid w:val="00674C71"/>
    <w:rsid w:val="00676C7E"/>
    <w:rsid w:val="00677D6C"/>
    <w:rsid w:val="0068143A"/>
    <w:rsid w:val="00681B7F"/>
    <w:rsid w:val="006820BA"/>
    <w:rsid w:val="006838CE"/>
    <w:rsid w:val="00683DB1"/>
    <w:rsid w:val="00684C4E"/>
    <w:rsid w:val="00685A32"/>
    <w:rsid w:val="00691911"/>
    <w:rsid w:val="00691F26"/>
    <w:rsid w:val="0069355B"/>
    <w:rsid w:val="00695AA3"/>
    <w:rsid w:val="00695B72"/>
    <w:rsid w:val="006A0A61"/>
    <w:rsid w:val="006A2F7A"/>
    <w:rsid w:val="006A3FEA"/>
    <w:rsid w:val="006A47A7"/>
    <w:rsid w:val="006B0482"/>
    <w:rsid w:val="006B06DF"/>
    <w:rsid w:val="006B15B1"/>
    <w:rsid w:val="006B15DE"/>
    <w:rsid w:val="006B26DC"/>
    <w:rsid w:val="006B31F3"/>
    <w:rsid w:val="006B3604"/>
    <w:rsid w:val="006B68B2"/>
    <w:rsid w:val="006C1309"/>
    <w:rsid w:val="006C1FA9"/>
    <w:rsid w:val="006C318B"/>
    <w:rsid w:val="006C52D9"/>
    <w:rsid w:val="006C61A8"/>
    <w:rsid w:val="006C7AA0"/>
    <w:rsid w:val="006D0051"/>
    <w:rsid w:val="006D6C58"/>
    <w:rsid w:val="006E095E"/>
    <w:rsid w:val="006E0AF2"/>
    <w:rsid w:val="006E3067"/>
    <w:rsid w:val="006E356B"/>
    <w:rsid w:val="006E7374"/>
    <w:rsid w:val="006F0AA8"/>
    <w:rsid w:val="006F115D"/>
    <w:rsid w:val="006F144A"/>
    <w:rsid w:val="006F467B"/>
    <w:rsid w:val="006F54CE"/>
    <w:rsid w:val="00703183"/>
    <w:rsid w:val="00706D75"/>
    <w:rsid w:val="0071686C"/>
    <w:rsid w:val="00717563"/>
    <w:rsid w:val="00717E2D"/>
    <w:rsid w:val="00721185"/>
    <w:rsid w:val="00721A80"/>
    <w:rsid w:val="00725BE6"/>
    <w:rsid w:val="00726A9A"/>
    <w:rsid w:val="00726BB3"/>
    <w:rsid w:val="0073478B"/>
    <w:rsid w:val="00737CE7"/>
    <w:rsid w:val="00737EFC"/>
    <w:rsid w:val="00740700"/>
    <w:rsid w:val="007433D6"/>
    <w:rsid w:val="007433FD"/>
    <w:rsid w:val="007446CE"/>
    <w:rsid w:val="00751AEB"/>
    <w:rsid w:val="00751F7A"/>
    <w:rsid w:val="00752B4B"/>
    <w:rsid w:val="00754311"/>
    <w:rsid w:val="007564CA"/>
    <w:rsid w:val="00757DC5"/>
    <w:rsid w:val="00766FEA"/>
    <w:rsid w:val="0077120F"/>
    <w:rsid w:val="007714B9"/>
    <w:rsid w:val="00772EEE"/>
    <w:rsid w:val="0077642E"/>
    <w:rsid w:val="007822BD"/>
    <w:rsid w:val="007853C4"/>
    <w:rsid w:val="007865D7"/>
    <w:rsid w:val="00790A3C"/>
    <w:rsid w:val="007936B2"/>
    <w:rsid w:val="00793AF0"/>
    <w:rsid w:val="00793B1F"/>
    <w:rsid w:val="00793E6A"/>
    <w:rsid w:val="007941BA"/>
    <w:rsid w:val="007A3C29"/>
    <w:rsid w:val="007A516F"/>
    <w:rsid w:val="007A5CD5"/>
    <w:rsid w:val="007A6710"/>
    <w:rsid w:val="007B0056"/>
    <w:rsid w:val="007B637E"/>
    <w:rsid w:val="007B7EC5"/>
    <w:rsid w:val="007C0B94"/>
    <w:rsid w:val="007C54AF"/>
    <w:rsid w:val="007C5DA9"/>
    <w:rsid w:val="007D0229"/>
    <w:rsid w:val="007D5251"/>
    <w:rsid w:val="007E0AE4"/>
    <w:rsid w:val="007E50BE"/>
    <w:rsid w:val="007E6B30"/>
    <w:rsid w:val="007E73A6"/>
    <w:rsid w:val="007E797A"/>
    <w:rsid w:val="007F01C4"/>
    <w:rsid w:val="007F135D"/>
    <w:rsid w:val="007F14D8"/>
    <w:rsid w:val="007F1A48"/>
    <w:rsid w:val="007F4521"/>
    <w:rsid w:val="007F707C"/>
    <w:rsid w:val="007F7B03"/>
    <w:rsid w:val="007F7E60"/>
    <w:rsid w:val="0080175C"/>
    <w:rsid w:val="00804A34"/>
    <w:rsid w:val="00804B33"/>
    <w:rsid w:val="00805285"/>
    <w:rsid w:val="00811309"/>
    <w:rsid w:val="008168B9"/>
    <w:rsid w:val="00820E84"/>
    <w:rsid w:val="008224BA"/>
    <w:rsid w:val="008225D1"/>
    <w:rsid w:val="00822711"/>
    <w:rsid w:val="00823211"/>
    <w:rsid w:val="00823EF6"/>
    <w:rsid w:val="00825622"/>
    <w:rsid w:val="00831B12"/>
    <w:rsid w:val="0083499C"/>
    <w:rsid w:val="008351EA"/>
    <w:rsid w:val="00836158"/>
    <w:rsid w:val="008369A3"/>
    <w:rsid w:val="00836BE8"/>
    <w:rsid w:val="0084024C"/>
    <w:rsid w:val="00846A17"/>
    <w:rsid w:val="00850112"/>
    <w:rsid w:val="00850CC0"/>
    <w:rsid w:val="00860C6D"/>
    <w:rsid w:val="00861B6B"/>
    <w:rsid w:val="00862A00"/>
    <w:rsid w:val="00862C41"/>
    <w:rsid w:val="00863A95"/>
    <w:rsid w:val="008644E4"/>
    <w:rsid w:val="00872ABE"/>
    <w:rsid w:val="00876765"/>
    <w:rsid w:val="0087769D"/>
    <w:rsid w:val="008829FD"/>
    <w:rsid w:val="00885330"/>
    <w:rsid w:val="00890190"/>
    <w:rsid w:val="00890372"/>
    <w:rsid w:val="00890744"/>
    <w:rsid w:val="008909D2"/>
    <w:rsid w:val="00892F01"/>
    <w:rsid w:val="008944EC"/>
    <w:rsid w:val="00897230"/>
    <w:rsid w:val="008A25EB"/>
    <w:rsid w:val="008A3D31"/>
    <w:rsid w:val="008B1C24"/>
    <w:rsid w:val="008B1EF1"/>
    <w:rsid w:val="008B2A54"/>
    <w:rsid w:val="008B3178"/>
    <w:rsid w:val="008B4CB7"/>
    <w:rsid w:val="008B58A5"/>
    <w:rsid w:val="008B716B"/>
    <w:rsid w:val="008C2EEB"/>
    <w:rsid w:val="008C2F39"/>
    <w:rsid w:val="008C3BF0"/>
    <w:rsid w:val="008C3E2F"/>
    <w:rsid w:val="008C6A9C"/>
    <w:rsid w:val="008C7F19"/>
    <w:rsid w:val="008D1951"/>
    <w:rsid w:val="008D5CA2"/>
    <w:rsid w:val="008E2638"/>
    <w:rsid w:val="008E3B73"/>
    <w:rsid w:val="008E41A0"/>
    <w:rsid w:val="008E6459"/>
    <w:rsid w:val="008F26D0"/>
    <w:rsid w:val="00900E9E"/>
    <w:rsid w:val="00905337"/>
    <w:rsid w:val="00905AD5"/>
    <w:rsid w:val="00906B40"/>
    <w:rsid w:val="0090703A"/>
    <w:rsid w:val="00907E18"/>
    <w:rsid w:val="0091080F"/>
    <w:rsid w:val="00911661"/>
    <w:rsid w:val="00913338"/>
    <w:rsid w:val="00913BDF"/>
    <w:rsid w:val="00913C8F"/>
    <w:rsid w:val="00914D40"/>
    <w:rsid w:val="00916D52"/>
    <w:rsid w:val="00921783"/>
    <w:rsid w:val="0092216A"/>
    <w:rsid w:val="00924B92"/>
    <w:rsid w:val="00924D78"/>
    <w:rsid w:val="009256E7"/>
    <w:rsid w:val="00932874"/>
    <w:rsid w:val="0093290B"/>
    <w:rsid w:val="009333FF"/>
    <w:rsid w:val="0093654C"/>
    <w:rsid w:val="009370A4"/>
    <w:rsid w:val="00937607"/>
    <w:rsid w:val="00940839"/>
    <w:rsid w:val="009420ED"/>
    <w:rsid w:val="009430CA"/>
    <w:rsid w:val="00951733"/>
    <w:rsid w:val="009539AB"/>
    <w:rsid w:val="00953C63"/>
    <w:rsid w:val="00954FB3"/>
    <w:rsid w:val="009556A3"/>
    <w:rsid w:val="009556AB"/>
    <w:rsid w:val="00956EB7"/>
    <w:rsid w:val="00961C33"/>
    <w:rsid w:val="00961F79"/>
    <w:rsid w:val="0096511C"/>
    <w:rsid w:val="009717E1"/>
    <w:rsid w:val="00973E6F"/>
    <w:rsid w:val="009775B3"/>
    <w:rsid w:val="00982427"/>
    <w:rsid w:val="0098753E"/>
    <w:rsid w:val="009946AC"/>
    <w:rsid w:val="00997087"/>
    <w:rsid w:val="009A142C"/>
    <w:rsid w:val="009A1499"/>
    <w:rsid w:val="009A1A5D"/>
    <w:rsid w:val="009A24C9"/>
    <w:rsid w:val="009A5B81"/>
    <w:rsid w:val="009A74B2"/>
    <w:rsid w:val="009A7900"/>
    <w:rsid w:val="009B1D56"/>
    <w:rsid w:val="009B5048"/>
    <w:rsid w:val="009B5415"/>
    <w:rsid w:val="009C06C2"/>
    <w:rsid w:val="009C091C"/>
    <w:rsid w:val="009C4956"/>
    <w:rsid w:val="009C4C4C"/>
    <w:rsid w:val="009C50F5"/>
    <w:rsid w:val="009C6F43"/>
    <w:rsid w:val="009C7A86"/>
    <w:rsid w:val="009D09A1"/>
    <w:rsid w:val="009D0B54"/>
    <w:rsid w:val="009D1EB7"/>
    <w:rsid w:val="009D2AAB"/>
    <w:rsid w:val="009D3AF5"/>
    <w:rsid w:val="009D429D"/>
    <w:rsid w:val="009D7152"/>
    <w:rsid w:val="009E0A01"/>
    <w:rsid w:val="009E0F25"/>
    <w:rsid w:val="009E2CB8"/>
    <w:rsid w:val="009E49C7"/>
    <w:rsid w:val="009F1CE3"/>
    <w:rsid w:val="009F28B5"/>
    <w:rsid w:val="009F2C2B"/>
    <w:rsid w:val="009F630B"/>
    <w:rsid w:val="00A0366E"/>
    <w:rsid w:val="00A03944"/>
    <w:rsid w:val="00A04319"/>
    <w:rsid w:val="00A06EA7"/>
    <w:rsid w:val="00A10D4E"/>
    <w:rsid w:val="00A12F48"/>
    <w:rsid w:val="00A14E2B"/>
    <w:rsid w:val="00A16232"/>
    <w:rsid w:val="00A1768F"/>
    <w:rsid w:val="00A22BCA"/>
    <w:rsid w:val="00A2461A"/>
    <w:rsid w:val="00A24A36"/>
    <w:rsid w:val="00A24EAD"/>
    <w:rsid w:val="00A27813"/>
    <w:rsid w:val="00A339F0"/>
    <w:rsid w:val="00A34386"/>
    <w:rsid w:val="00A343D3"/>
    <w:rsid w:val="00A34A0A"/>
    <w:rsid w:val="00A36570"/>
    <w:rsid w:val="00A365B8"/>
    <w:rsid w:val="00A3680C"/>
    <w:rsid w:val="00A422AF"/>
    <w:rsid w:val="00A42D30"/>
    <w:rsid w:val="00A43C90"/>
    <w:rsid w:val="00A46E2F"/>
    <w:rsid w:val="00A50E69"/>
    <w:rsid w:val="00A5712B"/>
    <w:rsid w:val="00A65A47"/>
    <w:rsid w:val="00A6609A"/>
    <w:rsid w:val="00A7308B"/>
    <w:rsid w:val="00A734DC"/>
    <w:rsid w:val="00A737CB"/>
    <w:rsid w:val="00A741E1"/>
    <w:rsid w:val="00A81060"/>
    <w:rsid w:val="00A82D50"/>
    <w:rsid w:val="00A83D4C"/>
    <w:rsid w:val="00A8474A"/>
    <w:rsid w:val="00A86931"/>
    <w:rsid w:val="00A87516"/>
    <w:rsid w:val="00A97258"/>
    <w:rsid w:val="00A973F4"/>
    <w:rsid w:val="00AA07D2"/>
    <w:rsid w:val="00AA2267"/>
    <w:rsid w:val="00AA23CD"/>
    <w:rsid w:val="00AA33E6"/>
    <w:rsid w:val="00AA7687"/>
    <w:rsid w:val="00AB0368"/>
    <w:rsid w:val="00AB060B"/>
    <w:rsid w:val="00AB1EC8"/>
    <w:rsid w:val="00AB6CAD"/>
    <w:rsid w:val="00AC1164"/>
    <w:rsid w:val="00AC194C"/>
    <w:rsid w:val="00AC1A72"/>
    <w:rsid w:val="00AC5622"/>
    <w:rsid w:val="00AC6DBE"/>
    <w:rsid w:val="00AC7F65"/>
    <w:rsid w:val="00AD5E3A"/>
    <w:rsid w:val="00AD75B8"/>
    <w:rsid w:val="00AE072A"/>
    <w:rsid w:val="00AE143D"/>
    <w:rsid w:val="00AE2B50"/>
    <w:rsid w:val="00AF17F9"/>
    <w:rsid w:val="00AF186D"/>
    <w:rsid w:val="00AF18DA"/>
    <w:rsid w:val="00AF3BBC"/>
    <w:rsid w:val="00B02288"/>
    <w:rsid w:val="00B07870"/>
    <w:rsid w:val="00B07CB6"/>
    <w:rsid w:val="00B12F55"/>
    <w:rsid w:val="00B1426F"/>
    <w:rsid w:val="00B14F09"/>
    <w:rsid w:val="00B227F8"/>
    <w:rsid w:val="00B232C6"/>
    <w:rsid w:val="00B23563"/>
    <w:rsid w:val="00B24E6B"/>
    <w:rsid w:val="00B30EDA"/>
    <w:rsid w:val="00B32DD3"/>
    <w:rsid w:val="00B33836"/>
    <w:rsid w:val="00B403C8"/>
    <w:rsid w:val="00B4312A"/>
    <w:rsid w:val="00B453A6"/>
    <w:rsid w:val="00B521D4"/>
    <w:rsid w:val="00B52BA5"/>
    <w:rsid w:val="00B52CA2"/>
    <w:rsid w:val="00B62E9A"/>
    <w:rsid w:val="00B638E1"/>
    <w:rsid w:val="00B66AFD"/>
    <w:rsid w:val="00B6743E"/>
    <w:rsid w:val="00B67C89"/>
    <w:rsid w:val="00B7209E"/>
    <w:rsid w:val="00B739E4"/>
    <w:rsid w:val="00B746AD"/>
    <w:rsid w:val="00B80B09"/>
    <w:rsid w:val="00B81743"/>
    <w:rsid w:val="00B8601C"/>
    <w:rsid w:val="00B87E07"/>
    <w:rsid w:val="00B903C1"/>
    <w:rsid w:val="00B91F22"/>
    <w:rsid w:val="00B9245C"/>
    <w:rsid w:val="00B92E79"/>
    <w:rsid w:val="00B93652"/>
    <w:rsid w:val="00B93675"/>
    <w:rsid w:val="00B95916"/>
    <w:rsid w:val="00B9641F"/>
    <w:rsid w:val="00BA4F22"/>
    <w:rsid w:val="00BB0670"/>
    <w:rsid w:val="00BB0ECD"/>
    <w:rsid w:val="00BB5232"/>
    <w:rsid w:val="00BB631C"/>
    <w:rsid w:val="00BB66E7"/>
    <w:rsid w:val="00BB775E"/>
    <w:rsid w:val="00BC4272"/>
    <w:rsid w:val="00BC5A8F"/>
    <w:rsid w:val="00BC7118"/>
    <w:rsid w:val="00BD1705"/>
    <w:rsid w:val="00BD2D54"/>
    <w:rsid w:val="00BD445A"/>
    <w:rsid w:val="00BE087F"/>
    <w:rsid w:val="00BE4719"/>
    <w:rsid w:val="00BE7E3D"/>
    <w:rsid w:val="00BF037C"/>
    <w:rsid w:val="00BF08C8"/>
    <w:rsid w:val="00BF27DC"/>
    <w:rsid w:val="00BF49B8"/>
    <w:rsid w:val="00BF5D6A"/>
    <w:rsid w:val="00BF6A00"/>
    <w:rsid w:val="00C01FC5"/>
    <w:rsid w:val="00C05356"/>
    <w:rsid w:val="00C060CB"/>
    <w:rsid w:val="00C11632"/>
    <w:rsid w:val="00C12B1B"/>
    <w:rsid w:val="00C15061"/>
    <w:rsid w:val="00C15120"/>
    <w:rsid w:val="00C16444"/>
    <w:rsid w:val="00C20D84"/>
    <w:rsid w:val="00C276FC"/>
    <w:rsid w:val="00C309C6"/>
    <w:rsid w:val="00C3207D"/>
    <w:rsid w:val="00C43E7F"/>
    <w:rsid w:val="00C458AF"/>
    <w:rsid w:val="00C45C97"/>
    <w:rsid w:val="00C46B7C"/>
    <w:rsid w:val="00C51AC7"/>
    <w:rsid w:val="00C521BB"/>
    <w:rsid w:val="00C52471"/>
    <w:rsid w:val="00C54D94"/>
    <w:rsid w:val="00C6024F"/>
    <w:rsid w:val="00C60633"/>
    <w:rsid w:val="00C611E3"/>
    <w:rsid w:val="00C64685"/>
    <w:rsid w:val="00C70596"/>
    <w:rsid w:val="00C71795"/>
    <w:rsid w:val="00C72957"/>
    <w:rsid w:val="00C72B54"/>
    <w:rsid w:val="00C74DB6"/>
    <w:rsid w:val="00C755B4"/>
    <w:rsid w:val="00C771EA"/>
    <w:rsid w:val="00C81E8A"/>
    <w:rsid w:val="00C824A9"/>
    <w:rsid w:val="00C83751"/>
    <w:rsid w:val="00C86E9F"/>
    <w:rsid w:val="00C95B76"/>
    <w:rsid w:val="00C966B3"/>
    <w:rsid w:val="00CA3848"/>
    <w:rsid w:val="00CA4365"/>
    <w:rsid w:val="00CA519B"/>
    <w:rsid w:val="00CA738B"/>
    <w:rsid w:val="00CB0FF0"/>
    <w:rsid w:val="00CB1012"/>
    <w:rsid w:val="00CB1D17"/>
    <w:rsid w:val="00CB3DBF"/>
    <w:rsid w:val="00CC0F91"/>
    <w:rsid w:val="00CC3471"/>
    <w:rsid w:val="00CC56D5"/>
    <w:rsid w:val="00CD0781"/>
    <w:rsid w:val="00CD2929"/>
    <w:rsid w:val="00CD50DD"/>
    <w:rsid w:val="00CD6137"/>
    <w:rsid w:val="00CE121B"/>
    <w:rsid w:val="00CE2EE4"/>
    <w:rsid w:val="00CE56D9"/>
    <w:rsid w:val="00CF0883"/>
    <w:rsid w:val="00CF1099"/>
    <w:rsid w:val="00CF4B94"/>
    <w:rsid w:val="00CF7A9E"/>
    <w:rsid w:val="00D01BDF"/>
    <w:rsid w:val="00D01E71"/>
    <w:rsid w:val="00D04313"/>
    <w:rsid w:val="00D0593E"/>
    <w:rsid w:val="00D06779"/>
    <w:rsid w:val="00D12AB0"/>
    <w:rsid w:val="00D12EFC"/>
    <w:rsid w:val="00D13B5B"/>
    <w:rsid w:val="00D13FA3"/>
    <w:rsid w:val="00D3146C"/>
    <w:rsid w:val="00D33F88"/>
    <w:rsid w:val="00D41AC6"/>
    <w:rsid w:val="00D43656"/>
    <w:rsid w:val="00D43901"/>
    <w:rsid w:val="00D44311"/>
    <w:rsid w:val="00D44770"/>
    <w:rsid w:val="00D47871"/>
    <w:rsid w:val="00D51953"/>
    <w:rsid w:val="00D5419C"/>
    <w:rsid w:val="00D568CF"/>
    <w:rsid w:val="00D56CA6"/>
    <w:rsid w:val="00D66D5F"/>
    <w:rsid w:val="00D70D1F"/>
    <w:rsid w:val="00D7175B"/>
    <w:rsid w:val="00D72493"/>
    <w:rsid w:val="00D7617C"/>
    <w:rsid w:val="00D76AF5"/>
    <w:rsid w:val="00D81B63"/>
    <w:rsid w:val="00D8604E"/>
    <w:rsid w:val="00D86540"/>
    <w:rsid w:val="00D87B0D"/>
    <w:rsid w:val="00D92068"/>
    <w:rsid w:val="00D92CD2"/>
    <w:rsid w:val="00D96B5E"/>
    <w:rsid w:val="00D97971"/>
    <w:rsid w:val="00DA16E0"/>
    <w:rsid w:val="00DA30A0"/>
    <w:rsid w:val="00DA7BC5"/>
    <w:rsid w:val="00DB0C41"/>
    <w:rsid w:val="00DB1262"/>
    <w:rsid w:val="00DB49B1"/>
    <w:rsid w:val="00DB4B6C"/>
    <w:rsid w:val="00DB776D"/>
    <w:rsid w:val="00DB77FF"/>
    <w:rsid w:val="00DC2F49"/>
    <w:rsid w:val="00DD040E"/>
    <w:rsid w:val="00DD3610"/>
    <w:rsid w:val="00DD4AB6"/>
    <w:rsid w:val="00DD75BB"/>
    <w:rsid w:val="00DE594D"/>
    <w:rsid w:val="00DE5EA7"/>
    <w:rsid w:val="00DF0383"/>
    <w:rsid w:val="00DF1D3A"/>
    <w:rsid w:val="00DF2DAF"/>
    <w:rsid w:val="00DF505A"/>
    <w:rsid w:val="00DF6E95"/>
    <w:rsid w:val="00E02CB3"/>
    <w:rsid w:val="00E128A3"/>
    <w:rsid w:val="00E12AD1"/>
    <w:rsid w:val="00E13E9B"/>
    <w:rsid w:val="00E17E46"/>
    <w:rsid w:val="00E2195E"/>
    <w:rsid w:val="00E22A4E"/>
    <w:rsid w:val="00E239B6"/>
    <w:rsid w:val="00E2443F"/>
    <w:rsid w:val="00E245B1"/>
    <w:rsid w:val="00E264AB"/>
    <w:rsid w:val="00E27819"/>
    <w:rsid w:val="00E339A6"/>
    <w:rsid w:val="00E345B2"/>
    <w:rsid w:val="00E357E4"/>
    <w:rsid w:val="00E36462"/>
    <w:rsid w:val="00E3704C"/>
    <w:rsid w:val="00E4042A"/>
    <w:rsid w:val="00E40D1B"/>
    <w:rsid w:val="00E42646"/>
    <w:rsid w:val="00E47E4B"/>
    <w:rsid w:val="00E50E99"/>
    <w:rsid w:val="00E52EFE"/>
    <w:rsid w:val="00E53C87"/>
    <w:rsid w:val="00E54863"/>
    <w:rsid w:val="00E55411"/>
    <w:rsid w:val="00E56ACD"/>
    <w:rsid w:val="00E576C7"/>
    <w:rsid w:val="00E61509"/>
    <w:rsid w:val="00E625F3"/>
    <w:rsid w:val="00E65F89"/>
    <w:rsid w:val="00E66F7D"/>
    <w:rsid w:val="00E67838"/>
    <w:rsid w:val="00E70A40"/>
    <w:rsid w:val="00E7525E"/>
    <w:rsid w:val="00E76B32"/>
    <w:rsid w:val="00E83088"/>
    <w:rsid w:val="00E83BAF"/>
    <w:rsid w:val="00E84555"/>
    <w:rsid w:val="00E85AAA"/>
    <w:rsid w:val="00EA3DA7"/>
    <w:rsid w:val="00EB180C"/>
    <w:rsid w:val="00EB2353"/>
    <w:rsid w:val="00EB4A0A"/>
    <w:rsid w:val="00EB4DD0"/>
    <w:rsid w:val="00EB79E7"/>
    <w:rsid w:val="00EC0CC8"/>
    <w:rsid w:val="00EC1E89"/>
    <w:rsid w:val="00EC20C3"/>
    <w:rsid w:val="00EC4771"/>
    <w:rsid w:val="00EC5A44"/>
    <w:rsid w:val="00EC697D"/>
    <w:rsid w:val="00EC7E6C"/>
    <w:rsid w:val="00ED221C"/>
    <w:rsid w:val="00EE0542"/>
    <w:rsid w:val="00EE18F5"/>
    <w:rsid w:val="00EE7697"/>
    <w:rsid w:val="00EF0BCB"/>
    <w:rsid w:val="00EF1C4D"/>
    <w:rsid w:val="00EF3737"/>
    <w:rsid w:val="00EF572C"/>
    <w:rsid w:val="00EF70D0"/>
    <w:rsid w:val="00F00D48"/>
    <w:rsid w:val="00F04867"/>
    <w:rsid w:val="00F065A0"/>
    <w:rsid w:val="00F10D82"/>
    <w:rsid w:val="00F11C8D"/>
    <w:rsid w:val="00F12403"/>
    <w:rsid w:val="00F14194"/>
    <w:rsid w:val="00F15574"/>
    <w:rsid w:val="00F15DBA"/>
    <w:rsid w:val="00F20EF3"/>
    <w:rsid w:val="00F21061"/>
    <w:rsid w:val="00F210C7"/>
    <w:rsid w:val="00F2216C"/>
    <w:rsid w:val="00F22274"/>
    <w:rsid w:val="00F250C8"/>
    <w:rsid w:val="00F3444C"/>
    <w:rsid w:val="00F41F96"/>
    <w:rsid w:val="00F43132"/>
    <w:rsid w:val="00F4322D"/>
    <w:rsid w:val="00F50391"/>
    <w:rsid w:val="00F527EE"/>
    <w:rsid w:val="00F54B93"/>
    <w:rsid w:val="00F555DD"/>
    <w:rsid w:val="00F55C74"/>
    <w:rsid w:val="00F6067F"/>
    <w:rsid w:val="00F61569"/>
    <w:rsid w:val="00F6250F"/>
    <w:rsid w:val="00F62EAA"/>
    <w:rsid w:val="00F65D11"/>
    <w:rsid w:val="00F70256"/>
    <w:rsid w:val="00F71922"/>
    <w:rsid w:val="00F729DE"/>
    <w:rsid w:val="00F73973"/>
    <w:rsid w:val="00F76D3D"/>
    <w:rsid w:val="00F77D62"/>
    <w:rsid w:val="00F80406"/>
    <w:rsid w:val="00F8211C"/>
    <w:rsid w:val="00F822EB"/>
    <w:rsid w:val="00F8235D"/>
    <w:rsid w:val="00F83233"/>
    <w:rsid w:val="00F845C3"/>
    <w:rsid w:val="00F916FD"/>
    <w:rsid w:val="00F91B1E"/>
    <w:rsid w:val="00F923B4"/>
    <w:rsid w:val="00F92E53"/>
    <w:rsid w:val="00FA0096"/>
    <w:rsid w:val="00FA1F2B"/>
    <w:rsid w:val="00FA3E32"/>
    <w:rsid w:val="00FA5987"/>
    <w:rsid w:val="00FA6FA2"/>
    <w:rsid w:val="00FB5EB2"/>
    <w:rsid w:val="00FB694B"/>
    <w:rsid w:val="00FC1194"/>
    <w:rsid w:val="00FC1310"/>
    <w:rsid w:val="00FC64F1"/>
    <w:rsid w:val="00FD3963"/>
    <w:rsid w:val="00FD5F9F"/>
    <w:rsid w:val="00FD6C86"/>
    <w:rsid w:val="00FD743E"/>
    <w:rsid w:val="00FE1ED9"/>
    <w:rsid w:val="00FE3FC7"/>
    <w:rsid w:val="00FE4290"/>
    <w:rsid w:val="00FE6970"/>
    <w:rsid w:val="00FF0B5B"/>
    <w:rsid w:val="00FF1EB2"/>
    <w:rsid w:val="00FF1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C5EF4-8E2A-4BD3-A613-2E03CC51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411"/>
    <w:rPr>
      <w:rFonts w:cs="Times New Roman"/>
      <w:szCs w:val="24"/>
    </w:rPr>
  </w:style>
  <w:style w:type="paragraph" w:styleId="Heading1">
    <w:name w:val="heading 1"/>
    <w:basedOn w:val="Normal"/>
    <w:next w:val="Normal"/>
    <w:link w:val="Heading1Char"/>
    <w:uiPriority w:val="9"/>
    <w:qFormat/>
    <w:rsid w:val="00E55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411"/>
    <w:rPr>
      <w:rFonts w:ascii="Tahoma" w:hAnsi="Tahoma" w:cs="Tahoma"/>
      <w:sz w:val="16"/>
      <w:szCs w:val="16"/>
    </w:rPr>
  </w:style>
  <w:style w:type="character" w:customStyle="1" w:styleId="Heading1Char">
    <w:name w:val="Heading 1 Char"/>
    <w:basedOn w:val="DefaultParagraphFont"/>
    <w:link w:val="Heading1"/>
    <w:uiPriority w:val="9"/>
    <w:rsid w:val="00E5541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54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5411"/>
    <w:rPr>
      <w:rFonts w:cs="Times New Roman"/>
      <w:szCs w:val="24"/>
    </w:rPr>
  </w:style>
  <w:style w:type="paragraph" w:styleId="Footer">
    <w:name w:val="footer"/>
    <w:basedOn w:val="Normal"/>
    <w:link w:val="FooterChar"/>
    <w:uiPriority w:val="99"/>
    <w:unhideWhenUsed/>
    <w:rsid w:val="00E554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5411"/>
    <w:rPr>
      <w:rFonts w:cs="Times New Roman"/>
      <w:szCs w:val="24"/>
    </w:rPr>
  </w:style>
  <w:style w:type="paragraph" w:styleId="ListParagraph">
    <w:name w:val="List Paragraph"/>
    <w:basedOn w:val="Normal"/>
    <w:uiPriority w:val="34"/>
    <w:qFormat/>
    <w:rsid w:val="0053589F"/>
    <w:pPr>
      <w:ind w:left="720"/>
      <w:contextualSpacing/>
    </w:pPr>
  </w:style>
  <w:style w:type="paragraph" w:styleId="Bibliography">
    <w:name w:val="Bibliography"/>
    <w:basedOn w:val="Normal"/>
    <w:next w:val="Normal"/>
    <w:uiPriority w:val="37"/>
    <w:unhideWhenUsed/>
    <w:rsid w:val="0053589F"/>
  </w:style>
  <w:style w:type="character" w:styleId="PlaceholderText">
    <w:name w:val="Placeholder Text"/>
    <w:basedOn w:val="DefaultParagraphFont"/>
    <w:uiPriority w:val="99"/>
    <w:semiHidden/>
    <w:rsid w:val="00F41F96"/>
    <w:rPr>
      <w:color w:val="808080"/>
    </w:rPr>
  </w:style>
  <w:style w:type="character" w:styleId="Hyperlink">
    <w:name w:val="Hyperlink"/>
    <w:basedOn w:val="DefaultParagraphFont"/>
    <w:uiPriority w:val="99"/>
    <w:unhideWhenUsed/>
    <w:rsid w:val="00E17E46"/>
    <w:rPr>
      <w:color w:val="0000FF" w:themeColor="hyperlink"/>
      <w:u w:val="single"/>
    </w:rPr>
  </w:style>
  <w:style w:type="character" w:styleId="FollowedHyperlink">
    <w:name w:val="FollowedHyperlink"/>
    <w:basedOn w:val="DefaultParagraphFont"/>
    <w:uiPriority w:val="99"/>
    <w:semiHidden/>
    <w:unhideWhenUsed/>
    <w:rsid w:val="001F66C8"/>
    <w:rPr>
      <w:color w:val="800080" w:themeColor="followedHyperlink"/>
      <w:u w:val="single"/>
    </w:rPr>
  </w:style>
  <w:style w:type="character" w:customStyle="1" w:styleId="apple-converted-space">
    <w:name w:val="apple-converted-space"/>
    <w:basedOn w:val="DefaultParagraphFont"/>
    <w:rsid w:val="00DE594D"/>
  </w:style>
  <w:style w:type="character" w:customStyle="1" w:styleId="Ondertitel1">
    <w:name w:val="Ondertitel1"/>
    <w:basedOn w:val="DefaultParagraphFont"/>
    <w:rsid w:val="00DE594D"/>
  </w:style>
  <w:style w:type="paragraph" w:styleId="FootnoteText">
    <w:name w:val="footnote text"/>
    <w:basedOn w:val="Normal"/>
    <w:link w:val="FootnoteTextChar"/>
    <w:uiPriority w:val="99"/>
    <w:semiHidden/>
    <w:unhideWhenUsed/>
    <w:rsid w:val="00436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9A7"/>
    <w:rPr>
      <w:rFonts w:cs="Times New Roman"/>
      <w:sz w:val="20"/>
      <w:szCs w:val="20"/>
    </w:rPr>
  </w:style>
  <w:style w:type="character" w:styleId="FootnoteReference">
    <w:name w:val="footnote reference"/>
    <w:basedOn w:val="DefaultParagraphFont"/>
    <w:uiPriority w:val="99"/>
    <w:semiHidden/>
    <w:unhideWhenUsed/>
    <w:rsid w:val="004369A7"/>
    <w:rPr>
      <w:vertAlign w:val="superscript"/>
    </w:rPr>
  </w:style>
  <w:style w:type="table" w:styleId="TableGrid">
    <w:name w:val="Table Grid"/>
    <w:basedOn w:val="TableNormal"/>
    <w:uiPriority w:val="59"/>
    <w:rsid w:val="009D1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9D1E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D1EB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642185"/>
    <w:pPr>
      <w:spacing w:before="100" w:beforeAutospacing="1" w:after="100" w:afterAutospacing="1" w:line="240" w:lineRule="auto"/>
    </w:pPr>
    <w:rPr>
      <w:rFonts w:ascii="Times New Roman" w:hAnsi="Times New Roman"/>
      <w:sz w:val="24"/>
      <w:lang w:eastAsia="nl-NL"/>
    </w:rPr>
  </w:style>
  <w:style w:type="table" w:styleId="LightShading">
    <w:name w:val="Light Shading"/>
    <w:basedOn w:val="TableNormal"/>
    <w:uiPriority w:val="60"/>
    <w:rsid w:val="00F62E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636CF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674C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674C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rsid w:val="00674C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Spacing">
    <w:name w:val="No Spacing"/>
    <w:link w:val="NoSpacingChar"/>
    <w:uiPriority w:val="1"/>
    <w:qFormat/>
    <w:rsid w:val="009D2AAB"/>
    <w:pPr>
      <w:spacing w:after="0" w:line="240" w:lineRule="auto"/>
    </w:pPr>
    <w:rPr>
      <w:rFonts w:cs="Times New Roman"/>
      <w:szCs w:val="24"/>
    </w:rPr>
  </w:style>
  <w:style w:type="character" w:customStyle="1" w:styleId="NoSpacingChar">
    <w:name w:val="No Spacing Char"/>
    <w:basedOn w:val="DefaultParagraphFont"/>
    <w:link w:val="NoSpacing"/>
    <w:uiPriority w:val="1"/>
    <w:rsid w:val="00E22A4E"/>
    <w:rPr>
      <w:rFonts w:cs="Times New Roman"/>
      <w:szCs w:val="24"/>
    </w:rPr>
  </w:style>
  <w:style w:type="paragraph" w:styleId="TOCHeading">
    <w:name w:val="TOC Heading"/>
    <w:basedOn w:val="Heading1"/>
    <w:next w:val="Normal"/>
    <w:uiPriority w:val="39"/>
    <w:unhideWhenUsed/>
    <w:qFormat/>
    <w:rsid w:val="005367C9"/>
    <w:pPr>
      <w:outlineLvl w:val="9"/>
    </w:pPr>
    <w:rPr>
      <w:lang w:eastAsia="nl-NL"/>
    </w:rPr>
  </w:style>
  <w:style w:type="paragraph" w:styleId="TOC1">
    <w:name w:val="toc 1"/>
    <w:basedOn w:val="Normal"/>
    <w:next w:val="Normal"/>
    <w:autoRedefine/>
    <w:uiPriority w:val="39"/>
    <w:unhideWhenUsed/>
    <w:rsid w:val="00073D03"/>
    <w:pPr>
      <w:tabs>
        <w:tab w:val="right" w:leader="dot" w:pos="9062"/>
      </w:tabs>
      <w:spacing w:after="10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5099">
      <w:bodyDiv w:val="1"/>
      <w:marLeft w:val="0"/>
      <w:marRight w:val="0"/>
      <w:marTop w:val="0"/>
      <w:marBottom w:val="0"/>
      <w:divBdr>
        <w:top w:val="none" w:sz="0" w:space="0" w:color="auto"/>
        <w:left w:val="none" w:sz="0" w:space="0" w:color="auto"/>
        <w:bottom w:val="none" w:sz="0" w:space="0" w:color="auto"/>
        <w:right w:val="none" w:sz="0" w:space="0" w:color="auto"/>
      </w:divBdr>
    </w:div>
    <w:div w:id="47922751">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316351059">
      <w:bodyDiv w:val="1"/>
      <w:marLeft w:val="0"/>
      <w:marRight w:val="0"/>
      <w:marTop w:val="0"/>
      <w:marBottom w:val="0"/>
      <w:divBdr>
        <w:top w:val="none" w:sz="0" w:space="0" w:color="auto"/>
        <w:left w:val="none" w:sz="0" w:space="0" w:color="auto"/>
        <w:bottom w:val="none" w:sz="0" w:space="0" w:color="auto"/>
        <w:right w:val="none" w:sz="0" w:space="0" w:color="auto"/>
      </w:divBdr>
    </w:div>
    <w:div w:id="358775158">
      <w:bodyDiv w:val="1"/>
      <w:marLeft w:val="0"/>
      <w:marRight w:val="0"/>
      <w:marTop w:val="0"/>
      <w:marBottom w:val="0"/>
      <w:divBdr>
        <w:top w:val="none" w:sz="0" w:space="0" w:color="auto"/>
        <w:left w:val="none" w:sz="0" w:space="0" w:color="auto"/>
        <w:bottom w:val="none" w:sz="0" w:space="0" w:color="auto"/>
        <w:right w:val="none" w:sz="0" w:space="0" w:color="auto"/>
      </w:divBdr>
    </w:div>
    <w:div w:id="379211544">
      <w:bodyDiv w:val="1"/>
      <w:marLeft w:val="0"/>
      <w:marRight w:val="0"/>
      <w:marTop w:val="0"/>
      <w:marBottom w:val="0"/>
      <w:divBdr>
        <w:top w:val="none" w:sz="0" w:space="0" w:color="auto"/>
        <w:left w:val="none" w:sz="0" w:space="0" w:color="auto"/>
        <w:bottom w:val="none" w:sz="0" w:space="0" w:color="auto"/>
        <w:right w:val="none" w:sz="0" w:space="0" w:color="auto"/>
      </w:divBdr>
    </w:div>
    <w:div w:id="383796968">
      <w:bodyDiv w:val="1"/>
      <w:marLeft w:val="0"/>
      <w:marRight w:val="0"/>
      <w:marTop w:val="0"/>
      <w:marBottom w:val="0"/>
      <w:divBdr>
        <w:top w:val="none" w:sz="0" w:space="0" w:color="auto"/>
        <w:left w:val="none" w:sz="0" w:space="0" w:color="auto"/>
        <w:bottom w:val="none" w:sz="0" w:space="0" w:color="auto"/>
        <w:right w:val="none" w:sz="0" w:space="0" w:color="auto"/>
      </w:divBdr>
    </w:div>
    <w:div w:id="411270156">
      <w:bodyDiv w:val="1"/>
      <w:marLeft w:val="0"/>
      <w:marRight w:val="0"/>
      <w:marTop w:val="0"/>
      <w:marBottom w:val="0"/>
      <w:divBdr>
        <w:top w:val="none" w:sz="0" w:space="0" w:color="auto"/>
        <w:left w:val="none" w:sz="0" w:space="0" w:color="auto"/>
        <w:bottom w:val="none" w:sz="0" w:space="0" w:color="auto"/>
        <w:right w:val="none" w:sz="0" w:space="0" w:color="auto"/>
      </w:divBdr>
    </w:div>
    <w:div w:id="484786711">
      <w:bodyDiv w:val="1"/>
      <w:marLeft w:val="0"/>
      <w:marRight w:val="0"/>
      <w:marTop w:val="0"/>
      <w:marBottom w:val="0"/>
      <w:divBdr>
        <w:top w:val="none" w:sz="0" w:space="0" w:color="auto"/>
        <w:left w:val="none" w:sz="0" w:space="0" w:color="auto"/>
        <w:bottom w:val="none" w:sz="0" w:space="0" w:color="auto"/>
        <w:right w:val="none" w:sz="0" w:space="0" w:color="auto"/>
      </w:divBdr>
    </w:div>
    <w:div w:id="544097071">
      <w:bodyDiv w:val="1"/>
      <w:marLeft w:val="0"/>
      <w:marRight w:val="0"/>
      <w:marTop w:val="0"/>
      <w:marBottom w:val="0"/>
      <w:divBdr>
        <w:top w:val="none" w:sz="0" w:space="0" w:color="auto"/>
        <w:left w:val="none" w:sz="0" w:space="0" w:color="auto"/>
        <w:bottom w:val="none" w:sz="0" w:space="0" w:color="auto"/>
        <w:right w:val="none" w:sz="0" w:space="0" w:color="auto"/>
      </w:divBdr>
    </w:div>
    <w:div w:id="613287527">
      <w:bodyDiv w:val="1"/>
      <w:marLeft w:val="0"/>
      <w:marRight w:val="0"/>
      <w:marTop w:val="0"/>
      <w:marBottom w:val="0"/>
      <w:divBdr>
        <w:top w:val="none" w:sz="0" w:space="0" w:color="auto"/>
        <w:left w:val="none" w:sz="0" w:space="0" w:color="auto"/>
        <w:bottom w:val="none" w:sz="0" w:space="0" w:color="auto"/>
        <w:right w:val="none" w:sz="0" w:space="0" w:color="auto"/>
      </w:divBdr>
    </w:div>
    <w:div w:id="868686596">
      <w:bodyDiv w:val="1"/>
      <w:marLeft w:val="0"/>
      <w:marRight w:val="0"/>
      <w:marTop w:val="0"/>
      <w:marBottom w:val="0"/>
      <w:divBdr>
        <w:top w:val="none" w:sz="0" w:space="0" w:color="auto"/>
        <w:left w:val="none" w:sz="0" w:space="0" w:color="auto"/>
        <w:bottom w:val="none" w:sz="0" w:space="0" w:color="auto"/>
        <w:right w:val="none" w:sz="0" w:space="0" w:color="auto"/>
      </w:divBdr>
    </w:div>
    <w:div w:id="957836091">
      <w:bodyDiv w:val="1"/>
      <w:marLeft w:val="0"/>
      <w:marRight w:val="0"/>
      <w:marTop w:val="0"/>
      <w:marBottom w:val="0"/>
      <w:divBdr>
        <w:top w:val="none" w:sz="0" w:space="0" w:color="auto"/>
        <w:left w:val="none" w:sz="0" w:space="0" w:color="auto"/>
        <w:bottom w:val="none" w:sz="0" w:space="0" w:color="auto"/>
        <w:right w:val="none" w:sz="0" w:space="0" w:color="auto"/>
      </w:divBdr>
    </w:div>
    <w:div w:id="986475045">
      <w:bodyDiv w:val="1"/>
      <w:marLeft w:val="0"/>
      <w:marRight w:val="0"/>
      <w:marTop w:val="0"/>
      <w:marBottom w:val="0"/>
      <w:divBdr>
        <w:top w:val="none" w:sz="0" w:space="0" w:color="auto"/>
        <w:left w:val="none" w:sz="0" w:space="0" w:color="auto"/>
        <w:bottom w:val="none" w:sz="0" w:space="0" w:color="auto"/>
        <w:right w:val="none" w:sz="0" w:space="0" w:color="auto"/>
      </w:divBdr>
    </w:div>
    <w:div w:id="1004478264">
      <w:bodyDiv w:val="1"/>
      <w:marLeft w:val="0"/>
      <w:marRight w:val="0"/>
      <w:marTop w:val="0"/>
      <w:marBottom w:val="0"/>
      <w:divBdr>
        <w:top w:val="none" w:sz="0" w:space="0" w:color="auto"/>
        <w:left w:val="none" w:sz="0" w:space="0" w:color="auto"/>
        <w:bottom w:val="none" w:sz="0" w:space="0" w:color="auto"/>
        <w:right w:val="none" w:sz="0" w:space="0" w:color="auto"/>
      </w:divBdr>
    </w:div>
    <w:div w:id="1067648167">
      <w:bodyDiv w:val="1"/>
      <w:marLeft w:val="0"/>
      <w:marRight w:val="0"/>
      <w:marTop w:val="0"/>
      <w:marBottom w:val="0"/>
      <w:divBdr>
        <w:top w:val="none" w:sz="0" w:space="0" w:color="auto"/>
        <w:left w:val="none" w:sz="0" w:space="0" w:color="auto"/>
        <w:bottom w:val="none" w:sz="0" w:space="0" w:color="auto"/>
        <w:right w:val="none" w:sz="0" w:space="0" w:color="auto"/>
      </w:divBdr>
    </w:div>
    <w:div w:id="1069812029">
      <w:bodyDiv w:val="1"/>
      <w:marLeft w:val="0"/>
      <w:marRight w:val="0"/>
      <w:marTop w:val="0"/>
      <w:marBottom w:val="0"/>
      <w:divBdr>
        <w:top w:val="none" w:sz="0" w:space="0" w:color="auto"/>
        <w:left w:val="none" w:sz="0" w:space="0" w:color="auto"/>
        <w:bottom w:val="none" w:sz="0" w:space="0" w:color="auto"/>
        <w:right w:val="none" w:sz="0" w:space="0" w:color="auto"/>
      </w:divBdr>
    </w:div>
    <w:div w:id="1178346320">
      <w:bodyDiv w:val="1"/>
      <w:marLeft w:val="0"/>
      <w:marRight w:val="0"/>
      <w:marTop w:val="0"/>
      <w:marBottom w:val="0"/>
      <w:divBdr>
        <w:top w:val="none" w:sz="0" w:space="0" w:color="auto"/>
        <w:left w:val="none" w:sz="0" w:space="0" w:color="auto"/>
        <w:bottom w:val="none" w:sz="0" w:space="0" w:color="auto"/>
        <w:right w:val="none" w:sz="0" w:space="0" w:color="auto"/>
      </w:divBdr>
    </w:div>
    <w:div w:id="1321421764">
      <w:bodyDiv w:val="1"/>
      <w:marLeft w:val="0"/>
      <w:marRight w:val="0"/>
      <w:marTop w:val="0"/>
      <w:marBottom w:val="0"/>
      <w:divBdr>
        <w:top w:val="none" w:sz="0" w:space="0" w:color="auto"/>
        <w:left w:val="none" w:sz="0" w:space="0" w:color="auto"/>
        <w:bottom w:val="none" w:sz="0" w:space="0" w:color="auto"/>
        <w:right w:val="none" w:sz="0" w:space="0" w:color="auto"/>
      </w:divBdr>
    </w:div>
    <w:div w:id="1429958223">
      <w:bodyDiv w:val="1"/>
      <w:marLeft w:val="0"/>
      <w:marRight w:val="0"/>
      <w:marTop w:val="0"/>
      <w:marBottom w:val="0"/>
      <w:divBdr>
        <w:top w:val="none" w:sz="0" w:space="0" w:color="auto"/>
        <w:left w:val="none" w:sz="0" w:space="0" w:color="auto"/>
        <w:bottom w:val="none" w:sz="0" w:space="0" w:color="auto"/>
        <w:right w:val="none" w:sz="0" w:space="0" w:color="auto"/>
      </w:divBdr>
    </w:div>
    <w:div w:id="1452163137">
      <w:bodyDiv w:val="1"/>
      <w:marLeft w:val="0"/>
      <w:marRight w:val="0"/>
      <w:marTop w:val="0"/>
      <w:marBottom w:val="0"/>
      <w:divBdr>
        <w:top w:val="none" w:sz="0" w:space="0" w:color="auto"/>
        <w:left w:val="none" w:sz="0" w:space="0" w:color="auto"/>
        <w:bottom w:val="none" w:sz="0" w:space="0" w:color="auto"/>
        <w:right w:val="none" w:sz="0" w:space="0" w:color="auto"/>
      </w:divBdr>
    </w:div>
    <w:div w:id="1616139290">
      <w:bodyDiv w:val="1"/>
      <w:marLeft w:val="0"/>
      <w:marRight w:val="0"/>
      <w:marTop w:val="0"/>
      <w:marBottom w:val="0"/>
      <w:divBdr>
        <w:top w:val="none" w:sz="0" w:space="0" w:color="auto"/>
        <w:left w:val="none" w:sz="0" w:space="0" w:color="auto"/>
        <w:bottom w:val="none" w:sz="0" w:space="0" w:color="auto"/>
        <w:right w:val="none" w:sz="0" w:space="0" w:color="auto"/>
      </w:divBdr>
    </w:div>
    <w:div w:id="1789817314">
      <w:bodyDiv w:val="1"/>
      <w:marLeft w:val="0"/>
      <w:marRight w:val="0"/>
      <w:marTop w:val="0"/>
      <w:marBottom w:val="0"/>
      <w:divBdr>
        <w:top w:val="none" w:sz="0" w:space="0" w:color="auto"/>
        <w:left w:val="none" w:sz="0" w:space="0" w:color="auto"/>
        <w:bottom w:val="none" w:sz="0" w:space="0" w:color="auto"/>
        <w:right w:val="none" w:sz="0" w:space="0" w:color="auto"/>
      </w:divBdr>
    </w:div>
    <w:div w:id="1852261966">
      <w:bodyDiv w:val="1"/>
      <w:marLeft w:val="0"/>
      <w:marRight w:val="0"/>
      <w:marTop w:val="0"/>
      <w:marBottom w:val="0"/>
      <w:divBdr>
        <w:top w:val="none" w:sz="0" w:space="0" w:color="auto"/>
        <w:left w:val="none" w:sz="0" w:space="0" w:color="auto"/>
        <w:bottom w:val="none" w:sz="0" w:space="0" w:color="auto"/>
        <w:right w:val="none" w:sz="0" w:space="0" w:color="auto"/>
      </w:divBdr>
    </w:div>
    <w:div w:id="1902517054">
      <w:bodyDiv w:val="1"/>
      <w:marLeft w:val="0"/>
      <w:marRight w:val="0"/>
      <w:marTop w:val="0"/>
      <w:marBottom w:val="0"/>
      <w:divBdr>
        <w:top w:val="none" w:sz="0" w:space="0" w:color="auto"/>
        <w:left w:val="none" w:sz="0" w:space="0" w:color="auto"/>
        <w:bottom w:val="none" w:sz="0" w:space="0" w:color="auto"/>
        <w:right w:val="none" w:sz="0" w:space="0" w:color="auto"/>
      </w:divBdr>
    </w:div>
    <w:div w:id="1980379788">
      <w:bodyDiv w:val="1"/>
      <w:marLeft w:val="0"/>
      <w:marRight w:val="0"/>
      <w:marTop w:val="0"/>
      <w:marBottom w:val="0"/>
      <w:divBdr>
        <w:top w:val="none" w:sz="0" w:space="0" w:color="auto"/>
        <w:left w:val="none" w:sz="0" w:space="0" w:color="auto"/>
        <w:bottom w:val="none" w:sz="0" w:space="0" w:color="auto"/>
        <w:right w:val="none" w:sz="0" w:space="0" w:color="auto"/>
      </w:divBdr>
    </w:div>
    <w:div w:id="2007323403">
      <w:bodyDiv w:val="1"/>
      <w:marLeft w:val="0"/>
      <w:marRight w:val="0"/>
      <w:marTop w:val="0"/>
      <w:marBottom w:val="0"/>
      <w:divBdr>
        <w:top w:val="none" w:sz="0" w:space="0" w:color="auto"/>
        <w:left w:val="none" w:sz="0" w:space="0" w:color="auto"/>
        <w:bottom w:val="none" w:sz="0" w:space="0" w:color="auto"/>
        <w:right w:val="none" w:sz="0" w:space="0" w:color="auto"/>
      </w:divBdr>
    </w:div>
    <w:div w:id="2027514650">
      <w:bodyDiv w:val="1"/>
      <w:marLeft w:val="0"/>
      <w:marRight w:val="0"/>
      <w:marTop w:val="0"/>
      <w:marBottom w:val="0"/>
      <w:divBdr>
        <w:top w:val="none" w:sz="0" w:space="0" w:color="auto"/>
        <w:left w:val="none" w:sz="0" w:space="0" w:color="auto"/>
        <w:bottom w:val="none" w:sz="0" w:space="0" w:color="auto"/>
        <w:right w:val="none" w:sz="0" w:space="0" w:color="auto"/>
      </w:divBdr>
    </w:div>
    <w:div w:id="20642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l.wikipedia.org/wiki/Alassane_Ouattara"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nl.wikipedia.org/wiki/Laurent_Gbagbo" TargetMode="External"/><Relationship Id="rId17" Type="http://schemas.openxmlformats.org/officeDocument/2006/relationships/chart" Target="charts/chart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Yamoussoukr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k\Documents\Erasmus\Bachelor%203\Bachelorscriptie\Data\Port%20institutional%20databa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k\Documents\Erasmus\Bachelor%203\Bachelorscriptie\Data\Port%20institutional%20databa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ck\Documents\Erasmus\Bachelor%203\Bachelorscriptie\Data\Port%20institutional%20databas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ck\Documents\Erasmus\Bachelor%203\Bachelorscriptie\Data\Onafhankelijk%20variabel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ick\Documents\Erasmus\Bachelor%203\Bachelorscriptie\Data\Onafhankelijk%20variabel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ck\Documents\Erasmus\Bachelor%203\Bachelorscriptie\Data\Controle%20variabel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ck\Documents\Erasmus\Bachelor%203\Bachelorscriptie\Data\Onafhankelijk%20variabel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strRef>
              <c:f>'Ports container throughput'!$A$6</c:f>
              <c:strCache>
                <c:ptCount val="1"/>
                <c:pt idx="0">
                  <c:v>Senegal:Dakar</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throughput'!$B$6:$H$6</c:f>
              <c:numCache>
                <c:formatCode>General</c:formatCode>
                <c:ptCount val="7"/>
                <c:pt idx="0">
                  <c:v>375876</c:v>
                </c:pt>
                <c:pt idx="1">
                  <c:v>424457</c:v>
                </c:pt>
                <c:pt idx="2">
                  <c:v>347483</c:v>
                </c:pt>
                <c:pt idx="3">
                  <c:v>331076</c:v>
                </c:pt>
                <c:pt idx="4">
                  <c:v>349231</c:v>
                </c:pt>
                <c:pt idx="5">
                  <c:v>369137</c:v>
                </c:pt>
                <c:pt idx="6">
                  <c:v>383903</c:v>
                </c:pt>
              </c:numCache>
            </c:numRef>
          </c:val>
          <c:smooth val="0"/>
        </c:ser>
        <c:ser>
          <c:idx val="2"/>
          <c:order val="1"/>
          <c:tx>
            <c:strRef>
              <c:f>'Ports container throughput'!$A$5</c:f>
              <c:strCache>
                <c:ptCount val="1"/>
                <c:pt idx="0">
                  <c:v>Cote d'Ivoire:Abidjan</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throughput'!$B$5:$H$5</c:f>
              <c:numCache>
                <c:formatCode>General</c:formatCode>
                <c:ptCount val="7"/>
                <c:pt idx="0">
                  <c:v>507100</c:v>
                </c:pt>
                <c:pt idx="1">
                  <c:v>531809</c:v>
                </c:pt>
                <c:pt idx="2">
                  <c:v>652358</c:v>
                </c:pt>
                <c:pt idx="3">
                  <c:v>610185</c:v>
                </c:pt>
                <c:pt idx="4">
                  <c:v>561535</c:v>
                </c:pt>
                <c:pt idx="5">
                  <c:v>546417</c:v>
                </c:pt>
                <c:pt idx="6">
                  <c:v>633917</c:v>
                </c:pt>
              </c:numCache>
            </c:numRef>
          </c:val>
          <c:smooth val="0"/>
        </c:ser>
        <c:ser>
          <c:idx val="6"/>
          <c:order val="2"/>
          <c:tx>
            <c:strRef>
              <c:f>'Ports container throughput'!$A$9</c:f>
              <c:strCache>
                <c:ptCount val="1"/>
                <c:pt idx="0">
                  <c:v>Ghana:Tema</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throughput'!$B$9:$H$9</c:f>
              <c:numCache>
                <c:formatCode>General</c:formatCode>
                <c:ptCount val="7"/>
                <c:pt idx="0">
                  <c:v>425408</c:v>
                </c:pt>
                <c:pt idx="1">
                  <c:v>489147</c:v>
                </c:pt>
                <c:pt idx="2">
                  <c:v>555009</c:v>
                </c:pt>
                <c:pt idx="3">
                  <c:v>525694</c:v>
                </c:pt>
                <c:pt idx="4">
                  <c:v>590147</c:v>
                </c:pt>
                <c:pt idx="5">
                  <c:v>756899</c:v>
                </c:pt>
                <c:pt idx="6">
                  <c:v>824238</c:v>
                </c:pt>
              </c:numCache>
            </c:numRef>
          </c:val>
          <c:smooth val="0"/>
        </c:ser>
        <c:ser>
          <c:idx val="4"/>
          <c:order val="3"/>
          <c:tx>
            <c:strRef>
              <c:f>'Ports container throughput'!$A$7</c:f>
              <c:strCache>
                <c:ptCount val="1"/>
                <c:pt idx="0">
                  <c:v>Togo:Lome</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throughput'!$B$7:$H$7</c:f>
              <c:numCache>
                <c:formatCode>General</c:formatCode>
                <c:ptCount val="7"/>
                <c:pt idx="0">
                  <c:v>215892</c:v>
                </c:pt>
                <c:pt idx="1">
                  <c:v>237891</c:v>
                </c:pt>
                <c:pt idx="2">
                  <c:v>296109</c:v>
                </c:pt>
                <c:pt idx="3">
                  <c:v>354480</c:v>
                </c:pt>
                <c:pt idx="4">
                  <c:v>339853</c:v>
                </c:pt>
                <c:pt idx="5">
                  <c:v>352695</c:v>
                </c:pt>
                <c:pt idx="6">
                  <c:v>288481</c:v>
                </c:pt>
              </c:numCache>
            </c:numRef>
          </c:val>
          <c:smooth val="0"/>
        </c:ser>
        <c:ser>
          <c:idx val="1"/>
          <c:order val="4"/>
          <c:tx>
            <c:strRef>
              <c:f>'Ports container throughput'!$A$4</c:f>
              <c:strCache>
                <c:ptCount val="1"/>
                <c:pt idx="0">
                  <c:v>Benin:Cotonou</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throughput'!$B$4:$H$4</c:f>
              <c:numCache>
                <c:formatCode>General</c:formatCode>
                <c:ptCount val="7"/>
                <c:pt idx="0">
                  <c:v>140500</c:v>
                </c:pt>
                <c:pt idx="1">
                  <c:v>167791</c:v>
                </c:pt>
                <c:pt idx="2">
                  <c:v>193745</c:v>
                </c:pt>
                <c:pt idx="3">
                  <c:v>272820</c:v>
                </c:pt>
                <c:pt idx="4">
                  <c:v>316744</c:v>
                </c:pt>
                <c:pt idx="5">
                  <c:v>334798</c:v>
                </c:pt>
                <c:pt idx="6">
                  <c:v>348190</c:v>
                </c:pt>
              </c:numCache>
            </c:numRef>
          </c:val>
          <c:smooth val="0"/>
        </c:ser>
        <c:ser>
          <c:idx val="5"/>
          <c:order val="5"/>
          <c:tx>
            <c:strRef>
              <c:f>'Ports container throughput'!$A$8</c:f>
              <c:strCache>
                <c:ptCount val="1"/>
                <c:pt idx="0">
                  <c:v>Nigeria:Lagos</c:v>
                </c:pt>
              </c:strCache>
            </c:strRef>
          </c:tx>
          <c:marker>
            <c:symbol val="none"/>
          </c:marker>
          <c:cat>
            <c:numRef>
              <c:f>'Ports container throughput'!$B$3:$H$3</c:f>
              <c:numCache>
                <c:formatCode>General</c:formatCode>
                <c:ptCount val="7"/>
                <c:pt idx="0">
                  <c:v>2006</c:v>
                </c:pt>
                <c:pt idx="1">
                  <c:v>2007</c:v>
                </c:pt>
                <c:pt idx="2">
                  <c:v>2008</c:v>
                </c:pt>
                <c:pt idx="3">
                  <c:v>2009</c:v>
                </c:pt>
                <c:pt idx="4">
                  <c:v>2010</c:v>
                </c:pt>
                <c:pt idx="5">
                  <c:v>2011</c:v>
                </c:pt>
                <c:pt idx="6">
                  <c:v>2012</c:v>
                </c:pt>
              </c:numCache>
            </c:numRef>
          </c:cat>
          <c:val>
            <c:numRef>
              <c:f>'Ports container throughput'!$B$8:$H$8</c:f>
              <c:numCache>
                <c:formatCode>General</c:formatCode>
                <c:ptCount val="7"/>
                <c:pt idx="0">
                  <c:v>587600</c:v>
                </c:pt>
                <c:pt idx="1">
                  <c:v>711100</c:v>
                </c:pt>
                <c:pt idx="2">
                  <c:v>947400</c:v>
                </c:pt>
                <c:pt idx="3">
                  <c:v>710800</c:v>
                </c:pt>
                <c:pt idx="4">
                  <c:v>1128171</c:v>
                </c:pt>
                <c:pt idx="5">
                  <c:v>1413273</c:v>
                </c:pt>
                <c:pt idx="6">
                  <c:v>1623141</c:v>
                </c:pt>
              </c:numCache>
            </c:numRef>
          </c:val>
          <c:smooth val="0"/>
        </c:ser>
        <c:dLbls>
          <c:showLegendKey val="0"/>
          <c:showVal val="0"/>
          <c:showCatName val="0"/>
          <c:showSerName val="0"/>
          <c:showPercent val="0"/>
          <c:showBubbleSize val="0"/>
        </c:dLbls>
        <c:smooth val="0"/>
        <c:axId val="176098880"/>
        <c:axId val="176099272"/>
      </c:lineChart>
      <c:catAx>
        <c:axId val="176098880"/>
        <c:scaling>
          <c:orientation val="minMax"/>
        </c:scaling>
        <c:delete val="0"/>
        <c:axPos val="b"/>
        <c:numFmt formatCode="General" sourceLinked="1"/>
        <c:majorTickMark val="out"/>
        <c:minorTickMark val="none"/>
        <c:tickLblPos val="nextTo"/>
        <c:crossAx val="176099272"/>
        <c:crosses val="autoZero"/>
        <c:auto val="1"/>
        <c:lblAlgn val="ctr"/>
        <c:lblOffset val="100"/>
        <c:noMultiLvlLbl val="0"/>
      </c:catAx>
      <c:valAx>
        <c:axId val="176099272"/>
        <c:scaling>
          <c:orientation val="minMax"/>
        </c:scaling>
        <c:delete val="0"/>
        <c:axPos val="l"/>
        <c:majorGridlines/>
        <c:numFmt formatCode="General" sourceLinked="1"/>
        <c:majorTickMark val="out"/>
        <c:minorTickMark val="none"/>
        <c:tickLblPos val="nextTo"/>
        <c:crossAx val="176098880"/>
        <c:crosses val="autoZero"/>
        <c:crossBetween val="between"/>
        <c:dispUnits>
          <c:builtInUnit val="thousands"/>
          <c:dispUnitsLbl/>
        </c:dispUnits>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'Ports container throughput'!$A$64</c:f>
              <c:strCache>
                <c:ptCount val="1"/>
                <c:pt idx="0">
                  <c:v>Senegal:Dakar</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throughput'!$B$64:$H$64</c:f>
              <c:numCache>
                <c:formatCode>General</c:formatCode>
                <c:ptCount val="7"/>
                <c:pt idx="0">
                  <c:v>100</c:v>
                </c:pt>
                <c:pt idx="1">
                  <c:v>112.92474113803488</c:v>
                </c:pt>
                <c:pt idx="2">
                  <c:v>92.446179059051389</c:v>
                </c:pt>
                <c:pt idx="3">
                  <c:v>88.08117570688205</c:v>
                </c:pt>
                <c:pt idx="4">
                  <c:v>92.911226042631085</c:v>
                </c:pt>
                <c:pt idx="5">
                  <c:v>98.207121497515132</c:v>
                </c:pt>
                <c:pt idx="6">
                  <c:v>102.13554470091199</c:v>
                </c:pt>
              </c:numCache>
            </c:numRef>
          </c:val>
          <c:smooth val="0"/>
        </c:ser>
        <c:ser>
          <c:idx val="1"/>
          <c:order val="1"/>
          <c:tx>
            <c:strRef>
              <c:f>'Ports container throughput'!$A$65</c:f>
              <c:strCache>
                <c:ptCount val="1"/>
                <c:pt idx="0">
                  <c:v>Cote d'Ivoire:Abidjan</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throughput'!$B$65:$H$65</c:f>
              <c:numCache>
                <c:formatCode>General</c:formatCode>
                <c:ptCount val="7"/>
                <c:pt idx="0">
                  <c:v>100</c:v>
                </c:pt>
                <c:pt idx="1">
                  <c:v>104.87260895286926</c:v>
                </c:pt>
                <c:pt idx="2">
                  <c:v>128.64484322618813</c:v>
                </c:pt>
                <c:pt idx="3">
                  <c:v>120.32833760599486</c:v>
                </c:pt>
                <c:pt idx="4">
                  <c:v>110.73456911851707</c:v>
                </c:pt>
                <c:pt idx="5">
                  <c:v>107.75330309603628</c:v>
                </c:pt>
                <c:pt idx="6">
                  <c:v>125.00828239006114</c:v>
                </c:pt>
              </c:numCache>
            </c:numRef>
          </c:val>
          <c:smooth val="0"/>
        </c:ser>
        <c:ser>
          <c:idx val="2"/>
          <c:order val="2"/>
          <c:tx>
            <c:strRef>
              <c:f>'Ports container throughput'!$A$66</c:f>
              <c:strCache>
                <c:ptCount val="1"/>
                <c:pt idx="0">
                  <c:v>Ghana:Tema</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throughput'!$B$66:$H$66</c:f>
              <c:numCache>
                <c:formatCode>General</c:formatCode>
                <c:ptCount val="7"/>
                <c:pt idx="0">
                  <c:v>100</c:v>
                </c:pt>
                <c:pt idx="1">
                  <c:v>114.98302805777043</c:v>
                </c:pt>
                <c:pt idx="2">
                  <c:v>130.46510643899504</c:v>
                </c:pt>
                <c:pt idx="3">
                  <c:v>123.57407477057319</c:v>
                </c:pt>
                <c:pt idx="4">
                  <c:v>138.72494170302392</c:v>
                </c:pt>
                <c:pt idx="5">
                  <c:v>177.92307619978936</c:v>
                </c:pt>
                <c:pt idx="6">
                  <c:v>193.75235068451931</c:v>
                </c:pt>
              </c:numCache>
            </c:numRef>
          </c:val>
          <c:smooth val="0"/>
        </c:ser>
        <c:ser>
          <c:idx val="3"/>
          <c:order val="3"/>
          <c:tx>
            <c:strRef>
              <c:f>'Ports container throughput'!$A$67</c:f>
              <c:strCache>
                <c:ptCount val="1"/>
                <c:pt idx="0">
                  <c:v>Togo:Lomé</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throughput'!$B$67:$H$67</c:f>
              <c:numCache>
                <c:formatCode>General</c:formatCode>
                <c:ptCount val="7"/>
                <c:pt idx="0">
                  <c:v>100</c:v>
                </c:pt>
                <c:pt idx="1">
                  <c:v>110.18981713078762</c:v>
                </c:pt>
                <c:pt idx="2">
                  <c:v>137.15607803901949</c:v>
                </c:pt>
                <c:pt idx="3">
                  <c:v>164.19320771496859</c:v>
                </c:pt>
                <c:pt idx="4">
                  <c:v>157.41806088229299</c:v>
                </c:pt>
                <c:pt idx="5">
                  <c:v>163.36640542493467</c:v>
                </c:pt>
                <c:pt idx="6">
                  <c:v>133.62282993348526</c:v>
                </c:pt>
              </c:numCache>
            </c:numRef>
          </c:val>
          <c:smooth val="0"/>
        </c:ser>
        <c:ser>
          <c:idx val="4"/>
          <c:order val="4"/>
          <c:tx>
            <c:strRef>
              <c:f>'Ports container throughput'!$A$68</c:f>
              <c:strCache>
                <c:ptCount val="1"/>
                <c:pt idx="0">
                  <c:v>Benin:Cotonou</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throughput'!$B$68:$H$68</c:f>
              <c:numCache>
                <c:formatCode>General</c:formatCode>
                <c:ptCount val="7"/>
                <c:pt idx="0">
                  <c:v>100</c:v>
                </c:pt>
                <c:pt idx="1">
                  <c:v>119.42419928825623</c:v>
                </c:pt>
                <c:pt idx="2">
                  <c:v>137.89679715302492</c:v>
                </c:pt>
                <c:pt idx="3">
                  <c:v>194.1779359430605</c:v>
                </c:pt>
                <c:pt idx="4">
                  <c:v>225.4405693950178</c:v>
                </c:pt>
                <c:pt idx="5">
                  <c:v>238.29039145907473</c:v>
                </c:pt>
                <c:pt idx="6">
                  <c:v>247.82206405693952</c:v>
                </c:pt>
              </c:numCache>
            </c:numRef>
          </c:val>
          <c:smooth val="0"/>
        </c:ser>
        <c:ser>
          <c:idx val="5"/>
          <c:order val="5"/>
          <c:tx>
            <c:strRef>
              <c:f>'Ports container throughput'!$A$69</c:f>
              <c:strCache>
                <c:ptCount val="1"/>
                <c:pt idx="0">
                  <c:v>Nigeria:Lagos</c:v>
                </c:pt>
              </c:strCache>
            </c:strRef>
          </c:tx>
          <c:marker>
            <c:symbol val="none"/>
          </c:marker>
          <c:cat>
            <c:numRef>
              <c:f>'Ports container throughput'!$B$63:$H$63</c:f>
              <c:numCache>
                <c:formatCode>General</c:formatCode>
                <c:ptCount val="7"/>
                <c:pt idx="0">
                  <c:v>2006</c:v>
                </c:pt>
                <c:pt idx="1">
                  <c:v>2007</c:v>
                </c:pt>
                <c:pt idx="2">
                  <c:v>2008</c:v>
                </c:pt>
                <c:pt idx="3">
                  <c:v>2009</c:v>
                </c:pt>
                <c:pt idx="4">
                  <c:v>2010</c:v>
                </c:pt>
                <c:pt idx="5">
                  <c:v>2011</c:v>
                </c:pt>
                <c:pt idx="6">
                  <c:v>2012</c:v>
                </c:pt>
              </c:numCache>
            </c:numRef>
          </c:cat>
          <c:val>
            <c:numRef>
              <c:f>'Ports container throughput'!$B$69:$H$69</c:f>
              <c:numCache>
                <c:formatCode>General</c:formatCode>
                <c:ptCount val="7"/>
                <c:pt idx="0">
                  <c:v>100</c:v>
                </c:pt>
                <c:pt idx="1">
                  <c:v>121.01769911504425</c:v>
                </c:pt>
                <c:pt idx="2">
                  <c:v>161.23213070115725</c:v>
                </c:pt>
                <c:pt idx="3">
                  <c:v>120.96664397549353</c:v>
                </c:pt>
                <c:pt idx="4">
                  <c:v>191.99642614023145</c:v>
                </c:pt>
                <c:pt idx="5">
                  <c:v>240.5161674608577</c:v>
                </c:pt>
                <c:pt idx="6">
                  <c:v>276.23230088495575</c:v>
                </c:pt>
              </c:numCache>
            </c:numRef>
          </c:val>
          <c:smooth val="0"/>
        </c:ser>
        <c:dLbls>
          <c:showLegendKey val="0"/>
          <c:showVal val="0"/>
          <c:showCatName val="0"/>
          <c:showSerName val="0"/>
          <c:showPercent val="0"/>
          <c:showBubbleSize val="0"/>
        </c:dLbls>
        <c:smooth val="0"/>
        <c:axId val="176100056"/>
        <c:axId val="176100448"/>
      </c:lineChart>
      <c:catAx>
        <c:axId val="176100056"/>
        <c:scaling>
          <c:orientation val="minMax"/>
        </c:scaling>
        <c:delete val="0"/>
        <c:axPos val="b"/>
        <c:numFmt formatCode="General" sourceLinked="1"/>
        <c:majorTickMark val="out"/>
        <c:minorTickMark val="none"/>
        <c:tickLblPos val="nextTo"/>
        <c:crossAx val="176100448"/>
        <c:crosses val="autoZero"/>
        <c:auto val="1"/>
        <c:lblAlgn val="ctr"/>
        <c:lblOffset val="100"/>
        <c:noMultiLvlLbl val="0"/>
      </c:catAx>
      <c:valAx>
        <c:axId val="176100448"/>
        <c:scaling>
          <c:orientation val="minMax"/>
        </c:scaling>
        <c:delete val="0"/>
        <c:axPos val="l"/>
        <c:majorGridlines/>
        <c:numFmt formatCode="General" sourceLinked="1"/>
        <c:majorTickMark val="out"/>
        <c:minorTickMark val="none"/>
        <c:tickLblPos val="nextTo"/>
        <c:crossAx val="1761000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'Ports container throughput'!$A$78</c:f>
              <c:strCache>
                <c:ptCount val="1"/>
                <c:pt idx="0">
                  <c:v>Nigeria:Lagos</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throughput'!$B$78:$H$78</c:f>
              <c:numCache>
                <c:formatCode>General</c:formatCode>
                <c:ptCount val="7"/>
                <c:pt idx="0">
                  <c:v>26.08800662056424</c:v>
                </c:pt>
                <c:pt idx="1">
                  <c:v>27.753547251477741</c:v>
                </c:pt>
                <c:pt idx="2">
                  <c:v>31.66333790536693</c:v>
                </c:pt>
                <c:pt idx="3">
                  <c:v>25.339966596020396</c:v>
                </c:pt>
                <c:pt idx="4">
                  <c:v>34.33598696891147</c:v>
                </c:pt>
                <c:pt idx="5">
                  <c:v>37.455366359599054</c:v>
                </c:pt>
                <c:pt idx="6">
                  <c:v>39.570756752408052</c:v>
                </c:pt>
              </c:numCache>
            </c:numRef>
          </c:val>
        </c:ser>
        <c:ser>
          <c:idx val="4"/>
          <c:order val="1"/>
          <c:tx>
            <c:strRef>
              <c:f>'Ports container throughput'!$A$77</c:f>
              <c:strCache>
                <c:ptCount val="1"/>
                <c:pt idx="0">
                  <c:v>Benin:Cotonou</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throughput'!$B$77:$H$77</c:f>
              <c:numCache>
                <c:formatCode>General</c:formatCode>
                <c:ptCount val="7"/>
                <c:pt idx="0">
                  <c:v>6.2378572671703125</c:v>
                </c:pt>
                <c:pt idx="1">
                  <c:v>6.5487209209291253</c:v>
                </c:pt>
                <c:pt idx="2">
                  <c:v>6.475209417854459</c:v>
                </c:pt>
                <c:pt idx="3">
                  <c:v>9.7260125024286506</c:v>
                </c:pt>
                <c:pt idx="4">
                  <c:v>9.640132441341688</c:v>
                </c:pt>
                <c:pt idx="5">
                  <c:v>8.8730073711597441</c:v>
                </c:pt>
                <c:pt idx="6">
                  <c:v>8.4885674094985948</c:v>
                </c:pt>
              </c:numCache>
            </c:numRef>
          </c:val>
        </c:ser>
        <c:ser>
          <c:idx val="3"/>
          <c:order val="2"/>
          <c:tx>
            <c:strRef>
              <c:f>'Ports container throughput'!$A$76</c:f>
              <c:strCache>
                <c:ptCount val="1"/>
                <c:pt idx="0">
                  <c:v>Togo:Lomé</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throughput'!$B$76:$H$76</c:f>
              <c:numCache>
                <c:formatCode>General</c:formatCode>
                <c:ptCount val="7"/>
                <c:pt idx="0">
                  <c:v>9.5850781574657162</c:v>
                </c:pt>
                <c:pt idx="1">
                  <c:v>9.2846563200693151</c:v>
                </c:pt>
                <c:pt idx="2">
                  <c:v>9.8963471857930063</c:v>
                </c:pt>
                <c:pt idx="3">
                  <c:v>12.63718536713184</c:v>
                </c:pt>
                <c:pt idx="4">
                  <c:v>10.343456957629179</c:v>
                </c:pt>
                <c:pt idx="5">
                  <c:v>9.347323863258401</c:v>
                </c:pt>
                <c:pt idx="6">
                  <c:v>7.0329142561807183</c:v>
                </c:pt>
              </c:numCache>
            </c:numRef>
          </c:val>
        </c:ser>
        <c:ser>
          <c:idx val="2"/>
          <c:order val="3"/>
          <c:tx>
            <c:strRef>
              <c:f>'Ports container throughput'!$A$75</c:f>
              <c:strCache>
                <c:ptCount val="1"/>
                <c:pt idx="0">
                  <c:v>Ghana:Tema</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throughput'!$B$75:$H$75</c:f>
              <c:numCache>
                <c:formatCode>General</c:formatCode>
                <c:ptCount val="7"/>
                <c:pt idx="0">
                  <c:v>18.887077468415576</c:v>
                </c:pt>
                <c:pt idx="1">
                  <c:v>19.090935701615216</c:v>
                </c:pt>
                <c:pt idx="2">
                  <c:v>18.549121287227983</c:v>
                </c:pt>
                <c:pt idx="3">
                  <c:v>18.740951603444493</c:v>
                </c:pt>
                <c:pt idx="4">
                  <c:v>17.96117760671228</c:v>
                </c:pt>
                <c:pt idx="5">
                  <c:v>20.059768595461858</c:v>
                </c:pt>
                <c:pt idx="6">
                  <c:v>20.094200937621135</c:v>
                </c:pt>
              </c:numCache>
            </c:numRef>
          </c:val>
        </c:ser>
        <c:ser>
          <c:idx val="1"/>
          <c:order val="4"/>
          <c:tx>
            <c:strRef>
              <c:f>'Ports container throughput'!$A$74</c:f>
              <c:strCache>
                <c:ptCount val="1"/>
                <c:pt idx="0">
                  <c:v>Cote d'Ivoire:Abidjan</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throughput'!$B$74:$H$74</c:f>
              <c:numCache>
                <c:formatCode>General</c:formatCode>
                <c:ptCount val="7"/>
                <c:pt idx="0">
                  <c:v>22.514002990619684</c:v>
                </c:pt>
                <c:pt idx="1">
                  <c:v>20.755992420561277</c:v>
                </c:pt>
                <c:pt idx="2">
                  <c:v>21.80265124474283</c:v>
                </c:pt>
                <c:pt idx="3">
                  <c:v>21.753049405448376</c:v>
                </c:pt>
                <c:pt idx="4">
                  <c:v>17.090368785040301</c:v>
                </c:pt>
                <c:pt idx="5">
                  <c:v>14.481454694254428</c:v>
                </c:pt>
                <c:pt idx="6">
                  <c:v>15.454341556412077</c:v>
                </c:pt>
              </c:numCache>
            </c:numRef>
          </c:val>
        </c:ser>
        <c:ser>
          <c:idx val="0"/>
          <c:order val="5"/>
          <c:tx>
            <c:strRef>
              <c:f>'Ports container throughput'!$A$73</c:f>
              <c:strCache>
                <c:ptCount val="1"/>
                <c:pt idx="0">
                  <c:v>Senegal:Dakar</c:v>
                </c:pt>
              </c:strCache>
            </c:strRef>
          </c:tx>
          <c:invertIfNegative val="0"/>
          <c:cat>
            <c:numRef>
              <c:f>'Ports container throughput'!$B$72:$H$72</c:f>
              <c:numCache>
                <c:formatCode>General</c:formatCode>
                <c:ptCount val="7"/>
                <c:pt idx="0">
                  <c:v>2006</c:v>
                </c:pt>
                <c:pt idx="1">
                  <c:v>2007</c:v>
                </c:pt>
                <c:pt idx="2">
                  <c:v>2008</c:v>
                </c:pt>
                <c:pt idx="3">
                  <c:v>2009</c:v>
                </c:pt>
                <c:pt idx="4">
                  <c:v>2010</c:v>
                </c:pt>
                <c:pt idx="5">
                  <c:v>2011</c:v>
                </c:pt>
                <c:pt idx="6">
                  <c:v>2012</c:v>
                </c:pt>
              </c:numCache>
            </c:numRef>
          </c:cat>
          <c:val>
            <c:numRef>
              <c:f>'Ports container throughput'!$B$73:$H$73</c:f>
              <c:numCache>
                <c:formatCode>General</c:formatCode>
                <c:ptCount val="7"/>
                <c:pt idx="0">
                  <c:v>16.687977495764471</c:v>
                </c:pt>
                <c:pt idx="1">
                  <c:v>16.566147385347328</c:v>
                </c:pt>
                <c:pt idx="2">
                  <c:v>11.613332959014794</c:v>
                </c:pt>
                <c:pt idx="3">
                  <c:v>11.802834525526237</c:v>
                </c:pt>
                <c:pt idx="4">
                  <c:v>10.628877240365087</c:v>
                </c:pt>
                <c:pt idx="5">
                  <c:v>9.7830791162665083</c:v>
                </c:pt>
                <c:pt idx="6">
                  <c:v>9.3592190878794312</c:v>
                </c:pt>
              </c:numCache>
            </c:numRef>
          </c:val>
        </c:ser>
        <c:dLbls>
          <c:showLegendKey val="0"/>
          <c:showVal val="0"/>
          <c:showCatName val="0"/>
          <c:showSerName val="0"/>
          <c:showPercent val="0"/>
          <c:showBubbleSize val="0"/>
        </c:dLbls>
        <c:gapWidth val="150"/>
        <c:overlap val="100"/>
        <c:axId val="176100840"/>
        <c:axId val="174255216"/>
      </c:barChart>
      <c:catAx>
        <c:axId val="176100840"/>
        <c:scaling>
          <c:orientation val="minMax"/>
        </c:scaling>
        <c:delete val="0"/>
        <c:axPos val="b"/>
        <c:numFmt formatCode="General" sourceLinked="1"/>
        <c:majorTickMark val="out"/>
        <c:minorTickMark val="none"/>
        <c:tickLblPos val="nextTo"/>
        <c:crossAx val="174255216"/>
        <c:crosses val="autoZero"/>
        <c:auto val="1"/>
        <c:lblAlgn val="ctr"/>
        <c:lblOffset val="100"/>
        <c:noMultiLvlLbl val="0"/>
      </c:catAx>
      <c:valAx>
        <c:axId val="174255216"/>
        <c:scaling>
          <c:orientation val="minMax"/>
        </c:scaling>
        <c:delete val="0"/>
        <c:axPos val="l"/>
        <c:majorGridlines/>
        <c:numFmt formatCode="0%" sourceLinked="1"/>
        <c:majorTickMark val="out"/>
        <c:minorTickMark val="none"/>
        <c:tickLblPos val="nextTo"/>
        <c:crossAx val="1761008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62904636920385"/>
          <c:y val="0.11373359580052493"/>
          <c:w val="0.44685301837270336"/>
          <c:h val="0.74475503062117232"/>
        </c:manualLayout>
      </c:layout>
      <c:radarChart>
        <c:radarStyle val="marker"/>
        <c:varyColors val="0"/>
        <c:ser>
          <c:idx val="0"/>
          <c:order val="0"/>
          <c:tx>
            <c:strRef>
              <c:f>'Various criteria'!$B$16</c:f>
              <c:strCache>
                <c:ptCount val="1"/>
                <c:pt idx="0">
                  <c:v> Technische efficiëntie</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criteria'!$K$16:$P$16</c:f>
              <c:numCache>
                <c:formatCode>General</c:formatCode>
                <c:ptCount val="6"/>
                <c:pt idx="0">
                  <c:v>2</c:v>
                </c:pt>
                <c:pt idx="1">
                  <c:v>5</c:v>
                </c:pt>
                <c:pt idx="2">
                  <c:v>6</c:v>
                </c:pt>
                <c:pt idx="3">
                  <c:v>4</c:v>
                </c:pt>
                <c:pt idx="4">
                  <c:v>1</c:v>
                </c:pt>
                <c:pt idx="5">
                  <c:v>3</c:v>
                </c:pt>
              </c:numCache>
            </c:numRef>
          </c:val>
        </c:ser>
        <c:ser>
          <c:idx val="1"/>
          <c:order val="1"/>
          <c:tx>
            <c:strRef>
              <c:f>'Various criteria'!$B$17</c:f>
              <c:strCache>
                <c:ptCount val="1"/>
                <c:pt idx="0">
                  <c:v>Gemiddelde schip wachttijd (dagen)</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criteria'!$K$17:$P$17</c:f>
              <c:numCache>
                <c:formatCode>General</c:formatCode>
                <c:ptCount val="6"/>
                <c:pt idx="0">
                  <c:v>2</c:v>
                </c:pt>
                <c:pt idx="1">
                  <c:v>5</c:v>
                </c:pt>
                <c:pt idx="2">
                  <c:v>3</c:v>
                </c:pt>
                <c:pt idx="3">
                  <c:v>5</c:v>
                </c:pt>
                <c:pt idx="4">
                  <c:v>1</c:v>
                </c:pt>
                <c:pt idx="5">
                  <c:v>4</c:v>
                </c:pt>
              </c:numCache>
            </c:numRef>
          </c:val>
        </c:ser>
        <c:ser>
          <c:idx val="2"/>
          <c:order val="2"/>
          <c:tx>
            <c:strRef>
              <c:f>'Various criteria'!$B$18</c:f>
              <c:strCache>
                <c:ptCount val="1"/>
                <c:pt idx="0">
                  <c:v> Gemiddelde container wachttijd (uren)</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criteria'!$K$18:$P$18</c:f>
              <c:numCache>
                <c:formatCode>General</c:formatCode>
                <c:ptCount val="6"/>
                <c:pt idx="0">
                  <c:v>5</c:v>
                </c:pt>
                <c:pt idx="1">
                  <c:v>4</c:v>
                </c:pt>
                <c:pt idx="2">
                  <c:v>2</c:v>
                </c:pt>
                <c:pt idx="3">
                  <c:v>3</c:v>
                </c:pt>
                <c:pt idx="4">
                  <c:v>4</c:v>
                </c:pt>
                <c:pt idx="5">
                  <c:v>1</c:v>
                </c:pt>
              </c:numCache>
            </c:numRef>
          </c:val>
        </c:ser>
        <c:ser>
          <c:idx val="3"/>
          <c:order val="3"/>
          <c:tx>
            <c:strRef>
              <c:f>'Various criteria'!$B$19</c:f>
              <c:strCache>
                <c:ptCount val="1"/>
                <c:pt idx="0">
                  <c:v> Schip turnaround time (uren)</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criteria'!$K$19:$P$19</c:f>
              <c:numCache>
                <c:formatCode>General</c:formatCode>
                <c:ptCount val="6"/>
                <c:pt idx="0">
                  <c:v>2</c:v>
                </c:pt>
                <c:pt idx="1">
                  <c:v>4</c:v>
                </c:pt>
                <c:pt idx="2">
                  <c:v>1</c:v>
                </c:pt>
                <c:pt idx="3">
                  <c:v>4</c:v>
                </c:pt>
                <c:pt idx="4">
                  <c:v>2</c:v>
                </c:pt>
                <c:pt idx="5">
                  <c:v>3</c:v>
                </c:pt>
              </c:numCache>
            </c:numRef>
          </c:val>
        </c:ser>
        <c:ser>
          <c:idx val="4"/>
          <c:order val="4"/>
          <c:tx>
            <c:strRef>
              <c:f>'Various criteria'!$B$20</c:f>
              <c:strCache>
                <c:ptCount val="1"/>
                <c:pt idx="0">
                  <c:v> Truck wachttijd</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criteria'!$K$20:$P$20</c:f>
              <c:numCache>
                <c:formatCode>General</c:formatCode>
                <c:ptCount val="6"/>
                <c:pt idx="0">
                  <c:v>3</c:v>
                </c:pt>
                <c:pt idx="1">
                  <c:v>5</c:v>
                </c:pt>
                <c:pt idx="2">
                  <c:v>1</c:v>
                </c:pt>
                <c:pt idx="3">
                  <c:v>4</c:v>
                </c:pt>
                <c:pt idx="4">
                  <c:v>2</c:v>
                </c:pt>
                <c:pt idx="5">
                  <c:v>2</c:v>
                </c:pt>
              </c:numCache>
            </c:numRef>
          </c:val>
        </c:ser>
        <c:ser>
          <c:idx val="5"/>
          <c:order val="5"/>
          <c:tx>
            <c:strRef>
              <c:f>'Various criteria'!$B$21</c:f>
              <c:strCache>
                <c:ptCount val="1"/>
                <c:pt idx="0">
                  <c:v> Kraanproductiviteit (handelingen per uur)</c:v>
                </c:pt>
              </c:strCache>
            </c:strRef>
          </c:tx>
          <c:marker>
            <c:symbol val="none"/>
          </c:marker>
          <c:cat>
            <c:strRef>
              <c:f>'Various criteria'!$K$6:$P$6</c:f>
              <c:strCache>
                <c:ptCount val="6"/>
                <c:pt idx="0">
                  <c:v>Dakar</c:v>
                </c:pt>
                <c:pt idx="1">
                  <c:v>Abidjan</c:v>
                </c:pt>
                <c:pt idx="2">
                  <c:v>Tema</c:v>
                </c:pt>
                <c:pt idx="3">
                  <c:v>Lome</c:v>
                </c:pt>
                <c:pt idx="4">
                  <c:v>Cotonou</c:v>
                </c:pt>
                <c:pt idx="5">
                  <c:v>Lagos</c:v>
                </c:pt>
              </c:strCache>
            </c:strRef>
          </c:cat>
          <c:val>
            <c:numRef>
              <c:f>'Various criteria'!$K$21:$P$21</c:f>
              <c:numCache>
                <c:formatCode>General</c:formatCode>
                <c:ptCount val="6"/>
                <c:pt idx="0">
                  <c:v>3</c:v>
                </c:pt>
                <c:pt idx="1">
                  <c:v>2</c:v>
                </c:pt>
                <c:pt idx="2">
                  <c:v>3</c:v>
                </c:pt>
                <c:pt idx="3">
                  <c:v>2</c:v>
                </c:pt>
                <c:pt idx="4">
                  <c:v>2</c:v>
                </c:pt>
                <c:pt idx="5">
                  <c:v>1</c:v>
                </c:pt>
              </c:numCache>
            </c:numRef>
          </c:val>
        </c:ser>
        <c:dLbls>
          <c:showLegendKey val="0"/>
          <c:showVal val="0"/>
          <c:showCatName val="0"/>
          <c:showSerName val="0"/>
          <c:showPercent val="0"/>
          <c:showBubbleSize val="0"/>
        </c:dLbls>
        <c:axId val="177590048"/>
        <c:axId val="177590440"/>
      </c:radarChart>
      <c:catAx>
        <c:axId val="177590048"/>
        <c:scaling>
          <c:orientation val="minMax"/>
        </c:scaling>
        <c:delete val="0"/>
        <c:axPos val="b"/>
        <c:majorGridlines/>
        <c:numFmt formatCode="General" sourceLinked="0"/>
        <c:majorTickMark val="out"/>
        <c:minorTickMark val="none"/>
        <c:tickLblPos val="nextTo"/>
        <c:crossAx val="177590440"/>
        <c:crosses val="autoZero"/>
        <c:auto val="1"/>
        <c:lblAlgn val="ctr"/>
        <c:lblOffset val="100"/>
        <c:noMultiLvlLbl val="0"/>
      </c:catAx>
      <c:valAx>
        <c:axId val="177590440"/>
        <c:scaling>
          <c:orientation val="minMax"/>
        </c:scaling>
        <c:delete val="0"/>
        <c:axPos val="l"/>
        <c:majorGridlines/>
        <c:numFmt formatCode="General" sourceLinked="1"/>
        <c:majorTickMark val="cross"/>
        <c:minorTickMark val="none"/>
        <c:tickLblPos val="nextTo"/>
        <c:crossAx val="1775900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PCIL!$A$10:$A$15</c:f>
              <c:strCache>
                <c:ptCount val="6"/>
                <c:pt idx="0">
                  <c:v>Senegal:Dakar</c:v>
                </c:pt>
                <c:pt idx="1">
                  <c:v>Cote d'Ivoire: Abidjan</c:v>
                </c:pt>
                <c:pt idx="2">
                  <c:v>Ghana: Tema</c:v>
                </c:pt>
                <c:pt idx="3">
                  <c:v>Togo: Lome</c:v>
                </c:pt>
                <c:pt idx="4">
                  <c:v>Benin: Cotonou</c:v>
                </c:pt>
                <c:pt idx="5">
                  <c:v>Nigeria: Lagos</c:v>
                </c:pt>
              </c:strCache>
            </c:strRef>
          </c:cat>
          <c:val>
            <c:numRef>
              <c:f>PCIL!$B$10:$B$15</c:f>
              <c:numCache>
                <c:formatCode>General</c:formatCode>
                <c:ptCount val="6"/>
                <c:pt idx="0">
                  <c:v>8</c:v>
                </c:pt>
                <c:pt idx="1">
                  <c:v>7.7</c:v>
                </c:pt>
                <c:pt idx="2">
                  <c:v>6.5</c:v>
                </c:pt>
                <c:pt idx="3">
                  <c:v>5.4</c:v>
                </c:pt>
                <c:pt idx="4">
                  <c:v>12.2</c:v>
                </c:pt>
                <c:pt idx="5">
                  <c:v>20.7</c:v>
                </c:pt>
              </c:numCache>
            </c:numRef>
          </c:val>
        </c:ser>
        <c:dLbls>
          <c:showLegendKey val="0"/>
          <c:showVal val="1"/>
          <c:showCatName val="0"/>
          <c:showSerName val="0"/>
          <c:showPercent val="0"/>
          <c:showBubbleSize val="0"/>
        </c:dLbls>
        <c:gapWidth val="75"/>
        <c:axId val="177591224"/>
        <c:axId val="177591616"/>
      </c:barChart>
      <c:catAx>
        <c:axId val="177591224"/>
        <c:scaling>
          <c:orientation val="minMax"/>
        </c:scaling>
        <c:delete val="0"/>
        <c:axPos val="b"/>
        <c:numFmt formatCode="General" sourceLinked="0"/>
        <c:majorTickMark val="none"/>
        <c:minorTickMark val="none"/>
        <c:tickLblPos val="nextTo"/>
        <c:crossAx val="177591616"/>
        <c:crosses val="autoZero"/>
        <c:auto val="1"/>
        <c:lblAlgn val="ctr"/>
        <c:lblOffset val="100"/>
        <c:noMultiLvlLbl val="0"/>
      </c:catAx>
      <c:valAx>
        <c:axId val="177591616"/>
        <c:scaling>
          <c:orientation val="minMax"/>
        </c:scaling>
        <c:delete val="0"/>
        <c:axPos val="l"/>
        <c:numFmt formatCode="General" sourceLinked="1"/>
        <c:majorTickMark val="none"/>
        <c:minorTickMark val="none"/>
        <c:tickLblPos val="nextTo"/>
        <c:crossAx val="17759122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'West Africa GDP per Capita'!$A$59</c:f>
              <c:strCache>
                <c:ptCount val="1"/>
                <c:pt idx="0">
                  <c:v>Senegal</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Capita'!$B$59:$H$59</c:f>
              <c:numCache>
                <c:formatCode>#,##0.00</c:formatCode>
                <c:ptCount val="7"/>
                <c:pt idx="0">
                  <c:v>100</c:v>
                </c:pt>
                <c:pt idx="1">
                  <c:v>102.18477445195255</c:v>
                </c:pt>
                <c:pt idx="2">
                  <c:v>103.17594882661716</c:v>
                </c:pt>
                <c:pt idx="3">
                  <c:v>102.55741895987038</c:v>
                </c:pt>
                <c:pt idx="4">
                  <c:v>103.88465512166781</c:v>
                </c:pt>
                <c:pt idx="5">
                  <c:v>102.63595893621907</c:v>
                </c:pt>
                <c:pt idx="6">
                  <c:v>103.07292092983904</c:v>
                </c:pt>
              </c:numCache>
            </c:numRef>
          </c:val>
          <c:smooth val="0"/>
        </c:ser>
        <c:ser>
          <c:idx val="1"/>
          <c:order val="1"/>
          <c:tx>
            <c:strRef>
              <c:f>'West Africa GDP per Capita'!$A$60</c:f>
              <c:strCache>
                <c:ptCount val="1"/>
                <c:pt idx="0">
                  <c:v>Cote d'Ivoire</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Capita'!$B$60:$H$60</c:f>
              <c:numCache>
                <c:formatCode>#,##0.00</c:formatCode>
                <c:ptCount val="7"/>
                <c:pt idx="0">
                  <c:v>100</c:v>
                </c:pt>
                <c:pt idx="1">
                  <c:v>99.867108268420196</c:v>
                </c:pt>
                <c:pt idx="2">
                  <c:v>100.34949922634708</c:v>
                </c:pt>
                <c:pt idx="3">
                  <c:v>102.23269964045977</c:v>
                </c:pt>
                <c:pt idx="4">
                  <c:v>102.64907892814904</c:v>
                </c:pt>
                <c:pt idx="5">
                  <c:v>95.769485614802974</c:v>
                </c:pt>
                <c:pt idx="6">
                  <c:v>102.79760235627546</c:v>
                </c:pt>
              </c:numCache>
            </c:numRef>
          </c:val>
          <c:smooth val="0"/>
        </c:ser>
        <c:ser>
          <c:idx val="2"/>
          <c:order val="2"/>
          <c:tx>
            <c:strRef>
              <c:f>'West Africa GDP per Capita'!$A$61</c:f>
              <c:strCache>
                <c:ptCount val="1"/>
                <c:pt idx="0">
                  <c:v>Ghana</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Capita'!$B$61:$H$61</c:f>
              <c:numCache>
                <c:formatCode>#,##0.00</c:formatCode>
                <c:ptCount val="7"/>
                <c:pt idx="0">
                  <c:v>100</c:v>
                </c:pt>
                <c:pt idx="1">
                  <c:v>103.94973625671872</c:v>
                </c:pt>
                <c:pt idx="2">
                  <c:v>110.07139007675255</c:v>
                </c:pt>
                <c:pt idx="3">
                  <c:v>111.80682684961974</c:v>
                </c:pt>
                <c:pt idx="4">
                  <c:v>112.91747822272526</c:v>
                </c:pt>
                <c:pt idx="5">
                  <c:v>125.86516482811771</c:v>
                </c:pt>
                <c:pt idx="6">
                  <c:v>134.64231287985658</c:v>
                </c:pt>
              </c:numCache>
            </c:numRef>
          </c:val>
          <c:smooth val="0"/>
        </c:ser>
        <c:ser>
          <c:idx val="3"/>
          <c:order val="3"/>
          <c:tx>
            <c:strRef>
              <c:f>'West Africa GDP per Capita'!$A$62</c:f>
              <c:strCache>
                <c:ptCount val="1"/>
                <c:pt idx="0">
                  <c:v>Togo</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Capita'!$B$62:$H$62</c:f>
              <c:numCache>
                <c:formatCode>#,##0.00</c:formatCode>
                <c:ptCount val="7"/>
                <c:pt idx="0">
                  <c:v>100</c:v>
                </c:pt>
                <c:pt idx="1">
                  <c:v>99.887937018929293</c:v>
                </c:pt>
                <c:pt idx="2">
                  <c:v>100.07043324757731</c:v>
                </c:pt>
                <c:pt idx="3">
                  <c:v>101.3038847535697</c:v>
                </c:pt>
                <c:pt idx="4">
                  <c:v>102.71484174435054</c:v>
                </c:pt>
                <c:pt idx="5">
                  <c:v>104.96277499533741</c:v>
                </c:pt>
                <c:pt idx="6">
                  <c:v>108.22835379881062</c:v>
                </c:pt>
              </c:numCache>
            </c:numRef>
          </c:val>
          <c:smooth val="0"/>
        </c:ser>
        <c:ser>
          <c:idx val="4"/>
          <c:order val="4"/>
          <c:tx>
            <c:strRef>
              <c:f>'West Africa GDP per Capita'!$A$63</c:f>
              <c:strCache>
                <c:ptCount val="1"/>
                <c:pt idx="0">
                  <c:v>Benin</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Capita'!$B$63:$H$63</c:f>
              <c:numCache>
                <c:formatCode>#,##0.00</c:formatCode>
                <c:ptCount val="7"/>
                <c:pt idx="0">
                  <c:v>100</c:v>
                </c:pt>
                <c:pt idx="1">
                  <c:v>101.56543166461753</c:v>
                </c:pt>
                <c:pt idx="2">
                  <c:v>103.59998401548715</c:v>
                </c:pt>
                <c:pt idx="3">
                  <c:v>103.36605308693677</c:v>
                </c:pt>
                <c:pt idx="4">
                  <c:v>103.1089377425654</c:v>
                </c:pt>
                <c:pt idx="5">
                  <c:v>103.57451871390829</c:v>
                </c:pt>
                <c:pt idx="6">
                  <c:v>106.25637080739403</c:v>
                </c:pt>
              </c:numCache>
            </c:numRef>
          </c:val>
          <c:smooth val="0"/>
        </c:ser>
        <c:ser>
          <c:idx val="5"/>
          <c:order val="5"/>
          <c:tx>
            <c:strRef>
              <c:f>'West Africa GDP per Capita'!$A$64</c:f>
              <c:strCache>
                <c:ptCount val="1"/>
                <c:pt idx="0">
                  <c:v>Nigeria</c:v>
                </c:pt>
              </c:strCache>
            </c:strRef>
          </c:tx>
          <c:marker>
            <c:symbol val="none"/>
          </c:marker>
          <c:cat>
            <c:strRef>
              <c:f>'West Africa GDP per Capita'!$B$58:$H$58</c:f>
              <c:strCache>
                <c:ptCount val="7"/>
                <c:pt idx="0">
                  <c:v>2006</c:v>
                </c:pt>
                <c:pt idx="1">
                  <c:v>2007</c:v>
                </c:pt>
                <c:pt idx="2">
                  <c:v>2008</c:v>
                </c:pt>
                <c:pt idx="3">
                  <c:v>2009</c:v>
                </c:pt>
                <c:pt idx="4">
                  <c:v>2010</c:v>
                </c:pt>
                <c:pt idx="5">
                  <c:v>2011</c:v>
                </c:pt>
                <c:pt idx="6">
                  <c:v>2012</c:v>
                </c:pt>
              </c:strCache>
            </c:strRef>
          </c:cat>
          <c:val>
            <c:numRef>
              <c:f>'West Africa GDP per Capita'!$B$64:$H$64</c:f>
              <c:numCache>
                <c:formatCode>#,##0.00</c:formatCode>
                <c:ptCount val="7"/>
                <c:pt idx="0">
                  <c:v>100</c:v>
                </c:pt>
                <c:pt idx="1">
                  <c:v>103.86472887580919</c:v>
                </c:pt>
                <c:pt idx="2">
                  <c:v>107.39897349230615</c:v>
                </c:pt>
                <c:pt idx="3">
                  <c:v>112.06482443091225</c:v>
                </c:pt>
                <c:pt idx="4">
                  <c:v>120.63072379191694</c:v>
                </c:pt>
                <c:pt idx="5">
                  <c:v>123.13155409778017</c:v>
                </c:pt>
                <c:pt idx="6">
                  <c:v>124.94393059332754</c:v>
                </c:pt>
              </c:numCache>
            </c:numRef>
          </c:val>
          <c:smooth val="0"/>
        </c:ser>
        <c:dLbls>
          <c:showLegendKey val="0"/>
          <c:showVal val="0"/>
          <c:showCatName val="0"/>
          <c:showSerName val="0"/>
          <c:showPercent val="0"/>
          <c:showBubbleSize val="0"/>
        </c:dLbls>
        <c:smooth val="0"/>
        <c:axId val="177592792"/>
        <c:axId val="177593184"/>
      </c:lineChart>
      <c:catAx>
        <c:axId val="177592792"/>
        <c:scaling>
          <c:orientation val="minMax"/>
        </c:scaling>
        <c:delete val="0"/>
        <c:axPos val="b"/>
        <c:numFmt formatCode="General" sourceLinked="0"/>
        <c:majorTickMark val="out"/>
        <c:minorTickMark val="none"/>
        <c:tickLblPos val="nextTo"/>
        <c:crossAx val="177593184"/>
        <c:crosses val="autoZero"/>
        <c:auto val="1"/>
        <c:lblAlgn val="ctr"/>
        <c:lblOffset val="100"/>
        <c:noMultiLvlLbl val="0"/>
      </c:catAx>
      <c:valAx>
        <c:axId val="177593184"/>
        <c:scaling>
          <c:orientation val="minMax"/>
          <c:max val="140"/>
          <c:min val="80"/>
        </c:scaling>
        <c:delete val="0"/>
        <c:axPos val="l"/>
        <c:majorGridlines/>
        <c:numFmt formatCode="#,##0" sourceLinked="0"/>
        <c:majorTickMark val="out"/>
        <c:minorTickMark val="none"/>
        <c:tickLblPos val="nextTo"/>
        <c:crossAx val="17759279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Location!$D$17:$D$22</c:f>
              <c:strCache>
                <c:ptCount val="6"/>
                <c:pt idx="0">
                  <c:v>Senegal:Dakar</c:v>
                </c:pt>
                <c:pt idx="1">
                  <c:v>Cote d'Ivoire:Abidjan</c:v>
                </c:pt>
                <c:pt idx="2">
                  <c:v>Ghana:Tema</c:v>
                </c:pt>
                <c:pt idx="3">
                  <c:v>Togo:Lome</c:v>
                </c:pt>
                <c:pt idx="4">
                  <c:v>Benin:Cotonou</c:v>
                </c:pt>
                <c:pt idx="5">
                  <c:v>Nigeria:Lagos</c:v>
                </c:pt>
              </c:strCache>
            </c:strRef>
          </c:cat>
          <c:val>
            <c:numRef>
              <c:f>Location!$E$17:$E$22</c:f>
              <c:numCache>
                <c:formatCode>General</c:formatCode>
                <c:ptCount val="6"/>
                <c:pt idx="0">
                  <c:v>13.59</c:v>
                </c:pt>
                <c:pt idx="1">
                  <c:v>16.45</c:v>
                </c:pt>
                <c:pt idx="2">
                  <c:v>17.89</c:v>
                </c:pt>
                <c:pt idx="3">
                  <c:v>14.07</c:v>
                </c:pt>
                <c:pt idx="4">
                  <c:v>15.04</c:v>
                </c:pt>
                <c:pt idx="5">
                  <c:v>21.81</c:v>
                </c:pt>
              </c:numCache>
            </c:numRef>
          </c:val>
        </c:ser>
        <c:dLbls>
          <c:showLegendKey val="0"/>
          <c:showVal val="1"/>
          <c:showCatName val="0"/>
          <c:showSerName val="0"/>
          <c:showPercent val="0"/>
          <c:showBubbleSize val="0"/>
        </c:dLbls>
        <c:gapWidth val="75"/>
        <c:axId val="177592400"/>
        <c:axId val="177758664"/>
      </c:barChart>
      <c:catAx>
        <c:axId val="177592400"/>
        <c:scaling>
          <c:orientation val="minMax"/>
        </c:scaling>
        <c:delete val="0"/>
        <c:axPos val="b"/>
        <c:numFmt formatCode="General" sourceLinked="0"/>
        <c:majorTickMark val="none"/>
        <c:minorTickMark val="none"/>
        <c:tickLblPos val="nextTo"/>
        <c:crossAx val="177758664"/>
        <c:crosses val="autoZero"/>
        <c:auto val="1"/>
        <c:lblAlgn val="ctr"/>
        <c:lblOffset val="100"/>
        <c:noMultiLvlLbl val="0"/>
      </c:catAx>
      <c:valAx>
        <c:axId val="177758664"/>
        <c:scaling>
          <c:orientation val="minMax"/>
        </c:scaling>
        <c:delete val="0"/>
        <c:axPos val="l"/>
        <c:numFmt formatCode="General" sourceLinked="1"/>
        <c:majorTickMark val="none"/>
        <c:minorTickMark val="none"/>
        <c:tickLblPos val="nextTo"/>
        <c:crossAx val="177592400"/>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8BA14A9364BD782FC61F537F7029B"/>
        <w:category>
          <w:name w:val="Algemeen"/>
          <w:gallery w:val="placeholder"/>
        </w:category>
        <w:types>
          <w:type w:val="bbPlcHdr"/>
        </w:types>
        <w:behaviors>
          <w:behavior w:val="content"/>
        </w:behaviors>
        <w:guid w:val="{8A95DAE4-275E-4F2D-B546-5B083E4C15AB}"/>
      </w:docPartPr>
      <w:docPartBody>
        <w:p w:rsidR="004038EF" w:rsidRDefault="004038EF" w:rsidP="004038EF">
          <w:pPr>
            <w:pStyle w:val="A6E8BA14A9364BD782FC61F537F7029B"/>
          </w:pPr>
          <w:r>
            <w:rPr>
              <w:rFonts w:asciiTheme="majorHAnsi" w:eastAsiaTheme="majorEastAsia" w:hAnsiTheme="majorHAnsi" w:cstheme="majorBidi"/>
              <w:sz w:val="80"/>
              <w:szCs w:val="80"/>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EF"/>
    <w:rsid w:val="00163461"/>
    <w:rsid w:val="004038EF"/>
    <w:rsid w:val="006939AD"/>
    <w:rsid w:val="006B73EB"/>
    <w:rsid w:val="006F3008"/>
    <w:rsid w:val="0099040C"/>
    <w:rsid w:val="009941CC"/>
    <w:rsid w:val="00A23D67"/>
    <w:rsid w:val="00AF3097"/>
    <w:rsid w:val="00B430F5"/>
    <w:rsid w:val="00CC5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4675B208F2426DA023C58BC70F208F">
    <w:name w:val="D04675B208F2426DA023C58BC70F208F"/>
    <w:rsid w:val="004038EF"/>
  </w:style>
  <w:style w:type="paragraph" w:customStyle="1" w:styleId="A6E8BA14A9364BD782FC61F537F7029B">
    <w:name w:val="A6E8BA14A9364BD782FC61F537F7029B"/>
    <w:rsid w:val="004038EF"/>
  </w:style>
  <w:style w:type="paragraph" w:customStyle="1" w:styleId="A46D5EEA9FB941B484E0F007365081CC">
    <w:name w:val="A46D5EEA9FB941B484E0F007365081CC"/>
    <w:rsid w:val="004038EF"/>
  </w:style>
  <w:style w:type="paragraph" w:customStyle="1" w:styleId="F8FF752E514B4F11910F328ECA1B28D1">
    <w:name w:val="F8FF752E514B4F11910F328ECA1B28D1"/>
    <w:rsid w:val="004038EF"/>
  </w:style>
  <w:style w:type="paragraph" w:customStyle="1" w:styleId="807A6ABF398B40E794AB86849BE5907A">
    <w:name w:val="807A6ABF398B40E794AB86849BE5907A"/>
    <w:rsid w:val="004038EF"/>
  </w:style>
  <w:style w:type="paragraph" w:customStyle="1" w:styleId="243FFC28C54B49329B6CECC59149B4BE">
    <w:name w:val="243FFC28C54B49329B6CECC59149B4BE"/>
    <w:rsid w:val="004038EF"/>
  </w:style>
  <w:style w:type="paragraph" w:customStyle="1" w:styleId="EEA85D51BB1E48C1899B19313D7D4D77">
    <w:name w:val="EEA85D51BB1E48C1899B19313D7D4D77"/>
    <w:rsid w:val="00403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2016-07-01T00:00:00</PublishDate>
  <Abstract>Samenvatting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Ren15</b:Tag>
    <b:SourceType>DocumentFromInternetSite</b:SourceType>
    <b:Guid>{295D0E57-5D4E-4B19-BEE6-2CFDFE0E46B8}</b:Guid>
    <b:Title>Emerging West Africa</b:Title>
    <b:Year>2015</b:Year>
    <b:InternetSiteTitle>Faces</b:InternetSiteTitle>
    <b:Month>Maart</b:Month>
    <b:Day>31</b:Day>
    <b:YearAccessed>2016</b:YearAccessed>
    <b:MonthAccessed>Mei</b:MonthAccessed>
    <b:DayAccessed>11</b:DayAccessed>
    <b:URL>http://www.faces-online.nl/meys-emerging-market-west-africa/</b:URL>
    <b:Author>
      <b:Author>
        <b:NameList>
          <b:Person>
            <b:Last>Rensma</b:Last>
            <b:First>Marco</b:First>
          </b:Person>
        </b:NameList>
      </b:Author>
    </b:Author>
    <b:RefOrder>1</b:RefOrder>
  </b:Source>
  <b:Source>
    <b:Tag>Ram15</b:Tag>
    <b:SourceType>DocumentFromInternetSite</b:SourceType>
    <b:Guid>{5BB62CBF-1BDA-4EAC-888B-D19FA39A29E7}</b:Guid>
    <b:Title>International ports</b:Title>
    <b:InternetSiteTitle>JOC</b:InternetSiteTitle>
    <b:Year>2015</b:Year>
    <b:Month>November</b:Month>
    <b:Day>9</b:Day>
    <b:YearAccessed>2016</b:YearAccessed>
    <b:MonthAccessed>Mei</b:MonthAccessed>
    <b:DayAccessed>11</b:DayAccessed>
    <b:URL>http://www.joc.com/port-news/international-ports/west-africa-set-build-least-six-1-million-plus-teu-ports-over-next-decade_20151109.html</b:URL>
    <b:Author>
      <b:Author>
        <b:NameList>
          <b:Person>
            <b:Last>Ramsey</b:Last>
            <b:First>Malcolm</b:First>
          </b:Person>
        </b:NameList>
      </b:Author>
    </b:Author>
    <b:RefOrder>4</b:RefOrder>
  </b:Source>
  <b:Source>
    <b:Tag>Dre15</b:Tag>
    <b:SourceType>Report</b:SourceType>
    <b:Guid>{A7FC09B7-237E-4236-89FE-2532EDA97E51}</b:Guid>
    <b:Title>How do West African Ports adapt to the Changing Patterns in Container Shipping?</b:Title>
    <b:Year>2015</b:Year>
    <b:Publisher>Port Finance International</b:Publisher>
    <b:City>Casablanca</b:City>
    <b:Author>
      <b:Author>
        <b:Corporate>Drewry Maritime Advisors</b:Corporate>
      </b:Author>
    </b:Author>
    <b:RefOrder>5</b:RefOrder>
  </b:Source>
  <b:Source>
    <b:Tag>van151</b:Tag>
    <b:SourceType>JournalArticle</b:SourceType>
    <b:Guid>{8DCCC392-A46D-49E0-9B80-00AD59A3FAAD}</b:Guid>
    <b:Title>Assessment of Port Efficiency in West Africa Using Data Envelopment Analysis</b:Title>
    <b:Year>2015</b:Year>
    <b:JournalName>American Journal of Industrial and Business Management</b:JournalName>
    <b:Pages>208-218</b:Pages>
    <b:Author>
      <b:Author>
        <b:NameList>
          <b:Person>
            <b:Last>van Dyck</b:Last>
            <b:Middle>Kobina </b:Middle>
            <b:First>George </b:First>
          </b:Person>
        </b:NameList>
      </b:Author>
    </b:Author>
    <b:RefOrder>7</b:RefOrder>
  </b:Source>
  <b:Source>
    <b:Tag>Per15</b:Tag>
    <b:SourceType>DocumentFromInternetSite</b:SourceType>
    <b:Guid>{62966E34-B8F8-4855-B80E-DBEB60E08265}</b:Guid>
    <b:Title>Sealink project</b:Title>
    <b:Year>2015</b:Year>
    <b:InternetSiteTitle>Global Trade Review</b:InternetSiteTitle>
    <b:Month>Maart</b:Month>
    <b:Day>3</b:Day>
    <b:YearAccessed>2016</b:YearAccessed>
    <b:MonthAccessed>Mei</b:MonthAccessed>
    <b:DayAccessed>13</b:DayAccessed>
    <b:URL>http://www.gtreview.com/news/africa/sealink-project-gets-wind-in-its-sails/</b:URL>
    <b:Author>
      <b:Author>
        <b:NameList>
          <b:Person>
            <b:Last>Persio</b:Last>
            <b:Middle>Lotto</b:Middle>
            <b:First>Sofia</b:First>
          </b:Person>
        </b:NameList>
      </b:Author>
    </b:Author>
    <b:RefOrder>3</b:RefOrder>
  </b:Source>
  <b:Source>
    <b:Tag>Uni13</b:Tag>
    <b:SourceType>Report</b:SourceType>
    <b:Guid>{7B52F69E-F546-4504-8C29-9505F1410E25}</b:Guid>
    <b:Title>Economic Development in Africa </b:Title>
    <b:Year>2013</b:Year>
    <b:Author>
      <b:Author>
        <b:Corporate>United Nations Conference on Trade and Development</b:Corporate>
      </b:Author>
    </b:Author>
    <b:Publisher>UNCTAD</b:Publisher>
    <b:City>Doha</b:City>
    <b:RefOrder>2</b:RefOrder>
  </b:Source>
  <b:Source>
    <b:Tag>Ton091</b:Tag>
    <b:SourceType>JournalArticle</b:SourceType>
    <b:Guid>{A4BD7E79-96F4-48D7-9AAB-AA43D22BF096}</b:Guid>
    <b:Title>Port choice and freight forwarders</b:Title>
    <b:JournalName>Elsevier: transportation research</b:JournalName>
    <b:Year>2009</b:Year>
    <b:Pages>186–195</b:Pages>
    <b:Author>
      <b:Author>
        <b:NameList>
          <b:Person>
            <b:Last>Tongzon</b:Last>
            <b:Middle>L.</b:Middle>
            <b:First>Jose</b:First>
          </b:Person>
        </b:NameList>
      </b:Author>
    </b:Author>
    <b:RefOrder>25</b:RefOrder>
  </b:Source>
  <b:Source>
    <b:Tag>Ton95</b:Tag>
    <b:SourceType>JournalArticle</b:SourceType>
    <b:Guid>{9B2B36C0-E2FD-4F29-9F3C-BF0618E48D7C}</b:Guid>
    <b:Title>Determinants of port performance and efficiency</b:Title>
    <b:Year>1995</b:Year>
    <b:JournalName>Transportation Research Part A: Policy and Practice</b:JournalName>
    <b:Pages>245-252</b:Pages>
    <b:Author>
      <b:Author>
        <b:NameList>
          <b:Person>
            <b:Last>Tongzon</b:Last>
            <b:Middle>L</b:Middle>
            <b:First>Jose</b:First>
          </b:Person>
        </b:NameList>
      </b:Author>
    </b:Author>
    <b:RefOrder>30</b:RefOrder>
  </b:Source>
  <b:Source>
    <b:Tag>Fel15</b:Tag>
    <b:SourceType>JournalArticle</b:SourceType>
    <b:Guid>{90B12F1F-1199-4691-A244-82F06F9A10A6}</b:Guid>
    <b:Title>The effect of port and container terminal characteristics on terminal performance</b:Title>
    <b:JournalName>Maritime Economics &amp; Logistics </b:JournalName>
    <b:Year>2015</b:Year>
    <b:Pages>493–514</b:Pages>
    <b:Author>
      <b:Author>
        <b:NameList>
          <b:Person>
            <b:Last>Felício</b:Last>
            <b:Middle>J. </b:Middle>
            <b:First>Augusto </b:First>
          </b:Person>
          <b:Person>
            <b:Last>Caldeirinha</b:Last>
            <b:First>Vítor</b:First>
          </b:Person>
          <b:Person>
            <b:Last>Dionísio</b:Last>
            <b:First>Andreia</b:First>
          </b:Person>
        </b:NameList>
      </b:Author>
    </b:Author>
    <b:RefOrder>13</b:RefOrder>
  </b:Source>
  <b:Source>
    <b:Tag>Sla85</b:Tag>
    <b:SourceType>JournalArticle</b:SourceType>
    <b:Guid>{03AAAA14-0546-4CCB-8956-EB811053491C}</b:Guid>
    <b:Title>Containerisation, inter-port competition and port selection</b:Title>
    <b:JournalName>Maritime policy and management</b:JournalName>
    <b:Year>1985</b:Year>
    <b:Pages>293-303</b:Pages>
    <b:Author>
      <b:Author>
        <b:NameList>
          <b:Person>
            <b:Last>Slack</b:Last>
            <b:First>Brian</b:First>
          </b:Person>
        </b:NameList>
      </b:Author>
    </b:Author>
    <b:RefOrder>59</b:RefOrder>
  </b:Source>
  <b:Source>
    <b:Tag>Bir88</b:Tag>
    <b:SourceType>JournalArticle</b:SourceType>
    <b:Guid>{3452AE86-98A3-4E37-9B16-EF20EC33AC54}</b:Guid>
    <b:Title>Freight forwarders speak: the Perception of Route Competition via Seaports in the European Communities Research Project</b:Title>
    <b:JournalName>Maritime Policy &amp; Management</b:JournalName>
    <b:Year>1988</b:Year>
    <b:Pages>35-55</b:Pages>
    <b:Author>
      <b:Author>
        <b:NameList>
          <b:Person>
            <b:Last>Bird</b:Last>
            <b:First>James</b:First>
          </b:Person>
          <b:Person>
            <b:Last>Bland</b:Last>
            <b:First>Gail</b:First>
          </b:Person>
        </b:NameList>
      </b:Author>
    </b:Author>
    <b:RefOrder>60</b:RefOrder>
  </b:Source>
  <b:Source>
    <b:Tag>Van</b:Tag>
    <b:SourceType>Report</b:SourceType>
    <b:Guid>{4955A02B-07E5-41F6-82FD-0C776A352296}</b:Guid>
    <b:Title>Exploring the Link between Port Throughput and Economic Activity: some comments on space and time related issues</b:Title>
    <b:Author>
      <b:Author>
        <b:NameList>
          <b:Person>
            <b:Last>Vanoutrive</b:Last>
            <b:First>Thomas</b:First>
          </b:Person>
        </b:NameList>
      </b:Author>
    </b:Author>
    <b:Year>2010</b:Year>
    <b:Publisher>University of Antwerp: Department of Transport and Regional Economics</b:Publisher>
    <b:City>Antwerpen</b:City>
    <b:RefOrder>32</b:RefOrder>
  </b:Source>
  <b:Source>
    <b:Tag>UNC15</b:Tag>
    <b:SourceType>Report</b:SourceType>
    <b:Guid>{502F3051-3F74-47AC-83B6-7DC15775BE6E}</b:Guid>
    <b:Author>
      <b:Author>
        <b:Corporate>UNCTAD</b:Corporate>
      </b:Author>
    </b:Author>
    <b:Title>Review of Maritime Transport 2015</b:Title>
    <b:Year>2015</b:Year>
    <b:Publisher>United Nations</b:Publisher>
    <b:City>New York &amp; Geneva</b:City>
    <b:RefOrder>61</b:RefOrder>
  </b:Source>
  <b:Source>
    <b:Tag>Con08</b:Tag>
    <b:SourceType>JournalArticle</b:SourceType>
    <b:Guid>{16338019-ED05-490A-85CA-05BE4A5C2519}</b:Guid>
    <b:Title>Containerisation, Box Logistics and Global Supply Chains: The Integration of Ports and Liner Shipping Networks</b:Title>
    <b:Year>2008</b:Year>
    <b:JournalName>Maritime Economics &amp; Logistics</b:JournalName>
    <b:Pages>152–174</b:Pages>
    <b:Author>
      <b:Author>
        <b:NameList>
          <b:Person>
            <b:Last>Rodrigue</b:Last>
            <b:First>Jean-Paul</b:First>
          </b:Person>
          <b:Person>
            <b:Last>Notteboom</b:Last>
            <b:First>Theo</b:First>
          </b:Person>
        </b:NameList>
      </b:Author>
    </b:Author>
    <b:RefOrder>10</b:RefOrder>
  </b:Source>
  <b:Source>
    <b:Tag>Kim86</b:Tag>
    <b:SourceType>JournalArticle</b:SourceType>
    <b:Guid>{76615658-71A9-4466-B0F1-6C71FF245E89}</b:Guid>
    <b:Title>The Structure of Production, Technical Change and Productivity in a Port</b:Title>
    <b:JournalName>The Journal of Industrial Economics</b:JournalName>
    <b:Year>1986</b:Year>
    <b:Pages>209-223</b:Pages>
    <b:Author>
      <b:Author>
        <b:NameList>
          <b:Person>
            <b:Last>Kim</b:Last>
            <b:First> Moshe</b:First>
          </b:Person>
          <b:Person>
            <b:Last>Sachish</b:Last>
            <b:First>Arie</b:First>
          </b:Person>
        </b:NameList>
      </b:Author>
    </b:Author>
    <b:RefOrder>12</b:RefOrder>
  </b:Source>
  <b:Source>
    <b:Tag>Hoa86</b:Tag>
    <b:SourceType>JournalArticle</b:SourceType>
    <b:Guid>{214B36AD-10C3-4F60-B524-60AA6334AB2A}</b:Guid>
    <b:Title>British Ports and Their Export Hinterlands: A Rapidly Changing Geography</b:Title>
    <b:JournalName>Swedish Society for Anthropology and Geography</b:JournalName>
    <b:Year>1986</b:Year>
    <b:Pages>29-40</b:Pages>
    <b:Author>
      <b:Author>
        <b:NameList>
          <b:Person>
            <b:Last>Hoare</b:Last>
            <b:Middle>G.</b:Middle>
            <b:First>Anthony</b:First>
          </b:Person>
        </b:NameList>
      </b:Author>
    </b:Author>
    <b:RefOrder>14</b:RefOrder>
  </b:Source>
  <b:Source>
    <b:Tag>Lir04</b:Tag>
    <b:SourceType>JournalArticle</b:SourceType>
    <b:Guid>{08B20C4F-DBF0-43DA-9B9B-995EF503B896}</b:Guid>
    <b:Title>An Application of AHP on Transhipment Port Selection: A Global Perspective</b:Title>
    <b:Year>2004</b:Year>
    <b:JournalName>Maritime Economics &amp; Logistics</b:JournalName>
    <b:Pages>70-91</b:Pages>
    <b:Author>
      <b:Author>
        <b:NameList>
          <b:Person>
            <b:Last>Lirn</b:Last>
            <b:First>T.C.</b:First>
          </b:Person>
          <b:Person>
            <b:Last>Thanopoulou</b:Last>
            <b:First>H.A.</b:First>
          </b:Person>
          <b:Person>
            <b:Last>Beynon</b:Last>
            <b:First>M.J.</b:First>
          </b:Person>
          <b:Person>
            <b:Last>Beresford</b:Last>
            <b:First>A.K.C</b:First>
          </b:Person>
        </b:NameList>
      </b:Author>
    </b:Author>
    <b:RefOrder>19</b:RefOrder>
  </b:Source>
  <b:Source>
    <b:Tag>Ton09</b:Tag>
    <b:SourceType>JournalArticle</b:SourceType>
    <b:Guid>{A97E9314-8758-4422-BE6E-B0EDCBE75C22}</b:Guid>
    <b:Title>Port choice in a competitive environment: from the shipping lines' perspective</b:Title>
    <b:JournalName>Applied Economics</b:JournalName>
    <b:Year>2007</b:Year>
    <b:Pages>477-492</b:Pages>
    <b:Author>
      <b:Author>
        <b:NameList>
          <b:Person>
            <b:Last>Tongzon</b:Last>
            <b:First>Jose L. </b:First>
          </b:Person>
          <b:Person>
            <b:Last>Sawant</b:Last>
            <b:First>Lavina</b:First>
          </b:Person>
        </b:NameList>
      </b:Author>
    </b:Author>
    <b:RefOrder>17</b:RefOrder>
  </b:Source>
  <b:Source>
    <b:Tag>Ton02</b:Tag>
    <b:SourceType>Report</b:SourceType>
    <b:Guid>{39248031-B9FE-4E1C-ACEA-BC4F7FCDED2A}</b:Guid>
    <b:Title>A survey of shipping lines at selected ports of Southeast Asia</b:Title>
    <b:Year>2002</b:Year>
    <b:Publisher>Department of Economics</b:Publisher>
    <b:City>National University of Singapore</b:City>
    <b:Author>
      <b:Author>
        <b:NameList>
          <b:Person>
            <b:Last>Tongzon</b:Last>
            <b:Middle>L.</b:Middle>
            <b:First>Jose</b:First>
          </b:Person>
        </b:NameList>
      </b:Author>
    </b:Author>
    <b:RefOrder>18</b:RefOrder>
  </b:Source>
  <b:Source>
    <b:Tag>Ugb06</b:Tag>
    <b:SourceType>JournalArticle</b:SourceType>
    <b:Guid>{D390AB2E-6EC4-498A-BC79-58369C1D5E85}</b:Guid>
    <b:Title>An Analytic Hierarchy Process (AHP) Approach to Port Selection Decisions –Empirical Evidence from Nigerian Ports</b:Title>
    <b:Year>2006</b:Year>
    <b:JournalName>Maritime Economics &amp; Logistics</b:JournalName>
    <b:Pages>251–266</b:Pages>
    <b:Author>
      <b:Author>
        <b:NameList>
          <b:Person>
            <b:Last>Ugboma</b:Last>
            <b:First>Chinonye</b:First>
          </b:Person>
          <b:Person>
            <b:Last>Ugboma</b:Last>
            <b:First>Ogochukwu</b:First>
          </b:Person>
          <b:Person>
            <b:Last>Ogwude</b:Last>
            <b:Middle>C.</b:Middle>
            <b:First>Innocent</b:First>
          </b:Person>
        </b:NameList>
      </b:Author>
    </b:Author>
    <b:RefOrder>26</b:RefOrder>
  </b:Source>
  <b:Source>
    <b:Tag>Mal01</b:Tag>
    <b:SourceType>Report</b:SourceType>
    <b:Guid>{C2E22AA5-CAB2-46A1-96DD-CD8A1CD05A31}</b:Guid>
    <b:Title>A Mathematical Analysis of the Significance of Port Charges</b:Title>
    <b:JournalName>The International Association of Maritime Economists Annual Conference 2001 Conference Proceedings</b:JournalName>
    <b:Year>2001</b:Year>
    <b:Author>
      <b:Author>
        <b:NameList>
          <b:Person>
            <b:Last>Malchow</b:Last>
            <b:Middle>B</b:Middle>
            <b:First>Matthew</b:First>
          </b:Person>
          <b:Person>
            <b:Last>Kanafani</b:Last>
            <b:First>Adib</b:First>
          </b:Person>
        </b:NameList>
      </b:Author>
    </b:Author>
    <b:Publisher>The International Association of Maritime Economists Annual Conference 2001 Conference Proceedings</b:Publisher>
    <b:City>Hong Kong</b:City>
    <b:RefOrder>24</b:RefOrder>
  </b:Source>
  <b:Source>
    <b:Tag>Ton021</b:Tag>
    <b:SourceType>Report</b:SourceType>
    <b:Guid>{3D4A945F-D4E1-435D-A6AC-6FE5743D713F}</b:Guid>
    <b:Title>Port choice determinants in a competitive environment</b:Title>
    <b:Year>2002</b:Year>
    <b:Publisher>The International Association of Maritime Economists Annual Conference 2002 Conference Proceedings</b:Publisher>
    <b:City>Panama</b:City>
    <b:Author>
      <b:Author>
        <b:NameList>
          <b:Person>
            <b:Last>Tongzon</b:Last>
            <b:Middle>L.</b:Middle>
            <b:First>Jose</b:First>
          </b:Person>
        </b:NameList>
      </b:Author>
    </b:Author>
    <b:RefOrder>62</b:RefOrder>
  </b:Source>
  <b:Source>
    <b:Tag>deL07</b:Tag>
    <b:SourceType>JournalArticle</b:SourceType>
    <b:Guid>{7847688F-67A7-4DFC-A88F-696A7BFE4F7A}</b:Guid>
    <b:Title>Port competition and selection in contestable hinterlands: the case of Austria</b:Title>
    <b:Year>2007</b:Year>
    <b:JournalName>European Journal of Transport and Infrastructure Research</b:JournalName>
    <b:Pages>1-14</b:Pages>
    <b:Author>
      <b:Author>
        <b:NameList>
          <b:Person>
            <b:Last>de Langen</b:Last>
            <b:Middle>W.</b:Middle>
            <b:First>Peter</b:First>
          </b:Person>
        </b:NameList>
      </b:Author>
    </b:Author>
    <b:RefOrder>27</b:RefOrder>
  </b:Source>
  <b:Source>
    <b:Tag>Hil69</b:Tag>
    <b:SourceType>JournalArticle</b:SourceType>
    <b:Guid>{39514449-5AC8-4E21-BB51-656317AEAF66}</b:Guid>
    <b:Title>The Evolution of the Major Ports of West Africa</b:Title>
    <b:JournalName>The Geographical Journal</b:JournalName>
    <b:Year>1969</b:Year>
    <b:Pages>365-378</b:Pages>
    <b:Author>
      <b:Author>
        <b:NameList>
          <b:Person>
            <b:Last>Hilling</b:Last>
            <b:First>David</b:First>
          </b:Person>
        </b:NameList>
      </b:Author>
    </b:Author>
    <b:RefOrder>38</b:RefOrder>
  </b:Source>
  <b:Source>
    <b:Tag>Deb12</b:Tag>
    <b:SourceType>JournalArticle</b:SourceType>
    <b:Guid>{8CB094AD-21DD-4DC5-973A-332E19CB6822}</b:Guid>
    <b:Title>The West African port system: global insertion and regional particularities</b:Title>
    <b:JournalName>EchoGéo</b:JournalName>
    <b:Year>2012</b:Year>
    <b:Pages>2-10</b:Pages>
    <b:Author>
      <b:Author>
        <b:NameList>
          <b:Person>
            <b:Last>Debrie</b:Last>
            <b:First>Jean</b:First>
          </b:Person>
        </b:NameList>
      </b:Author>
    </b:Author>
    <b:RefOrder>39</b:RefOrder>
  </b:Source>
  <b:Source>
    <b:Tag>Lom99</b:Tag>
    <b:SourceType>Report</b:SourceType>
    <b:Guid>{74816307-2915-41B1-BEF3-C25C610E6D6A}</b:Guid>
    <b:Title>Les difficultés et les ambiguïtés du Projet Sectoriel des Transports Malien dans la région de Kayes</b:Title>
    <b:Year>1999</b:Year>
    <b:Publisher>Communication Colloque SITRASS V</b:Publisher>
    <b:City>Cotonou</b:City>
    <b:Author>
      <b:Author>
        <b:NameList>
          <b:Person>
            <b:Last>Lombard</b:Last>
            <b:First>Jérôme</b:First>
          </b:Person>
        </b:NameList>
      </b:Author>
    </b:Author>
    <b:RefOrder>40</b:RefOrder>
  </b:Source>
  <b:Source>
    <b:Tag>Wer15</b:Tag>
    <b:SourceType>DocumentFromInternetSite</b:SourceType>
    <b:Guid>{E9E2AFE6-AEEA-4EF1-9550-68A1DB92CCAD}</b:Guid>
    <b:Title>Concessions, Build-Operate-Transfer (BOT) and Design-Build-Operate (DBO) Projects</b:Title>
    <b:Year>2015</b:Year>
    <b:Author>
      <b:Author>
        <b:Corporate>Wereldbank</b:Corporate>
      </b:Author>
    </b:Author>
    <b:InternetSiteTitle>Public-Private Partnership in Infrastructure Resource Center</b:InternetSiteTitle>
    <b:Month>July</b:Month>
    <b:YearAccessed>2016</b:YearAccessed>
    <b:MonthAccessed>Mei</b:MonthAccessed>
    <b:DayAccessed>26</b:DayAccessed>
    <b:URL>http://ppp.worldbank.org/public-private-partnership/agreements/concessions-bots-dbos#BOT_projects</b:URL>
    <b:RefOrder>41</b:RefOrder>
  </b:Source>
  <b:Source>
    <b:Tag>The15</b:Tag>
    <b:SourceType>Report</b:SourceType>
    <b:Guid>{C832D56A-DB05-4484-ADFD-2C1851E343FD}</b:Guid>
    <b:Title>The Landscape for Impact Investing in West Africa</b:Title>
    <b:Year>2015</b:Year>
    <b:City>New York</b:City>
    <b:Publisher>Department for International Development’s Impact Programme</b:Publisher>
    <b:Author>
      <b:Author>
        <b:Corporate>The Global Impact Investing Network</b:Corporate>
      </b:Author>
    </b:Author>
    <b:RefOrder>42</b:RefOrder>
  </b:Source>
  <b:Source>
    <b:Tag>Wor16</b:Tag>
    <b:SourceType>InternetSite</b:SourceType>
    <b:Guid>{C3196C2C-F411-4656-9582-E98417FA3F58}</b:Guid>
    <b:Title>Port of Dakar: Review and History</b:Title>
    <b:Year>2016</b:Year>
    <b:Author>
      <b:Author>
        <b:Corporate>World Port Source</b:Corporate>
      </b:Author>
    </b:Author>
    <b:InternetSiteTitle>World Port Source</b:InternetSiteTitle>
    <b:YearAccessed>2016</b:YearAccessed>
    <b:MonthAccessed>Mei</b:MonthAccessed>
    <b:DayAccessed>31</b:DayAccessed>
    <b:URL>http://www.worldportsource.com/ports/review/SEN_Port_of_Dakar_2295.php</b:URL>
    <b:RefOrder>43</b:RefOrder>
  </b:Source>
  <b:Source>
    <b:Tag>Wor161</b:Tag>
    <b:SourceType>InternetSite</b:SourceType>
    <b:Guid>{DCE85412-853A-4A17-9D46-5669E8E530D1}</b:Guid>
    <b:Author>
      <b:Author>
        <b:Corporate>World Port Source</b:Corporate>
      </b:Author>
    </b:Author>
    <b:Title>Port of Abidjan: Review and History</b:Title>
    <b:InternetSiteTitle>World Port Source</b:InternetSiteTitle>
    <b:Year>2016</b:Year>
    <b:YearAccessed>2016</b:YearAccessed>
    <b:MonthAccessed>Mei</b:MonthAccessed>
    <b:DayAccessed>31</b:DayAccessed>
    <b:URL>http://www.worldportsource.com/ports/review/CIV_Port_of_Abidjan_1422.php</b:URL>
    <b:RefOrder>44</b:RefOrder>
  </b:Source>
  <b:Source>
    <b:Tag>Wor162</b:Tag>
    <b:SourceType>InternetSite</b:SourceType>
    <b:Guid>{A2686C28-9E5F-483F-9B29-9096417D26F6}</b:Guid>
    <b:Author>
      <b:Author>
        <b:Corporate>World Port Source</b:Corporate>
      </b:Author>
    </b:Author>
    <b:Title>Port of Tema: Review and History</b:Title>
    <b:InternetSiteTitle>World Port Source</b:InternetSiteTitle>
    <b:Year>2016</b:Year>
    <b:YearAccessed>2016</b:YearAccessed>
    <b:MonthAccessed>Mei</b:MonthAccessed>
    <b:DayAccessed>31</b:DayAccessed>
    <b:URL>http://www.worldportsource.com/ports/review/GHA_Port_of_Tema_2242.php</b:URL>
    <b:RefOrder>47</b:RefOrder>
  </b:Source>
  <b:Source>
    <b:Tag>Gha14</b:Tag>
    <b:SourceType>DocumentFromInternetSite</b:SourceType>
    <b:Guid>{7940B7FA-7B1E-44ED-9284-B19EAEF5050E}</b:Guid>
    <b:Title>History and Future</b:Title>
    <b:InternetSiteTitle>Ghana Ports and Harbours Authority</b:InternetSiteTitle>
    <b:Year>2014</b:Year>
    <b:YearAccessed>2016</b:YearAccessed>
    <b:MonthAccessed>Mei</b:MonthAccessed>
    <b:DayAccessed>31</b:DayAccessed>
    <b:URL>http://www.ghanaports.gov.gh/page/15/Our-History-And-Future</b:URL>
    <b:Author>
      <b:Author>
        <b:Corporate>Ghana Ports and Harbours Authority</b:Corporate>
      </b:Author>
    </b:Author>
    <b:RefOrder>46</b:RefOrder>
  </b:Source>
  <b:Source>
    <b:Tag>van152</b:Tag>
    <b:SourceType>JournalArticle</b:SourceType>
    <b:Guid>{3B777CC3-8C3B-4D68-A0EC-1346AC5A138B}</b:Guid>
    <b:Title>Multi-Criteria Evaluation of Port Competitiveness in West Africa UsingAnalytic Hierarchy Process (AHP)</b:Title>
    <b:Year>2015</b:Year>
    <b:PeriodicalTitle>American Journal of Industrial and Business Management</b:PeriodicalTitle>
    <b:Pages>432-446</b:Pages>
    <b:JournalName>American Journal of Industrial and Business Management</b:JournalName>
    <b:Author>
      <b:Author>
        <b:NameList>
          <b:Person>
            <b:Last>van Dyck</b:Last>
            <b:Middle>Kobina </b:Middle>
            <b:First>George</b:First>
          </b:Person>
          <b:Person>
            <b:Last>Ismael</b:Last>
            <b:Middle>Mohamed </b:Middle>
            <b:First>Hawa</b:First>
          </b:Person>
        </b:NameList>
      </b:Author>
    </b:Author>
    <b:RefOrder>8</b:RefOrder>
  </b:Source>
  <b:Source>
    <b:Tag>Ras10</b:Tag>
    <b:SourceType>InternetSite</b:SourceType>
    <b:Guid>{A236F00D-82D4-4CB9-B708-8A0649869E18}</b:Guid>
    <b:Title>Crisis in Ivoorkust 2010-2011</b:Title>
    <b:Year>2010</b:Year>
    <b:Author>
      <b:Author>
        <b:Corporate>Raspberry News</b:Corporate>
      </b:Author>
    </b:Author>
    <b:InternetSiteTitle>Raspberry News</b:InternetSiteTitle>
    <b:YearAccessed>2016</b:YearAccessed>
    <b:MonthAccessed>Juni</b:MonthAccessed>
    <b:DayAccessed>2</b:DayAccessed>
    <b:URL>http://raspberry.news/crisis-ivoorkust-2010-2011_133292.html</b:URL>
    <b:RefOrder>45</b:RefOrder>
  </b:Source>
  <b:Source>
    <b:Tag>Wor163</b:Tag>
    <b:SourceType>DocumentFromInternetSite</b:SourceType>
    <b:Guid>{5B2DE831-83EE-4C11-A876-E6770FDA6D8A}</b:Guid>
    <b:Title>Port of Cotonou: Review and History</b:Title>
    <b:InternetSiteTitle>World Port Source</b:InternetSiteTitle>
    <b:Year>2016</b:Year>
    <b:YearAccessed>2016</b:YearAccessed>
    <b:MonthAccessed>Juni</b:MonthAccessed>
    <b:DayAccessed>2</b:DayAccessed>
    <b:URL>http://www.worldportsource.com/ports/review/BEN_Port_of_Cotonou_1597.php</b:URL>
    <b:Author>
      <b:Author>
        <b:Corporate>World Port Source</b:Corporate>
      </b:Author>
    </b:Author>
    <b:RefOrder>50</b:RefOrder>
  </b:Source>
  <b:Source>
    <b:Tag>Int09</b:Tag>
    <b:SourceType>Report</b:SourceType>
    <b:Guid>{8E6FE31E-69A9-40FA-99A9-A3406306A762}</b:Guid>
    <b:Title>Public-Private Partnership Stories Benin: Port of Cotonou</b:Title>
    <b:Year>2009</b:Year>
    <b:Author>
      <b:Author>
        <b:Corporate>International Finance Corporation</b:Corporate>
      </b:Author>
    </b:Author>
    <b:Publisher>International Finance Corporation: World Bank Group</b:Publisher>
    <b:City>Washington DC</b:City>
    <b:RefOrder>51</b:RefOrder>
  </b:Source>
  <b:Source>
    <b:Tag>Wor164</b:Tag>
    <b:SourceType>DocumentFromInternetSite</b:SourceType>
    <b:Guid>{AE61CBDD-4831-4DD1-944E-9FDC52CAF93B}</b:Guid>
    <b:Title>Port of Apapa: Review and History</b:Title>
    <b:Year>2016</b:Year>
    <b:Author>
      <b:Author>
        <b:Corporate>World Port Source</b:Corporate>
      </b:Author>
    </b:Author>
    <b:InternetSiteTitle>World Port Source</b:InternetSiteTitle>
    <b:YearAccessed>2016</b:YearAccessed>
    <b:MonthAccessed>Juni</b:MonthAccessed>
    <b:DayAccessed>2</b:DayAccessed>
    <b:URL>http://www.worldportsource.com/ports/review/NGA_Port_of_Apapa_1725.php</b:URL>
    <b:RefOrder>52</b:RefOrder>
  </b:Source>
  <b:Source>
    <b:Tag>Mag14</b:Tag>
    <b:SourceType>DocumentFromInternetSite</b:SourceType>
    <b:Guid>{27C18FCB-11FB-4CBD-BA3A-5B4DEB05A255}</b:Guid>
    <b:Title>Nigerian Economy Overtakes South Africa’s on Rebased GDP</b:Title>
    <b:InternetSiteTitle>Bloomberg</b:InternetSiteTitle>
    <b:Year>2014</b:Year>
    <b:Month>April</b:Month>
    <b:Day>7</b:Day>
    <b:YearAccessed>2016</b:YearAccessed>
    <b:MonthAccessed>Juni</b:MonthAccessed>
    <b:DayAccessed>2</b:DayAccessed>
    <b:URL>http://www.bloomberg.com/news/articles/2014-04-06/nigerian-economy-overtakes-south-africa-s-on-rebased-gdp</b:URL>
    <b:Author>
      <b:Author>
        <b:NameList>
          <b:Person>
            <b:Last>Magnowski</b:Last>
            <b:First>Daniel</b:First>
          </b:Person>
        </b:NameList>
      </b:Author>
    </b:Author>
    <b:RefOrder>53</b:RefOrder>
  </b:Source>
  <b:Source>
    <b:Tag>Nig14</b:Tag>
    <b:SourceType>DocumentFromInternetSite</b:SourceType>
    <b:Guid>{E78BB461-B3FF-4F00-A13E-D93DAAA6E3A9}</b:Guid>
    <b:Author>
      <b:Author>
        <b:Corporate>Nigerian Port Autority</b:Corporate>
      </b:Author>
    </b:Author>
    <b:Title>Lagos Port Complex</b:Title>
    <b:InternetSiteTitle>Nigerian Port Autority</b:InternetSiteTitle>
    <b:Year>2014</b:Year>
    <b:YearAccessed>2016</b:YearAccessed>
    <b:MonthAccessed>Juni</b:MonthAccessed>
    <b:DayAccessed>2</b:DayAccessed>
    <b:URL>http://www.nigerianports.org/defaultLagosPort.aspx</b:URL>
    <b:RefOrder>54</b:RefOrder>
  </b:Source>
  <b:Source>
    <b:Tag>Int16</b:Tag>
    <b:SourceType>DocumentFromInternetSite</b:SourceType>
    <b:Guid>{B7AC69B4-89E2-4E57-951B-77FAF8B312EB}</b:Guid>
    <b:Title>Lome Container Terminal, Togo</b:Title>
    <b:InternetSiteTitle>International Finance Corporation: World Bank Group</b:InternetSiteTitle>
    <b:Year>2016</b:Year>
    <b:YearAccessed>2016</b:YearAccessed>
    <b:MonthAccessed>Juni</b:MonthAccessed>
    <b:DayAccessed>2</b:DayAccessed>
    <b:URL>http://www.ifc.org/wps/wcm/connect/industry_ext_content/ifc_external_corporate_site/industries/infrastructure/transportation/tp_casestudies/lome+container+terminal,+togo</b:URL>
    <b:Author>
      <b:Author>
        <b:Corporate>International Finance Corporation</b:Corporate>
      </b:Author>
    </b:Author>
    <b:RefOrder>49</b:RefOrder>
  </b:Source>
  <b:Source>
    <b:Tag>Bla16</b:Tag>
    <b:SourceType>DocumentFromInternetSite</b:SourceType>
    <b:Guid>{22AA2FD2-4457-43A7-A8CA-0E3AAE8C0E87}</b:Guid>
    <b:Author>
      <b:Author>
        <b:Corporate>Blackpast</b:Corporate>
      </b:Author>
    </b:Author>
    <b:Title>Lomé, Togo (1880-)</b:Title>
    <b:InternetSiteTitle>Blackpast</b:InternetSiteTitle>
    <b:Year>2016</b:Year>
    <b:YearAccessed>2016</b:YearAccessed>
    <b:MonthAccessed>Juni</b:MonthAccessed>
    <b:DayAccessed>2</b:DayAccessed>
    <b:URL>http://www.blackpast.org/gah/lome-togo-1880</b:URL>
    <b:RefOrder>48</b:RefOrder>
  </b:Source>
  <b:Source>
    <b:Tag>Cul07</b:Tag>
    <b:SourceType>JournalArticle</b:SourceType>
    <b:Guid>{29D97D26-B214-420C-A5AD-47EEA43831F6}</b:Guid>
    <b:Title>The efficiency of European container ports: A cross-sectional data envelopment analysis</b:Title>
    <b:Year>2007</b:Year>
    <b:PeriodicalTitle>International Journal of Logistics Research and</b:PeriodicalTitle>
    <b:Pages>19-31</b:Pages>
    <b:Author>
      <b:Author>
        <b:NameList>
          <b:Person>
            <b:Last>Cullinane</b:Last>
            <b:Middle>P. B</b:Middle>
            <b:First>Kevin</b:First>
          </b:Person>
          <b:Person>
            <b:Last>Wang</b:Last>
            <b:First>Teng-Fei</b:First>
          </b:Person>
        </b:NameList>
      </b:Author>
    </b:Author>
    <b:JournalName>International Journal of Logistics Research and Applications</b:JournalName>
    <b:RefOrder>56</b:RefOrder>
  </b:Source>
  <b:Source>
    <b:Tag>Cen12</b:Tag>
    <b:SourceType>Report</b:SourceType>
    <b:Guid>{FD438664-D209-485E-B463-B4A563FA0D43}</b:Guid>
    <b:Title>Peace and Conflict 2012</b:Title>
    <b:Year>2012</b:Year>
    <b:Author>
      <b:Author>
        <b:Corporate>Center for International Development and Conflict Management</b:Corporate>
      </b:Author>
    </b:Author>
    <b:Publisher>Paradigm Publishers</b:Publisher>
    <b:City>University of Maryland, College Park</b:City>
    <b:RefOrder>31</b:RefOrder>
  </b:Source>
  <b:Source>
    <b:Tag>Asi06</b:Tag>
    <b:SourceType>Report</b:SourceType>
    <b:Guid>{C038CBC9-1515-4749-8E9C-8367D900E3F8}</b:Guid>
    <b:Title>Foreign Direct Investment in Africa: The Role of Natural Resources, Market Size, Government Policy, Institutions and Political Instability</b:Title>
    <b:Year>2006</b:Year>
    <b:Publisher>United Nations University </b:Publisher>
    <b:City>University of Kansas</b:City>
    <b:Author>
      <b:Author>
        <b:NameList>
          <b:Person>
            <b:Last>Asiedu</b:Last>
            <b:First>Elizabeth</b:First>
          </b:Person>
        </b:NameList>
      </b:Author>
    </b:Author>
    <b:RefOrder>58</b:RefOrder>
  </b:Source>
  <b:Source>
    <b:Tag>Hew12</b:Tag>
    <b:SourceType>Report</b:SourceType>
    <b:Guid>{DA1BEA8A-17A9-460C-8B22-5676E2C0FE97}</b:Guid>
    <b:Title>Peace and Conflict: 2012</b:Title>
    <b:Year>2012</b:Year>
    <b:Publisher>University of Maryland</b:Publisher>
    <b:City>Maryland</b:City>
    <b:Author>
      <b:Author>
        <b:NameList>
          <b:Person>
            <b:Last>Hewitt</b:Last>
            <b:Middle>J.</b:Middle>
            <b:First>Joseph</b:First>
          </b:Person>
          <b:Person>
            <b:Last>Wilkenfeld</b:Last>
            <b:First>Jonathan</b:First>
          </b:Person>
          <b:Person>
            <b:Last>Gurrt</b:Last>
            <b:Middle>Robert</b:Middle>
            <b:First>Ted</b:First>
          </b:Person>
        </b:NameList>
      </b:Author>
    </b:Author>
    <b:RefOrder>57</b:RefOrder>
  </b:Source>
  <b:Source>
    <b:Tag>Cla04</b:Tag>
    <b:SourceType>JournalArticle</b:SourceType>
    <b:Guid>{A21E275A-C3A7-44B1-B08F-20AB3C3F00BD}</b:Guid>
    <b:Title>Port efficiency, maritime transport costs, and bilateral trade</b:Title>
    <b:Year>2004</b:Year>
    <b:JournalName>Journal of Development Economics</b:JournalName>
    <b:Pages>417–450</b:Pages>
    <b:Author>
      <b:Author>
        <b:NameList>
          <b:Person>
            <b:Last>Clark</b:Last>
            <b:First>Ximena </b:First>
          </b:Person>
          <b:Person>
            <b:Last>Dollar</b:Last>
            <b:First>David</b:First>
          </b:Person>
          <b:Person>
            <b:Last>Micco</b:Last>
            <b:First>Alejandro </b:First>
          </b:Person>
        </b:NameList>
      </b:Author>
    </b:Author>
    <b:RefOrder>33</b:RefOrder>
  </b:Source>
  <b:Source>
    <b:Tag>Fuj96</b:Tag>
    <b:SourceType>JournalArticle</b:SourceType>
    <b:Guid>{60BEB467-868D-4BE6-B27B-7D2355C31B5E}</b:Guid>
    <b:Title>The role of ports in the making of major cities: Self-agglomeration and hub-effect</b:Title>
    <b:JournalName>Journal of Development Economics</b:JournalName>
    <b:Year>1996</b:Year>
    <b:Pages>93–120</b:Pages>
    <b:Author>
      <b:Author>
        <b:NameList>
          <b:Person>
            <b:Last>Fujita</b:Last>
            <b:First>Masahisa</b:First>
          </b:Person>
          <b:Person>
            <b:Last>Mori</b:Last>
            <b:First>Tomoya</b:First>
          </b:Person>
        </b:NameList>
      </b:Author>
    </b:Author>
    <b:RefOrder>34</b:RefOrder>
  </b:Source>
  <b:Source>
    <b:Tag>Zha05</b:Tag>
    <b:SourceType>Report</b:SourceType>
    <b:Guid>{D2B9F86F-6186-4348-9ED4-14B791E91788}</b:Guid>
    <b:Title>Container Ports Development and Regional Economic Growth: An Empirical Research on the Pearl River Delta region of China</b:Title>
    <b:Year>2005</b:Year>
    <b:Publisher>Proceedings of the Eastern Asia Society for Transportation Studies</b:Publisher>
    <b:City>Bangkok</b:City>
    <b:Author>
      <b:Author>
        <b:NameList>
          <b:Person>
            <b:Last>Zhang</b:Last>
            <b:First>Guoqiang</b:First>
          </b:Person>
          <b:Person>
            <b:Last>Zhang</b:Last>
            <b:First>Ning</b:First>
          </b:Person>
        </b:NameList>
      </b:Author>
    </b:Author>
    <b:RefOrder>35</b:RefOrder>
  </b:Source>
  <b:Source>
    <b:Tag>Gos90</b:Tag>
    <b:SourceType>JournalArticle</b:SourceType>
    <b:Guid>{994A3A4A-67DB-48DD-9E41-A8CF84E6F86D}</b:Guid>
    <b:Title>Economic policies and seaports: The economic functions of seaports</b:Title>
    <b:Year>1990</b:Year>
    <b:JournalName>Maritime Policy &amp; Management</b:JournalName>
    <b:Pages>207-219</b:Pages>
    <b:Author>
      <b:Author>
        <b:NameList>
          <b:Person>
            <b:Last>Goss</b:Last>
            <b:Middle>O.</b:Middle>
            <b:First>Richard</b:First>
          </b:Person>
        </b:NameList>
      </b:Author>
    </b:Author>
    <b:RefOrder>36</b:RefOrder>
  </b:Source>
  <b:Source>
    <b:Tag>Jun11</b:Tag>
    <b:SourceType>JournalArticle</b:SourceType>
    <b:Guid>{A78DDAE8-3C53-4A12-8913-22191A5B0959}</b:Guid>
    <b:Title>Economic Contribution of Ports to the Local Economies in Korea</b:Title>
    <b:JournalName>the Asian Journal of Shipping and Logistics</b:JournalName>
    <b:Year>2011</b:Year>
    <b:Pages>1-30</b:Pages>
    <b:Author>
      <b:Author>
        <b:NameList>
          <b:Person>
            <b:Last>Jung</b:Last>
            <b:First>Bong-min</b:First>
          </b:Person>
        </b:NameList>
      </b:Author>
    </b:Author>
    <b:RefOrder>37</b:RefOrder>
  </b:Source>
  <b:Source>
    <b:Tag>Lev06</b:Tag>
    <b:SourceType>BookSection</b:SourceType>
    <b:Guid>{0FF00488-5446-4221-B649-50C998F0623D}</b:Guid>
    <b:Title>Container Shipping and the Economy: Stimulating Trade and Transformations Worldwide</b:Title>
    <b:Year>2006</b:Year>
    <b:Pages>33-35</b:Pages>
    <b:Publisher>Princeton University Press</b:Publisher>
    <b:City>Washington, D.C</b:City>
    <b:BookTitle>The Box: How the Shipping Container Made the World Smaller and the World Economy Bigger</b:BookTitle>
    <b:Author>
      <b:BookAuthor>
        <b:NameList>
          <b:Person>
            <b:Last>Levinson</b:Last>
            <b:First>Marc</b:First>
          </b:Person>
        </b:NameList>
      </b:BookAuthor>
      <b:Author>
        <b:NameList>
          <b:Person>
            <b:Last>Levinson</b:Last>
            <b:First>Marc</b:First>
          </b:Person>
          <b:Person>
            <b:Last>Kappel</b:Last>
            <b:Middle>Marie</b:Middle>
            <b:First>Anne </b:First>
          </b:Person>
        </b:NameList>
      </b:Author>
    </b:Author>
    <b:RefOrder>11</b:RefOrder>
  </b:Source>
  <b:Source>
    <b:Tag>deL121</b:Tag>
    <b:SourceType>Report</b:SourceType>
    <b:Guid>{64B7D442-6396-48F3-8526-057A6B440DD3}</b:Guid>
    <b:Title>Port Economics, Policy and Management</b:Title>
    <b:Year>2012</b:Year>
    <b:City>Rotterdam</b:City>
    <b:Publisher>Erasmus University Rotterdam</b:Publisher>
    <b:Author>
      <b:Author>
        <b:NameList>
          <b:Person>
            <b:Last>de Langen</b:Last>
            <b:Middle>W.</b:Middle>
            <b:First>Peter</b:First>
          </b:Person>
          <b:Person>
            <b:Last>Nijdam</b:Last>
            <b:Middle>H. </b:Middle>
            <b:First>Michiel </b:First>
          </b:Person>
          <b:Person>
            <b:Last>van der Lugt</b:Last>
            <b:Middle>M.</b:Middle>
            <b:First>Larissa</b:First>
          </b:Person>
        </b:NameList>
      </b:Author>
    </b:Author>
    <b:RefOrder>16</b:RefOrder>
  </b:Source>
  <b:Source>
    <b:Tag>Wie08</b:Tag>
    <b:SourceType>JournalArticle</b:SourceType>
    <b:Guid>{EF7320C7-39B0-43D2-9193-95ACA8C131E7}</b:Guid>
    <b:Title>Port and terminal selection by deep-sea container operators</b:Title>
    <b:Year>2008</b:Year>
    <b:JournalName>Maritime Policy &amp; Management</b:JournalName>
    <b:Pages>517-534</b:Pages>
    <b:Author>
      <b:Author>
        <b:NameList>
          <b:Person>
            <b:Last>Wiegmans </b:Last>
            <b:Middle>W.</b:Middle>
            <b:First>Bart</b:First>
          </b:Person>
          <b:Person>
            <b:Last>van der Hoest</b:Last>
            <b:First>Anthony </b:First>
          </b:Person>
          <b:Person>
            <b:Last>Notteboom</b:Last>
            <b:Middle>E.</b:Middle>
            <b:First>Theo</b:First>
          </b:Person>
        </b:NameList>
      </b:Author>
    </b:Author>
    <b:RefOrder>20</b:RefOrder>
  </b:Source>
  <b:Source>
    <b:Tag>Cho07</b:Tag>
    <b:SourceType>Report</b:SourceType>
    <b:Guid>{3953BE65-670F-469B-AF89-B77552256180}</b:Guid>
    <b:Title>A Total Logistics Cost Approach to Measuring Collateral Benefits of Security and Supply Chain Improvements at International Gateways</b:Title>
    <b:Year>2007</b:Year>
    <b:Publisher>Bureau of Intelligent Transportation System and Freight Security</b:Publisher>
    <b:City>Canada</b:City>
    <b:Author>
      <b:Author>
        <b:NameList>
          <b:Person>
            <b:Last>Chow</b:Last>
            <b:First>Garland</b:First>
          </b:Person>
        </b:NameList>
      </b:Author>
    </b:Author>
    <b:RefOrder>21</b:RefOrder>
  </b:Source>
  <b:Source>
    <b:Tag>Tan11</b:Tag>
    <b:SourceType>JournalArticle</b:SourceType>
    <b:Guid>{7BDFA422-4330-457A-BE28-20610F62E69A}</b:Guid>
    <b:Title>Understanding Port Choice Behavior—A Network Perspective</b:Title>
    <b:Year>2011</b:Year>
    <b:JournalName>Networks and Spatial Economics</b:JournalName>
    <b:Pages>65–82</b:Pages>
    <b:Author>
      <b:Author>
        <b:NameList>
          <b:Person>
            <b:Last>Tang</b:Last>
            <b:Middle>Ching </b:Middle>
            <b:First>Loon</b:First>
          </b:Person>
          <b:Person>
            <b:Last>Low</b:Last>
            <b:Middle>M. W.</b:Middle>
            <b:First>Joyce</b:First>
          </b:Person>
          <b:Person>
            <b:Last>Lam</b:Last>
            <b:Middle>Wei </b:Middle>
            <b:First>Shao </b:First>
          </b:Person>
        </b:NameList>
      </b:Author>
    </b:Author>
    <b:RefOrder>22</b:RefOrder>
  </b:Source>
  <b:Source>
    <b:Tag>Naz15</b:Tag>
    <b:SourceType>JournalArticle</b:SourceType>
    <b:Guid>{C140224F-96F6-4A84-8DFB-6D37F5A4CC97}</b:Guid>
    <b:Title>The container transport system: Selection criteria and business attractiveness for North-European ports</b:Title>
    <b:JournalName>Maritime Economics &amp; Logistics</b:JournalName>
    <b:Year>2015</b:Year>
    <b:Pages>221-245</b:Pages>
    <b:Author>
      <b:Author>
        <b:NameList>
          <b:Person>
            <b:Last>Nazemzadeh</b:Last>
            <b:First>Marzieh</b:First>
          </b:Person>
          <b:Person>
            <b:Last>Vanelslander</b:Last>
            <b:First>Thierry</b:First>
          </b:Person>
        </b:NameList>
      </b:Author>
    </b:Author>
    <b:RefOrder>29</b:RefOrder>
  </b:Source>
  <b:Source>
    <b:Tag>Mur91</b:Tag>
    <b:SourceType>JournalArticle</b:SourceType>
    <b:Guid>{C25931D9-BD05-42F7-BB42-F783B5C860EA}</b:Guid>
    <b:Title>Selecting Links and Nodes in International Transportation: An Intermediary's Perspective</b:Title>
    <b:JournalName>Transportation Journal</b:JournalName>
    <b:Year>1991</b:Year>
    <b:Pages>33–40</b:Pages>
    <b:Author>
      <b:Author>
        <b:NameList>
          <b:Person>
            <b:Last>Murphy</b:Last>
            <b:Middle>R.</b:Middle>
            <b:First>Paul </b:First>
          </b:Person>
          <b:Person>
            <b:Last>Daley</b:Last>
            <b:Middle>M.</b:Middle>
            <b:First>James</b:First>
          </b:Person>
          <b:Person>
            <b:Last>Dalenberg</b:Last>
            <b:Middle>R. </b:Middle>
            <b:First>Douglas</b:First>
          </b:Person>
        </b:NameList>
      </b:Author>
    </b:Author>
    <b:RefOrder>28</b:RefOrder>
  </b:Source>
  <b:Source>
    <b:Tag>deL071</b:Tag>
    <b:SourceType>JournalArticle</b:SourceType>
    <b:Guid>{F2EF2DFE-33CC-430C-8267-93204D095F5B}</b:Guid>
    <b:Title>New indicators to measure port performance</b:Title>
    <b:JournalName>Journal of Maritime Research</b:JournalName>
    <b:Year>2007</b:Year>
    <b:Pages>23-36</b:Pages>
    <b:Author>
      <b:Author>
        <b:NameList>
          <b:Person>
            <b:Last>de Langen</b:Last>
            <b:First>Peter</b:First>
          </b:Person>
          <b:Person>
            <b:Last>van der Horst</b:Last>
            <b:First>Martijn</b:First>
          </b:Person>
        </b:NameList>
      </b:Author>
    </b:Author>
    <b:RefOrder>55</b:RefOrder>
  </b:Source>
  <b:Source>
    <b:Tag>NgK06</b:Tag>
    <b:SourceType>JournalArticle</b:SourceType>
    <b:Guid>{3E2B6D47-94D7-4FE4-9888-08E3991BF0AB}</b:Guid>
    <b:Title>Assessing the Attractiveness of Ports in the North European Container Transhipment Market: An Agenda for Future Research in Port Competition</b:Title>
    <b:JournalName>Maritime Economics &amp; Logistics</b:JournalName>
    <b:Year>2006</b:Year>
    <b:Pages>234-250</b:Pages>
    <b:Author>
      <b:Author>
        <b:NameList>
          <b:Person>
            <b:Last>Ng</b:Last>
            <b:Middle>Adolf </b:Middle>
            <b:First>Koi Yu </b:First>
          </b:Person>
        </b:NameList>
      </b:Author>
    </b:Author>
    <b:RefOrder>23</b:RefOrder>
  </b:Source>
  <b:Source>
    <b:Tag>MLT13</b:Tag>
    <b:SourceType>Report</b:SourceType>
    <b:Guid>{2E159835-474E-4CF6-BFC6-EB90106CC182}</b:Guid>
    <b:Author>
      <b:Author>
        <b:Corporate>MLTC/CATRAM</b:Corporate>
      </b:Author>
    </b:Author>
    <b:Title>Market study on container terminals in West and Central Africa </b:Title>
    <b:Year>2013</b:Year>
    <b:Publisher>Maritime Logistics and Trade Consulting/Catram Consultants</b:Publisher>
    <b:City>Parijs</b:City>
    <b:RefOrder>63</b:RefOrder>
  </b:Source>
  <b:Source>
    <b:Tag>Ton05</b:Tag>
    <b:SourceType>JournalArticle</b:SourceType>
    <b:Guid>{A46666AD-5803-4CEC-BDCE-61D69D747338}</b:Guid>
    <b:Title>Port privatization, efficiency and competitiveness: Some empirical evidence from container ports (terminals)</b:Title>
    <b:Year>2005</b:Year>
    <b:JournalName>Transportation Research</b:JournalName>
    <b:Pages>405–424</b:Pages>
    <b:Author>
      <b:Author>
        <b:NameList>
          <b:Person>
            <b:Last>Tongzon</b:Last>
            <b:Middle>L.</b:Middle>
            <b:First>Jose</b:First>
          </b:Person>
        </b:NameList>
      </b:Author>
    </b:Author>
    <b:RefOrder>15</b:RefOrder>
  </b:Source>
  <b:Source>
    <b:Tag>Afr15</b:Tag>
    <b:SourceType>InternetSite</b:SourceType>
    <b:Guid>{EB2E9C11-C53A-4452-8497-14BA829E060E}</b:Guid>
    <b:Title>Dataportal African Development Bank</b:Title>
    <b:Year>2015</b:Year>
    <b:Author>
      <b:Author>
        <b:Corporate>African Development Bank</b:Corporate>
      </b:Author>
    </b:Author>
    <b:InternetSiteTitle>African Development Bank</b:InternetSiteTitle>
    <b:YearAccessed>2016</b:YearAccessed>
    <b:MonthAccessed>Juni</b:MonthAccessed>
    <b:DayAccessed>28</b:DayAccessed>
    <b:URL>http://dataportal.afdb.org/Default.aspx</b:URL>
    <b:RefOrder>9</b:RefOrder>
  </b:Source>
  <b:Source>
    <b:Tag>Wer16</b:Tag>
    <b:SourceType>DocumentFromInternetSite</b:SourceType>
    <b:Guid>{13F2D717-AC36-4DF3-BE0E-D988AB1E35C9}</b:Guid>
    <b:Title>Container Port Traffic (TEU: 20 Foot Equivalent Units)</b:Title>
    <b:InternetSiteTitle>Wereldbank</b:InternetSiteTitle>
    <b:YearAccessed>2016</b:YearAccessed>
    <b:MonthAccessed>Juni</b:MonthAccessed>
    <b:DayAccessed>28</b:DayAccessed>
    <b:Author>
      <b:Author>
        <b:Corporate>Wereldbank</b:Corporate>
      </b:Author>
    </b:Author>
    <b:URL>http://data.worldbank.org/indicator/IS.SHP.GOOD.TU</b:URL>
    <b:Year>2014</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B1269-4CB8-4387-A066-E321FFC1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15443</Words>
  <Characters>88026</Characters>
  <Application>Microsoft Office Word</Application>
  <DocSecurity>4</DocSecurity>
  <Lines>733</Lines>
  <Paragraphs>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Het effect van havenkeuze factoren op de ontwikkeling van containeroverslag in West Afrikaanse havens</vt:lpstr>
      <vt:lpstr>Het effect van havenkeuze factoren op de ontwikkeling van containeroverslag in West Afrikaanse havens</vt:lpstr>
    </vt:vector>
  </TitlesOfParts>
  <Company/>
  <LinksUpToDate>false</LinksUpToDate>
  <CharactersWithSpaces>103263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effect van havenkeuze factoren op de ontwikkeling van containeroverslag in West Afrikaanse havens</dc:title>
  <dc:creator>Rick Janse</dc:creator>
  <cp:lastModifiedBy>Nita Ramsaransing</cp:lastModifiedBy>
  <cp:revision>2</cp:revision>
  <dcterms:created xsi:type="dcterms:W3CDTF">2016-07-25T11:17:00Z</dcterms:created>
  <dcterms:modified xsi:type="dcterms:W3CDTF">2016-07-25T11:17:00Z</dcterms:modified>
</cp:coreProperties>
</file>