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4DBB1F" w14:textId="5B1EA346" w:rsidR="00C47E01" w:rsidRPr="00C43E56" w:rsidRDefault="00466802">
      <w:pPr>
        <w:rPr>
          <w:rFonts w:ascii="Arial" w:hAnsi="Arial" w:cs="Arial"/>
          <w:b/>
        </w:rPr>
      </w:pPr>
      <w:bookmarkStart w:id="0" w:name="_GoBack"/>
      <w:bookmarkEnd w:id="0"/>
      <w:r w:rsidRPr="00C43E56">
        <w:rPr>
          <w:rFonts w:ascii="Arial" w:hAnsi="Arial" w:cs="Arial"/>
          <w:b/>
        </w:rPr>
        <w:t xml:space="preserve">              </w:t>
      </w:r>
    </w:p>
    <w:p w14:paraId="762ADB1D" w14:textId="5280EAA8" w:rsidR="009243CA" w:rsidRPr="00C43E56" w:rsidRDefault="009243CA" w:rsidP="007D5F74">
      <w:pPr>
        <w:rPr>
          <w:rFonts w:ascii="Arial" w:hAnsi="Arial" w:cs="Arial"/>
          <w:b/>
          <w:sz w:val="72"/>
          <w:szCs w:val="72"/>
        </w:rPr>
      </w:pPr>
      <w:r w:rsidRPr="00C43E56">
        <w:rPr>
          <w:rFonts w:ascii="Arial" w:hAnsi="Arial" w:cs="Arial"/>
          <w:b/>
          <w:sz w:val="72"/>
          <w:szCs w:val="72"/>
        </w:rPr>
        <w:t xml:space="preserve">The </w:t>
      </w:r>
      <w:r w:rsidR="00016EAE" w:rsidRPr="00C43E56">
        <w:rPr>
          <w:rFonts w:ascii="Arial" w:hAnsi="Arial" w:cs="Arial"/>
          <w:b/>
          <w:sz w:val="72"/>
          <w:szCs w:val="72"/>
        </w:rPr>
        <w:t xml:space="preserve">Effectiveness of CSR as a Marketing Tool in the </w:t>
      </w:r>
    </w:p>
    <w:p w14:paraId="6A02DADE" w14:textId="6524F0CD" w:rsidR="009114D2" w:rsidRPr="00C43E56" w:rsidRDefault="00016EAE" w:rsidP="00016EAE">
      <w:pPr>
        <w:jc w:val="center"/>
        <w:rPr>
          <w:rFonts w:ascii="Arial" w:hAnsi="Arial" w:cs="Arial"/>
          <w:b/>
          <w:sz w:val="72"/>
          <w:szCs w:val="72"/>
        </w:rPr>
      </w:pPr>
      <w:r w:rsidRPr="00C43E56">
        <w:rPr>
          <w:rFonts w:ascii="Arial" w:hAnsi="Arial" w:cs="Arial"/>
          <w:b/>
          <w:sz w:val="72"/>
          <w:szCs w:val="72"/>
        </w:rPr>
        <w:t>Fast-Fashion Industry</w:t>
      </w:r>
    </w:p>
    <w:p w14:paraId="10CA52D4" w14:textId="77777777" w:rsidR="009243CA" w:rsidRPr="00EC4C71" w:rsidRDefault="009243CA" w:rsidP="00016EAE">
      <w:pPr>
        <w:jc w:val="center"/>
        <w:rPr>
          <w:rFonts w:ascii="Arial" w:hAnsi="Arial" w:cs="Arial"/>
          <w:i/>
          <w:sz w:val="56"/>
          <w:szCs w:val="56"/>
        </w:rPr>
      </w:pPr>
    </w:p>
    <w:p w14:paraId="0A935FC7" w14:textId="54EC9054" w:rsidR="009114D2" w:rsidRPr="00EC4C71" w:rsidRDefault="00F9501D" w:rsidP="00B84405">
      <w:pPr>
        <w:jc w:val="center"/>
        <w:rPr>
          <w:rFonts w:ascii="Arial" w:hAnsi="Arial" w:cs="Arial"/>
          <w:b/>
          <w:sz w:val="56"/>
          <w:szCs w:val="56"/>
        </w:rPr>
      </w:pPr>
      <w:r w:rsidRPr="00EC4C71">
        <w:rPr>
          <w:rFonts w:ascii="Arial" w:hAnsi="Arial" w:cs="Arial"/>
          <w:b/>
          <w:sz w:val="56"/>
          <w:szCs w:val="56"/>
        </w:rPr>
        <w:t>Bachelor Thesis</w:t>
      </w:r>
    </w:p>
    <w:p w14:paraId="52CE02B3" w14:textId="7EA2C411" w:rsidR="009114D2" w:rsidRPr="00EC4C71" w:rsidRDefault="009243CA">
      <w:pPr>
        <w:rPr>
          <w:rFonts w:ascii="Arial" w:hAnsi="Arial" w:cs="Arial"/>
        </w:rPr>
      </w:pPr>
      <w:r w:rsidRPr="00EC4C71">
        <w:rPr>
          <w:rFonts w:ascii="Arial" w:hAnsi="Arial" w:cs="Arial"/>
          <w:noProof/>
          <w:lang w:val="en-GB" w:eastAsia="en-GB"/>
        </w:rPr>
        <w:drawing>
          <wp:anchor distT="0" distB="0" distL="114300" distR="114300" simplePos="0" relativeHeight="251658240" behindDoc="0" locked="0" layoutInCell="1" allowOverlap="1" wp14:anchorId="64771A0A" wp14:editId="38AB57A1">
            <wp:simplePos x="0" y="0"/>
            <wp:positionH relativeFrom="column">
              <wp:posOffset>622935</wp:posOffset>
            </wp:positionH>
            <wp:positionV relativeFrom="paragraph">
              <wp:posOffset>128482</wp:posOffset>
            </wp:positionV>
            <wp:extent cx="4647600" cy="1749600"/>
            <wp:effectExtent l="0" t="0" r="635" b="31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4647600" cy="1749600"/>
                    </a:xfrm>
                    <a:prstGeom prst="rect">
                      <a:avLst/>
                    </a:prstGeom>
                  </pic:spPr>
                </pic:pic>
              </a:graphicData>
            </a:graphic>
            <wp14:sizeRelH relativeFrom="margin">
              <wp14:pctWidth>0</wp14:pctWidth>
            </wp14:sizeRelH>
            <wp14:sizeRelV relativeFrom="margin">
              <wp14:pctHeight>0</wp14:pctHeight>
            </wp14:sizeRelV>
          </wp:anchor>
        </w:drawing>
      </w:r>
    </w:p>
    <w:p w14:paraId="444A69B7" w14:textId="1F0ADBE6" w:rsidR="009114D2" w:rsidRPr="00EC4C71" w:rsidRDefault="009114D2">
      <w:pPr>
        <w:rPr>
          <w:rFonts w:ascii="Arial" w:hAnsi="Arial" w:cs="Arial"/>
        </w:rPr>
      </w:pPr>
    </w:p>
    <w:p w14:paraId="75C65F67" w14:textId="77777777" w:rsidR="009114D2" w:rsidRPr="00EC4C71" w:rsidRDefault="009114D2">
      <w:pPr>
        <w:rPr>
          <w:rFonts w:ascii="Arial" w:hAnsi="Arial" w:cs="Arial"/>
        </w:rPr>
      </w:pPr>
    </w:p>
    <w:p w14:paraId="5646EF06" w14:textId="5D74CAEF" w:rsidR="009114D2" w:rsidRPr="00EC4C71" w:rsidRDefault="009114D2">
      <w:pPr>
        <w:rPr>
          <w:rFonts w:ascii="Arial" w:hAnsi="Arial" w:cs="Arial"/>
        </w:rPr>
      </w:pPr>
    </w:p>
    <w:p w14:paraId="7A4C95B7" w14:textId="548A8F91" w:rsidR="009114D2" w:rsidRPr="00EC4C71" w:rsidRDefault="009114D2">
      <w:pPr>
        <w:rPr>
          <w:rFonts w:ascii="Arial" w:hAnsi="Arial" w:cs="Arial"/>
        </w:rPr>
      </w:pPr>
    </w:p>
    <w:p w14:paraId="671873D5" w14:textId="14CE645D" w:rsidR="009114D2" w:rsidRPr="00EC4C71" w:rsidRDefault="009114D2">
      <w:pPr>
        <w:rPr>
          <w:rFonts w:ascii="Arial" w:hAnsi="Arial" w:cs="Arial"/>
        </w:rPr>
      </w:pPr>
    </w:p>
    <w:p w14:paraId="323AFA59" w14:textId="77777777" w:rsidR="009243CA" w:rsidRPr="00EC4C71" w:rsidRDefault="009243CA">
      <w:pPr>
        <w:rPr>
          <w:rFonts w:ascii="Arial" w:hAnsi="Arial" w:cs="Arial"/>
        </w:rPr>
      </w:pPr>
    </w:p>
    <w:p w14:paraId="1BA302FF" w14:textId="77777777" w:rsidR="009243CA" w:rsidRPr="00EC4C71" w:rsidRDefault="009243CA">
      <w:pPr>
        <w:rPr>
          <w:rFonts w:ascii="Arial" w:hAnsi="Arial" w:cs="Arial"/>
        </w:rPr>
      </w:pPr>
    </w:p>
    <w:p w14:paraId="57B6C23C" w14:textId="77777777" w:rsidR="009243CA" w:rsidRPr="00EC4C71" w:rsidRDefault="009243CA">
      <w:pPr>
        <w:rPr>
          <w:rFonts w:ascii="Arial" w:hAnsi="Arial" w:cs="Arial"/>
        </w:rPr>
      </w:pPr>
    </w:p>
    <w:p w14:paraId="19464A38" w14:textId="77777777" w:rsidR="009243CA" w:rsidRPr="00EC4C71" w:rsidRDefault="009243CA">
      <w:pPr>
        <w:rPr>
          <w:rFonts w:ascii="Arial" w:hAnsi="Arial" w:cs="Arial"/>
        </w:rPr>
      </w:pPr>
    </w:p>
    <w:p w14:paraId="389A18B1" w14:textId="77777777" w:rsidR="009243CA" w:rsidRPr="00EC4C71" w:rsidRDefault="009243CA">
      <w:pPr>
        <w:rPr>
          <w:rFonts w:ascii="Arial" w:hAnsi="Arial" w:cs="Arial"/>
        </w:rPr>
      </w:pPr>
    </w:p>
    <w:p w14:paraId="0AB209AF" w14:textId="77777777" w:rsidR="009243CA" w:rsidRPr="00EC4C71" w:rsidRDefault="009243CA">
      <w:pPr>
        <w:rPr>
          <w:rFonts w:ascii="Arial" w:hAnsi="Arial" w:cs="Arial"/>
        </w:rPr>
      </w:pPr>
    </w:p>
    <w:p w14:paraId="6B2A27B5" w14:textId="34DF2DA8" w:rsidR="009243CA" w:rsidRPr="00EC4C71" w:rsidRDefault="00A560DD">
      <w:pPr>
        <w:rPr>
          <w:rFonts w:ascii="Arial" w:hAnsi="Arial" w:cs="Arial"/>
        </w:rPr>
      </w:pPr>
      <w:r>
        <w:rPr>
          <w:rFonts w:ascii="Arial" w:hAnsi="Arial" w:cs="Arial"/>
          <w:noProof/>
          <w:lang w:val="en-GB" w:eastAsia="en-GB"/>
        </w:rPr>
        <mc:AlternateContent>
          <mc:Choice Requires="wps">
            <w:drawing>
              <wp:anchor distT="0" distB="0" distL="114300" distR="114300" simplePos="0" relativeHeight="251659264" behindDoc="0" locked="0" layoutInCell="1" allowOverlap="1" wp14:anchorId="73761317" wp14:editId="062F1C8F">
                <wp:simplePos x="0" y="0"/>
                <wp:positionH relativeFrom="column">
                  <wp:posOffset>2907030</wp:posOffset>
                </wp:positionH>
                <wp:positionV relativeFrom="paragraph">
                  <wp:posOffset>135255</wp:posOffset>
                </wp:positionV>
                <wp:extent cx="2966720" cy="3651885"/>
                <wp:effectExtent l="0" t="0" r="0" b="5715"/>
                <wp:wrapSquare wrapText="bothSides"/>
                <wp:docPr id="6" name="Text Box 6"/>
                <wp:cNvGraphicFramePr/>
                <a:graphic xmlns:a="http://schemas.openxmlformats.org/drawingml/2006/main">
                  <a:graphicData uri="http://schemas.microsoft.com/office/word/2010/wordprocessingShape">
                    <wps:wsp>
                      <wps:cNvSpPr txBox="1"/>
                      <wps:spPr>
                        <a:xfrm>
                          <a:off x="0" y="0"/>
                          <a:ext cx="2966720" cy="365188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F4CFC94" w14:textId="454C2592" w:rsidR="00C43E56" w:rsidRPr="00C43E56" w:rsidRDefault="00C43E56" w:rsidP="00C43E56">
                            <w:pPr>
                              <w:jc w:val="center"/>
                              <w:rPr>
                                <w:rFonts w:ascii="Arial" w:hAnsi="Arial" w:cs="Arial"/>
                                <w:b/>
                              </w:rPr>
                            </w:pPr>
                            <w:r w:rsidRPr="00C43E56">
                              <w:rPr>
                                <w:rFonts w:ascii="Arial" w:hAnsi="Arial" w:cs="Arial"/>
                                <w:b/>
                              </w:rPr>
                              <w:t>Abstract</w:t>
                            </w:r>
                          </w:p>
                          <w:p w14:paraId="500E07C0" w14:textId="22632693" w:rsidR="00C43E56" w:rsidRPr="00A560DD" w:rsidRDefault="00C43E56" w:rsidP="00AD1EE8">
                            <w:pPr>
                              <w:jc w:val="center"/>
                              <w:rPr>
                                <w:rFonts w:ascii="Arial" w:hAnsi="Arial" w:cs="Arial"/>
                              </w:rPr>
                            </w:pPr>
                            <w:r w:rsidRPr="00A560DD">
                              <w:rPr>
                                <w:rFonts w:ascii="Arial" w:hAnsi="Arial" w:cs="Arial"/>
                              </w:rPr>
                              <w:t xml:space="preserve">In recent times, more and more companies </w:t>
                            </w:r>
                            <w:r w:rsidR="00A560DD" w:rsidRPr="00A560DD">
                              <w:rPr>
                                <w:rFonts w:ascii="Arial" w:hAnsi="Arial" w:cs="Arial"/>
                              </w:rPr>
                              <w:t>are publishing CSR reports as a form of justification to the many consumers who worry that the products that they purchase are not produced ethically. The fast-fashion industry in specific, has responded to these concerns by meticulously publishing CSR reports which depicts the company, and its actions in a positive light. The purpose of this research is to find out whether these CSR reports, and the information that they hold, have any effect on consumer perception and purchase likelihood. The study indicates that consumers who read CSR reports, generally have a favorable outlook towards the brand.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w14:anchorId="73761317" id="_x0000_t202" coordsize="21600,21600" o:spt="202" path="m0,0l0,21600,21600,21600,21600,0xe">
                <v:stroke joinstyle="miter"/>
                <v:path gradientshapeok="t" o:connecttype="rect"/>
              </v:shapetype>
              <v:shape id="Text_x0020_Box_x0020_6" o:spid="_x0000_s1026" type="#_x0000_t202" style="position:absolute;margin-left:228.9pt;margin-top:10.65pt;width:233.6pt;height:287.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" filled="f" stroked="f">
                <v:textbox>
                  <w:txbxContent>
                    <w:p w14:paraId="1F4CFC94" w14:textId="454C2592" w:rsidR="00C43E56" w:rsidRPr="00C43E56" w:rsidRDefault="00C43E56" w:rsidP="00C43E56">
                      <w:pPr>
                        <w:jc w:val="center"/>
                        <w:rPr>
                          <w:rFonts w:ascii="Arial" w:hAnsi="Arial" w:cs="Arial"/>
                          <w:b/>
                        </w:rPr>
                      </w:pPr>
                      <w:r w:rsidRPr="00C43E56">
                        <w:rPr>
                          <w:rFonts w:ascii="Arial" w:hAnsi="Arial" w:cs="Arial"/>
                          <w:b/>
                        </w:rPr>
                        <w:t>Abstract</w:t>
                      </w:r>
                    </w:p>
                    <w:p w14:paraId="500E07C0" w14:textId="22632693" w:rsidR="00C43E56" w:rsidRPr="00A560DD" w:rsidRDefault="00C43E56" w:rsidP="00AD1EE8">
                      <w:pPr>
                        <w:jc w:val="center"/>
                        <w:rPr>
                          <w:rFonts w:ascii="Arial" w:hAnsi="Arial" w:cs="Arial"/>
                        </w:rPr>
                      </w:pPr>
                      <w:r w:rsidRPr="00A560DD">
                        <w:rPr>
                          <w:rFonts w:ascii="Arial" w:hAnsi="Arial" w:cs="Arial"/>
                        </w:rPr>
                        <w:t xml:space="preserve">In recent times, more and more companies </w:t>
                      </w:r>
                      <w:r w:rsidR="00A560DD" w:rsidRPr="00A560DD">
                        <w:rPr>
                          <w:rFonts w:ascii="Arial" w:hAnsi="Arial" w:cs="Arial"/>
                        </w:rPr>
                        <w:t>are publishing CSR reports as a form of justification to the many consumers who worry that the products that they purchase are not produced ethically. The fast-fashion industry in specific, has responded to these concerns by meticulously publishing CSR reports which depicts the company, and its actions in a positive light. The purpose of this research is to find out whether these CSR reports, and the information that they hold, have any effect on consumer perception and purchase likelihood. The study indicates that consumers who read CSR reports, generally have a favorable outlook towards the brand.</w:t>
                      </w:r>
                    </w:p>
                  </w:txbxContent>
                </v:textbox>
                <w10:wrap type="square"/>
              </v:shape>
            </w:pict>
          </mc:Fallback>
        </mc:AlternateContent>
      </w:r>
    </w:p>
    <w:p w14:paraId="4B42403E" w14:textId="3EED68ED" w:rsidR="009243CA" w:rsidRPr="00EC4C71" w:rsidRDefault="009243CA">
      <w:pPr>
        <w:rPr>
          <w:rFonts w:ascii="Arial" w:hAnsi="Arial" w:cs="Arial"/>
          <w:b/>
        </w:rPr>
      </w:pPr>
    </w:p>
    <w:p w14:paraId="3CB51F48" w14:textId="33154438" w:rsidR="00A560DD" w:rsidRDefault="00A560DD">
      <w:pPr>
        <w:rPr>
          <w:rFonts w:ascii="Arial" w:hAnsi="Arial" w:cs="Arial"/>
          <w:b/>
        </w:rPr>
      </w:pPr>
    </w:p>
    <w:p w14:paraId="0B7DE5CD" w14:textId="3D3EE4BE" w:rsidR="00A560DD" w:rsidRDefault="00A560DD">
      <w:pPr>
        <w:rPr>
          <w:rFonts w:ascii="Arial" w:hAnsi="Arial" w:cs="Arial"/>
          <w:b/>
        </w:rPr>
      </w:pPr>
    </w:p>
    <w:p w14:paraId="77E59860" w14:textId="59CF1984" w:rsidR="00A560DD" w:rsidRDefault="00A560DD">
      <w:pPr>
        <w:rPr>
          <w:rFonts w:ascii="Arial" w:hAnsi="Arial" w:cs="Arial"/>
          <w:b/>
        </w:rPr>
      </w:pPr>
    </w:p>
    <w:p w14:paraId="30209104" w14:textId="7A878797" w:rsidR="009114D2" w:rsidRPr="00EC4C71" w:rsidRDefault="00016EAE">
      <w:pPr>
        <w:rPr>
          <w:rFonts w:ascii="Arial" w:hAnsi="Arial" w:cs="Arial"/>
          <w:b/>
        </w:rPr>
      </w:pPr>
      <w:r w:rsidRPr="00EC4C71">
        <w:rPr>
          <w:rFonts w:ascii="Arial" w:hAnsi="Arial" w:cs="Arial"/>
          <w:b/>
        </w:rPr>
        <w:t>Erasmus University Rotterdam</w:t>
      </w:r>
    </w:p>
    <w:p w14:paraId="079FBBBF" w14:textId="70E6384C" w:rsidR="00A560DD" w:rsidRDefault="00016EAE">
      <w:pPr>
        <w:rPr>
          <w:rFonts w:ascii="Arial" w:hAnsi="Arial" w:cs="Arial"/>
          <w:b/>
        </w:rPr>
      </w:pPr>
      <w:r w:rsidRPr="00EC4C71">
        <w:rPr>
          <w:rFonts w:ascii="Arial" w:hAnsi="Arial" w:cs="Arial"/>
          <w:b/>
        </w:rPr>
        <w:t xml:space="preserve">Faculty of Economics </w:t>
      </w:r>
    </w:p>
    <w:p w14:paraId="6F2817C9" w14:textId="517AE515" w:rsidR="00016EAE" w:rsidRPr="00EC4C71" w:rsidRDefault="00016EAE">
      <w:pPr>
        <w:rPr>
          <w:rFonts w:ascii="Arial" w:hAnsi="Arial" w:cs="Arial"/>
          <w:b/>
        </w:rPr>
      </w:pPr>
      <w:r w:rsidRPr="00EC4C71">
        <w:rPr>
          <w:rFonts w:ascii="Arial" w:hAnsi="Arial" w:cs="Arial"/>
          <w:b/>
        </w:rPr>
        <w:t>and Business Economics</w:t>
      </w:r>
    </w:p>
    <w:p w14:paraId="65FA4F0B" w14:textId="3FB34872" w:rsidR="00016EAE" w:rsidRPr="00EC4C71" w:rsidRDefault="00016EAE">
      <w:pPr>
        <w:rPr>
          <w:rFonts w:ascii="Arial" w:hAnsi="Arial" w:cs="Arial"/>
          <w:b/>
        </w:rPr>
      </w:pPr>
      <w:r w:rsidRPr="00EC4C71">
        <w:rPr>
          <w:rFonts w:ascii="Arial" w:hAnsi="Arial" w:cs="Arial"/>
          <w:b/>
        </w:rPr>
        <w:t>Marketing Department</w:t>
      </w:r>
    </w:p>
    <w:p w14:paraId="25013B2B" w14:textId="7B487373" w:rsidR="00016EAE" w:rsidRPr="00EC4C71" w:rsidRDefault="00016EAE">
      <w:pPr>
        <w:rPr>
          <w:rFonts w:ascii="Arial" w:hAnsi="Arial" w:cs="Arial"/>
        </w:rPr>
      </w:pPr>
    </w:p>
    <w:p w14:paraId="3B479585" w14:textId="5218E3CD" w:rsidR="00016EAE" w:rsidRPr="00EC4C71" w:rsidRDefault="00016EAE">
      <w:pPr>
        <w:rPr>
          <w:rFonts w:ascii="Arial" w:hAnsi="Arial" w:cs="Arial"/>
        </w:rPr>
      </w:pPr>
      <w:r w:rsidRPr="00EC4C71">
        <w:rPr>
          <w:rFonts w:ascii="Arial" w:hAnsi="Arial" w:cs="Arial"/>
          <w:b/>
        </w:rPr>
        <w:t>Supervisor:</w:t>
      </w:r>
      <w:r w:rsidRPr="00EC4C71">
        <w:rPr>
          <w:rFonts w:ascii="Arial" w:hAnsi="Arial" w:cs="Arial"/>
        </w:rPr>
        <w:t xml:space="preserve"> Prof. Gerhard</w:t>
      </w:r>
      <w:r w:rsidR="0018076C">
        <w:rPr>
          <w:rFonts w:ascii="Arial" w:hAnsi="Arial" w:cs="Arial"/>
        </w:rPr>
        <w:t>t</w:t>
      </w:r>
      <w:r w:rsidRPr="00EC4C71">
        <w:rPr>
          <w:rFonts w:ascii="Arial" w:hAnsi="Arial" w:cs="Arial"/>
        </w:rPr>
        <w:t xml:space="preserve"> Havranek</w:t>
      </w:r>
    </w:p>
    <w:p w14:paraId="327D5D88" w14:textId="17175F1D" w:rsidR="009243CA" w:rsidRPr="00EC4C71" w:rsidRDefault="009243CA">
      <w:pPr>
        <w:rPr>
          <w:rFonts w:ascii="Arial" w:hAnsi="Arial" w:cs="Arial"/>
        </w:rPr>
      </w:pPr>
      <w:r w:rsidRPr="00EC4C71">
        <w:rPr>
          <w:rFonts w:ascii="Arial" w:hAnsi="Arial" w:cs="Arial"/>
          <w:b/>
        </w:rPr>
        <w:t>Name:</w:t>
      </w:r>
      <w:r w:rsidRPr="00EC4C71">
        <w:rPr>
          <w:rFonts w:ascii="Arial" w:hAnsi="Arial" w:cs="Arial"/>
        </w:rPr>
        <w:t xml:space="preserve"> Utsa Bhatia</w:t>
      </w:r>
    </w:p>
    <w:p w14:paraId="37EA421F" w14:textId="6D2E306A" w:rsidR="00016EAE" w:rsidRPr="00EC4C71" w:rsidRDefault="00016EAE">
      <w:pPr>
        <w:rPr>
          <w:rFonts w:ascii="Arial" w:hAnsi="Arial" w:cs="Arial"/>
        </w:rPr>
      </w:pPr>
      <w:r w:rsidRPr="00EC4C71">
        <w:rPr>
          <w:rFonts w:ascii="Arial" w:hAnsi="Arial" w:cs="Arial"/>
          <w:b/>
        </w:rPr>
        <w:t>Student number</w:t>
      </w:r>
      <w:r w:rsidRPr="00EC4C71">
        <w:rPr>
          <w:rFonts w:ascii="Arial" w:hAnsi="Arial" w:cs="Arial"/>
        </w:rPr>
        <w:t>: 386746</w:t>
      </w:r>
    </w:p>
    <w:p w14:paraId="30F7635F" w14:textId="37AE9E6B" w:rsidR="00016EAE" w:rsidRPr="00EC4C71" w:rsidRDefault="00016EAE">
      <w:pPr>
        <w:rPr>
          <w:rFonts w:ascii="Arial" w:hAnsi="Arial" w:cs="Arial"/>
        </w:rPr>
      </w:pPr>
      <w:r w:rsidRPr="00EC4C71">
        <w:rPr>
          <w:rFonts w:ascii="Arial" w:hAnsi="Arial" w:cs="Arial"/>
          <w:b/>
        </w:rPr>
        <w:t>E-mail</w:t>
      </w:r>
      <w:r w:rsidRPr="00EC4C71">
        <w:rPr>
          <w:rFonts w:ascii="Arial" w:hAnsi="Arial" w:cs="Arial"/>
        </w:rPr>
        <w:t xml:space="preserve">: </w:t>
      </w:r>
      <w:hyperlink r:id="rId9" w:history="1">
        <w:r w:rsidR="009243CA" w:rsidRPr="00EC4C71">
          <w:rPr>
            <w:rStyle w:val="Hyperlink"/>
            <w:rFonts w:ascii="Arial" w:hAnsi="Arial" w:cs="Arial"/>
          </w:rPr>
          <w:t>utsa.bhatia@gmail.com</w:t>
        </w:r>
      </w:hyperlink>
    </w:p>
    <w:p w14:paraId="78190C8A" w14:textId="2772BEF9" w:rsidR="009243CA" w:rsidRPr="00EC4C71" w:rsidRDefault="009243CA">
      <w:pPr>
        <w:rPr>
          <w:rFonts w:ascii="Arial" w:hAnsi="Arial" w:cs="Arial"/>
        </w:rPr>
      </w:pPr>
      <w:r w:rsidRPr="00EC4C71">
        <w:rPr>
          <w:rFonts w:ascii="Arial" w:hAnsi="Arial" w:cs="Arial"/>
          <w:b/>
        </w:rPr>
        <w:t>Study:</w:t>
      </w:r>
      <w:r w:rsidRPr="00EC4C71">
        <w:rPr>
          <w:rFonts w:ascii="Arial" w:hAnsi="Arial" w:cs="Arial"/>
        </w:rPr>
        <w:t xml:space="preserve"> IBEB</w:t>
      </w:r>
    </w:p>
    <w:p w14:paraId="3CD856A6" w14:textId="1347E84B" w:rsidR="009243CA" w:rsidRPr="00EC4C71" w:rsidRDefault="009243CA">
      <w:pPr>
        <w:rPr>
          <w:rFonts w:ascii="Arial" w:hAnsi="Arial" w:cs="Arial"/>
        </w:rPr>
      </w:pPr>
    </w:p>
    <w:p w14:paraId="4B7433D0" w14:textId="2A45A6AD" w:rsidR="00A95FCC" w:rsidRPr="00EC4C71" w:rsidRDefault="00A95FCC">
      <w:pPr>
        <w:rPr>
          <w:rFonts w:ascii="Arial" w:hAnsi="Arial" w:cs="Arial"/>
          <w:b/>
          <w:i/>
        </w:rPr>
      </w:pPr>
    </w:p>
    <w:p w14:paraId="43F4976B" w14:textId="77777777" w:rsidR="00A95FCC" w:rsidRPr="00EC4C71" w:rsidRDefault="00A95FCC">
      <w:pPr>
        <w:rPr>
          <w:rFonts w:ascii="Arial" w:hAnsi="Arial" w:cs="Arial"/>
          <w:b/>
          <w:i/>
        </w:rPr>
      </w:pPr>
    </w:p>
    <w:p w14:paraId="5579C5F1" w14:textId="5F5E2329" w:rsidR="009114D2" w:rsidRPr="00EC4C71" w:rsidRDefault="009114D2">
      <w:pPr>
        <w:rPr>
          <w:rFonts w:ascii="Arial" w:hAnsi="Arial" w:cs="Arial"/>
        </w:rPr>
      </w:pPr>
    </w:p>
    <w:p w14:paraId="65E76541" w14:textId="7CCCE9CB" w:rsidR="00F9501D" w:rsidRPr="00EC4C71" w:rsidRDefault="00F9501D" w:rsidP="009243CA">
      <w:pPr>
        <w:spacing w:line="360" w:lineRule="auto"/>
        <w:ind w:firstLine="851"/>
        <w:rPr>
          <w:rFonts w:ascii="Arial" w:hAnsi="Arial" w:cs="Arial"/>
        </w:rPr>
      </w:pPr>
    </w:p>
    <w:p w14:paraId="792459E8" w14:textId="10D47C74" w:rsidR="00F9501D" w:rsidRPr="00EC4C71" w:rsidRDefault="00F9501D" w:rsidP="009243CA">
      <w:pPr>
        <w:spacing w:line="360" w:lineRule="auto"/>
        <w:ind w:firstLine="851"/>
        <w:rPr>
          <w:rFonts w:ascii="Arial" w:hAnsi="Arial" w:cs="Arial"/>
        </w:rPr>
      </w:pPr>
    </w:p>
    <w:p w14:paraId="029A1DAF" w14:textId="7B3D5258" w:rsidR="00F9501D" w:rsidRPr="00EC4C71" w:rsidRDefault="00F9501D" w:rsidP="009243CA">
      <w:pPr>
        <w:spacing w:line="360" w:lineRule="auto"/>
        <w:ind w:firstLine="851"/>
        <w:rPr>
          <w:rFonts w:ascii="Arial" w:hAnsi="Arial" w:cs="Arial"/>
        </w:rPr>
      </w:pPr>
    </w:p>
    <w:p w14:paraId="6D71748D" w14:textId="0FDD2528" w:rsidR="00F9501D" w:rsidRPr="00EC4C71" w:rsidRDefault="00F9501D" w:rsidP="009243CA">
      <w:pPr>
        <w:spacing w:line="360" w:lineRule="auto"/>
        <w:ind w:firstLine="851"/>
        <w:rPr>
          <w:rFonts w:ascii="Arial" w:hAnsi="Arial" w:cs="Arial"/>
        </w:rPr>
      </w:pPr>
    </w:p>
    <w:p w14:paraId="21D9B06F" w14:textId="4245BC1D" w:rsidR="009B0308" w:rsidRPr="00EC4C71" w:rsidRDefault="009B0308" w:rsidP="00E446C3">
      <w:pPr>
        <w:pStyle w:val="TOC3"/>
        <w:rPr>
          <w:rFonts w:ascii="Arial" w:hAnsi="Arial" w:cs="Arial"/>
          <w:i/>
        </w:rPr>
      </w:pPr>
    </w:p>
    <w:p w14:paraId="6C06ABA1" w14:textId="77777777" w:rsidR="00AD317D" w:rsidRPr="00B92FF7" w:rsidRDefault="00AD317D" w:rsidP="00B92FF7">
      <w:pPr>
        <w:pBdr>
          <w:bottom w:val="single" w:sz="4" w:space="1" w:color="auto"/>
        </w:pBdr>
        <w:spacing w:line="360" w:lineRule="auto"/>
        <w:ind w:firstLine="851"/>
        <w:jc w:val="right"/>
        <w:rPr>
          <w:rFonts w:ascii="Arial" w:hAnsi="Arial" w:cs="Arial"/>
          <w:b/>
          <w:sz w:val="56"/>
          <w:szCs w:val="56"/>
        </w:rPr>
      </w:pPr>
    </w:p>
    <w:p w14:paraId="349124FC" w14:textId="5D08403D" w:rsidR="00F9501D" w:rsidRPr="00B92FF7" w:rsidRDefault="00B92FF7" w:rsidP="00C43E56">
      <w:pPr>
        <w:pBdr>
          <w:bottom w:val="single" w:sz="4" w:space="1" w:color="auto"/>
        </w:pBdr>
        <w:spacing w:line="360" w:lineRule="auto"/>
        <w:ind w:firstLine="851"/>
        <w:jc w:val="right"/>
        <w:rPr>
          <w:rFonts w:ascii="Arial" w:hAnsi="Arial" w:cs="Arial"/>
          <w:b/>
          <w:sz w:val="56"/>
          <w:szCs w:val="56"/>
        </w:rPr>
      </w:pPr>
      <w:r w:rsidRPr="00B92FF7">
        <w:rPr>
          <w:rFonts w:ascii="Arial" w:hAnsi="Arial" w:cs="Arial"/>
          <w:b/>
          <w:sz w:val="56"/>
          <w:szCs w:val="56"/>
        </w:rPr>
        <w:t>TABLE OF CONTENTS</w:t>
      </w:r>
    </w:p>
    <w:p w14:paraId="5067E6B2" w14:textId="6B2F95D7" w:rsidR="006E33B8" w:rsidRPr="00EC4C71" w:rsidRDefault="006E33B8" w:rsidP="00C43E56">
      <w:pPr>
        <w:pStyle w:val="ListParagraph"/>
        <w:spacing w:line="360" w:lineRule="auto"/>
        <w:ind w:left="1211" w:right="-336"/>
        <w:outlineLvl w:val="0"/>
        <w:rPr>
          <w:rFonts w:ascii="Arial" w:hAnsi="Arial" w:cs="Arial"/>
        </w:rPr>
      </w:pPr>
    </w:p>
    <w:p w14:paraId="6B88982A" w14:textId="40F095D9" w:rsidR="006E33B8" w:rsidRPr="00A560DD" w:rsidRDefault="009079C4" w:rsidP="00A274D6">
      <w:pPr>
        <w:pStyle w:val="ListParagraph"/>
        <w:spacing w:line="360" w:lineRule="auto"/>
        <w:ind w:left="1211" w:right="-336"/>
        <w:outlineLvl w:val="0"/>
        <w:rPr>
          <w:rFonts w:ascii="Arial" w:hAnsi="Arial" w:cs="Arial"/>
          <w:sz w:val="28"/>
          <w:szCs w:val="28"/>
        </w:rPr>
      </w:pPr>
      <w:r w:rsidRPr="00A560DD">
        <w:rPr>
          <w:rFonts w:ascii="Arial" w:hAnsi="Arial" w:cs="Arial"/>
          <w:b/>
          <w:sz w:val="28"/>
          <w:szCs w:val="28"/>
        </w:rPr>
        <w:t>Acknowledgements</w:t>
      </w:r>
      <w:r w:rsidR="00B92FF7" w:rsidRPr="00A560DD">
        <w:rPr>
          <w:rFonts w:ascii="Arial" w:hAnsi="Arial" w:cs="Arial"/>
          <w:sz w:val="28"/>
          <w:szCs w:val="28"/>
        </w:rPr>
        <w:t>…………</w:t>
      </w:r>
      <w:r w:rsidR="00A560DD">
        <w:rPr>
          <w:rFonts w:ascii="Arial" w:hAnsi="Arial" w:cs="Arial"/>
          <w:sz w:val="28"/>
          <w:szCs w:val="28"/>
        </w:rPr>
        <w:t>…………………</w:t>
      </w:r>
      <w:r w:rsidR="00B92FF7" w:rsidRPr="00A560DD">
        <w:rPr>
          <w:rFonts w:ascii="Arial" w:hAnsi="Arial" w:cs="Arial"/>
          <w:sz w:val="28"/>
          <w:szCs w:val="28"/>
        </w:rPr>
        <w:t>……</w:t>
      </w:r>
      <w:r w:rsidRPr="00A560DD">
        <w:rPr>
          <w:rFonts w:ascii="Arial" w:hAnsi="Arial" w:cs="Arial"/>
          <w:sz w:val="28"/>
          <w:szCs w:val="28"/>
        </w:rPr>
        <w:t>..</w:t>
      </w:r>
      <w:r w:rsidR="006B3801" w:rsidRPr="00A560DD">
        <w:rPr>
          <w:rFonts w:ascii="Arial" w:hAnsi="Arial" w:cs="Arial"/>
          <w:sz w:val="28"/>
          <w:szCs w:val="28"/>
        </w:rPr>
        <w:t>.</w:t>
      </w:r>
      <w:r w:rsidR="00B92FF7" w:rsidRPr="00A560DD">
        <w:rPr>
          <w:rFonts w:ascii="Arial" w:hAnsi="Arial" w:cs="Arial"/>
          <w:sz w:val="28"/>
          <w:szCs w:val="28"/>
        </w:rPr>
        <w:t>………….3</w:t>
      </w:r>
    </w:p>
    <w:p w14:paraId="3A6012C0" w14:textId="368D2D19" w:rsidR="007A570F" w:rsidRPr="00A560DD" w:rsidRDefault="009079C4" w:rsidP="00C43E56">
      <w:pPr>
        <w:pStyle w:val="ListParagraph"/>
        <w:numPr>
          <w:ilvl w:val="0"/>
          <w:numId w:val="6"/>
        </w:numPr>
        <w:spacing w:line="360" w:lineRule="auto"/>
        <w:ind w:right="-336"/>
        <w:outlineLvl w:val="0"/>
        <w:rPr>
          <w:rFonts w:ascii="Arial" w:hAnsi="Arial" w:cs="Arial"/>
          <w:sz w:val="28"/>
          <w:szCs w:val="28"/>
        </w:rPr>
      </w:pPr>
      <w:r w:rsidRPr="00A560DD">
        <w:rPr>
          <w:rFonts w:ascii="Arial" w:hAnsi="Arial" w:cs="Arial"/>
          <w:b/>
          <w:sz w:val="28"/>
          <w:szCs w:val="28"/>
        </w:rPr>
        <w:t>Introduction</w:t>
      </w:r>
      <w:r w:rsidR="00A560DD" w:rsidRPr="00A560DD">
        <w:rPr>
          <w:rFonts w:ascii="Arial" w:hAnsi="Arial" w:cs="Arial"/>
          <w:sz w:val="28"/>
          <w:szCs w:val="28"/>
        </w:rPr>
        <w:t>…………………</w:t>
      </w:r>
      <w:r w:rsidR="00A560DD">
        <w:rPr>
          <w:rFonts w:ascii="Arial" w:hAnsi="Arial" w:cs="Arial"/>
          <w:sz w:val="28"/>
          <w:szCs w:val="28"/>
        </w:rPr>
        <w:t>…………………</w:t>
      </w:r>
      <w:r w:rsidR="00A560DD" w:rsidRPr="00A560DD">
        <w:rPr>
          <w:rFonts w:ascii="Arial" w:hAnsi="Arial" w:cs="Arial"/>
          <w:sz w:val="28"/>
          <w:szCs w:val="28"/>
        </w:rPr>
        <w:t>………………….</w:t>
      </w:r>
      <w:r w:rsidRPr="00A560DD">
        <w:rPr>
          <w:rFonts w:ascii="Arial" w:hAnsi="Arial" w:cs="Arial"/>
          <w:sz w:val="28"/>
          <w:szCs w:val="28"/>
        </w:rPr>
        <w:t>.4</w:t>
      </w:r>
    </w:p>
    <w:p w14:paraId="2C218FB0" w14:textId="16BF7DA0" w:rsidR="006E33B8" w:rsidRPr="00A560DD" w:rsidRDefault="00B92FF7" w:rsidP="00C43E56">
      <w:pPr>
        <w:pStyle w:val="ListParagraph"/>
        <w:numPr>
          <w:ilvl w:val="0"/>
          <w:numId w:val="6"/>
        </w:numPr>
        <w:spacing w:line="360" w:lineRule="auto"/>
        <w:ind w:right="-336"/>
        <w:outlineLvl w:val="0"/>
        <w:rPr>
          <w:rFonts w:ascii="Arial" w:hAnsi="Arial" w:cs="Arial"/>
          <w:sz w:val="28"/>
          <w:szCs w:val="28"/>
        </w:rPr>
      </w:pPr>
      <w:r w:rsidRPr="00A560DD">
        <w:rPr>
          <w:rFonts w:ascii="Arial" w:hAnsi="Arial" w:cs="Arial"/>
          <w:b/>
          <w:sz w:val="28"/>
          <w:szCs w:val="28"/>
        </w:rPr>
        <w:t>Literature Review</w:t>
      </w:r>
      <w:r w:rsidRPr="00A560DD">
        <w:rPr>
          <w:rFonts w:ascii="Arial" w:hAnsi="Arial" w:cs="Arial"/>
          <w:sz w:val="28"/>
          <w:szCs w:val="28"/>
        </w:rPr>
        <w:t>...……</w:t>
      </w:r>
      <w:r w:rsidR="00A560DD">
        <w:rPr>
          <w:rFonts w:ascii="Arial" w:hAnsi="Arial" w:cs="Arial"/>
          <w:sz w:val="28"/>
          <w:szCs w:val="28"/>
        </w:rPr>
        <w:t>………………...</w:t>
      </w:r>
      <w:r w:rsidRPr="00A560DD">
        <w:rPr>
          <w:rFonts w:ascii="Arial" w:hAnsi="Arial" w:cs="Arial"/>
          <w:sz w:val="28"/>
          <w:szCs w:val="28"/>
        </w:rPr>
        <w:t>…………</w:t>
      </w:r>
      <w:r w:rsidR="006B3801" w:rsidRPr="00A560DD">
        <w:rPr>
          <w:rFonts w:ascii="Arial" w:hAnsi="Arial" w:cs="Arial"/>
          <w:sz w:val="28"/>
          <w:szCs w:val="28"/>
        </w:rPr>
        <w:t>.</w:t>
      </w:r>
      <w:r w:rsidR="00C43E56" w:rsidRPr="00A560DD">
        <w:rPr>
          <w:rFonts w:ascii="Arial" w:hAnsi="Arial" w:cs="Arial"/>
          <w:sz w:val="28"/>
          <w:szCs w:val="28"/>
        </w:rPr>
        <w:t>..</w:t>
      </w:r>
      <w:r w:rsidRPr="00A560DD">
        <w:rPr>
          <w:rFonts w:ascii="Arial" w:hAnsi="Arial" w:cs="Arial"/>
          <w:sz w:val="28"/>
          <w:szCs w:val="28"/>
        </w:rPr>
        <w:t>……</w:t>
      </w:r>
      <w:r w:rsidR="00C43E56" w:rsidRPr="00A560DD">
        <w:rPr>
          <w:rFonts w:ascii="Arial" w:hAnsi="Arial" w:cs="Arial"/>
          <w:sz w:val="28"/>
          <w:szCs w:val="28"/>
        </w:rPr>
        <w:t>..</w:t>
      </w:r>
      <w:r w:rsidR="00A65299">
        <w:rPr>
          <w:rFonts w:ascii="Arial" w:hAnsi="Arial" w:cs="Arial"/>
          <w:sz w:val="28"/>
          <w:szCs w:val="28"/>
        </w:rPr>
        <w:t>……8</w:t>
      </w:r>
    </w:p>
    <w:p w14:paraId="4731C40D" w14:textId="667692BF" w:rsidR="006E33B8" w:rsidRPr="00A560DD" w:rsidRDefault="006E33B8" w:rsidP="00C43E56">
      <w:pPr>
        <w:pStyle w:val="ListParagraph"/>
        <w:numPr>
          <w:ilvl w:val="0"/>
          <w:numId w:val="6"/>
        </w:numPr>
        <w:spacing w:line="360" w:lineRule="auto"/>
        <w:ind w:right="-336"/>
        <w:outlineLvl w:val="0"/>
        <w:rPr>
          <w:rFonts w:ascii="Arial" w:hAnsi="Arial" w:cs="Arial"/>
          <w:sz w:val="28"/>
          <w:szCs w:val="28"/>
        </w:rPr>
      </w:pPr>
      <w:r w:rsidRPr="00A560DD">
        <w:rPr>
          <w:rFonts w:ascii="Arial" w:hAnsi="Arial" w:cs="Arial"/>
          <w:b/>
          <w:sz w:val="28"/>
          <w:szCs w:val="28"/>
        </w:rPr>
        <w:t xml:space="preserve">Data </w:t>
      </w:r>
      <w:r w:rsidR="00B92FF7" w:rsidRPr="00A560DD">
        <w:rPr>
          <w:rFonts w:ascii="Arial" w:hAnsi="Arial" w:cs="Arial"/>
          <w:b/>
          <w:sz w:val="28"/>
          <w:szCs w:val="28"/>
        </w:rPr>
        <w:t xml:space="preserve">&amp; </w:t>
      </w:r>
      <w:r w:rsidRPr="00A560DD">
        <w:rPr>
          <w:rFonts w:ascii="Arial" w:hAnsi="Arial" w:cs="Arial"/>
          <w:b/>
          <w:sz w:val="28"/>
          <w:szCs w:val="28"/>
        </w:rPr>
        <w:t>Methodology</w:t>
      </w:r>
      <w:r w:rsidR="00B92FF7" w:rsidRPr="00A560DD">
        <w:rPr>
          <w:rFonts w:ascii="Arial" w:hAnsi="Arial" w:cs="Arial"/>
          <w:sz w:val="28"/>
          <w:szCs w:val="28"/>
        </w:rPr>
        <w:t>….……</w:t>
      </w:r>
      <w:r w:rsidR="00A560DD">
        <w:rPr>
          <w:rFonts w:ascii="Arial" w:hAnsi="Arial" w:cs="Arial"/>
          <w:sz w:val="28"/>
          <w:szCs w:val="28"/>
        </w:rPr>
        <w:t>…………………..</w:t>
      </w:r>
      <w:r w:rsidR="006B3801" w:rsidRPr="00A560DD">
        <w:rPr>
          <w:rFonts w:ascii="Arial" w:hAnsi="Arial" w:cs="Arial"/>
          <w:sz w:val="28"/>
          <w:szCs w:val="28"/>
        </w:rPr>
        <w:t>.</w:t>
      </w:r>
      <w:r w:rsidR="00A65299">
        <w:rPr>
          <w:rFonts w:ascii="Arial" w:hAnsi="Arial" w:cs="Arial"/>
          <w:sz w:val="28"/>
          <w:szCs w:val="28"/>
        </w:rPr>
        <w:t>……………….18</w:t>
      </w:r>
      <w:r w:rsidRPr="00A560DD">
        <w:rPr>
          <w:rFonts w:ascii="Arial" w:hAnsi="Arial" w:cs="Arial"/>
          <w:sz w:val="28"/>
          <w:szCs w:val="28"/>
        </w:rPr>
        <w:t xml:space="preserve"> </w:t>
      </w:r>
    </w:p>
    <w:p w14:paraId="024F3475" w14:textId="2F034565" w:rsidR="006E33B8" w:rsidRPr="00A560DD" w:rsidRDefault="006E33B8" w:rsidP="00C43E56">
      <w:pPr>
        <w:pStyle w:val="ListParagraph"/>
        <w:numPr>
          <w:ilvl w:val="0"/>
          <w:numId w:val="6"/>
        </w:numPr>
        <w:spacing w:line="360" w:lineRule="auto"/>
        <w:ind w:right="-336"/>
        <w:outlineLvl w:val="0"/>
        <w:rPr>
          <w:rFonts w:ascii="Arial" w:hAnsi="Arial" w:cs="Arial"/>
          <w:sz w:val="28"/>
          <w:szCs w:val="28"/>
        </w:rPr>
      </w:pPr>
      <w:r w:rsidRPr="00A560DD">
        <w:rPr>
          <w:rFonts w:ascii="Arial" w:hAnsi="Arial" w:cs="Arial"/>
          <w:b/>
          <w:sz w:val="28"/>
          <w:szCs w:val="28"/>
        </w:rPr>
        <w:t>Results</w:t>
      </w:r>
      <w:r w:rsidR="00B92FF7" w:rsidRPr="00A560DD">
        <w:rPr>
          <w:rFonts w:ascii="Arial" w:hAnsi="Arial" w:cs="Arial"/>
          <w:sz w:val="28"/>
          <w:szCs w:val="28"/>
        </w:rPr>
        <w:t>……………………</w:t>
      </w:r>
      <w:r w:rsidR="00A560DD">
        <w:rPr>
          <w:rFonts w:ascii="Arial" w:hAnsi="Arial" w:cs="Arial"/>
          <w:sz w:val="28"/>
          <w:szCs w:val="28"/>
        </w:rPr>
        <w:t>…………………</w:t>
      </w:r>
      <w:r w:rsidR="00B92FF7" w:rsidRPr="00A560DD">
        <w:rPr>
          <w:rFonts w:ascii="Arial" w:hAnsi="Arial" w:cs="Arial"/>
          <w:sz w:val="28"/>
          <w:szCs w:val="28"/>
        </w:rPr>
        <w:t>………………</w:t>
      </w:r>
      <w:r w:rsidR="00C43E56" w:rsidRPr="00A560DD">
        <w:rPr>
          <w:rFonts w:ascii="Arial" w:hAnsi="Arial" w:cs="Arial"/>
          <w:sz w:val="28"/>
          <w:szCs w:val="28"/>
        </w:rPr>
        <w:t>..</w:t>
      </w:r>
      <w:r w:rsidR="00A65299">
        <w:rPr>
          <w:rFonts w:ascii="Arial" w:hAnsi="Arial" w:cs="Arial"/>
          <w:sz w:val="28"/>
          <w:szCs w:val="28"/>
        </w:rPr>
        <w:t>……24</w:t>
      </w:r>
      <w:r w:rsidRPr="00A560DD">
        <w:rPr>
          <w:rFonts w:ascii="Arial" w:hAnsi="Arial" w:cs="Arial"/>
          <w:sz w:val="28"/>
          <w:szCs w:val="28"/>
        </w:rPr>
        <w:t xml:space="preserve"> </w:t>
      </w:r>
    </w:p>
    <w:p w14:paraId="0592683C" w14:textId="668CD63C" w:rsidR="006E33B8" w:rsidRPr="00A560DD" w:rsidRDefault="006E33B8" w:rsidP="00C43E56">
      <w:pPr>
        <w:pStyle w:val="ListParagraph"/>
        <w:numPr>
          <w:ilvl w:val="0"/>
          <w:numId w:val="6"/>
        </w:numPr>
        <w:spacing w:line="360" w:lineRule="auto"/>
        <w:ind w:right="-336"/>
        <w:outlineLvl w:val="0"/>
        <w:rPr>
          <w:rFonts w:ascii="Arial" w:hAnsi="Arial" w:cs="Arial"/>
          <w:sz w:val="28"/>
          <w:szCs w:val="28"/>
        </w:rPr>
      </w:pPr>
      <w:r w:rsidRPr="00A560DD">
        <w:rPr>
          <w:rFonts w:ascii="Arial" w:hAnsi="Arial" w:cs="Arial"/>
          <w:b/>
          <w:sz w:val="28"/>
          <w:szCs w:val="28"/>
        </w:rPr>
        <w:t>Discussion</w:t>
      </w:r>
      <w:r w:rsidR="00B92FF7" w:rsidRPr="00A560DD">
        <w:rPr>
          <w:rFonts w:ascii="Arial" w:hAnsi="Arial" w:cs="Arial"/>
          <w:sz w:val="28"/>
          <w:szCs w:val="28"/>
        </w:rPr>
        <w:t>…………..</w:t>
      </w:r>
      <w:r w:rsidR="00C43E56" w:rsidRPr="00A560DD">
        <w:rPr>
          <w:rFonts w:ascii="Arial" w:hAnsi="Arial" w:cs="Arial"/>
          <w:sz w:val="28"/>
          <w:szCs w:val="28"/>
        </w:rPr>
        <w:t>……</w:t>
      </w:r>
      <w:r w:rsidR="00A560DD">
        <w:rPr>
          <w:rFonts w:ascii="Arial" w:hAnsi="Arial" w:cs="Arial"/>
          <w:sz w:val="28"/>
          <w:szCs w:val="28"/>
        </w:rPr>
        <w:t>…………………...</w:t>
      </w:r>
      <w:r w:rsidR="00C43E56" w:rsidRPr="00A560DD">
        <w:rPr>
          <w:rFonts w:ascii="Arial" w:hAnsi="Arial" w:cs="Arial"/>
          <w:sz w:val="28"/>
          <w:szCs w:val="28"/>
        </w:rPr>
        <w:t>………………</w:t>
      </w:r>
      <w:r w:rsidR="00A65299">
        <w:rPr>
          <w:rFonts w:ascii="Arial" w:hAnsi="Arial" w:cs="Arial"/>
          <w:sz w:val="28"/>
          <w:szCs w:val="28"/>
        </w:rPr>
        <w:t>…..32</w:t>
      </w:r>
      <w:r w:rsidRPr="00A560DD">
        <w:rPr>
          <w:rFonts w:ascii="Arial" w:hAnsi="Arial" w:cs="Arial"/>
          <w:sz w:val="28"/>
          <w:szCs w:val="28"/>
        </w:rPr>
        <w:t xml:space="preserve"> </w:t>
      </w:r>
    </w:p>
    <w:p w14:paraId="10950609" w14:textId="6CBF5408" w:rsidR="009079C4" w:rsidRPr="00A560DD" w:rsidRDefault="006E33B8" w:rsidP="00C43E56">
      <w:pPr>
        <w:pStyle w:val="ListParagraph"/>
        <w:numPr>
          <w:ilvl w:val="0"/>
          <w:numId w:val="6"/>
        </w:numPr>
        <w:spacing w:line="360" w:lineRule="auto"/>
        <w:ind w:right="-336"/>
        <w:outlineLvl w:val="0"/>
        <w:rPr>
          <w:rFonts w:ascii="Arial" w:hAnsi="Arial" w:cs="Arial"/>
          <w:sz w:val="28"/>
          <w:szCs w:val="28"/>
        </w:rPr>
      </w:pPr>
      <w:r w:rsidRPr="00A560DD">
        <w:rPr>
          <w:rFonts w:ascii="Arial" w:hAnsi="Arial" w:cs="Arial"/>
          <w:b/>
          <w:sz w:val="28"/>
          <w:szCs w:val="28"/>
        </w:rPr>
        <w:t>Conclusion</w:t>
      </w:r>
      <w:r w:rsidR="00B92FF7" w:rsidRPr="00A560DD">
        <w:rPr>
          <w:rFonts w:ascii="Arial" w:hAnsi="Arial" w:cs="Arial"/>
          <w:sz w:val="28"/>
          <w:szCs w:val="28"/>
        </w:rPr>
        <w:t>………………</w:t>
      </w:r>
      <w:r w:rsidR="00A560DD">
        <w:rPr>
          <w:rFonts w:ascii="Arial" w:hAnsi="Arial" w:cs="Arial"/>
          <w:sz w:val="28"/>
          <w:szCs w:val="28"/>
        </w:rPr>
        <w:t>……………</w:t>
      </w:r>
      <w:r w:rsidR="0065095D">
        <w:rPr>
          <w:rFonts w:ascii="Arial" w:hAnsi="Arial" w:cs="Arial"/>
          <w:sz w:val="28"/>
          <w:szCs w:val="28"/>
        </w:rPr>
        <w:t>...</w:t>
      </w:r>
      <w:r w:rsidR="00A560DD">
        <w:rPr>
          <w:rFonts w:ascii="Arial" w:hAnsi="Arial" w:cs="Arial"/>
          <w:sz w:val="28"/>
          <w:szCs w:val="28"/>
        </w:rPr>
        <w:t>……</w:t>
      </w:r>
      <w:r w:rsidR="00B92FF7" w:rsidRPr="00A560DD">
        <w:rPr>
          <w:rFonts w:ascii="Arial" w:hAnsi="Arial" w:cs="Arial"/>
          <w:sz w:val="28"/>
          <w:szCs w:val="28"/>
        </w:rPr>
        <w:t>…………</w:t>
      </w:r>
      <w:r w:rsidR="00C43E56" w:rsidRPr="00A560DD">
        <w:rPr>
          <w:rFonts w:ascii="Arial" w:hAnsi="Arial" w:cs="Arial"/>
          <w:sz w:val="28"/>
          <w:szCs w:val="28"/>
        </w:rPr>
        <w:t>.</w:t>
      </w:r>
      <w:r w:rsidR="00A65299">
        <w:rPr>
          <w:rFonts w:ascii="Arial" w:hAnsi="Arial" w:cs="Arial"/>
          <w:sz w:val="28"/>
          <w:szCs w:val="28"/>
        </w:rPr>
        <w:t>………...</w:t>
      </w:r>
      <w:r w:rsidR="009079C4" w:rsidRPr="00A560DD">
        <w:rPr>
          <w:rFonts w:ascii="Arial" w:hAnsi="Arial" w:cs="Arial"/>
          <w:sz w:val="28"/>
          <w:szCs w:val="28"/>
        </w:rPr>
        <w:t>3</w:t>
      </w:r>
      <w:r w:rsidR="00A65299">
        <w:rPr>
          <w:rFonts w:ascii="Arial" w:hAnsi="Arial" w:cs="Arial"/>
          <w:sz w:val="28"/>
          <w:szCs w:val="28"/>
        </w:rPr>
        <w:t>4</w:t>
      </w:r>
    </w:p>
    <w:p w14:paraId="1BA8EB20" w14:textId="4FEF6ED7" w:rsidR="006E33B8" w:rsidRPr="00A560DD" w:rsidRDefault="009079C4" w:rsidP="00C43E56">
      <w:pPr>
        <w:pStyle w:val="ListParagraph"/>
        <w:numPr>
          <w:ilvl w:val="0"/>
          <w:numId w:val="6"/>
        </w:numPr>
        <w:spacing w:line="360" w:lineRule="auto"/>
        <w:ind w:right="-336"/>
        <w:outlineLvl w:val="0"/>
        <w:rPr>
          <w:rFonts w:ascii="Arial" w:hAnsi="Arial" w:cs="Arial"/>
          <w:sz w:val="28"/>
          <w:szCs w:val="28"/>
        </w:rPr>
      </w:pPr>
      <w:r w:rsidRPr="00A560DD">
        <w:rPr>
          <w:rFonts w:ascii="Arial" w:hAnsi="Arial" w:cs="Arial"/>
          <w:b/>
          <w:sz w:val="28"/>
          <w:szCs w:val="28"/>
        </w:rPr>
        <w:t>Bibliography</w:t>
      </w:r>
      <w:r w:rsidRPr="00A560DD">
        <w:rPr>
          <w:rFonts w:ascii="Arial" w:hAnsi="Arial" w:cs="Arial"/>
          <w:sz w:val="28"/>
          <w:szCs w:val="28"/>
        </w:rPr>
        <w:t>…..</w:t>
      </w:r>
      <w:r w:rsidR="00B92FF7" w:rsidRPr="00A560DD">
        <w:rPr>
          <w:rFonts w:ascii="Arial" w:hAnsi="Arial" w:cs="Arial"/>
          <w:sz w:val="28"/>
          <w:szCs w:val="28"/>
        </w:rPr>
        <w:t>……</w:t>
      </w:r>
      <w:r w:rsidR="00C43E56" w:rsidRPr="00A560DD">
        <w:rPr>
          <w:rFonts w:ascii="Arial" w:hAnsi="Arial" w:cs="Arial"/>
          <w:sz w:val="28"/>
          <w:szCs w:val="28"/>
        </w:rPr>
        <w:t>………</w:t>
      </w:r>
      <w:r w:rsidR="00A560DD">
        <w:rPr>
          <w:rFonts w:ascii="Arial" w:hAnsi="Arial" w:cs="Arial"/>
          <w:sz w:val="28"/>
          <w:szCs w:val="28"/>
        </w:rPr>
        <w:t>………………...</w:t>
      </w:r>
      <w:r w:rsidR="00C43E56" w:rsidRPr="00A560DD">
        <w:rPr>
          <w:rFonts w:ascii="Arial" w:hAnsi="Arial" w:cs="Arial"/>
          <w:sz w:val="28"/>
          <w:szCs w:val="28"/>
        </w:rPr>
        <w:t>……………</w:t>
      </w:r>
      <w:r w:rsidR="00A65299">
        <w:rPr>
          <w:rFonts w:ascii="Arial" w:hAnsi="Arial" w:cs="Arial"/>
          <w:sz w:val="28"/>
          <w:szCs w:val="28"/>
        </w:rPr>
        <w:t>……36</w:t>
      </w:r>
      <w:r w:rsidR="006E33B8" w:rsidRPr="00A560DD">
        <w:rPr>
          <w:rFonts w:ascii="Arial" w:hAnsi="Arial" w:cs="Arial"/>
          <w:sz w:val="28"/>
          <w:szCs w:val="28"/>
        </w:rPr>
        <w:t xml:space="preserve"> </w:t>
      </w:r>
    </w:p>
    <w:p w14:paraId="3A50EB70" w14:textId="630F5E63" w:rsidR="006E33B8" w:rsidRPr="00A560DD" w:rsidRDefault="006E33B8" w:rsidP="00C43E56">
      <w:pPr>
        <w:pStyle w:val="ListParagraph"/>
        <w:numPr>
          <w:ilvl w:val="0"/>
          <w:numId w:val="6"/>
        </w:numPr>
        <w:spacing w:line="360" w:lineRule="auto"/>
        <w:ind w:right="-336"/>
        <w:outlineLvl w:val="0"/>
        <w:rPr>
          <w:rFonts w:ascii="Arial" w:hAnsi="Arial" w:cs="Arial"/>
          <w:sz w:val="28"/>
          <w:szCs w:val="28"/>
        </w:rPr>
      </w:pPr>
      <w:r w:rsidRPr="00A560DD">
        <w:rPr>
          <w:rFonts w:ascii="Arial" w:hAnsi="Arial" w:cs="Arial"/>
          <w:b/>
          <w:sz w:val="28"/>
          <w:szCs w:val="28"/>
        </w:rPr>
        <w:t>Appendix</w:t>
      </w:r>
      <w:r w:rsidR="00B92FF7" w:rsidRPr="00A560DD">
        <w:rPr>
          <w:rFonts w:ascii="Arial" w:hAnsi="Arial" w:cs="Arial"/>
          <w:sz w:val="28"/>
          <w:szCs w:val="28"/>
        </w:rPr>
        <w:t>…………………</w:t>
      </w:r>
      <w:r w:rsidR="00A560DD">
        <w:rPr>
          <w:rFonts w:ascii="Arial" w:hAnsi="Arial" w:cs="Arial"/>
          <w:sz w:val="28"/>
          <w:szCs w:val="28"/>
        </w:rPr>
        <w:t>……………………</w:t>
      </w:r>
      <w:r w:rsidR="00B92FF7" w:rsidRPr="00A560DD">
        <w:rPr>
          <w:rFonts w:ascii="Arial" w:hAnsi="Arial" w:cs="Arial"/>
          <w:sz w:val="28"/>
          <w:szCs w:val="28"/>
        </w:rPr>
        <w:t>..</w:t>
      </w:r>
      <w:r w:rsidR="00C43E56" w:rsidRPr="00A560DD">
        <w:rPr>
          <w:rFonts w:ascii="Arial" w:hAnsi="Arial" w:cs="Arial"/>
          <w:sz w:val="28"/>
          <w:szCs w:val="28"/>
        </w:rPr>
        <w:t>.</w:t>
      </w:r>
      <w:r w:rsidR="0065095D">
        <w:rPr>
          <w:rFonts w:ascii="Arial" w:hAnsi="Arial" w:cs="Arial"/>
          <w:sz w:val="28"/>
          <w:szCs w:val="28"/>
        </w:rPr>
        <w:t>..…….</w:t>
      </w:r>
      <w:r w:rsidR="00B92FF7" w:rsidRPr="00A560DD">
        <w:rPr>
          <w:rFonts w:ascii="Arial" w:hAnsi="Arial" w:cs="Arial"/>
          <w:sz w:val="28"/>
          <w:szCs w:val="28"/>
        </w:rPr>
        <w:t>….……38</w:t>
      </w:r>
      <w:r w:rsidRPr="00A560DD">
        <w:rPr>
          <w:rFonts w:ascii="Arial" w:hAnsi="Arial" w:cs="Arial"/>
          <w:sz w:val="28"/>
          <w:szCs w:val="28"/>
        </w:rPr>
        <w:t xml:space="preserve"> </w:t>
      </w:r>
    </w:p>
    <w:p w14:paraId="4B64DBCF" w14:textId="77777777" w:rsidR="006E33B8" w:rsidRPr="00C43E56" w:rsidRDefault="006E33B8" w:rsidP="00C43E56">
      <w:pPr>
        <w:pStyle w:val="ListParagraph"/>
        <w:spacing w:line="360" w:lineRule="auto"/>
        <w:ind w:left="1211" w:right="-336"/>
        <w:rPr>
          <w:rFonts w:ascii="Arial" w:hAnsi="Arial" w:cs="Arial"/>
          <w:sz w:val="32"/>
          <w:szCs w:val="32"/>
        </w:rPr>
      </w:pPr>
    </w:p>
    <w:p w14:paraId="3F44A759" w14:textId="77777777" w:rsidR="00F9501D" w:rsidRPr="00EC4C71" w:rsidRDefault="00F9501D" w:rsidP="00C43E56">
      <w:pPr>
        <w:spacing w:line="360" w:lineRule="auto"/>
        <w:ind w:right="-336" w:firstLine="851"/>
        <w:rPr>
          <w:rFonts w:ascii="Arial" w:hAnsi="Arial" w:cs="Arial"/>
        </w:rPr>
      </w:pPr>
    </w:p>
    <w:p w14:paraId="47D4C5F7" w14:textId="77777777" w:rsidR="00F9501D" w:rsidRPr="00EC4C71" w:rsidRDefault="00F9501D" w:rsidP="009243CA">
      <w:pPr>
        <w:spacing w:line="360" w:lineRule="auto"/>
        <w:ind w:firstLine="851"/>
        <w:rPr>
          <w:rFonts w:ascii="Arial" w:hAnsi="Arial" w:cs="Arial"/>
        </w:rPr>
      </w:pPr>
    </w:p>
    <w:p w14:paraId="48BB7D41" w14:textId="77777777" w:rsidR="00F9501D" w:rsidRPr="00EC4C71" w:rsidRDefault="00F9501D" w:rsidP="009243CA">
      <w:pPr>
        <w:spacing w:line="360" w:lineRule="auto"/>
        <w:ind w:firstLine="851"/>
        <w:rPr>
          <w:rFonts w:ascii="Arial" w:hAnsi="Arial" w:cs="Arial"/>
        </w:rPr>
      </w:pPr>
    </w:p>
    <w:p w14:paraId="5BC10F5D" w14:textId="77777777" w:rsidR="00F9501D" w:rsidRPr="00EC4C71" w:rsidRDefault="00F9501D" w:rsidP="009243CA">
      <w:pPr>
        <w:spacing w:line="360" w:lineRule="auto"/>
        <w:ind w:firstLine="851"/>
        <w:rPr>
          <w:rFonts w:ascii="Arial" w:hAnsi="Arial" w:cs="Arial"/>
        </w:rPr>
      </w:pPr>
    </w:p>
    <w:p w14:paraId="18773A14" w14:textId="77777777" w:rsidR="00F9501D" w:rsidRPr="00EC4C71" w:rsidRDefault="00F9501D" w:rsidP="009243CA">
      <w:pPr>
        <w:spacing w:line="360" w:lineRule="auto"/>
        <w:ind w:firstLine="851"/>
        <w:rPr>
          <w:rFonts w:ascii="Arial" w:hAnsi="Arial" w:cs="Arial"/>
        </w:rPr>
      </w:pPr>
    </w:p>
    <w:p w14:paraId="30FBDC32" w14:textId="77777777" w:rsidR="00F9501D" w:rsidRPr="00EC4C71" w:rsidRDefault="00F9501D" w:rsidP="009243CA">
      <w:pPr>
        <w:spacing w:line="360" w:lineRule="auto"/>
        <w:ind w:firstLine="851"/>
        <w:rPr>
          <w:rFonts w:ascii="Arial" w:hAnsi="Arial" w:cs="Arial"/>
        </w:rPr>
      </w:pPr>
    </w:p>
    <w:p w14:paraId="493B3637" w14:textId="77777777" w:rsidR="00F9501D" w:rsidRPr="00EC4C71" w:rsidRDefault="00F9501D" w:rsidP="009243CA">
      <w:pPr>
        <w:spacing w:line="360" w:lineRule="auto"/>
        <w:ind w:firstLine="851"/>
        <w:rPr>
          <w:rFonts w:ascii="Arial" w:hAnsi="Arial" w:cs="Arial"/>
        </w:rPr>
      </w:pPr>
    </w:p>
    <w:p w14:paraId="7F9BC3D4" w14:textId="77777777" w:rsidR="00F9501D" w:rsidRPr="00EC4C71" w:rsidRDefault="00F9501D" w:rsidP="009243CA">
      <w:pPr>
        <w:spacing w:line="360" w:lineRule="auto"/>
        <w:ind w:firstLine="851"/>
        <w:rPr>
          <w:rFonts w:ascii="Arial" w:hAnsi="Arial" w:cs="Arial"/>
        </w:rPr>
      </w:pPr>
    </w:p>
    <w:p w14:paraId="15B492C8" w14:textId="77777777" w:rsidR="00F9501D" w:rsidRPr="00EC4C71" w:rsidRDefault="00F9501D" w:rsidP="009243CA">
      <w:pPr>
        <w:spacing w:line="360" w:lineRule="auto"/>
        <w:ind w:firstLine="851"/>
        <w:rPr>
          <w:rFonts w:ascii="Arial" w:hAnsi="Arial" w:cs="Arial"/>
        </w:rPr>
      </w:pPr>
    </w:p>
    <w:p w14:paraId="4B6FB263" w14:textId="77777777" w:rsidR="00F9501D" w:rsidRPr="00EC4C71" w:rsidRDefault="00F9501D" w:rsidP="009243CA">
      <w:pPr>
        <w:spacing w:line="360" w:lineRule="auto"/>
        <w:ind w:firstLine="851"/>
        <w:rPr>
          <w:rFonts w:ascii="Arial" w:hAnsi="Arial" w:cs="Arial"/>
        </w:rPr>
      </w:pPr>
    </w:p>
    <w:p w14:paraId="48247F60" w14:textId="77777777" w:rsidR="007D5F74" w:rsidRPr="00EC4C71" w:rsidRDefault="007D5F74" w:rsidP="006E33B8">
      <w:pPr>
        <w:spacing w:line="360" w:lineRule="auto"/>
        <w:rPr>
          <w:rFonts w:ascii="Arial" w:hAnsi="Arial" w:cs="Arial"/>
          <w:sz w:val="44"/>
          <w:szCs w:val="44"/>
        </w:rPr>
      </w:pPr>
    </w:p>
    <w:p w14:paraId="3B375334" w14:textId="77777777" w:rsidR="007D5F74" w:rsidRPr="00EC4C71" w:rsidRDefault="007D5F74" w:rsidP="006E33B8">
      <w:pPr>
        <w:spacing w:line="360" w:lineRule="auto"/>
        <w:rPr>
          <w:rFonts w:ascii="Arial" w:hAnsi="Arial" w:cs="Arial"/>
          <w:sz w:val="44"/>
          <w:szCs w:val="44"/>
        </w:rPr>
      </w:pPr>
    </w:p>
    <w:p w14:paraId="547FCDC0" w14:textId="6318035C" w:rsidR="007D5F74" w:rsidRPr="00DB060C" w:rsidRDefault="004B11C1" w:rsidP="00DB060C">
      <w:pPr>
        <w:pBdr>
          <w:bottom w:val="single" w:sz="4" w:space="1" w:color="auto"/>
        </w:pBdr>
        <w:spacing w:line="360" w:lineRule="auto"/>
        <w:jc w:val="right"/>
        <w:rPr>
          <w:rFonts w:ascii="Arial" w:hAnsi="Arial" w:cs="Arial"/>
          <w:b/>
          <w:sz w:val="56"/>
          <w:szCs w:val="56"/>
        </w:rPr>
      </w:pPr>
      <w:r w:rsidRPr="00DB060C">
        <w:rPr>
          <w:rFonts w:ascii="Arial" w:hAnsi="Arial" w:cs="Arial"/>
          <w:b/>
          <w:sz w:val="56"/>
          <w:szCs w:val="56"/>
        </w:rPr>
        <w:t>ACKNOWLEDGEMENTS</w:t>
      </w:r>
    </w:p>
    <w:p w14:paraId="1F17EB9B" w14:textId="77777777" w:rsidR="00DB060C" w:rsidRDefault="00DB060C" w:rsidP="006E33B8">
      <w:pPr>
        <w:spacing w:line="360" w:lineRule="auto"/>
        <w:rPr>
          <w:rFonts w:ascii="Arial" w:hAnsi="Arial" w:cs="Arial"/>
        </w:rPr>
      </w:pPr>
    </w:p>
    <w:p w14:paraId="567BB693" w14:textId="3CA86160" w:rsidR="004B11C1" w:rsidRDefault="004B11C1" w:rsidP="006E33B8">
      <w:pPr>
        <w:spacing w:line="360" w:lineRule="auto"/>
        <w:rPr>
          <w:rFonts w:ascii="Arial" w:hAnsi="Arial" w:cs="Arial"/>
        </w:rPr>
      </w:pPr>
      <w:r>
        <w:rPr>
          <w:rFonts w:ascii="Arial" w:hAnsi="Arial" w:cs="Arial"/>
        </w:rPr>
        <w:t xml:space="preserve">I would like to begin by taking a moment to thank all those who have helped me immensely in my journey to completing this thesis. </w:t>
      </w:r>
    </w:p>
    <w:p w14:paraId="22AC77C5" w14:textId="77777777" w:rsidR="004B11C1" w:rsidRDefault="004B11C1" w:rsidP="006E33B8">
      <w:pPr>
        <w:spacing w:line="360" w:lineRule="auto"/>
        <w:rPr>
          <w:rFonts w:ascii="Arial" w:hAnsi="Arial" w:cs="Arial"/>
        </w:rPr>
      </w:pPr>
    </w:p>
    <w:p w14:paraId="4D7B7684" w14:textId="7D1A349C" w:rsidR="004B11C1" w:rsidRDefault="004B11C1" w:rsidP="006E33B8">
      <w:pPr>
        <w:spacing w:line="360" w:lineRule="auto"/>
        <w:rPr>
          <w:rFonts w:ascii="Arial" w:hAnsi="Arial" w:cs="Arial"/>
        </w:rPr>
      </w:pPr>
      <w:r>
        <w:rPr>
          <w:rFonts w:ascii="Arial" w:hAnsi="Arial" w:cs="Arial"/>
        </w:rPr>
        <w:t xml:space="preserve">First and foremost, I would like to extend my utmost gratitude to my thesis supervisor, Drs. G.W Havranek, for his assistance and criticism through this period. </w:t>
      </w:r>
    </w:p>
    <w:p w14:paraId="6E66E98A" w14:textId="77777777" w:rsidR="004B11C1" w:rsidRDefault="004B11C1" w:rsidP="006E33B8">
      <w:pPr>
        <w:spacing w:line="360" w:lineRule="auto"/>
        <w:rPr>
          <w:rFonts w:ascii="Arial" w:hAnsi="Arial" w:cs="Arial"/>
        </w:rPr>
      </w:pPr>
    </w:p>
    <w:p w14:paraId="71615103" w14:textId="04F0D86A" w:rsidR="004B11C1" w:rsidRDefault="004B11C1" w:rsidP="006E33B8">
      <w:pPr>
        <w:spacing w:line="360" w:lineRule="auto"/>
        <w:rPr>
          <w:rFonts w:ascii="Arial" w:hAnsi="Arial" w:cs="Arial"/>
        </w:rPr>
      </w:pPr>
      <w:r>
        <w:rPr>
          <w:rFonts w:ascii="Arial" w:hAnsi="Arial" w:cs="Arial"/>
        </w:rPr>
        <w:t xml:space="preserve">Furthermore, I would also like to thank my friends who have circulated my survey in their networks, so that I could have sufficient data to perform my research with. </w:t>
      </w:r>
      <w:r w:rsidR="00DB060C">
        <w:rPr>
          <w:rFonts w:ascii="Arial" w:hAnsi="Arial" w:cs="Arial"/>
        </w:rPr>
        <w:t xml:space="preserve">I would also like to extend my gratitude to all the individuals who responded to my survey and helped me complete my thesis. </w:t>
      </w:r>
    </w:p>
    <w:p w14:paraId="149465ED" w14:textId="77777777" w:rsidR="004B11C1" w:rsidRDefault="004B11C1" w:rsidP="006E33B8">
      <w:pPr>
        <w:spacing w:line="360" w:lineRule="auto"/>
        <w:rPr>
          <w:rFonts w:ascii="Arial" w:hAnsi="Arial" w:cs="Arial"/>
        </w:rPr>
      </w:pPr>
    </w:p>
    <w:p w14:paraId="36245E3B" w14:textId="117A1F5D" w:rsidR="004B11C1" w:rsidRDefault="004B11C1" w:rsidP="006E33B8">
      <w:pPr>
        <w:spacing w:line="360" w:lineRule="auto"/>
        <w:rPr>
          <w:rFonts w:ascii="Arial" w:hAnsi="Arial" w:cs="Arial"/>
        </w:rPr>
      </w:pPr>
      <w:r>
        <w:rPr>
          <w:rFonts w:ascii="Arial" w:hAnsi="Arial" w:cs="Arial"/>
        </w:rPr>
        <w:t xml:space="preserve">In addition, I would also like to give a special thanks to my family and friends who have supported me </w:t>
      </w:r>
      <w:r w:rsidR="00DB060C">
        <w:rPr>
          <w:rFonts w:ascii="Arial" w:hAnsi="Arial" w:cs="Arial"/>
        </w:rPr>
        <w:t xml:space="preserve">throughout the journey of my bachelor degree. I am extremely grateful to have received the opportunity to complete my education in such a renowned faculty, and for that, I would like to give utmost thanks to my parents who have sponsored and supported me throughout this period. Lastly, I would also like to thank my friends, especially my boyfriend, who offered me his support and guidance when I felt like I needed it the most.  </w:t>
      </w:r>
    </w:p>
    <w:p w14:paraId="1511E9A3" w14:textId="77777777" w:rsidR="00DB060C" w:rsidRDefault="00DB060C" w:rsidP="006E33B8">
      <w:pPr>
        <w:spacing w:line="360" w:lineRule="auto"/>
        <w:rPr>
          <w:rFonts w:ascii="Arial" w:hAnsi="Arial" w:cs="Arial"/>
        </w:rPr>
      </w:pPr>
    </w:p>
    <w:p w14:paraId="6B3CC431" w14:textId="77777777" w:rsidR="00DB060C" w:rsidRDefault="00DB060C" w:rsidP="006E33B8">
      <w:pPr>
        <w:spacing w:line="360" w:lineRule="auto"/>
        <w:rPr>
          <w:rFonts w:ascii="Arial" w:hAnsi="Arial" w:cs="Arial"/>
        </w:rPr>
      </w:pPr>
    </w:p>
    <w:p w14:paraId="7C126890" w14:textId="77777777" w:rsidR="00DB060C" w:rsidRDefault="00DB060C" w:rsidP="006E33B8">
      <w:pPr>
        <w:spacing w:line="360" w:lineRule="auto"/>
        <w:rPr>
          <w:rFonts w:ascii="Arial" w:hAnsi="Arial" w:cs="Arial"/>
        </w:rPr>
      </w:pPr>
    </w:p>
    <w:p w14:paraId="694253BF" w14:textId="77777777" w:rsidR="00DB060C" w:rsidRPr="004B11C1" w:rsidRDefault="00DB060C" w:rsidP="006E33B8">
      <w:pPr>
        <w:spacing w:line="360" w:lineRule="auto"/>
        <w:rPr>
          <w:rFonts w:ascii="Arial" w:hAnsi="Arial" w:cs="Arial"/>
        </w:rPr>
      </w:pPr>
    </w:p>
    <w:p w14:paraId="399E3A84" w14:textId="77777777" w:rsidR="00DC4F88" w:rsidRPr="00EC4C71" w:rsidRDefault="00DC4F88" w:rsidP="006E33B8">
      <w:pPr>
        <w:spacing w:line="360" w:lineRule="auto"/>
        <w:rPr>
          <w:rFonts w:ascii="Arial" w:hAnsi="Arial" w:cs="Arial"/>
          <w:sz w:val="44"/>
          <w:szCs w:val="44"/>
        </w:rPr>
      </w:pPr>
    </w:p>
    <w:p w14:paraId="06379AC5" w14:textId="77777777" w:rsidR="00DC4F88" w:rsidRPr="00EC4C71" w:rsidRDefault="00DC4F88" w:rsidP="006E33B8">
      <w:pPr>
        <w:spacing w:line="360" w:lineRule="auto"/>
        <w:rPr>
          <w:rFonts w:ascii="Arial" w:hAnsi="Arial" w:cs="Arial"/>
          <w:sz w:val="44"/>
          <w:szCs w:val="44"/>
        </w:rPr>
      </w:pPr>
    </w:p>
    <w:p w14:paraId="1E392F9D" w14:textId="77777777" w:rsidR="00DC4F88" w:rsidRPr="00EC4C71" w:rsidRDefault="00DC4F88" w:rsidP="006E33B8">
      <w:pPr>
        <w:spacing w:line="360" w:lineRule="auto"/>
        <w:rPr>
          <w:rFonts w:ascii="Arial" w:hAnsi="Arial" w:cs="Arial"/>
          <w:sz w:val="44"/>
          <w:szCs w:val="44"/>
        </w:rPr>
      </w:pPr>
    </w:p>
    <w:p w14:paraId="3D0E2C2F" w14:textId="77777777" w:rsidR="00DB060C" w:rsidRDefault="00DB060C" w:rsidP="00DB060C">
      <w:pPr>
        <w:pStyle w:val="ListParagraph"/>
        <w:spacing w:line="360" w:lineRule="auto"/>
        <w:ind w:left="1440"/>
        <w:jc w:val="center"/>
        <w:rPr>
          <w:rFonts w:ascii="Arial" w:hAnsi="Arial" w:cs="Arial"/>
          <w:b/>
          <w:sz w:val="56"/>
          <w:szCs w:val="56"/>
        </w:rPr>
      </w:pPr>
    </w:p>
    <w:p w14:paraId="63C1DBBE" w14:textId="77777777" w:rsidR="00DB060C" w:rsidRDefault="00DB060C" w:rsidP="00DB060C">
      <w:pPr>
        <w:pStyle w:val="ListParagraph"/>
        <w:spacing w:line="360" w:lineRule="auto"/>
        <w:ind w:left="1440"/>
        <w:jc w:val="center"/>
        <w:rPr>
          <w:rFonts w:ascii="Arial" w:hAnsi="Arial" w:cs="Arial"/>
          <w:b/>
          <w:sz w:val="56"/>
          <w:szCs w:val="56"/>
        </w:rPr>
      </w:pPr>
    </w:p>
    <w:p w14:paraId="36C18BCB" w14:textId="5D774371" w:rsidR="00F9501D" w:rsidRPr="00C05AE4" w:rsidRDefault="006E33B8" w:rsidP="00F90C3F">
      <w:pPr>
        <w:pStyle w:val="ListParagraph"/>
        <w:numPr>
          <w:ilvl w:val="0"/>
          <w:numId w:val="14"/>
        </w:numPr>
        <w:pBdr>
          <w:bottom w:val="single" w:sz="4" w:space="1" w:color="auto"/>
        </w:pBdr>
        <w:spacing w:line="360" w:lineRule="auto"/>
        <w:jc w:val="right"/>
        <w:rPr>
          <w:rFonts w:ascii="Arial" w:hAnsi="Arial" w:cs="Arial"/>
          <w:b/>
          <w:sz w:val="56"/>
          <w:szCs w:val="56"/>
        </w:rPr>
      </w:pPr>
      <w:r w:rsidRPr="00C05AE4">
        <w:rPr>
          <w:rFonts w:ascii="Arial" w:hAnsi="Arial" w:cs="Arial"/>
          <w:b/>
          <w:sz w:val="56"/>
          <w:szCs w:val="56"/>
        </w:rPr>
        <w:t>INTRODUCTION</w:t>
      </w:r>
    </w:p>
    <w:p w14:paraId="3A1CB0CE" w14:textId="77777777" w:rsidR="00F9501D" w:rsidRPr="00EC4C71" w:rsidRDefault="00F9501D" w:rsidP="009243CA">
      <w:pPr>
        <w:spacing w:line="360" w:lineRule="auto"/>
        <w:ind w:firstLine="851"/>
        <w:rPr>
          <w:rFonts w:ascii="Arial" w:hAnsi="Arial" w:cs="Arial"/>
          <w:color w:val="FF0000"/>
        </w:rPr>
      </w:pPr>
    </w:p>
    <w:p w14:paraId="2B4CEDD9" w14:textId="213C559E" w:rsidR="00B14FF4" w:rsidRPr="00EC4C71" w:rsidRDefault="007F5B76" w:rsidP="006E33B8">
      <w:pPr>
        <w:spacing w:line="360" w:lineRule="auto"/>
        <w:ind w:firstLine="851"/>
        <w:rPr>
          <w:rFonts w:ascii="Arial" w:hAnsi="Arial" w:cs="Arial"/>
        </w:rPr>
      </w:pPr>
      <w:r w:rsidRPr="00EC4C71">
        <w:rPr>
          <w:rFonts w:ascii="Arial" w:hAnsi="Arial" w:cs="Arial"/>
          <w:color w:val="000000" w:themeColor="text1"/>
        </w:rPr>
        <w:t>In recent times, it has more or less become a norm for large companies to actively work on their corporate social initiatives</w:t>
      </w:r>
      <w:r w:rsidR="009243CA" w:rsidRPr="00EC4C71">
        <w:rPr>
          <w:rStyle w:val="FootnoteReference"/>
          <w:rFonts w:ascii="Arial" w:hAnsi="Arial" w:cs="Arial"/>
          <w:color w:val="000000" w:themeColor="text1"/>
        </w:rPr>
        <w:footnoteReference w:id="1"/>
      </w:r>
      <w:r w:rsidR="0025246A" w:rsidRPr="00EC4C71">
        <w:rPr>
          <w:rFonts w:ascii="Arial" w:hAnsi="Arial" w:cs="Arial"/>
          <w:color w:val="000000" w:themeColor="text1"/>
        </w:rPr>
        <w:t xml:space="preserve">. </w:t>
      </w:r>
      <w:r w:rsidR="00A73097" w:rsidRPr="00EC4C71">
        <w:rPr>
          <w:rFonts w:ascii="Arial" w:hAnsi="Arial" w:cs="Arial"/>
        </w:rPr>
        <w:t xml:space="preserve">Corporate activities that involve </w:t>
      </w:r>
      <w:r w:rsidRPr="00EC4C71">
        <w:rPr>
          <w:rFonts w:ascii="Arial" w:hAnsi="Arial" w:cs="Arial"/>
        </w:rPr>
        <w:t xml:space="preserve">the </w:t>
      </w:r>
      <w:r w:rsidR="00A73097" w:rsidRPr="00EC4C71">
        <w:rPr>
          <w:rFonts w:ascii="Arial" w:hAnsi="Arial" w:cs="Arial"/>
        </w:rPr>
        <w:t>management taking decisions in an ethically, lawfully, and environmentally compatible manner</w:t>
      </w:r>
      <w:r w:rsidR="00B14FF4" w:rsidRPr="00EC4C71">
        <w:rPr>
          <w:rFonts w:ascii="Arial" w:hAnsi="Arial" w:cs="Arial"/>
        </w:rPr>
        <w:t xml:space="preserve"> fall under the umbrella </w:t>
      </w:r>
      <w:r w:rsidR="00A73097" w:rsidRPr="00EC4C71">
        <w:rPr>
          <w:rFonts w:ascii="Arial" w:hAnsi="Arial" w:cs="Arial"/>
        </w:rPr>
        <w:t>of corporate social respo</w:t>
      </w:r>
      <w:r w:rsidR="00DB328F" w:rsidRPr="00EC4C71">
        <w:rPr>
          <w:rFonts w:ascii="Arial" w:hAnsi="Arial" w:cs="Arial"/>
        </w:rPr>
        <w:t xml:space="preserve">nsibility. The corporate social responsibility tree has multifarious branches, however this particular research will pertain to the ethical and </w:t>
      </w:r>
      <w:r w:rsidR="00DB328F" w:rsidRPr="00EC4C71">
        <w:rPr>
          <w:rFonts w:ascii="Arial" w:hAnsi="Arial" w:cs="Arial"/>
          <w:b/>
        </w:rPr>
        <w:t>environmental</w:t>
      </w:r>
      <w:r w:rsidR="00DB328F" w:rsidRPr="00EC4C71">
        <w:rPr>
          <w:rFonts w:ascii="Arial" w:hAnsi="Arial" w:cs="Arial"/>
        </w:rPr>
        <w:t xml:space="preserve"> implications of corporate social responsibility. Of course, this research will also b</w:t>
      </w:r>
      <w:r w:rsidR="0082484B">
        <w:rPr>
          <w:rFonts w:ascii="Arial" w:hAnsi="Arial" w:cs="Arial"/>
        </w:rPr>
        <w:t xml:space="preserve">e limited to a single industry; </w:t>
      </w:r>
      <w:r w:rsidR="00DB328F" w:rsidRPr="00EC4C71">
        <w:rPr>
          <w:rFonts w:ascii="Arial" w:hAnsi="Arial" w:cs="Arial"/>
        </w:rPr>
        <w:t>the focus of the research will be the fast-moving fashion and textile i</w:t>
      </w:r>
      <w:r w:rsidR="00B14FF4" w:rsidRPr="00EC4C71">
        <w:rPr>
          <w:rFonts w:ascii="Arial" w:hAnsi="Arial" w:cs="Arial"/>
        </w:rPr>
        <w:t xml:space="preserve">ndustry. The sections to come will delve further into the importance of corporate social responsibility and its prevalence in the apparel industry. In accordance with the above, the necessity and usefulness of CSR will also be assessed. </w:t>
      </w:r>
    </w:p>
    <w:p w14:paraId="53EF136A" w14:textId="7D92ED10" w:rsidR="00B14FF4" w:rsidRPr="00EC4C71" w:rsidRDefault="005B3EC4" w:rsidP="009243CA">
      <w:pPr>
        <w:spacing w:line="360" w:lineRule="auto"/>
        <w:rPr>
          <w:rFonts w:ascii="Arial" w:hAnsi="Arial" w:cs="Arial"/>
        </w:rPr>
      </w:pPr>
      <w:r w:rsidRPr="00EC4C71">
        <w:rPr>
          <w:rFonts w:ascii="Arial" w:hAnsi="Arial" w:cs="Arial"/>
        </w:rPr>
        <w:t xml:space="preserve"> </w:t>
      </w:r>
    </w:p>
    <w:p w14:paraId="50F55185" w14:textId="6E4533E1" w:rsidR="00C46970" w:rsidRPr="00EC4C71" w:rsidRDefault="00C46970">
      <w:pPr>
        <w:rPr>
          <w:rFonts w:ascii="Arial" w:hAnsi="Arial" w:cs="Arial"/>
          <w:b/>
          <w:i/>
        </w:rPr>
      </w:pPr>
      <w:r w:rsidRPr="00EC4C71">
        <w:rPr>
          <w:rFonts w:ascii="Arial" w:hAnsi="Arial" w:cs="Arial"/>
          <w:b/>
          <w:i/>
        </w:rPr>
        <w:t>Social Relevance</w:t>
      </w:r>
    </w:p>
    <w:p w14:paraId="21CEBF45" w14:textId="77777777" w:rsidR="00CA2336" w:rsidRPr="00EC4C71" w:rsidRDefault="00CA2336">
      <w:pPr>
        <w:rPr>
          <w:rFonts w:ascii="Arial" w:hAnsi="Arial" w:cs="Arial"/>
        </w:rPr>
      </w:pPr>
    </w:p>
    <w:p w14:paraId="1DF44452" w14:textId="1C983FF7" w:rsidR="00D03426" w:rsidRPr="00EC4C71" w:rsidRDefault="00093FDF" w:rsidP="009243CA">
      <w:pPr>
        <w:spacing w:line="360" w:lineRule="auto"/>
        <w:ind w:firstLine="851"/>
        <w:rPr>
          <w:rFonts w:ascii="Arial" w:hAnsi="Arial" w:cs="Arial"/>
        </w:rPr>
      </w:pPr>
      <w:r w:rsidRPr="00EC4C71">
        <w:rPr>
          <w:rFonts w:ascii="Arial" w:hAnsi="Arial" w:cs="Arial"/>
        </w:rPr>
        <w:t xml:space="preserve">In </w:t>
      </w:r>
      <w:r w:rsidR="00DF30DA" w:rsidRPr="00EC4C71">
        <w:rPr>
          <w:rFonts w:ascii="Arial" w:hAnsi="Arial" w:cs="Arial"/>
        </w:rPr>
        <w:t>2010, Foxconn</w:t>
      </w:r>
      <w:r w:rsidR="0072086F" w:rsidRPr="00EC4C71">
        <w:rPr>
          <w:rStyle w:val="FootnoteReference"/>
          <w:rFonts w:ascii="Arial" w:hAnsi="Arial" w:cs="Arial"/>
        </w:rPr>
        <w:footnoteReference w:id="2"/>
      </w:r>
      <w:r w:rsidR="00DF30DA" w:rsidRPr="00EC4C71">
        <w:rPr>
          <w:rFonts w:ascii="Arial" w:hAnsi="Arial" w:cs="Arial"/>
        </w:rPr>
        <w:t xml:space="preserve">, one of the world’s foremost </w:t>
      </w:r>
      <w:r w:rsidR="00F02774" w:rsidRPr="00EC4C71">
        <w:rPr>
          <w:rFonts w:ascii="Arial" w:hAnsi="Arial" w:cs="Arial"/>
        </w:rPr>
        <w:t>electronic manufacturing firms came into the limelight</w:t>
      </w:r>
      <w:r w:rsidR="00CA2336" w:rsidRPr="00EC4C71">
        <w:rPr>
          <w:rFonts w:ascii="Arial" w:hAnsi="Arial" w:cs="Arial"/>
        </w:rPr>
        <w:t xml:space="preserve"> due to poor working conditions</w:t>
      </w:r>
      <w:r w:rsidR="003D74C7" w:rsidRPr="00EC4C71">
        <w:rPr>
          <w:rFonts w:ascii="Arial" w:hAnsi="Arial" w:cs="Arial"/>
        </w:rPr>
        <w:t xml:space="preserve"> at their plant in Taiwan</w:t>
      </w:r>
      <w:r w:rsidR="009243CA" w:rsidRPr="00EC4C71">
        <w:rPr>
          <w:rFonts w:ascii="Arial" w:hAnsi="Arial" w:cs="Arial"/>
        </w:rPr>
        <w:t xml:space="preserve"> which subsequently led to a frightening increase in suicidal deaths</w:t>
      </w:r>
      <w:r w:rsidR="00F02774" w:rsidRPr="00EC4C71">
        <w:rPr>
          <w:rFonts w:ascii="Arial" w:hAnsi="Arial" w:cs="Arial"/>
        </w:rPr>
        <w:t>. The reason of course, is nothing short of a tragedy, possibly orchestrated due to growing pressure</w:t>
      </w:r>
      <w:r w:rsidR="00CA2336" w:rsidRPr="00EC4C71">
        <w:rPr>
          <w:rFonts w:ascii="Arial" w:hAnsi="Arial" w:cs="Arial"/>
        </w:rPr>
        <w:t xml:space="preserve"> of new orders</w:t>
      </w:r>
      <w:r w:rsidR="00F02774" w:rsidRPr="00EC4C71">
        <w:rPr>
          <w:rFonts w:ascii="Arial" w:hAnsi="Arial" w:cs="Arial"/>
        </w:rPr>
        <w:t xml:space="preserve"> from some of the world’s </w:t>
      </w:r>
      <w:r w:rsidR="00CA2336" w:rsidRPr="00EC4C71">
        <w:rPr>
          <w:rFonts w:ascii="Arial" w:hAnsi="Arial" w:cs="Arial"/>
        </w:rPr>
        <w:t>most renowned technology giants such as</w:t>
      </w:r>
      <w:r w:rsidR="00F02774" w:rsidRPr="00EC4C71">
        <w:rPr>
          <w:rFonts w:ascii="Arial" w:hAnsi="Arial" w:cs="Arial"/>
        </w:rPr>
        <w:t xml:space="preserve"> Apple</w:t>
      </w:r>
      <w:r w:rsidR="00CA2336" w:rsidRPr="00EC4C71">
        <w:rPr>
          <w:rFonts w:ascii="Arial" w:hAnsi="Arial" w:cs="Arial"/>
        </w:rPr>
        <w:t xml:space="preserve"> and Hewlett-Packard</w:t>
      </w:r>
      <w:r w:rsidR="009243CA" w:rsidRPr="00EC4C71">
        <w:rPr>
          <w:rFonts w:ascii="Arial" w:hAnsi="Arial" w:cs="Arial"/>
        </w:rPr>
        <w:t xml:space="preserve">. </w:t>
      </w:r>
      <w:r w:rsidR="003D74C7" w:rsidRPr="00EC4C71">
        <w:rPr>
          <w:rFonts w:ascii="Arial" w:hAnsi="Arial" w:cs="Arial"/>
        </w:rPr>
        <w:t xml:space="preserve">Apple responded </w:t>
      </w:r>
      <w:r w:rsidR="00420968" w:rsidRPr="00EC4C71">
        <w:rPr>
          <w:rFonts w:ascii="Arial" w:hAnsi="Arial" w:cs="Arial"/>
        </w:rPr>
        <w:t xml:space="preserve">to the </w:t>
      </w:r>
      <w:r w:rsidR="00473FEA" w:rsidRPr="00EC4C71">
        <w:rPr>
          <w:rFonts w:ascii="Arial" w:hAnsi="Arial" w:cs="Arial"/>
        </w:rPr>
        <w:t>Fair Labour Association’s independent report of the unsatisfactory and exploitive nature of Foxconn’s f</w:t>
      </w:r>
      <w:r w:rsidR="0044453C" w:rsidRPr="00EC4C71">
        <w:rPr>
          <w:rFonts w:ascii="Arial" w:hAnsi="Arial" w:cs="Arial"/>
        </w:rPr>
        <w:t>actories, by immediately vowing to improve working situations and increasing wages in accordance with Foxconn</w:t>
      </w:r>
      <w:r w:rsidR="0044453C" w:rsidRPr="00EC4C71">
        <w:rPr>
          <w:rStyle w:val="FootnoteReference"/>
          <w:rFonts w:ascii="Arial" w:hAnsi="Arial" w:cs="Arial"/>
        </w:rPr>
        <w:footnoteReference w:id="3"/>
      </w:r>
      <w:r w:rsidR="0044453C" w:rsidRPr="00EC4C71">
        <w:rPr>
          <w:rFonts w:ascii="Arial" w:hAnsi="Arial" w:cs="Arial"/>
        </w:rPr>
        <w:t xml:space="preserve">. The question </w:t>
      </w:r>
      <w:r w:rsidR="0044453C" w:rsidRPr="00EC4C71">
        <w:rPr>
          <w:rFonts w:ascii="Arial" w:hAnsi="Arial" w:cs="Arial"/>
        </w:rPr>
        <w:lastRenderedPageBreak/>
        <w:t>however remains, whether consumer perception is negatively affected by this kind of news and s</w:t>
      </w:r>
      <w:r w:rsidR="00D03426" w:rsidRPr="00EC4C71">
        <w:rPr>
          <w:rFonts w:ascii="Arial" w:hAnsi="Arial" w:cs="Arial"/>
        </w:rPr>
        <w:t xml:space="preserve">econdly, how consumers perceive the brand once it pledges to become more socially responsible for their actions. </w:t>
      </w:r>
    </w:p>
    <w:p w14:paraId="7ED348EA" w14:textId="4BD2A449" w:rsidR="00093FDF" w:rsidRPr="00EC4C71" w:rsidRDefault="00093FDF">
      <w:pPr>
        <w:rPr>
          <w:rFonts w:ascii="Arial" w:hAnsi="Arial" w:cs="Arial"/>
        </w:rPr>
      </w:pPr>
    </w:p>
    <w:p w14:paraId="6AF56A6B" w14:textId="72A751AD" w:rsidR="00D03426" w:rsidRPr="00EC4C71" w:rsidRDefault="00D03426" w:rsidP="0056636E">
      <w:pPr>
        <w:spacing w:line="360" w:lineRule="auto"/>
        <w:ind w:firstLine="851"/>
        <w:rPr>
          <w:rFonts w:ascii="Arial" w:hAnsi="Arial" w:cs="Arial"/>
        </w:rPr>
      </w:pPr>
      <w:r w:rsidRPr="00EC4C71">
        <w:rPr>
          <w:rFonts w:ascii="Arial" w:hAnsi="Arial" w:cs="Arial"/>
        </w:rPr>
        <w:t>Considering that t</w:t>
      </w:r>
      <w:r w:rsidR="006E33B8" w:rsidRPr="00EC4C71">
        <w:rPr>
          <w:rFonts w:ascii="Arial" w:hAnsi="Arial" w:cs="Arial"/>
        </w:rPr>
        <w:t>he focus of this</w:t>
      </w:r>
      <w:r w:rsidR="004A0189" w:rsidRPr="00EC4C71">
        <w:rPr>
          <w:rFonts w:ascii="Arial" w:hAnsi="Arial" w:cs="Arial"/>
        </w:rPr>
        <w:t xml:space="preserve"> research pertains to the ever-expa</w:t>
      </w:r>
      <w:r w:rsidR="0056636E" w:rsidRPr="00EC4C71">
        <w:rPr>
          <w:rFonts w:ascii="Arial" w:hAnsi="Arial" w:cs="Arial"/>
        </w:rPr>
        <w:t>nding apparels market</w:t>
      </w:r>
      <w:r w:rsidR="0056636E" w:rsidRPr="00EC4C71">
        <w:rPr>
          <w:rStyle w:val="FootnoteReference"/>
          <w:rFonts w:ascii="Arial" w:hAnsi="Arial" w:cs="Arial"/>
        </w:rPr>
        <w:footnoteReference w:id="4"/>
      </w:r>
      <w:r w:rsidR="003E61E1" w:rsidRPr="00EC4C71">
        <w:rPr>
          <w:rFonts w:ascii="Arial" w:hAnsi="Arial" w:cs="Arial"/>
        </w:rPr>
        <w:t xml:space="preserve">, it would be wise to portray instances that are specific to this industry as well. </w:t>
      </w:r>
      <w:r w:rsidR="00366833" w:rsidRPr="00EC4C71">
        <w:rPr>
          <w:rFonts w:ascii="Arial" w:hAnsi="Arial" w:cs="Arial"/>
        </w:rPr>
        <w:t>One of the better known events over the last decade have been the collapse of Rana Plaza in</w:t>
      </w:r>
      <w:r w:rsidR="0056636E" w:rsidRPr="00EC4C71">
        <w:rPr>
          <w:rFonts w:ascii="Arial" w:hAnsi="Arial" w:cs="Arial"/>
        </w:rPr>
        <w:t xml:space="preserve"> Bangladesh </w:t>
      </w:r>
      <w:r w:rsidR="007F5B76" w:rsidRPr="00EC4C71">
        <w:rPr>
          <w:rFonts w:ascii="Arial" w:hAnsi="Arial" w:cs="Arial"/>
        </w:rPr>
        <w:t xml:space="preserve">in year </w:t>
      </w:r>
      <w:r w:rsidR="0056636E" w:rsidRPr="00EC4C71">
        <w:rPr>
          <w:rFonts w:ascii="Arial" w:hAnsi="Arial" w:cs="Arial"/>
        </w:rPr>
        <w:t>2013</w:t>
      </w:r>
      <w:r w:rsidR="0056636E" w:rsidRPr="00EC4C71">
        <w:rPr>
          <w:rStyle w:val="FootnoteReference"/>
          <w:rFonts w:ascii="Arial" w:hAnsi="Arial" w:cs="Arial"/>
        </w:rPr>
        <w:footnoteReference w:id="5"/>
      </w:r>
      <w:r w:rsidR="00366833" w:rsidRPr="00EC4C71">
        <w:rPr>
          <w:rFonts w:ascii="Arial" w:hAnsi="Arial" w:cs="Arial"/>
        </w:rPr>
        <w:t>. In this over-populated and structurally compromised building, resided shops, banks and factories producing clothes for well known western brands such as Mango, Matal</w:t>
      </w:r>
      <w:r w:rsidR="0056636E" w:rsidRPr="00EC4C71">
        <w:rPr>
          <w:rFonts w:ascii="Arial" w:hAnsi="Arial" w:cs="Arial"/>
        </w:rPr>
        <w:t>an, Primark and Walmart</w:t>
      </w:r>
      <w:r w:rsidR="00366833" w:rsidRPr="00EC4C71">
        <w:rPr>
          <w:rFonts w:ascii="Arial" w:hAnsi="Arial" w:cs="Arial"/>
        </w:rPr>
        <w:t>. Primark, the Irish clothing giant responded by providing victims and affected families with immediate aid a</w:t>
      </w:r>
      <w:r w:rsidR="009D616C" w:rsidRPr="00EC4C71">
        <w:rPr>
          <w:rFonts w:ascii="Arial" w:hAnsi="Arial" w:cs="Arial"/>
        </w:rPr>
        <w:t>nd long-term compensation plans. In addition, they also signed the “Accord on Fire and Building Safety in Bangladesh” which aims to reinforce</w:t>
      </w:r>
      <w:r w:rsidR="007F5B76" w:rsidRPr="00EC4C71">
        <w:rPr>
          <w:rFonts w:ascii="Arial" w:hAnsi="Arial" w:cs="Arial"/>
        </w:rPr>
        <w:t xml:space="preserve"> safe and</w:t>
      </w:r>
      <w:r w:rsidR="009D616C" w:rsidRPr="00EC4C71">
        <w:rPr>
          <w:rFonts w:ascii="Arial" w:hAnsi="Arial" w:cs="Arial"/>
        </w:rPr>
        <w:t xml:space="preserve"> ethical practices at suppl</w:t>
      </w:r>
      <w:r w:rsidR="004F49C6" w:rsidRPr="00EC4C71">
        <w:rPr>
          <w:rFonts w:ascii="Arial" w:hAnsi="Arial" w:cs="Arial"/>
        </w:rPr>
        <w:t>ier factories</w:t>
      </w:r>
      <w:r w:rsidR="0056636E" w:rsidRPr="00EC4C71">
        <w:rPr>
          <w:rStyle w:val="FootnoteReference"/>
          <w:rFonts w:ascii="Arial" w:hAnsi="Arial" w:cs="Arial"/>
        </w:rPr>
        <w:footnoteReference w:id="6"/>
      </w:r>
      <w:r w:rsidR="004F49C6" w:rsidRPr="00EC4C71">
        <w:rPr>
          <w:rFonts w:ascii="Arial" w:hAnsi="Arial" w:cs="Arial"/>
        </w:rPr>
        <w:t xml:space="preserve">. However, not all firms </w:t>
      </w:r>
      <w:r w:rsidR="007F5B76" w:rsidRPr="00EC4C71">
        <w:rPr>
          <w:rFonts w:ascii="Arial" w:hAnsi="Arial" w:cs="Arial"/>
        </w:rPr>
        <w:t xml:space="preserve">who were </w:t>
      </w:r>
      <w:r w:rsidR="004F49C6" w:rsidRPr="00EC4C71">
        <w:rPr>
          <w:rFonts w:ascii="Arial" w:hAnsi="Arial" w:cs="Arial"/>
        </w:rPr>
        <w:t>(indirectly) involved in the incident</w:t>
      </w:r>
      <w:r w:rsidR="00796E07" w:rsidRPr="00EC4C71">
        <w:rPr>
          <w:rFonts w:ascii="Arial" w:hAnsi="Arial" w:cs="Arial"/>
        </w:rPr>
        <w:t xml:space="preserve"> responded in a proactive manner.</w:t>
      </w:r>
      <w:r w:rsidR="000555B7" w:rsidRPr="00EC4C71">
        <w:rPr>
          <w:rFonts w:ascii="Arial" w:hAnsi="Arial" w:cs="Arial"/>
        </w:rPr>
        <w:t xml:space="preserve"> </w:t>
      </w:r>
      <w:r w:rsidR="007F5B76" w:rsidRPr="00EC4C71">
        <w:rPr>
          <w:rFonts w:ascii="Arial" w:hAnsi="Arial" w:cs="Arial"/>
        </w:rPr>
        <w:t xml:space="preserve">Is is possible that </w:t>
      </w:r>
      <w:r w:rsidR="000555B7" w:rsidRPr="00EC4C71">
        <w:rPr>
          <w:rFonts w:ascii="Arial" w:hAnsi="Arial" w:cs="Arial"/>
        </w:rPr>
        <w:t>this</w:t>
      </w:r>
      <w:r w:rsidR="007F5B76" w:rsidRPr="00EC4C71">
        <w:rPr>
          <w:rFonts w:ascii="Arial" w:hAnsi="Arial" w:cs="Arial"/>
        </w:rPr>
        <w:t xml:space="preserve"> kind of</w:t>
      </w:r>
      <w:r w:rsidR="002130BD" w:rsidRPr="00EC4C71">
        <w:rPr>
          <w:rFonts w:ascii="Arial" w:hAnsi="Arial" w:cs="Arial"/>
        </w:rPr>
        <w:t xml:space="preserve"> exploitive</w:t>
      </w:r>
      <w:r w:rsidR="000555B7" w:rsidRPr="00EC4C71">
        <w:rPr>
          <w:rFonts w:ascii="Arial" w:hAnsi="Arial" w:cs="Arial"/>
        </w:rPr>
        <w:t xml:space="preserve"> behavior reflect</w:t>
      </w:r>
      <w:r w:rsidR="007F5B76" w:rsidRPr="00EC4C71">
        <w:rPr>
          <w:rFonts w:ascii="Arial" w:hAnsi="Arial" w:cs="Arial"/>
        </w:rPr>
        <w:t>ed</w:t>
      </w:r>
      <w:r w:rsidR="000555B7" w:rsidRPr="00EC4C71">
        <w:rPr>
          <w:rFonts w:ascii="Arial" w:hAnsi="Arial" w:cs="Arial"/>
        </w:rPr>
        <w:t xml:space="preserve"> on the brand’s image? </w:t>
      </w:r>
      <w:r w:rsidR="00752431" w:rsidRPr="00EC4C71">
        <w:rPr>
          <w:rFonts w:ascii="Arial" w:hAnsi="Arial" w:cs="Arial"/>
        </w:rPr>
        <w:t>Did the companies subsequent promises</w:t>
      </w:r>
      <w:r w:rsidR="00D76F74" w:rsidRPr="00EC4C71">
        <w:rPr>
          <w:rFonts w:ascii="Arial" w:hAnsi="Arial" w:cs="Arial"/>
        </w:rPr>
        <w:t>,</w:t>
      </w:r>
      <w:r w:rsidR="00752431" w:rsidRPr="00EC4C71">
        <w:rPr>
          <w:rFonts w:ascii="Arial" w:hAnsi="Arial" w:cs="Arial"/>
        </w:rPr>
        <w:t xml:space="preserve"> help improve consumer’s perception of the brand? </w:t>
      </w:r>
      <w:r w:rsidR="007F5B76" w:rsidRPr="00EC4C71">
        <w:rPr>
          <w:rFonts w:ascii="Arial" w:hAnsi="Arial" w:cs="Arial"/>
        </w:rPr>
        <w:t>The issues pertaining to perception and brand image with regards to taking socially responsible initiative is what</w:t>
      </w:r>
      <w:r w:rsidR="00D76F74" w:rsidRPr="00EC4C71">
        <w:rPr>
          <w:rFonts w:ascii="Arial" w:hAnsi="Arial" w:cs="Arial"/>
        </w:rPr>
        <w:t xml:space="preserve"> this research aims to investigate.</w:t>
      </w:r>
    </w:p>
    <w:p w14:paraId="138C6DFF" w14:textId="77777777" w:rsidR="00CA2336" w:rsidRPr="00EC4C71" w:rsidRDefault="00CA2336">
      <w:pPr>
        <w:rPr>
          <w:rFonts w:ascii="Arial" w:hAnsi="Arial" w:cs="Arial"/>
        </w:rPr>
      </w:pPr>
    </w:p>
    <w:p w14:paraId="07E3019A" w14:textId="77777777" w:rsidR="004E7A52" w:rsidRDefault="004E7A52">
      <w:pPr>
        <w:rPr>
          <w:rFonts w:ascii="Arial" w:hAnsi="Arial" w:cs="Arial"/>
          <w:b/>
          <w:i/>
        </w:rPr>
      </w:pPr>
    </w:p>
    <w:p w14:paraId="20B19914" w14:textId="77777777" w:rsidR="00C43E56" w:rsidRDefault="00C43E56">
      <w:pPr>
        <w:rPr>
          <w:rFonts w:ascii="Arial" w:hAnsi="Arial" w:cs="Arial"/>
          <w:b/>
          <w:i/>
        </w:rPr>
      </w:pPr>
    </w:p>
    <w:p w14:paraId="584A5467" w14:textId="77777777" w:rsidR="00C43E56" w:rsidRDefault="00C43E56">
      <w:pPr>
        <w:rPr>
          <w:rFonts w:ascii="Arial" w:hAnsi="Arial" w:cs="Arial"/>
          <w:b/>
          <w:i/>
        </w:rPr>
      </w:pPr>
    </w:p>
    <w:p w14:paraId="3694DFD7" w14:textId="77777777" w:rsidR="00C43E56" w:rsidRDefault="00C43E56">
      <w:pPr>
        <w:rPr>
          <w:rFonts w:ascii="Arial" w:hAnsi="Arial" w:cs="Arial"/>
          <w:b/>
          <w:i/>
        </w:rPr>
      </w:pPr>
    </w:p>
    <w:p w14:paraId="085C0E94" w14:textId="77777777" w:rsidR="00C43E56" w:rsidRDefault="00C43E56">
      <w:pPr>
        <w:rPr>
          <w:rFonts w:ascii="Arial" w:hAnsi="Arial" w:cs="Arial"/>
          <w:b/>
          <w:i/>
        </w:rPr>
      </w:pPr>
    </w:p>
    <w:p w14:paraId="6FE43366" w14:textId="77777777" w:rsidR="00C46970" w:rsidRPr="00EC4C71" w:rsidRDefault="00C46970">
      <w:pPr>
        <w:rPr>
          <w:rFonts w:ascii="Arial" w:hAnsi="Arial" w:cs="Arial"/>
          <w:b/>
          <w:i/>
        </w:rPr>
      </w:pPr>
      <w:r w:rsidRPr="00EC4C71">
        <w:rPr>
          <w:rFonts w:ascii="Arial" w:hAnsi="Arial" w:cs="Arial"/>
          <w:b/>
          <w:i/>
        </w:rPr>
        <w:t>Scientific Relevance</w:t>
      </w:r>
    </w:p>
    <w:p w14:paraId="09804E37" w14:textId="77777777" w:rsidR="00B74D6B" w:rsidRPr="00EC4C71" w:rsidRDefault="00B74D6B">
      <w:pPr>
        <w:rPr>
          <w:rFonts w:ascii="Arial" w:hAnsi="Arial" w:cs="Arial"/>
        </w:rPr>
      </w:pPr>
    </w:p>
    <w:p w14:paraId="71BEA2A4" w14:textId="2683EF44" w:rsidR="00752431" w:rsidRPr="00EC4C71" w:rsidRDefault="005D5310" w:rsidP="0056636E">
      <w:pPr>
        <w:spacing w:line="360" w:lineRule="auto"/>
        <w:ind w:firstLine="851"/>
        <w:rPr>
          <w:rFonts w:ascii="Arial" w:eastAsia="Times New Roman" w:hAnsi="Arial" w:cs="Arial"/>
        </w:rPr>
      </w:pPr>
      <w:r w:rsidRPr="00EC4C71">
        <w:rPr>
          <w:rFonts w:ascii="Arial" w:hAnsi="Arial" w:cs="Arial"/>
        </w:rPr>
        <w:t xml:space="preserve">A </w:t>
      </w:r>
      <w:r w:rsidR="00853573" w:rsidRPr="00EC4C71">
        <w:rPr>
          <w:rFonts w:ascii="Arial" w:hAnsi="Arial" w:cs="Arial"/>
        </w:rPr>
        <w:t>study concerning CSR and HRM practices in the under-explored area of Chinese business practices</w:t>
      </w:r>
      <w:r w:rsidR="00D139D8" w:rsidRPr="00EC4C71">
        <w:rPr>
          <w:rFonts w:ascii="Arial" w:hAnsi="Arial" w:cs="Arial"/>
        </w:rPr>
        <w:t xml:space="preserve"> has been published recently</w:t>
      </w:r>
      <w:r w:rsidR="00853573" w:rsidRPr="00EC4C71">
        <w:rPr>
          <w:rFonts w:ascii="Arial" w:hAnsi="Arial" w:cs="Arial"/>
        </w:rPr>
        <w:t xml:space="preserve">. The research involves qualitative and quantitative interviews from managers of textile and apparel manufacturing </w:t>
      </w:r>
      <w:r w:rsidR="0056636E" w:rsidRPr="00EC4C71">
        <w:rPr>
          <w:rFonts w:ascii="Arial" w:hAnsi="Arial" w:cs="Arial"/>
        </w:rPr>
        <w:t xml:space="preserve">companies </w:t>
      </w:r>
      <w:r w:rsidR="00853573" w:rsidRPr="00EC4C71">
        <w:rPr>
          <w:rFonts w:ascii="Arial" w:hAnsi="Arial" w:cs="Arial"/>
        </w:rPr>
        <w:t>to understand how they perceive i</w:t>
      </w:r>
      <w:r w:rsidR="0056636E" w:rsidRPr="00EC4C71">
        <w:rPr>
          <w:rFonts w:ascii="Arial" w:hAnsi="Arial" w:cs="Arial"/>
        </w:rPr>
        <w:t xml:space="preserve">ssues pertaining to CSR </w:t>
      </w:r>
      <w:r w:rsidR="0056636E" w:rsidRPr="00EC4C71">
        <w:rPr>
          <w:rFonts w:ascii="Arial" w:eastAsia="Times New Roman" w:hAnsi="Arial" w:cs="Arial"/>
        </w:rPr>
        <w:t>(Cooke &amp; He, 2010)</w:t>
      </w:r>
      <w:r w:rsidR="00853573" w:rsidRPr="00EC4C71">
        <w:rPr>
          <w:rFonts w:ascii="Arial" w:hAnsi="Arial" w:cs="Arial"/>
        </w:rPr>
        <w:t>.</w:t>
      </w:r>
      <w:r w:rsidR="00803E06" w:rsidRPr="00EC4C71">
        <w:rPr>
          <w:rFonts w:ascii="Arial" w:hAnsi="Arial" w:cs="Arial"/>
        </w:rPr>
        <w:t xml:space="preserve"> Due to the lack of a written CSR policy or appropriate CSR standards, the research found that the </w:t>
      </w:r>
      <w:r w:rsidR="00B74D6B" w:rsidRPr="00EC4C71">
        <w:rPr>
          <w:rFonts w:ascii="Arial" w:hAnsi="Arial" w:cs="Arial"/>
        </w:rPr>
        <w:t xml:space="preserve">managers of these apparel manufacturing firms looks at CSR from a business case perspective. As a result, this implies that CSR is a practice that is merely </w:t>
      </w:r>
      <w:r w:rsidR="00B74D6B" w:rsidRPr="00EC4C71">
        <w:rPr>
          <w:rFonts w:ascii="Arial" w:hAnsi="Arial" w:cs="Arial"/>
        </w:rPr>
        <w:lastRenderedPageBreak/>
        <w:t>used to appear more reputable in eyes of customer, hence improving customer satisfaction and consequently, reducing operating costs</w:t>
      </w:r>
      <w:r w:rsidR="00B74D6B" w:rsidRPr="00EC4C71">
        <w:rPr>
          <w:rStyle w:val="FootnoteReference"/>
          <w:rFonts w:ascii="Arial" w:hAnsi="Arial" w:cs="Arial"/>
        </w:rPr>
        <w:footnoteReference w:id="7"/>
      </w:r>
      <w:r w:rsidR="00D76F74" w:rsidRPr="00EC4C71">
        <w:rPr>
          <w:rFonts w:ascii="Arial" w:hAnsi="Arial" w:cs="Arial"/>
        </w:rPr>
        <w:t xml:space="preserve"> at the same time</w:t>
      </w:r>
      <w:r w:rsidR="00B74D6B" w:rsidRPr="00EC4C71">
        <w:rPr>
          <w:rFonts w:ascii="Arial" w:hAnsi="Arial" w:cs="Arial"/>
        </w:rPr>
        <w:t xml:space="preserve">. </w:t>
      </w:r>
      <w:r w:rsidR="00F82F03" w:rsidRPr="00EC4C71">
        <w:rPr>
          <w:rFonts w:ascii="Arial" w:hAnsi="Arial" w:cs="Arial"/>
        </w:rPr>
        <w:t>With that being said, the study also concluded that on the basis of the 31 interviews that were conducted, managers gave more importance to CSR from a legal compliance perspective as opposed to being heedful of ethical or voluntary initiatives that are also a part of CSR</w:t>
      </w:r>
      <w:r w:rsidR="0056636E" w:rsidRPr="00EC4C71">
        <w:rPr>
          <w:rFonts w:ascii="Arial" w:hAnsi="Arial" w:cs="Arial"/>
        </w:rPr>
        <w:t xml:space="preserve"> </w:t>
      </w:r>
      <w:r w:rsidR="0056636E" w:rsidRPr="00EC4C71">
        <w:rPr>
          <w:rFonts w:ascii="Arial" w:eastAsia="Times New Roman" w:hAnsi="Arial" w:cs="Arial"/>
        </w:rPr>
        <w:t>(Cooke &amp; He, 2010)</w:t>
      </w:r>
      <w:r w:rsidR="00F82F03" w:rsidRPr="00EC4C71">
        <w:rPr>
          <w:rFonts w:ascii="Arial" w:hAnsi="Arial" w:cs="Arial"/>
        </w:rPr>
        <w:t xml:space="preserve">. </w:t>
      </w:r>
    </w:p>
    <w:p w14:paraId="1E734FD0" w14:textId="77777777" w:rsidR="00F82F03" w:rsidRPr="00EC4C71" w:rsidRDefault="00F82F03">
      <w:pPr>
        <w:rPr>
          <w:rFonts w:ascii="Arial" w:hAnsi="Arial" w:cs="Arial"/>
        </w:rPr>
      </w:pPr>
    </w:p>
    <w:p w14:paraId="79250D98" w14:textId="5C0EA86C" w:rsidR="00F82F03" w:rsidRPr="00EC4C71" w:rsidRDefault="00F82F03" w:rsidP="008F06D0">
      <w:pPr>
        <w:spacing w:line="360" w:lineRule="auto"/>
        <w:ind w:firstLine="851"/>
        <w:rPr>
          <w:rFonts w:ascii="Arial" w:eastAsia="Times New Roman" w:hAnsi="Arial" w:cs="Arial"/>
        </w:rPr>
      </w:pPr>
      <w:r w:rsidRPr="00EC4C71">
        <w:rPr>
          <w:rFonts w:ascii="Arial" w:hAnsi="Arial" w:cs="Arial"/>
        </w:rPr>
        <w:t xml:space="preserve">The aforementioned article provided an insight into a manager’s point of view </w:t>
      </w:r>
      <w:r w:rsidR="0086717C" w:rsidRPr="00EC4C71">
        <w:rPr>
          <w:rFonts w:ascii="Arial" w:hAnsi="Arial" w:cs="Arial"/>
        </w:rPr>
        <w:t>of CSR, however, the focus of this research is the consumer’</w:t>
      </w:r>
      <w:r w:rsidR="003548C3" w:rsidRPr="00EC4C71">
        <w:rPr>
          <w:rFonts w:ascii="Arial" w:hAnsi="Arial" w:cs="Arial"/>
        </w:rPr>
        <w:t>s perception and response to CSR related activ</w:t>
      </w:r>
      <w:r w:rsidR="00771151" w:rsidRPr="00EC4C71">
        <w:rPr>
          <w:rFonts w:ascii="Arial" w:hAnsi="Arial" w:cs="Arial"/>
        </w:rPr>
        <w:t>ities. Results from another research conduc</w:t>
      </w:r>
      <w:r w:rsidR="008F06D0" w:rsidRPr="00EC4C71">
        <w:rPr>
          <w:rFonts w:ascii="Arial" w:hAnsi="Arial" w:cs="Arial"/>
        </w:rPr>
        <w:t xml:space="preserve">ted in China go on to show </w:t>
      </w:r>
      <w:r w:rsidR="00EC3853" w:rsidRPr="00EC4C71">
        <w:rPr>
          <w:rFonts w:ascii="Arial" w:hAnsi="Arial" w:cs="Arial"/>
        </w:rPr>
        <w:t xml:space="preserve">consumer responses </w:t>
      </w:r>
      <w:r w:rsidR="008F06D0" w:rsidRPr="00EC4C71">
        <w:rPr>
          <w:rFonts w:ascii="Arial" w:hAnsi="Arial" w:cs="Arial"/>
        </w:rPr>
        <w:t>based on</w:t>
      </w:r>
      <w:r w:rsidR="00EC3853" w:rsidRPr="00EC4C71">
        <w:rPr>
          <w:rFonts w:ascii="Arial" w:hAnsi="Arial" w:cs="Arial"/>
        </w:rPr>
        <w:t xml:space="preserve"> the type of product that is being purchased. In fact, it had been observed that firms</w:t>
      </w:r>
      <w:r w:rsidR="00A5729D" w:rsidRPr="00EC4C71">
        <w:rPr>
          <w:rFonts w:ascii="Arial" w:hAnsi="Arial" w:cs="Arial"/>
        </w:rPr>
        <w:t xml:space="preserve"> who have concrete CSR practices in place and sell</w:t>
      </w:r>
      <w:r w:rsidR="00EC3853" w:rsidRPr="00EC4C71">
        <w:rPr>
          <w:rFonts w:ascii="Arial" w:hAnsi="Arial" w:cs="Arial"/>
        </w:rPr>
        <w:t xml:space="preserve"> </w:t>
      </w:r>
      <w:r w:rsidR="006E33B8" w:rsidRPr="00EC4C71">
        <w:rPr>
          <w:rFonts w:ascii="Arial" w:hAnsi="Arial" w:cs="Arial"/>
        </w:rPr>
        <w:t>“</w:t>
      </w:r>
      <w:r w:rsidR="00EC3853" w:rsidRPr="00EC4C71">
        <w:rPr>
          <w:rFonts w:ascii="Arial" w:hAnsi="Arial" w:cs="Arial"/>
        </w:rPr>
        <w:t>experience</w:t>
      </w:r>
      <w:r w:rsidR="006E33B8" w:rsidRPr="00EC4C71">
        <w:rPr>
          <w:rFonts w:ascii="Arial" w:hAnsi="Arial" w:cs="Arial"/>
        </w:rPr>
        <w:t>”</w:t>
      </w:r>
      <w:r w:rsidR="00EC3853" w:rsidRPr="00EC4C71">
        <w:rPr>
          <w:rFonts w:ascii="Arial" w:hAnsi="Arial" w:cs="Arial"/>
        </w:rPr>
        <w:t xml:space="preserve"> products</w:t>
      </w:r>
      <w:r w:rsidR="00A5729D" w:rsidRPr="00EC4C71">
        <w:rPr>
          <w:rFonts w:ascii="Arial" w:hAnsi="Arial" w:cs="Arial"/>
        </w:rPr>
        <w:t xml:space="preserve">, are usually the firms that consumers make a positive association with. In addition, demographical factors such as age and income also had </w:t>
      </w:r>
      <w:r w:rsidR="00994842" w:rsidRPr="00EC4C71">
        <w:rPr>
          <w:rFonts w:ascii="Arial" w:hAnsi="Arial" w:cs="Arial"/>
        </w:rPr>
        <w:t>significant positive relationships with CSR related activities. Interestingly enough, the middle-age and middle-income group</w:t>
      </w:r>
      <w:r w:rsidR="00994842" w:rsidRPr="00EC4C71">
        <w:rPr>
          <w:rStyle w:val="FootnoteReference"/>
          <w:rFonts w:ascii="Arial" w:hAnsi="Arial" w:cs="Arial"/>
        </w:rPr>
        <w:footnoteReference w:id="8"/>
      </w:r>
      <w:r w:rsidR="00DA2A42" w:rsidRPr="00EC4C71">
        <w:rPr>
          <w:rFonts w:ascii="Arial" w:hAnsi="Arial" w:cs="Arial"/>
        </w:rPr>
        <w:t xml:space="preserve"> which is</w:t>
      </w:r>
      <w:r w:rsidR="008F06D0" w:rsidRPr="00EC4C71">
        <w:rPr>
          <w:rFonts w:ascii="Arial" w:hAnsi="Arial" w:cs="Arial"/>
        </w:rPr>
        <w:t xml:space="preserve"> considered to be</w:t>
      </w:r>
      <w:r w:rsidR="00DA2A42" w:rsidRPr="00EC4C71">
        <w:rPr>
          <w:rFonts w:ascii="Arial" w:hAnsi="Arial" w:cs="Arial"/>
        </w:rPr>
        <w:t xml:space="preserve"> less materialistic and more industrious than the younger generation, resulted as being the demographic that took the CSR activities in the mo</w:t>
      </w:r>
      <w:r w:rsidR="008F06D0" w:rsidRPr="00EC4C71">
        <w:rPr>
          <w:rFonts w:ascii="Arial" w:hAnsi="Arial" w:cs="Arial"/>
        </w:rPr>
        <w:t xml:space="preserve">st positive manner </w:t>
      </w:r>
      <w:r w:rsidR="008F06D0" w:rsidRPr="00EC4C71">
        <w:rPr>
          <w:rFonts w:ascii="Arial" w:eastAsia="Times New Roman" w:hAnsi="Arial" w:cs="Arial"/>
        </w:rPr>
        <w:t>(Tian, Wang, &amp; Yang, 2011).</w:t>
      </w:r>
    </w:p>
    <w:p w14:paraId="0D647E65" w14:textId="77777777" w:rsidR="00CA2336" w:rsidRPr="00EC4C71" w:rsidRDefault="00CA2336">
      <w:pPr>
        <w:rPr>
          <w:rFonts w:ascii="Arial" w:hAnsi="Arial" w:cs="Arial"/>
        </w:rPr>
      </w:pPr>
    </w:p>
    <w:p w14:paraId="2AC1386E" w14:textId="77777777" w:rsidR="004E7A52" w:rsidRDefault="004E7A52">
      <w:pPr>
        <w:rPr>
          <w:rFonts w:ascii="Arial" w:hAnsi="Arial" w:cs="Arial"/>
          <w:b/>
          <w:i/>
        </w:rPr>
      </w:pPr>
    </w:p>
    <w:p w14:paraId="519E9260" w14:textId="77777777" w:rsidR="004E7A52" w:rsidRDefault="004E7A52">
      <w:pPr>
        <w:rPr>
          <w:rFonts w:ascii="Arial" w:hAnsi="Arial" w:cs="Arial"/>
          <w:b/>
          <w:i/>
        </w:rPr>
      </w:pPr>
    </w:p>
    <w:p w14:paraId="06BA395C" w14:textId="2094C937" w:rsidR="00C46970" w:rsidRPr="00EC4C71" w:rsidRDefault="00C46970">
      <w:pPr>
        <w:rPr>
          <w:rFonts w:ascii="Arial" w:hAnsi="Arial" w:cs="Arial"/>
          <w:b/>
          <w:i/>
        </w:rPr>
      </w:pPr>
      <w:r w:rsidRPr="00EC4C71">
        <w:rPr>
          <w:rFonts w:ascii="Arial" w:hAnsi="Arial" w:cs="Arial"/>
          <w:b/>
          <w:i/>
        </w:rPr>
        <w:t>Purpose and Explanation of the research</w:t>
      </w:r>
    </w:p>
    <w:p w14:paraId="32F18B96" w14:textId="77777777" w:rsidR="0053610C" w:rsidRPr="00EC4C71" w:rsidRDefault="0053610C">
      <w:pPr>
        <w:rPr>
          <w:rFonts w:ascii="Arial" w:hAnsi="Arial" w:cs="Arial"/>
        </w:rPr>
      </w:pPr>
    </w:p>
    <w:p w14:paraId="76E33506" w14:textId="45FD2842" w:rsidR="00C46970" w:rsidRPr="00EC4C71" w:rsidRDefault="0072086F" w:rsidP="008F06D0">
      <w:pPr>
        <w:spacing w:line="360" w:lineRule="auto"/>
        <w:ind w:firstLine="851"/>
        <w:rPr>
          <w:rFonts w:ascii="Arial" w:hAnsi="Arial" w:cs="Arial"/>
        </w:rPr>
      </w:pPr>
      <w:r>
        <w:rPr>
          <w:rFonts w:ascii="Arial" w:hAnsi="Arial" w:cs="Arial"/>
        </w:rPr>
        <w:t>In sections above</w:t>
      </w:r>
      <w:r w:rsidR="00DA2A42" w:rsidRPr="00EC4C71">
        <w:rPr>
          <w:rFonts w:ascii="Arial" w:hAnsi="Arial" w:cs="Arial"/>
        </w:rPr>
        <w:t xml:space="preserve">, the social and scientific relevance of </w:t>
      </w:r>
      <w:r w:rsidR="00D76F74" w:rsidRPr="00EC4C71">
        <w:rPr>
          <w:rFonts w:ascii="Arial" w:hAnsi="Arial" w:cs="Arial"/>
        </w:rPr>
        <w:t xml:space="preserve">the </w:t>
      </w:r>
      <w:r w:rsidR="00DA2A42" w:rsidRPr="00EC4C71">
        <w:rPr>
          <w:rFonts w:ascii="Arial" w:hAnsi="Arial" w:cs="Arial"/>
        </w:rPr>
        <w:t>topic has been duly justified.</w:t>
      </w:r>
      <w:r w:rsidR="0077071B" w:rsidRPr="00EC4C71">
        <w:rPr>
          <w:rFonts w:ascii="Arial" w:hAnsi="Arial" w:cs="Arial"/>
        </w:rPr>
        <w:t xml:space="preserve"> The </w:t>
      </w:r>
      <w:r>
        <w:rPr>
          <w:rFonts w:ascii="Arial" w:hAnsi="Arial" w:cs="Arial"/>
        </w:rPr>
        <w:t>heav</w:t>
      </w:r>
      <w:r w:rsidR="00B110FD" w:rsidRPr="00EC4C71">
        <w:rPr>
          <w:rFonts w:ascii="Arial" w:hAnsi="Arial" w:cs="Arial"/>
        </w:rPr>
        <w:t xml:space="preserve">y labor intensive, </w:t>
      </w:r>
      <w:r w:rsidR="0077071B" w:rsidRPr="00EC4C71">
        <w:rPr>
          <w:rFonts w:ascii="Arial" w:hAnsi="Arial" w:cs="Arial"/>
        </w:rPr>
        <w:t>fast</w:t>
      </w:r>
      <w:r w:rsidR="00B110FD" w:rsidRPr="00EC4C71">
        <w:rPr>
          <w:rFonts w:ascii="Arial" w:hAnsi="Arial" w:cs="Arial"/>
        </w:rPr>
        <w:t>-fashion industry is currently thriving on exploitive, unsustainable and unethical methods of production</w:t>
      </w:r>
      <w:r w:rsidR="006E33B8" w:rsidRPr="00EC4C71">
        <w:rPr>
          <w:rFonts w:ascii="Arial" w:hAnsi="Arial" w:cs="Arial"/>
        </w:rPr>
        <w:t xml:space="preserve"> </w:t>
      </w:r>
      <w:r w:rsidR="00D76F74" w:rsidRPr="00EC4C71">
        <w:rPr>
          <w:rFonts w:ascii="Arial" w:hAnsi="Arial" w:cs="Arial"/>
          <w:color w:val="000000" w:themeColor="text1"/>
        </w:rPr>
        <w:t>(Beard, 2008)</w:t>
      </w:r>
      <w:r w:rsidR="00B110FD" w:rsidRPr="00EC4C71">
        <w:rPr>
          <w:rFonts w:ascii="Arial" w:hAnsi="Arial" w:cs="Arial"/>
          <w:color w:val="000000" w:themeColor="text1"/>
        </w:rPr>
        <w:t xml:space="preserve">. </w:t>
      </w:r>
      <w:r w:rsidR="00B110FD" w:rsidRPr="00EC4C71">
        <w:rPr>
          <w:rFonts w:ascii="Arial" w:hAnsi="Arial" w:cs="Arial"/>
        </w:rPr>
        <w:t xml:space="preserve">While large firms are becoming more and more aware of the situation that they themselves put employees in, greater attention is being paid to corporate social responsiveness. However, </w:t>
      </w:r>
      <w:r w:rsidR="005A708A" w:rsidRPr="00EC4C71">
        <w:rPr>
          <w:rFonts w:ascii="Arial" w:hAnsi="Arial" w:cs="Arial"/>
        </w:rPr>
        <w:t xml:space="preserve">does the implementation of these new CSR policies affect the marketing and reputational value of the brand? To what extent are consumers concerned with traceability and ethical implications of their purchases? </w:t>
      </w:r>
    </w:p>
    <w:p w14:paraId="2BF11E8E" w14:textId="28F6BAE2" w:rsidR="005A708A" w:rsidRPr="00EC4C71" w:rsidRDefault="008F06D0" w:rsidP="008F06D0">
      <w:pPr>
        <w:spacing w:line="360" w:lineRule="auto"/>
        <w:ind w:firstLine="851"/>
        <w:rPr>
          <w:rFonts w:ascii="Arial" w:hAnsi="Arial" w:cs="Arial"/>
        </w:rPr>
      </w:pPr>
      <w:r w:rsidRPr="00EC4C71">
        <w:rPr>
          <w:rFonts w:ascii="Arial" w:hAnsi="Arial" w:cs="Arial"/>
        </w:rPr>
        <w:t xml:space="preserve">Although it is difficult to fully measure the effectiveness of CSR as a marketing tool in quantitative terms, it is still possible to test its effect </w:t>
      </w:r>
      <w:r w:rsidR="00F90C3F" w:rsidRPr="00EC4C71">
        <w:rPr>
          <w:rFonts w:ascii="Arial" w:hAnsi="Arial" w:cs="Arial"/>
        </w:rPr>
        <w:t xml:space="preserve">it has on an individual’s perception of the brand or their </w:t>
      </w:r>
      <w:r w:rsidR="00F90C3F" w:rsidRPr="00EC4C71">
        <w:rPr>
          <w:rFonts w:ascii="Arial" w:hAnsi="Arial" w:cs="Arial"/>
        </w:rPr>
        <w:lastRenderedPageBreak/>
        <w:t xml:space="preserve">purchasing attitude, and whether the effect is positive or negative in nature. </w:t>
      </w:r>
      <w:r w:rsidR="005A708A" w:rsidRPr="00EC4C71">
        <w:rPr>
          <w:rFonts w:ascii="Arial" w:hAnsi="Arial" w:cs="Arial"/>
          <w:color w:val="000000" w:themeColor="text1"/>
        </w:rPr>
        <w:t>In the theoretica</w:t>
      </w:r>
      <w:r w:rsidR="00D720C5" w:rsidRPr="00EC4C71">
        <w:rPr>
          <w:rFonts w:ascii="Arial" w:hAnsi="Arial" w:cs="Arial"/>
          <w:color w:val="000000" w:themeColor="text1"/>
        </w:rPr>
        <w:t>l framework, the concept of CSR and</w:t>
      </w:r>
      <w:r w:rsidRPr="00EC4C71">
        <w:rPr>
          <w:rFonts w:ascii="Arial" w:hAnsi="Arial" w:cs="Arial"/>
          <w:color w:val="000000" w:themeColor="text1"/>
        </w:rPr>
        <w:t xml:space="preserve"> </w:t>
      </w:r>
      <w:r w:rsidR="005A708A" w:rsidRPr="00EC4C71">
        <w:rPr>
          <w:rFonts w:ascii="Arial" w:hAnsi="Arial" w:cs="Arial"/>
          <w:color w:val="000000" w:themeColor="text1"/>
        </w:rPr>
        <w:t>fast-</w:t>
      </w:r>
      <w:r w:rsidR="00D720C5" w:rsidRPr="00EC4C71">
        <w:rPr>
          <w:rFonts w:ascii="Arial" w:hAnsi="Arial" w:cs="Arial"/>
          <w:color w:val="000000" w:themeColor="text1"/>
        </w:rPr>
        <w:t>fashion</w:t>
      </w:r>
      <w:r w:rsidR="005A708A" w:rsidRPr="00EC4C71">
        <w:rPr>
          <w:rFonts w:ascii="Arial" w:hAnsi="Arial" w:cs="Arial"/>
          <w:color w:val="000000" w:themeColor="text1"/>
        </w:rPr>
        <w:t xml:space="preserve"> will </w:t>
      </w:r>
      <w:r w:rsidR="00F90C3F" w:rsidRPr="00EC4C71">
        <w:rPr>
          <w:rFonts w:ascii="Arial" w:hAnsi="Arial" w:cs="Arial"/>
          <w:color w:val="000000" w:themeColor="text1"/>
        </w:rPr>
        <w:t>be conceptualized and discussed, and hypotheses which reflect the aforementioned, will be appropriately formulated. Furthermore, the final research question</w:t>
      </w:r>
      <w:r w:rsidR="005A708A" w:rsidRPr="00EC4C71">
        <w:rPr>
          <w:rFonts w:ascii="Arial" w:hAnsi="Arial" w:cs="Arial"/>
          <w:color w:val="000000" w:themeColor="text1"/>
        </w:rPr>
        <w:t xml:space="preserve"> </w:t>
      </w:r>
      <w:r w:rsidR="00F90C3F" w:rsidRPr="00EC4C71">
        <w:rPr>
          <w:rFonts w:ascii="Arial" w:hAnsi="Arial" w:cs="Arial"/>
          <w:color w:val="000000" w:themeColor="text1"/>
        </w:rPr>
        <w:t xml:space="preserve">is formulated as below. </w:t>
      </w:r>
    </w:p>
    <w:p w14:paraId="02E04E22" w14:textId="77777777" w:rsidR="00DA2A42" w:rsidRPr="00EC4C71" w:rsidRDefault="00DA2A42">
      <w:pPr>
        <w:rPr>
          <w:rFonts w:ascii="Arial" w:hAnsi="Arial" w:cs="Arial"/>
          <w:i/>
        </w:rPr>
      </w:pPr>
    </w:p>
    <w:p w14:paraId="7318A9A3" w14:textId="1C6C3CA0" w:rsidR="00A0722C" w:rsidRPr="00EC4C71" w:rsidRDefault="00F90C3F" w:rsidP="00C46970">
      <w:pPr>
        <w:rPr>
          <w:rFonts w:ascii="Arial" w:hAnsi="Arial" w:cs="Arial"/>
          <w:b/>
          <w:i/>
        </w:rPr>
      </w:pPr>
      <w:r w:rsidRPr="00EC4C71">
        <w:rPr>
          <w:rFonts w:ascii="Arial" w:hAnsi="Arial" w:cs="Arial"/>
          <w:b/>
          <w:i/>
        </w:rPr>
        <w:t xml:space="preserve">Research Question </w:t>
      </w:r>
    </w:p>
    <w:p w14:paraId="7F5E8330" w14:textId="77777777" w:rsidR="00F90C3F" w:rsidRPr="00EC4C71" w:rsidRDefault="00F90C3F" w:rsidP="00175F0A">
      <w:pPr>
        <w:spacing w:line="360" w:lineRule="auto"/>
        <w:ind w:firstLine="851"/>
        <w:rPr>
          <w:rFonts w:ascii="Arial" w:hAnsi="Arial" w:cs="Arial"/>
        </w:rPr>
      </w:pPr>
    </w:p>
    <w:p w14:paraId="1430C250" w14:textId="6BB1D280" w:rsidR="00A0722C" w:rsidRPr="00EC4C71" w:rsidRDefault="00A0722C" w:rsidP="00175F0A">
      <w:pPr>
        <w:spacing w:line="360" w:lineRule="auto"/>
        <w:ind w:firstLine="851"/>
        <w:rPr>
          <w:rFonts w:ascii="Arial" w:hAnsi="Arial" w:cs="Arial"/>
        </w:rPr>
      </w:pPr>
      <w:r w:rsidRPr="00EC4C71">
        <w:rPr>
          <w:rFonts w:ascii="Arial" w:hAnsi="Arial" w:cs="Arial"/>
        </w:rPr>
        <w:t xml:space="preserve">Given the above sections and as dictated by previous researches, the research question for this particular thesis will be: </w:t>
      </w:r>
    </w:p>
    <w:p w14:paraId="143C6315" w14:textId="77777777" w:rsidR="00A0722C" w:rsidRPr="00EC4C71" w:rsidRDefault="00A0722C" w:rsidP="00C46970">
      <w:pPr>
        <w:rPr>
          <w:rFonts w:ascii="Arial" w:hAnsi="Arial" w:cs="Arial"/>
          <w:b/>
        </w:rPr>
      </w:pPr>
    </w:p>
    <w:p w14:paraId="1FE56958" w14:textId="136E20A1" w:rsidR="00A0722C" w:rsidRPr="00EC4C71" w:rsidRDefault="00A0722C" w:rsidP="00C46970">
      <w:pPr>
        <w:rPr>
          <w:rFonts w:ascii="Arial" w:hAnsi="Arial" w:cs="Arial"/>
          <w:b/>
          <w:i/>
        </w:rPr>
      </w:pPr>
      <w:r w:rsidRPr="00EC4C71">
        <w:rPr>
          <w:rFonts w:ascii="Arial" w:hAnsi="Arial" w:cs="Arial"/>
          <w:b/>
          <w:i/>
        </w:rPr>
        <w:t xml:space="preserve">“What is the effectiveness of corporate social responsibility as a marketing tool in the fast-fashion industry, among consumers in the Netherlands.” </w:t>
      </w:r>
    </w:p>
    <w:p w14:paraId="47AEB401" w14:textId="77777777" w:rsidR="00A0722C" w:rsidRPr="00EC4C71" w:rsidRDefault="00A0722C" w:rsidP="00C46970">
      <w:pPr>
        <w:rPr>
          <w:rFonts w:ascii="Arial" w:hAnsi="Arial" w:cs="Arial"/>
        </w:rPr>
      </w:pPr>
    </w:p>
    <w:p w14:paraId="368C83F2" w14:textId="77777777" w:rsidR="00A0722C" w:rsidRPr="00EC4C71" w:rsidRDefault="00A0722C" w:rsidP="00C46970">
      <w:pPr>
        <w:rPr>
          <w:rFonts w:ascii="Arial" w:hAnsi="Arial" w:cs="Arial"/>
        </w:rPr>
      </w:pPr>
    </w:p>
    <w:p w14:paraId="48D47265" w14:textId="77777777" w:rsidR="00C658F4" w:rsidRPr="00EC4C71" w:rsidRDefault="00C658F4" w:rsidP="00C46970">
      <w:pPr>
        <w:rPr>
          <w:rFonts w:ascii="Arial" w:hAnsi="Arial" w:cs="Arial"/>
          <w:b/>
          <w:i/>
        </w:rPr>
      </w:pPr>
    </w:p>
    <w:p w14:paraId="388ECDB9" w14:textId="77777777" w:rsidR="00175F0A" w:rsidRPr="00EC4C71" w:rsidRDefault="00175F0A" w:rsidP="00C46970">
      <w:pPr>
        <w:rPr>
          <w:rFonts w:ascii="Arial" w:hAnsi="Arial" w:cs="Arial"/>
          <w:b/>
          <w:i/>
        </w:rPr>
      </w:pPr>
    </w:p>
    <w:p w14:paraId="5976F3C5" w14:textId="77777777" w:rsidR="00175F0A" w:rsidRPr="00EC4C71" w:rsidRDefault="00175F0A" w:rsidP="00C46970">
      <w:pPr>
        <w:rPr>
          <w:rFonts w:ascii="Arial" w:hAnsi="Arial" w:cs="Arial"/>
          <w:sz w:val="48"/>
          <w:szCs w:val="48"/>
        </w:rPr>
      </w:pPr>
    </w:p>
    <w:p w14:paraId="4AF1FCF3" w14:textId="77777777" w:rsidR="00B97D6E" w:rsidRPr="00EC4C71" w:rsidRDefault="00B97D6E">
      <w:pPr>
        <w:rPr>
          <w:rFonts w:ascii="Arial" w:hAnsi="Arial" w:cs="Arial"/>
          <w:sz w:val="48"/>
          <w:szCs w:val="48"/>
        </w:rPr>
      </w:pPr>
    </w:p>
    <w:p w14:paraId="4081DC68" w14:textId="77777777" w:rsidR="00B97D6E" w:rsidRPr="00EC4C71" w:rsidRDefault="00B97D6E">
      <w:pPr>
        <w:rPr>
          <w:rFonts w:ascii="Arial" w:hAnsi="Arial" w:cs="Arial"/>
          <w:sz w:val="48"/>
          <w:szCs w:val="48"/>
        </w:rPr>
      </w:pPr>
    </w:p>
    <w:p w14:paraId="50F14B5C" w14:textId="77777777" w:rsidR="00B97D6E" w:rsidRPr="00EC4C71" w:rsidRDefault="00B97D6E">
      <w:pPr>
        <w:rPr>
          <w:rFonts w:ascii="Arial" w:hAnsi="Arial" w:cs="Arial"/>
          <w:sz w:val="48"/>
          <w:szCs w:val="48"/>
        </w:rPr>
      </w:pPr>
    </w:p>
    <w:p w14:paraId="53E4F07F" w14:textId="77777777" w:rsidR="00B97D6E" w:rsidRPr="00EC4C71" w:rsidRDefault="00B97D6E">
      <w:pPr>
        <w:rPr>
          <w:rFonts w:ascii="Arial" w:hAnsi="Arial" w:cs="Arial"/>
          <w:sz w:val="48"/>
          <w:szCs w:val="48"/>
        </w:rPr>
      </w:pPr>
    </w:p>
    <w:p w14:paraId="10EB1D71" w14:textId="77777777" w:rsidR="00B97D6E" w:rsidRPr="00EC4C71" w:rsidRDefault="00B97D6E">
      <w:pPr>
        <w:rPr>
          <w:rFonts w:ascii="Arial" w:hAnsi="Arial" w:cs="Arial"/>
          <w:sz w:val="48"/>
          <w:szCs w:val="48"/>
        </w:rPr>
      </w:pPr>
    </w:p>
    <w:p w14:paraId="4605331D" w14:textId="77777777" w:rsidR="007D5F74" w:rsidRPr="00EC4C71" w:rsidRDefault="007D5F74">
      <w:pPr>
        <w:rPr>
          <w:rFonts w:ascii="Arial" w:hAnsi="Arial" w:cs="Arial"/>
          <w:sz w:val="48"/>
          <w:szCs w:val="48"/>
        </w:rPr>
      </w:pPr>
    </w:p>
    <w:p w14:paraId="5086BCBF" w14:textId="77777777" w:rsidR="007D5F74" w:rsidRPr="00EC4C71" w:rsidRDefault="007D5F74">
      <w:pPr>
        <w:rPr>
          <w:rFonts w:ascii="Arial" w:hAnsi="Arial" w:cs="Arial"/>
          <w:sz w:val="48"/>
          <w:szCs w:val="48"/>
        </w:rPr>
      </w:pPr>
    </w:p>
    <w:p w14:paraId="5C03C3BA" w14:textId="77777777" w:rsidR="007D5F74" w:rsidRPr="00EC4C71" w:rsidRDefault="007D5F74">
      <w:pPr>
        <w:rPr>
          <w:rFonts w:ascii="Arial" w:hAnsi="Arial" w:cs="Arial"/>
          <w:sz w:val="48"/>
          <w:szCs w:val="48"/>
        </w:rPr>
      </w:pPr>
    </w:p>
    <w:p w14:paraId="17789655" w14:textId="77777777" w:rsidR="007D5F74" w:rsidRPr="00EC4C71" w:rsidRDefault="007D5F74">
      <w:pPr>
        <w:rPr>
          <w:rFonts w:ascii="Arial" w:hAnsi="Arial" w:cs="Arial"/>
          <w:sz w:val="48"/>
          <w:szCs w:val="48"/>
        </w:rPr>
      </w:pPr>
    </w:p>
    <w:p w14:paraId="082BF39A" w14:textId="77777777" w:rsidR="007D5F74" w:rsidRPr="00EC4C71" w:rsidRDefault="007D5F74">
      <w:pPr>
        <w:rPr>
          <w:rFonts w:ascii="Arial" w:hAnsi="Arial" w:cs="Arial"/>
          <w:sz w:val="48"/>
          <w:szCs w:val="48"/>
        </w:rPr>
      </w:pPr>
    </w:p>
    <w:p w14:paraId="192D21AE" w14:textId="77777777" w:rsidR="007D5F74" w:rsidRPr="00EC4C71" w:rsidRDefault="007D5F74">
      <w:pPr>
        <w:rPr>
          <w:rFonts w:ascii="Arial" w:hAnsi="Arial" w:cs="Arial"/>
          <w:sz w:val="48"/>
          <w:szCs w:val="48"/>
        </w:rPr>
      </w:pPr>
    </w:p>
    <w:p w14:paraId="67DBCA10" w14:textId="77777777" w:rsidR="00F90C3F" w:rsidRPr="00EC4C71" w:rsidRDefault="00F90C3F">
      <w:pPr>
        <w:rPr>
          <w:rFonts w:ascii="Arial" w:hAnsi="Arial" w:cs="Arial"/>
          <w:sz w:val="48"/>
          <w:szCs w:val="48"/>
        </w:rPr>
      </w:pPr>
    </w:p>
    <w:p w14:paraId="4400CFD4" w14:textId="2A377269" w:rsidR="00C46970" w:rsidRPr="00C05AE4" w:rsidRDefault="00A732B3" w:rsidP="00F90C3F">
      <w:pPr>
        <w:pStyle w:val="ListParagraph"/>
        <w:numPr>
          <w:ilvl w:val="0"/>
          <w:numId w:val="14"/>
        </w:numPr>
        <w:pBdr>
          <w:bottom w:val="single" w:sz="4" w:space="1" w:color="auto"/>
        </w:pBdr>
        <w:jc w:val="right"/>
        <w:rPr>
          <w:rFonts w:ascii="Arial" w:hAnsi="Arial" w:cs="Arial"/>
          <w:b/>
          <w:sz w:val="56"/>
          <w:szCs w:val="56"/>
        </w:rPr>
      </w:pPr>
      <w:r w:rsidRPr="00C05AE4">
        <w:rPr>
          <w:rFonts w:ascii="Arial" w:hAnsi="Arial" w:cs="Arial"/>
          <w:b/>
          <w:sz w:val="56"/>
          <w:szCs w:val="56"/>
        </w:rPr>
        <w:t>LITERATURE REVIEW</w:t>
      </w:r>
    </w:p>
    <w:p w14:paraId="774EDCB4" w14:textId="77777777" w:rsidR="00A732B3" w:rsidRPr="00EC4C71" w:rsidRDefault="00A732B3">
      <w:pPr>
        <w:rPr>
          <w:rFonts w:ascii="Arial" w:hAnsi="Arial" w:cs="Arial"/>
          <w:sz w:val="48"/>
          <w:szCs w:val="48"/>
        </w:rPr>
      </w:pPr>
    </w:p>
    <w:p w14:paraId="2775EC6A" w14:textId="07451C89" w:rsidR="00A732B3" w:rsidRPr="00D107D0" w:rsidRDefault="00A732B3" w:rsidP="00A732B3">
      <w:pPr>
        <w:pStyle w:val="ListParagraph"/>
        <w:numPr>
          <w:ilvl w:val="0"/>
          <w:numId w:val="7"/>
        </w:numPr>
        <w:rPr>
          <w:rFonts w:ascii="Arial" w:hAnsi="Arial" w:cs="Arial"/>
          <w:b/>
          <w:i/>
          <w:sz w:val="28"/>
          <w:szCs w:val="28"/>
        </w:rPr>
      </w:pPr>
      <w:r w:rsidRPr="00D107D0">
        <w:rPr>
          <w:rFonts w:ascii="Arial" w:hAnsi="Arial" w:cs="Arial"/>
          <w:b/>
          <w:i/>
          <w:sz w:val="28"/>
          <w:szCs w:val="28"/>
        </w:rPr>
        <w:t>Corporate Social Responsibility</w:t>
      </w:r>
      <w:r w:rsidR="007C06E8" w:rsidRPr="00D107D0">
        <w:rPr>
          <w:rFonts w:ascii="Arial" w:hAnsi="Arial" w:cs="Arial"/>
          <w:b/>
          <w:i/>
          <w:sz w:val="28"/>
          <w:szCs w:val="28"/>
        </w:rPr>
        <w:t xml:space="preserve"> through the years</w:t>
      </w:r>
      <w:r w:rsidRPr="00D107D0">
        <w:rPr>
          <w:rFonts w:ascii="Arial" w:hAnsi="Arial" w:cs="Arial"/>
          <w:b/>
          <w:i/>
          <w:sz w:val="28"/>
          <w:szCs w:val="28"/>
        </w:rPr>
        <w:t xml:space="preserve"> </w:t>
      </w:r>
    </w:p>
    <w:p w14:paraId="20B4E00A" w14:textId="77777777" w:rsidR="00A732B3" w:rsidRPr="00EC4C71" w:rsidRDefault="00A732B3" w:rsidP="00A732B3">
      <w:pPr>
        <w:ind w:left="360"/>
        <w:rPr>
          <w:rFonts w:ascii="Arial" w:hAnsi="Arial" w:cs="Arial"/>
        </w:rPr>
      </w:pPr>
    </w:p>
    <w:p w14:paraId="535C6D02" w14:textId="51BFA1A0" w:rsidR="00A732B3" w:rsidRPr="00EC4C71" w:rsidRDefault="007C06E8" w:rsidP="0009403F">
      <w:pPr>
        <w:spacing w:line="360" w:lineRule="auto"/>
        <w:ind w:firstLine="851"/>
        <w:rPr>
          <w:rFonts w:ascii="Arial" w:hAnsi="Arial" w:cs="Arial"/>
        </w:rPr>
      </w:pPr>
      <w:r w:rsidRPr="00EC4C71">
        <w:rPr>
          <w:rFonts w:ascii="Arial" w:hAnsi="Arial" w:cs="Arial"/>
        </w:rPr>
        <w:t>While discussing</w:t>
      </w:r>
      <w:r w:rsidR="007F2B24" w:rsidRPr="00EC4C71">
        <w:rPr>
          <w:rFonts w:ascii="Arial" w:hAnsi="Arial" w:cs="Arial"/>
        </w:rPr>
        <w:t xml:space="preserve"> the importance of corporate social responsibility as a marketing tool, it is first necessary to delve briefly into the evolution and history of this concept. According, to Caroll’s definitional review of CSR, the 1950’s signified the very beginnings of what was then known as, “social responsibility of businessmen</w:t>
      </w:r>
      <w:r w:rsidR="00E20E6D">
        <w:rPr>
          <w:rFonts w:ascii="Arial" w:hAnsi="Arial" w:cs="Arial"/>
        </w:rPr>
        <w:t>”</w:t>
      </w:r>
      <w:r w:rsidR="007F2B24" w:rsidRPr="00EC4C71">
        <w:rPr>
          <w:rFonts w:ascii="Arial" w:hAnsi="Arial" w:cs="Arial"/>
        </w:rPr>
        <w:t xml:space="preserve"> (Carroll, 1999). </w:t>
      </w:r>
      <w:r w:rsidR="00B2282A" w:rsidRPr="00EC4C71">
        <w:rPr>
          <w:rFonts w:ascii="Arial" w:hAnsi="Arial" w:cs="Arial"/>
        </w:rPr>
        <w:t>In 1953, Howard Bowen initiated the discussion about how businesses have a ripple effect on all the different members of society at different stages in time</w:t>
      </w:r>
      <w:r w:rsidR="0009403F" w:rsidRPr="00EC4C71">
        <w:rPr>
          <w:rFonts w:ascii="Arial" w:hAnsi="Arial" w:cs="Arial"/>
        </w:rPr>
        <w:t xml:space="preserve"> (Bowen, 1953)</w:t>
      </w:r>
      <w:r w:rsidR="00B2282A" w:rsidRPr="00EC4C71">
        <w:rPr>
          <w:rFonts w:ascii="Arial" w:hAnsi="Arial" w:cs="Arial"/>
        </w:rPr>
        <w:t xml:space="preserve">. The </w:t>
      </w:r>
      <w:r w:rsidR="0009403F" w:rsidRPr="00EC4C71">
        <w:rPr>
          <w:rFonts w:ascii="Arial" w:hAnsi="Arial" w:cs="Arial"/>
        </w:rPr>
        <w:t>introductory definition of CSR according to him was quoted as the following, “It refers to the obligations of businessmen to pursue those policies, to make those decisions, or to follow those lines of action which are desirable in terms of the objec</w:t>
      </w:r>
      <w:r w:rsidR="0072086F">
        <w:rPr>
          <w:rFonts w:ascii="Arial" w:hAnsi="Arial" w:cs="Arial"/>
        </w:rPr>
        <w:t>tives and values of our society” (Bowen, 1953)</w:t>
      </w:r>
      <w:r w:rsidR="0009403F" w:rsidRPr="00EC4C71">
        <w:rPr>
          <w:rFonts w:ascii="Arial" w:hAnsi="Arial" w:cs="Arial"/>
        </w:rPr>
        <w:t>. In essence, it was Bowen’s work that highlighted the importance of busine</w:t>
      </w:r>
      <w:r w:rsidR="000E5AA6" w:rsidRPr="00EC4C71">
        <w:rPr>
          <w:rFonts w:ascii="Arial" w:hAnsi="Arial" w:cs="Arial"/>
        </w:rPr>
        <w:t>ssmen’s actions and depicted it</w:t>
      </w:r>
      <w:r w:rsidR="0009403F" w:rsidRPr="00EC4C71">
        <w:rPr>
          <w:rFonts w:ascii="Arial" w:hAnsi="Arial" w:cs="Arial"/>
        </w:rPr>
        <w:t xml:space="preserve">s effects beyond what is explained in accounting statements (Carroll, 1999). </w:t>
      </w:r>
    </w:p>
    <w:p w14:paraId="27B3DB62" w14:textId="7659B3FC" w:rsidR="0009403F" w:rsidRPr="00EC4C71" w:rsidRDefault="0009403F">
      <w:pPr>
        <w:rPr>
          <w:rFonts w:ascii="Arial" w:hAnsi="Arial" w:cs="Arial"/>
        </w:rPr>
      </w:pPr>
    </w:p>
    <w:p w14:paraId="77BB457D" w14:textId="3FA8468D" w:rsidR="005A1C5D" w:rsidRPr="00EC4C71" w:rsidRDefault="001C7CDD" w:rsidP="00E20E6D">
      <w:pPr>
        <w:spacing w:line="360" w:lineRule="auto"/>
        <w:ind w:firstLine="851"/>
        <w:rPr>
          <w:rFonts w:ascii="Arial" w:hAnsi="Arial" w:cs="Arial"/>
        </w:rPr>
      </w:pPr>
      <w:r w:rsidRPr="00EC4C71">
        <w:rPr>
          <w:rFonts w:ascii="Arial" w:hAnsi="Arial" w:cs="Arial"/>
        </w:rPr>
        <w:t>The 60’s and 70’s saw large expansion in literature pertaining to CSR. In fact</w:t>
      </w:r>
      <w:r w:rsidR="00715EE1" w:rsidRPr="00EC4C71">
        <w:rPr>
          <w:rFonts w:ascii="Arial" w:hAnsi="Arial" w:cs="Arial"/>
        </w:rPr>
        <w:t xml:space="preserve">, most notably, </w:t>
      </w:r>
      <w:r w:rsidR="00BF16C3" w:rsidRPr="00EC4C71">
        <w:rPr>
          <w:rFonts w:ascii="Arial" w:hAnsi="Arial" w:cs="Arial"/>
        </w:rPr>
        <w:t>it was the brief tryst with the stakeholder theory</w:t>
      </w:r>
      <w:r w:rsidR="000F7849" w:rsidRPr="00EC4C71">
        <w:rPr>
          <w:rFonts w:ascii="Arial" w:hAnsi="Arial" w:cs="Arial"/>
        </w:rPr>
        <w:t xml:space="preserve"> as suggested by Harold Johnson</w:t>
      </w:r>
      <w:r w:rsidR="00E20E6D">
        <w:rPr>
          <w:rFonts w:ascii="Arial" w:hAnsi="Arial" w:cs="Arial"/>
        </w:rPr>
        <w:t>, that was most prominent</w:t>
      </w:r>
      <w:r w:rsidR="0072086F">
        <w:rPr>
          <w:rFonts w:ascii="Arial" w:hAnsi="Arial" w:cs="Arial"/>
        </w:rPr>
        <w:t xml:space="preserve"> (1971)</w:t>
      </w:r>
      <w:r w:rsidR="000F7849" w:rsidRPr="00EC4C71">
        <w:rPr>
          <w:rFonts w:ascii="Arial" w:hAnsi="Arial" w:cs="Arial"/>
        </w:rPr>
        <w:t xml:space="preserve">. According to his book on business </w:t>
      </w:r>
      <w:r w:rsidR="002F373C" w:rsidRPr="00EC4C71">
        <w:rPr>
          <w:rFonts w:ascii="Arial" w:hAnsi="Arial" w:cs="Arial"/>
        </w:rPr>
        <w:t>practices in the contemporary society, there</w:t>
      </w:r>
      <w:r w:rsidR="007A27AB" w:rsidRPr="00EC4C71">
        <w:rPr>
          <w:rFonts w:ascii="Arial" w:hAnsi="Arial" w:cs="Arial"/>
        </w:rPr>
        <w:t xml:space="preserve"> were</w:t>
      </w:r>
      <w:r w:rsidR="002F373C" w:rsidRPr="00EC4C71">
        <w:rPr>
          <w:rFonts w:ascii="Arial" w:hAnsi="Arial" w:cs="Arial"/>
        </w:rPr>
        <w:t xml:space="preserve"> </w:t>
      </w:r>
      <w:r w:rsidR="007C06E8" w:rsidRPr="00EC4C71">
        <w:rPr>
          <w:rFonts w:ascii="Arial" w:hAnsi="Arial" w:cs="Arial"/>
        </w:rPr>
        <w:t xml:space="preserve">three </w:t>
      </w:r>
      <w:r w:rsidR="002F373C" w:rsidRPr="00EC4C71">
        <w:rPr>
          <w:rFonts w:ascii="Arial" w:hAnsi="Arial" w:cs="Arial"/>
        </w:rPr>
        <w:t xml:space="preserve">independent views </w:t>
      </w:r>
      <w:r w:rsidR="007A27AB" w:rsidRPr="00EC4C71">
        <w:rPr>
          <w:rFonts w:ascii="Arial" w:hAnsi="Arial" w:cs="Arial"/>
        </w:rPr>
        <w:t xml:space="preserve">on what social responsibility for a firm entailed. To start with, his belief was based on the notion that businessmen must look beyond </w:t>
      </w:r>
      <w:r w:rsidR="007C06E8" w:rsidRPr="00EC4C71">
        <w:rPr>
          <w:rFonts w:ascii="Arial" w:hAnsi="Arial" w:cs="Arial"/>
        </w:rPr>
        <w:t>merely generating large profits, and should also take into account the interest of employees, supplie</w:t>
      </w:r>
      <w:r w:rsidR="00E20E6D">
        <w:rPr>
          <w:rFonts w:ascii="Arial" w:hAnsi="Arial" w:cs="Arial"/>
        </w:rPr>
        <w:t>r</w:t>
      </w:r>
      <w:r w:rsidR="007C06E8" w:rsidRPr="00EC4C71">
        <w:rPr>
          <w:rFonts w:ascii="Arial" w:hAnsi="Arial" w:cs="Arial"/>
        </w:rPr>
        <w:t xml:space="preserve">s, dealers and local communities (Johnson, 1971). On the other hand, </w:t>
      </w:r>
      <w:r w:rsidR="00383677" w:rsidRPr="00EC4C71">
        <w:rPr>
          <w:rFonts w:ascii="Arial" w:hAnsi="Arial" w:cs="Arial"/>
        </w:rPr>
        <w:t>social responsibility could also be interpreted as a long-term</w:t>
      </w:r>
      <w:r w:rsidR="00E20E6D">
        <w:rPr>
          <w:rFonts w:ascii="Arial" w:hAnsi="Arial" w:cs="Arial"/>
        </w:rPr>
        <w:t>,</w:t>
      </w:r>
      <w:r w:rsidR="00383677" w:rsidRPr="00EC4C71">
        <w:rPr>
          <w:rFonts w:ascii="Arial" w:hAnsi="Arial" w:cs="Arial"/>
        </w:rPr>
        <w:t xml:space="preserve"> profit-maximization tool in which businessmen implement social programs to increase profits in the future (Johnson, 1971). </w:t>
      </w:r>
      <w:r w:rsidR="003477FE" w:rsidRPr="00EC4C71">
        <w:rPr>
          <w:rFonts w:ascii="Arial" w:hAnsi="Arial" w:cs="Arial"/>
        </w:rPr>
        <w:t xml:space="preserve">A third view of social responsibility focusses </w:t>
      </w:r>
      <w:r w:rsidR="00AE6830" w:rsidRPr="00EC4C71">
        <w:rPr>
          <w:rFonts w:ascii="Arial" w:hAnsi="Arial" w:cs="Arial"/>
        </w:rPr>
        <w:t xml:space="preserve">on maximizing utility </w:t>
      </w:r>
      <w:r w:rsidR="005A1C5D" w:rsidRPr="00EC4C71">
        <w:rPr>
          <w:rFonts w:ascii="Arial" w:hAnsi="Arial" w:cs="Arial"/>
        </w:rPr>
        <w:t xml:space="preserve">as opposed to only focusing on maximizing profits as the single most important goal of a business (Johnson, 1971). </w:t>
      </w:r>
    </w:p>
    <w:p w14:paraId="390B7F2C" w14:textId="77777777" w:rsidR="00E20E6D" w:rsidRDefault="00E20E6D" w:rsidP="00B97D6E">
      <w:pPr>
        <w:spacing w:line="360" w:lineRule="auto"/>
        <w:rPr>
          <w:rFonts w:ascii="Arial" w:hAnsi="Arial" w:cs="Arial"/>
        </w:rPr>
      </w:pPr>
    </w:p>
    <w:p w14:paraId="6A5ACFFE" w14:textId="6FCFFB01" w:rsidR="00E554D4" w:rsidRPr="00EC4C71" w:rsidRDefault="005A1C5D" w:rsidP="00E20E6D">
      <w:pPr>
        <w:spacing w:line="360" w:lineRule="auto"/>
        <w:ind w:firstLine="851"/>
        <w:rPr>
          <w:rFonts w:ascii="Arial" w:hAnsi="Arial" w:cs="Arial"/>
        </w:rPr>
      </w:pPr>
      <w:r w:rsidRPr="00EC4C71">
        <w:rPr>
          <w:rFonts w:ascii="Arial" w:hAnsi="Arial" w:cs="Arial"/>
        </w:rPr>
        <w:t xml:space="preserve">Another interesting addition to the concept of CSR, came from the Committee for Economic Development in which </w:t>
      </w:r>
      <w:r w:rsidR="00FA3626" w:rsidRPr="00EC4C71">
        <w:rPr>
          <w:rFonts w:ascii="Arial" w:hAnsi="Arial" w:cs="Arial"/>
        </w:rPr>
        <w:t>social responsibility was defined by way of three co</w:t>
      </w:r>
      <w:r w:rsidR="00E20E6D">
        <w:rPr>
          <w:rFonts w:ascii="Arial" w:hAnsi="Arial" w:cs="Arial"/>
        </w:rPr>
        <w:t>extensive</w:t>
      </w:r>
      <w:r w:rsidR="00FA3626" w:rsidRPr="00EC4C71">
        <w:rPr>
          <w:rFonts w:ascii="Arial" w:hAnsi="Arial" w:cs="Arial"/>
        </w:rPr>
        <w:t xml:space="preserve"> circles. The inner</w:t>
      </w:r>
      <w:r w:rsidR="00383677" w:rsidRPr="00EC4C71">
        <w:rPr>
          <w:rFonts w:ascii="Arial" w:hAnsi="Arial" w:cs="Arial"/>
        </w:rPr>
        <w:t xml:space="preserve"> </w:t>
      </w:r>
      <w:r w:rsidR="00FC1C06" w:rsidRPr="00EC4C71">
        <w:rPr>
          <w:rFonts w:ascii="Arial" w:hAnsi="Arial" w:cs="Arial"/>
        </w:rPr>
        <w:t xml:space="preserve">circle constitutes the basic economical function of the firm which involved creating products, employing people and promoting overall economical growth. The second, intermediate circle involves wariness and action towards social values and issues such as environmental conservation, fairness in hiring standards, health &amp; safety of employees, and transparency towards customers. Lastly, there is the outer circle, which consists of the slightly vague and broader responsibilities that the company has regarding members of the society, such as being charitable and helping in alleviating poverty. </w:t>
      </w:r>
      <w:r w:rsidR="00BD4CC1" w:rsidRPr="00EC4C71">
        <w:rPr>
          <w:rFonts w:ascii="Arial" w:hAnsi="Arial" w:cs="Arial"/>
        </w:rPr>
        <w:t xml:space="preserve">By </w:t>
      </w:r>
      <w:r w:rsidR="00BD4CC1" w:rsidRPr="00EC4C71">
        <w:rPr>
          <w:rFonts w:ascii="Arial" w:hAnsi="Arial" w:cs="Arial"/>
        </w:rPr>
        <w:lastRenderedPageBreak/>
        <w:t>the early 80’s</w:t>
      </w:r>
      <w:r w:rsidR="00E554D4" w:rsidRPr="00EC4C71">
        <w:rPr>
          <w:rFonts w:ascii="Arial" w:hAnsi="Arial" w:cs="Arial"/>
        </w:rPr>
        <w:t xml:space="preserve">, Carroll </w:t>
      </w:r>
      <w:r w:rsidR="00EC4C71" w:rsidRPr="00EC4C71">
        <w:rPr>
          <w:rFonts w:ascii="Arial" w:hAnsi="Arial" w:cs="Arial"/>
        </w:rPr>
        <w:t>(1999</w:t>
      </w:r>
      <w:r w:rsidR="00E554D4" w:rsidRPr="00EC4C71">
        <w:rPr>
          <w:rFonts w:ascii="Arial" w:hAnsi="Arial" w:cs="Arial"/>
        </w:rPr>
        <w:t>) himself we</w:t>
      </w:r>
      <w:r w:rsidR="00BD4CC1" w:rsidRPr="00EC4C71">
        <w:rPr>
          <w:rFonts w:ascii="Arial" w:hAnsi="Arial" w:cs="Arial"/>
        </w:rPr>
        <w:t xml:space="preserve">nt on to define </w:t>
      </w:r>
      <w:r w:rsidR="00205D48" w:rsidRPr="00EC4C71">
        <w:rPr>
          <w:rFonts w:ascii="Arial" w:hAnsi="Arial" w:cs="Arial"/>
        </w:rPr>
        <w:t xml:space="preserve">corporate </w:t>
      </w:r>
      <w:r w:rsidR="00BD4CC1" w:rsidRPr="00EC4C71">
        <w:rPr>
          <w:rFonts w:ascii="Arial" w:hAnsi="Arial" w:cs="Arial"/>
        </w:rPr>
        <w:t xml:space="preserve">social responsibility </w:t>
      </w:r>
      <w:r w:rsidR="0072086F">
        <w:rPr>
          <w:rFonts w:ascii="Arial" w:hAnsi="Arial" w:cs="Arial"/>
        </w:rPr>
        <w:t xml:space="preserve">as a concept consisting of four </w:t>
      </w:r>
      <w:r w:rsidR="00205D48" w:rsidRPr="00EC4C71">
        <w:rPr>
          <w:rFonts w:ascii="Arial" w:hAnsi="Arial" w:cs="Arial"/>
        </w:rPr>
        <w:t>crucial parts. According to the four components, the firm is required to be economically profitable, law abiding, ethical in their practices, and lastly, the firm must also participate in philan</w:t>
      </w:r>
      <w:r w:rsidR="00EC4C71" w:rsidRPr="00EC4C71">
        <w:rPr>
          <w:rFonts w:ascii="Arial" w:hAnsi="Arial" w:cs="Arial"/>
        </w:rPr>
        <w:t>thropic activities (Carroll,1999</w:t>
      </w:r>
      <w:r w:rsidR="00205D48" w:rsidRPr="00EC4C71">
        <w:rPr>
          <w:rFonts w:ascii="Arial" w:hAnsi="Arial" w:cs="Arial"/>
        </w:rPr>
        <w:t xml:space="preserve">). </w:t>
      </w:r>
    </w:p>
    <w:p w14:paraId="13BB1A4C" w14:textId="77777777" w:rsidR="00205D48" w:rsidRPr="00EC4C71" w:rsidRDefault="00205D48" w:rsidP="00B97D6E">
      <w:pPr>
        <w:spacing w:line="360" w:lineRule="auto"/>
        <w:rPr>
          <w:rFonts w:ascii="Arial" w:hAnsi="Arial" w:cs="Arial"/>
        </w:rPr>
      </w:pPr>
    </w:p>
    <w:p w14:paraId="3D8A1F45" w14:textId="479085B9" w:rsidR="0033605B" w:rsidRPr="00EC4C71" w:rsidRDefault="00205D48" w:rsidP="00E20E6D">
      <w:pPr>
        <w:spacing w:line="360" w:lineRule="auto"/>
        <w:ind w:firstLine="851"/>
        <w:rPr>
          <w:rFonts w:ascii="Arial" w:hAnsi="Arial" w:cs="Arial"/>
        </w:rPr>
      </w:pPr>
      <w:r w:rsidRPr="00EC4C71">
        <w:rPr>
          <w:rFonts w:ascii="Arial" w:hAnsi="Arial" w:cs="Arial"/>
        </w:rPr>
        <w:t>As a result, in the 90’s many branches were stemmed from the tree of corporate social responsibility. It was in fact, the concept of corporate citizenship that was g</w:t>
      </w:r>
      <w:r w:rsidR="00AD76BA" w:rsidRPr="00EC4C71">
        <w:rPr>
          <w:rFonts w:ascii="Arial" w:hAnsi="Arial" w:cs="Arial"/>
        </w:rPr>
        <w:t xml:space="preserve">iven due attention at the time. In summary, being a CSR firm implied that said firm must aim to make a profit, obey the law, be ethical and also be an effective corporate citizen (Carroll, 1991). </w:t>
      </w:r>
    </w:p>
    <w:p w14:paraId="511902E2" w14:textId="77777777" w:rsidR="00AD76BA" w:rsidRPr="00EC4C71" w:rsidRDefault="00AD76BA" w:rsidP="00B97D6E">
      <w:pPr>
        <w:spacing w:line="360" w:lineRule="auto"/>
        <w:rPr>
          <w:rFonts w:ascii="Arial" w:hAnsi="Arial" w:cs="Arial"/>
        </w:rPr>
      </w:pPr>
    </w:p>
    <w:p w14:paraId="0E66DA15" w14:textId="2360B4CA" w:rsidR="00AD76BA" w:rsidRPr="00EC4C71" w:rsidRDefault="00AD76BA" w:rsidP="00E20E6D">
      <w:pPr>
        <w:spacing w:line="360" w:lineRule="auto"/>
        <w:ind w:firstLine="851"/>
        <w:rPr>
          <w:rFonts w:ascii="Arial" w:hAnsi="Arial" w:cs="Arial"/>
        </w:rPr>
      </w:pPr>
      <w:r w:rsidRPr="00EC4C71">
        <w:rPr>
          <w:rFonts w:ascii="Arial" w:hAnsi="Arial" w:cs="Arial"/>
        </w:rPr>
        <w:t xml:space="preserve">One of the more notable </w:t>
      </w:r>
      <w:r w:rsidR="003B6D50" w:rsidRPr="00EC4C71">
        <w:rPr>
          <w:rFonts w:ascii="Arial" w:hAnsi="Arial" w:cs="Arial"/>
        </w:rPr>
        <w:t>changes in the evolution of corporate soc</w:t>
      </w:r>
      <w:r w:rsidR="0072086F">
        <w:rPr>
          <w:rFonts w:ascii="Arial" w:hAnsi="Arial" w:cs="Arial"/>
        </w:rPr>
        <w:t>ial responsibility, is with regards to</w:t>
      </w:r>
      <w:r w:rsidR="003B6D50" w:rsidRPr="00EC4C71">
        <w:rPr>
          <w:rFonts w:ascii="Arial" w:hAnsi="Arial" w:cs="Arial"/>
        </w:rPr>
        <w:t xml:space="preserve"> the philanthropic component of CSR. </w:t>
      </w:r>
      <w:r w:rsidR="00B97D6E" w:rsidRPr="00EC4C71">
        <w:rPr>
          <w:rFonts w:ascii="Arial" w:hAnsi="Arial" w:cs="Arial"/>
        </w:rPr>
        <w:t xml:space="preserve">Usually, </w:t>
      </w:r>
      <w:r w:rsidR="003B6D50" w:rsidRPr="00EC4C71">
        <w:rPr>
          <w:rFonts w:ascii="Arial" w:hAnsi="Arial" w:cs="Arial"/>
        </w:rPr>
        <w:t>charitable</w:t>
      </w:r>
      <w:r w:rsidR="00B97D6E" w:rsidRPr="00EC4C71">
        <w:rPr>
          <w:rFonts w:ascii="Arial" w:hAnsi="Arial" w:cs="Arial"/>
        </w:rPr>
        <w:t xml:space="preserve"> activities were</w:t>
      </w:r>
      <w:r w:rsidR="003B6D50" w:rsidRPr="00EC4C71">
        <w:rPr>
          <w:rFonts w:ascii="Arial" w:hAnsi="Arial" w:cs="Arial"/>
        </w:rPr>
        <w:t xml:space="preserve"> usually </w:t>
      </w:r>
      <w:r w:rsidR="006922E9" w:rsidRPr="00EC4C71">
        <w:rPr>
          <w:rFonts w:ascii="Arial" w:hAnsi="Arial" w:cs="Arial"/>
        </w:rPr>
        <w:t xml:space="preserve">carried out by individuals, </w:t>
      </w:r>
      <w:r w:rsidR="00B97D6E" w:rsidRPr="00EC4C71">
        <w:rPr>
          <w:rFonts w:ascii="Arial" w:hAnsi="Arial" w:cs="Arial"/>
        </w:rPr>
        <w:t xml:space="preserve">independently from the business. In earlier times, there were negative connotations attached to philanthropic activities that were done in the name of business (corporate philanthropy) (Cochran, 2007). However, in more recent times it has been argued that corporate philanthropy should be looked at in a manner in which social and economic goals appear to converge, rather than conflict (Porter &amp; Kramer, 2002). They argued, that instead of performing economical and charitable activities separately, it would be far more rewarding to focus only on projects that combine economic incentive with a social return. </w:t>
      </w:r>
      <w:r w:rsidR="00D55DC8" w:rsidRPr="00EC4C71">
        <w:rPr>
          <w:rFonts w:ascii="Arial" w:hAnsi="Arial" w:cs="Arial"/>
        </w:rPr>
        <w:t>As a matter of fact, Porter and Kramer suggested that it would be especially beneficial if the firm focusses on initiatives that are in accord with their expertise</w:t>
      </w:r>
      <w:r w:rsidR="00021F49">
        <w:rPr>
          <w:rFonts w:ascii="Arial" w:hAnsi="Arial" w:cs="Arial"/>
        </w:rPr>
        <w:t xml:space="preserve"> rather than </w:t>
      </w:r>
      <w:r w:rsidR="00827FBF" w:rsidRPr="00EC4C71">
        <w:rPr>
          <w:rFonts w:ascii="Arial" w:hAnsi="Arial" w:cs="Arial"/>
        </w:rPr>
        <w:t>spending money on just any cause</w:t>
      </w:r>
      <w:r w:rsidR="00D55DC8" w:rsidRPr="00EC4C71">
        <w:rPr>
          <w:rFonts w:ascii="Arial" w:hAnsi="Arial" w:cs="Arial"/>
        </w:rPr>
        <w:t xml:space="preserve"> (Porter &amp; Kramer, 2002). </w:t>
      </w:r>
    </w:p>
    <w:p w14:paraId="727FE9AD" w14:textId="77777777" w:rsidR="00827FBF" w:rsidRPr="00EC4C71" w:rsidRDefault="00827FBF" w:rsidP="00B97D6E">
      <w:pPr>
        <w:spacing w:line="360" w:lineRule="auto"/>
        <w:rPr>
          <w:rFonts w:ascii="Arial" w:hAnsi="Arial" w:cs="Arial"/>
        </w:rPr>
      </w:pPr>
    </w:p>
    <w:p w14:paraId="2F413E61" w14:textId="609A7BB0" w:rsidR="00F306AC" w:rsidRDefault="00827FBF" w:rsidP="00C07629">
      <w:pPr>
        <w:spacing w:line="360" w:lineRule="auto"/>
        <w:ind w:firstLine="851"/>
        <w:rPr>
          <w:rFonts w:ascii="Arial" w:hAnsi="Arial" w:cs="Arial"/>
        </w:rPr>
      </w:pPr>
      <w:r w:rsidRPr="00EC4C71">
        <w:rPr>
          <w:rFonts w:ascii="Arial" w:hAnsi="Arial" w:cs="Arial"/>
        </w:rPr>
        <w:t>Undoubtedly, one of the more striking relationships that have been examined in detail, pertain to the topic of measuring the effects that being socially resp</w:t>
      </w:r>
      <w:r w:rsidR="00A774DE" w:rsidRPr="00EC4C71">
        <w:rPr>
          <w:rFonts w:ascii="Arial" w:hAnsi="Arial" w:cs="Arial"/>
        </w:rPr>
        <w:t>onsive has on</w:t>
      </w:r>
      <w:r w:rsidR="00B865D4" w:rsidRPr="00EC4C71">
        <w:rPr>
          <w:rFonts w:ascii="Arial" w:hAnsi="Arial" w:cs="Arial"/>
        </w:rPr>
        <w:t xml:space="preserve"> the</w:t>
      </w:r>
      <w:r w:rsidR="00A774DE" w:rsidRPr="00EC4C71">
        <w:rPr>
          <w:rFonts w:ascii="Arial" w:hAnsi="Arial" w:cs="Arial"/>
        </w:rPr>
        <w:t xml:space="preserve"> profitability for a firm.</w:t>
      </w:r>
      <w:r w:rsidR="00D21B62" w:rsidRPr="00EC4C71">
        <w:rPr>
          <w:rFonts w:ascii="Arial" w:hAnsi="Arial" w:cs="Arial"/>
        </w:rPr>
        <w:t xml:space="preserve"> While some studies have proven that the high costs of </w:t>
      </w:r>
      <w:r w:rsidR="00F306AC" w:rsidRPr="00EC4C71">
        <w:rPr>
          <w:rFonts w:ascii="Arial" w:hAnsi="Arial" w:cs="Arial"/>
        </w:rPr>
        <w:t xml:space="preserve">conducting </w:t>
      </w:r>
      <w:r w:rsidR="00D21B62" w:rsidRPr="00EC4C71">
        <w:rPr>
          <w:rFonts w:ascii="Arial" w:hAnsi="Arial" w:cs="Arial"/>
        </w:rPr>
        <w:t>socially res</w:t>
      </w:r>
      <w:r w:rsidR="00483241" w:rsidRPr="00EC4C71">
        <w:rPr>
          <w:rFonts w:ascii="Arial" w:hAnsi="Arial" w:cs="Arial"/>
        </w:rPr>
        <w:t>ponsible activities are undercut by</w:t>
      </w:r>
      <w:r w:rsidR="00F306AC" w:rsidRPr="00EC4C71">
        <w:rPr>
          <w:rFonts w:ascii="Arial" w:hAnsi="Arial" w:cs="Arial"/>
        </w:rPr>
        <w:t xml:space="preserve"> favorable response from society, some </w:t>
      </w:r>
      <w:r w:rsidR="003D7787">
        <w:rPr>
          <w:rFonts w:ascii="Arial" w:hAnsi="Arial" w:cs="Arial"/>
        </w:rPr>
        <w:t>problems still exist (Wu, 2006); the most particular problem is that</w:t>
      </w:r>
      <w:r w:rsidR="00F306AC" w:rsidRPr="00EC4C71">
        <w:rPr>
          <w:rFonts w:ascii="Arial" w:hAnsi="Arial" w:cs="Arial"/>
        </w:rPr>
        <w:t xml:space="preserve"> </w:t>
      </w:r>
      <w:r w:rsidR="003D7787">
        <w:rPr>
          <w:rFonts w:ascii="Arial" w:hAnsi="Arial" w:cs="Arial"/>
        </w:rPr>
        <w:t>r</w:t>
      </w:r>
      <w:r w:rsidR="00A774DE" w:rsidRPr="00EC4C71">
        <w:rPr>
          <w:rFonts w:ascii="Arial" w:hAnsi="Arial" w:cs="Arial"/>
        </w:rPr>
        <w:t xml:space="preserve">ealistically, it is </w:t>
      </w:r>
      <w:r w:rsidR="00D21B62" w:rsidRPr="00EC4C71">
        <w:rPr>
          <w:rFonts w:ascii="Arial" w:hAnsi="Arial" w:cs="Arial"/>
        </w:rPr>
        <w:t>challenging to trace certain socially responsible activities with an increase in profitability</w:t>
      </w:r>
      <w:r w:rsidR="003D7787">
        <w:rPr>
          <w:rFonts w:ascii="Arial" w:hAnsi="Arial" w:cs="Arial"/>
        </w:rPr>
        <w:t>, especially for firms who</w:t>
      </w:r>
      <w:r w:rsidR="00F306AC" w:rsidRPr="00EC4C71">
        <w:rPr>
          <w:rFonts w:ascii="Arial" w:hAnsi="Arial" w:cs="Arial"/>
        </w:rPr>
        <w:t xml:space="preserve"> invest extensively in marketing and R&amp;D (Cochran, 2007). </w:t>
      </w:r>
      <w:r w:rsidR="00BB3859" w:rsidRPr="00EC4C71">
        <w:rPr>
          <w:rFonts w:ascii="Arial" w:hAnsi="Arial" w:cs="Arial"/>
        </w:rPr>
        <w:t xml:space="preserve">With that being said, it is still possible to examine frameworks in which the effect of CSR can be measured on individual stakeholders. Naturally, being socially responsible also doesn’t automatically imply that a firm is successful. Of course, the complete success of a firm is dependent on many factors that are at play, such as, the firms entire “portfolio of management, practices and policies,” along with favorable economic conditions and luck to some extent (Cochran, 2007). </w:t>
      </w:r>
    </w:p>
    <w:p w14:paraId="39DC292D" w14:textId="77777777" w:rsidR="00FE49E2" w:rsidRDefault="00FE49E2" w:rsidP="00B97D6E">
      <w:pPr>
        <w:spacing w:line="360" w:lineRule="auto"/>
        <w:rPr>
          <w:rFonts w:ascii="Arial" w:hAnsi="Arial" w:cs="Arial"/>
        </w:rPr>
      </w:pPr>
    </w:p>
    <w:p w14:paraId="6A985873" w14:textId="31BBAEF6" w:rsidR="00FE49E2" w:rsidRPr="00EC4C71" w:rsidRDefault="00C07629" w:rsidP="00C07629">
      <w:pPr>
        <w:spacing w:line="360" w:lineRule="auto"/>
        <w:ind w:firstLine="851"/>
        <w:rPr>
          <w:rFonts w:ascii="Arial" w:hAnsi="Arial" w:cs="Arial"/>
        </w:rPr>
      </w:pPr>
      <w:r>
        <w:rPr>
          <w:rFonts w:ascii="Arial" w:hAnsi="Arial" w:cs="Arial"/>
        </w:rPr>
        <w:t>Thus, a</w:t>
      </w:r>
      <w:r w:rsidR="00FE49E2" w:rsidRPr="00EC4C71">
        <w:rPr>
          <w:rFonts w:ascii="Arial" w:hAnsi="Arial" w:cs="Arial"/>
        </w:rPr>
        <w:t xml:space="preserve">fter having gathered sufficient knowledge on the evolution of </w:t>
      </w:r>
      <w:r>
        <w:rPr>
          <w:rFonts w:ascii="Arial" w:hAnsi="Arial" w:cs="Arial"/>
        </w:rPr>
        <w:t xml:space="preserve">corporate social responsibility through the years, </w:t>
      </w:r>
      <w:r w:rsidR="00FE49E2" w:rsidRPr="00EC4C71">
        <w:rPr>
          <w:rFonts w:ascii="Arial" w:hAnsi="Arial" w:cs="Arial"/>
        </w:rPr>
        <w:t>the following section of the literature review will</w:t>
      </w:r>
      <w:r>
        <w:rPr>
          <w:rFonts w:ascii="Arial" w:hAnsi="Arial" w:cs="Arial"/>
        </w:rPr>
        <w:t xml:space="preserve"> continue to</w:t>
      </w:r>
      <w:r w:rsidR="00FE49E2" w:rsidRPr="00EC4C71">
        <w:rPr>
          <w:rFonts w:ascii="Arial" w:hAnsi="Arial" w:cs="Arial"/>
        </w:rPr>
        <w:t xml:space="preserve"> focus on understanding consumer reactions to CSR initiatives and how they</w:t>
      </w:r>
      <w:r w:rsidR="00587F19">
        <w:rPr>
          <w:rFonts w:ascii="Arial" w:hAnsi="Arial" w:cs="Arial"/>
        </w:rPr>
        <w:t>, eventually</w:t>
      </w:r>
      <w:r w:rsidR="00FE49E2" w:rsidRPr="00EC4C71">
        <w:rPr>
          <w:rFonts w:ascii="Arial" w:hAnsi="Arial" w:cs="Arial"/>
        </w:rPr>
        <w:t xml:space="preserve"> affect the marketing of a product. </w:t>
      </w:r>
    </w:p>
    <w:p w14:paraId="3DCF0CEC" w14:textId="77777777" w:rsidR="00E20E6D" w:rsidRPr="00D107D0" w:rsidRDefault="00E20E6D" w:rsidP="00E20E6D">
      <w:pPr>
        <w:pStyle w:val="ListParagraph"/>
        <w:spacing w:line="360" w:lineRule="auto"/>
        <w:ind w:left="1080"/>
        <w:rPr>
          <w:rFonts w:ascii="Arial" w:hAnsi="Arial" w:cs="Arial"/>
          <w:b/>
          <w:i/>
          <w:sz w:val="28"/>
          <w:szCs w:val="28"/>
        </w:rPr>
      </w:pPr>
    </w:p>
    <w:p w14:paraId="2E627333" w14:textId="297670E2" w:rsidR="00FE49E2" w:rsidRPr="00D107D0" w:rsidRDefault="00FE49E2" w:rsidP="00FE49E2">
      <w:pPr>
        <w:pStyle w:val="ListParagraph"/>
        <w:numPr>
          <w:ilvl w:val="0"/>
          <w:numId w:val="7"/>
        </w:numPr>
        <w:spacing w:line="360" w:lineRule="auto"/>
        <w:rPr>
          <w:rFonts w:ascii="Arial" w:hAnsi="Arial" w:cs="Arial"/>
          <w:b/>
          <w:i/>
          <w:sz w:val="28"/>
          <w:szCs w:val="28"/>
        </w:rPr>
      </w:pPr>
      <w:r w:rsidRPr="00D107D0">
        <w:rPr>
          <w:rFonts w:ascii="Arial" w:hAnsi="Arial" w:cs="Arial"/>
          <w:b/>
          <w:i/>
          <w:sz w:val="28"/>
          <w:szCs w:val="28"/>
        </w:rPr>
        <w:t xml:space="preserve">CSR and Marketing: How do consumers react? </w:t>
      </w:r>
    </w:p>
    <w:p w14:paraId="735D28C1" w14:textId="77777777" w:rsidR="00FE49E2" w:rsidRDefault="00FE49E2" w:rsidP="00FE49E2">
      <w:pPr>
        <w:spacing w:line="360" w:lineRule="auto"/>
        <w:rPr>
          <w:rFonts w:ascii="Arial" w:hAnsi="Arial" w:cs="Arial"/>
        </w:rPr>
      </w:pPr>
    </w:p>
    <w:p w14:paraId="11EA284C" w14:textId="0EAF05FA" w:rsidR="00FE49E2" w:rsidRPr="00EC4C71" w:rsidRDefault="00FE49E2" w:rsidP="008777F7">
      <w:pPr>
        <w:spacing w:line="360" w:lineRule="auto"/>
        <w:ind w:firstLine="851"/>
        <w:rPr>
          <w:rFonts w:ascii="Arial" w:hAnsi="Arial" w:cs="Arial"/>
        </w:rPr>
      </w:pPr>
      <w:r w:rsidRPr="00EC4C71">
        <w:rPr>
          <w:rFonts w:ascii="Arial" w:hAnsi="Arial" w:cs="Arial"/>
        </w:rPr>
        <w:t xml:space="preserve">As dictated by logic (and evidenced by marketplace polls), there is a positive association that consumers make, with companies who indulge in </w:t>
      </w:r>
      <w:r w:rsidR="003D7787">
        <w:rPr>
          <w:rFonts w:ascii="Arial" w:hAnsi="Arial" w:cs="Arial"/>
        </w:rPr>
        <w:t>socially responsible activities. H</w:t>
      </w:r>
      <w:r w:rsidRPr="00EC4C71">
        <w:rPr>
          <w:rFonts w:ascii="Arial" w:hAnsi="Arial" w:cs="Arial"/>
        </w:rPr>
        <w:t>owever, is it also possible for consumers to make negative associations with companies who take CSR initiatives? In 2001, Bhattacharya and Sen conducted a group of studies in order to examine the many relationships that are at play when a firm indulges in CSR activities, and the consumer’s perception of these activities</w:t>
      </w:r>
      <w:r w:rsidR="003D7787">
        <w:rPr>
          <w:rFonts w:ascii="Arial" w:hAnsi="Arial" w:cs="Arial"/>
        </w:rPr>
        <w:t xml:space="preserve"> (2001)</w:t>
      </w:r>
      <w:r w:rsidRPr="00EC4C71">
        <w:rPr>
          <w:rFonts w:ascii="Arial" w:hAnsi="Arial" w:cs="Arial"/>
        </w:rPr>
        <w:t>. The conceptual framework of their research is depicted in the figure below.</w:t>
      </w:r>
    </w:p>
    <w:p w14:paraId="5F18AAFF" w14:textId="0FF82642" w:rsidR="00FE49E2" w:rsidRPr="00EC4C71" w:rsidRDefault="00FE49E2" w:rsidP="00FE49E2">
      <w:pPr>
        <w:pBdr>
          <w:bottom w:val="single" w:sz="4" w:space="1" w:color="auto"/>
        </w:pBdr>
        <w:spacing w:line="360" w:lineRule="auto"/>
        <w:jc w:val="right"/>
        <w:rPr>
          <w:rFonts w:ascii="Arial" w:hAnsi="Arial" w:cs="Arial"/>
        </w:rPr>
      </w:pPr>
      <w:r w:rsidRPr="00EC4C71">
        <w:rPr>
          <w:rFonts w:ascii="Arial" w:hAnsi="Arial" w:cs="Arial"/>
          <w:noProof/>
          <w:lang w:val="en-GB" w:eastAsia="en-GB"/>
        </w:rPr>
        <w:drawing>
          <wp:inline distT="0" distB="0" distL="0" distR="0" wp14:anchorId="1D1A1B1E" wp14:editId="0D8F1229">
            <wp:extent cx="5673090" cy="363596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6-06-05 at 19.42.41.png"/>
                    <pic:cNvPicPr/>
                  </pic:nvPicPr>
                  <pic:blipFill rotWithShape="1">
                    <a:blip r:embed="rId10" cstate="print">
                      <a:extLst>
                        <a:ext uri="{28A0092B-C50C-407E-A947-70E740481C1C}">
                          <a14:useLocalDpi xmlns:a14="http://schemas.microsoft.com/office/drawing/2010/main" val="0"/>
                        </a:ext>
                      </a:extLst>
                    </a:blip>
                    <a:srcRect l="928" t="11028" b="3244"/>
                    <a:stretch/>
                  </pic:blipFill>
                  <pic:spPr bwMode="auto">
                    <a:xfrm>
                      <a:off x="0" y="0"/>
                      <a:ext cx="5674537" cy="3636893"/>
                    </a:xfrm>
                    <a:prstGeom prst="rect">
                      <a:avLst/>
                    </a:prstGeom>
                    <a:ln>
                      <a:noFill/>
                    </a:ln>
                    <a:extLst>
                      <a:ext uri="{53640926-AAD7-44D8-BBD7-CCE9431645EC}">
                        <a14:shadowObscured xmlns:a14="http://schemas.microsoft.com/office/drawing/2010/main"/>
                      </a:ext>
                    </a:extLst>
                  </pic:spPr>
                </pic:pic>
              </a:graphicData>
            </a:graphic>
          </wp:inline>
        </w:drawing>
      </w:r>
      <w:r w:rsidR="003D2A21">
        <w:rPr>
          <w:rFonts w:ascii="Arial" w:hAnsi="Arial" w:cs="Arial"/>
        </w:rPr>
        <w:t>Figure 1</w:t>
      </w:r>
      <w:r w:rsidR="003D7787">
        <w:rPr>
          <w:rFonts w:ascii="Arial" w:hAnsi="Arial" w:cs="Arial"/>
        </w:rPr>
        <w:t xml:space="preserve"> (</w:t>
      </w:r>
      <w:r w:rsidRPr="00EC4C71">
        <w:rPr>
          <w:rFonts w:ascii="Arial" w:hAnsi="Arial" w:cs="Arial"/>
        </w:rPr>
        <w:t>Sen</w:t>
      </w:r>
      <w:r w:rsidR="003D7787">
        <w:rPr>
          <w:rFonts w:ascii="Arial" w:hAnsi="Arial" w:cs="Arial"/>
        </w:rPr>
        <w:t xml:space="preserve"> &amp; Bhattacharya</w:t>
      </w:r>
      <w:r w:rsidR="001250EC">
        <w:rPr>
          <w:rFonts w:ascii="Arial" w:hAnsi="Arial" w:cs="Arial"/>
        </w:rPr>
        <w:t>,2001</w:t>
      </w:r>
      <w:r w:rsidRPr="00EC4C71">
        <w:rPr>
          <w:rFonts w:ascii="Arial" w:hAnsi="Arial" w:cs="Arial"/>
        </w:rPr>
        <w:t>)</w:t>
      </w:r>
    </w:p>
    <w:p w14:paraId="5064EC1A" w14:textId="77777777" w:rsidR="00FE49E2" w:rsidRPr="00EC4C71" w:rsidRDefault="00FE49E2" w:rsidP="00FE49E2">
      <w:pPr>
        <w:spacing w:line="360" w:lineRule="auto"/>
        <w:rPr>
          <w:rFonts w:ascii="Arial" w:hAnsi="Arial" w:cs="Arial"/>
        </w:rPr>
      </w:pPr>
    </w:p>
    <w:p w14:paraId="4AC277C3" w14:textId="384D5C62" w:rsidR="00FE49E2" w:rsidRPr="00EC4C71" w:rsidRDefault="00FE49E2" w:rsidP="008777F7">
      <w:pPr>
        <w:spacing w:line="360" w:lineRule="auto"/>
        <w:ind w:firstLine="851"/>
        <w:rPr>
          <w:rFonts w:ascii="Arial" w:hAnsi="Arial" w:cs="Arial"/>
        </w:rPr>
      </w:pPr>
      <w:r w:rsidRPr="00EC4C71">
        <w:rPr>
          <w:rFonts w:ascii="Arial" w:hAnsi="Arial" w:cs="Arial"/>
        </w:rPr>
        <w:t>Of the two studies that were conducted, the first study focusses on interpreting the CSR- Company Evaluation relationship, which is indicated by Paths</w:t>
      </w:r>
      <w:r w:rsidR="003D7787">
        <w:rPr>
          <w:rFonts w:ascii="Arial" w:hAnsi="Arial" w:cs="Arial"/>
        </w:rPr>
        <w:t xml:space="preserve"> 1&amp; </w:t>
      </w:r>
      <w:r w:rsidRPr="00EC4C71">
        <w:rPr>
          <w:rFonts w:ascii="Arial" w:hAnsi="Arial" w:cs="Arial"/>
        </w:rPr>
        <w:t xml:space="preserve">2. It includes understanding the </w:t>
      </w:r>
      <w:r w:rsidRPr="00EC4C71">
        <w:rPr>
          <w:rFonts w:ascii="Arial" w:hAnsi="Arial" w:cs="Arial"/>
        </w:rPr>
        <w:lastRenderedPageBreak/>
        <w:t xml:space="preserve">relationship between C-C Congruence (the perceived level to which customers’ can relate their </w:t>
      </w:r>
      <w:r w:rsidRPr="00EC4C71">
        <w:rPr>
          <w:rFonts w:ascii="Arial" w:hAnsi="Arial" w:cs="Arial"/>
          <w:i/>
        </w:rPr>
        <w:t>own</w:t>
      </w:r>
      <w:r w:rsidRPr="00EC4C71">
        <w:rPr>
          <w:rFonts w:ascii="Arial" w:hAnsi="Arial" w:cs="Arial"/>
        </w:rPr>
        <w:t xml:space="preserve"> character with that of the company) and CSR support (the degree to which the customer supports the CSR domain.) Study 2 pertains to understanding the CSR’s direct influence on customer’s buying attitude and intention (Path 4), and is a result of 3 key factors, CSR Domain, CSR-CA beliefs and CSR support (Sen &amp; Bhattacharya, 2001). In the following sub-section, each of these factors and relationships will be discussed in detail, along with the subsequent findings</w:t>
      </w:r>
      <w:r>
        <w:rPr>
          <w:rFonts w:ascii="Arial" w:hAnsi="Arial" w:cs="Arial"/>
        </w:rPr>
        <w:t xml:space="preserve"> of the research,</w:t>
      </w:r>
      <w:r w:rsidRPr="00EC4C71">
        <w:rPr>
          <w:rFonts w:ascii="Arial" w:hAnsi="Arial" w:cs="Arial"/>
        </w:rPr>
        <w:t xml:space="preserve"> as conducted by Bhattacharya and Sen</w:t>
      </w:r>
      <w:r>
        <w:rPr>
          <w:rFonts w:ascii="Arial" w:hAnsi="Arial" w:cs="Arial"/>
        </w:rPr>
        <w:t xml:space="preserve"> (2001)</w:t>
      </w:r>
      <w:r w:rsidRPr="00EC4C71">
        <w:rPr>
          <w:rFonts w:ascii="Arial" w:hAnsi="Arial" w:cs="Arial"/>
        </w:rPr>
        <w:t xml:space="preserve">. </w:t>
      </w:r>
      <w:r w:rsidR="003D7787">
        <w:rPr>
          <w:rFonts w:ascii="Arial" w:hAnsi="Arial" w:cs="Arial"/>
        </w:rPr>
        <w:t xml:space="preserve">This will allow one to comprehensively understand the inner-workings of the consumer with respect to CSR. </w:t>
      </w:r>
    </w:p>
    <w:p w14:paraId="21795746" w14:textId="77777777" w:rsidR="00FE49E2" w:rsidRPr="00EC4C71" w:rsidRDefault="00FE49E2" w:rsidP="00FE49E2">
      <w:pPr>
        <w:spacing w:line="360" w:lineRule="auto"/>
        <w:rPr>
          <w:rFonts w:ascii="Arial" w:hAnsi="Arial" w:cs="Arial"/>
        </w:rPr>
      </w:pPr>
    </w:p>
    <w:p w14:paraId="4715CD54" w14:textId="11C1FFCE" w:rsidR="00FE49E2" w:rsidRPr="00EC4C71" w:rsidRDefault="00FE49E2" w:rsidP="00FE49E2">
      <w:pPr>
        <w:pStyle w:val="ListParagraph"/>
        <w:numPr>
          <w:ilvl w:val="0"/>
          <w:numId w:val="8"/>
        </w:numPr>
        <w:spacing w:line="360" w:lineRule="auto"/>
        <w:rPr>
          <w:rFonts w:ascii="Arial" w:hAnsi="Arial" w:cs="Arial"/>
        </w:rPr>
      </w:pPr>
      <w:r w:rsidRPr="00EC4C71">
        <w:rPr>
          <w:rFonts w:ascii="Arial" w:hAnsi="Arial" w:cs="Arial"/>
        </w:rPr>
        <w:t xml:space="preserve">CSR as a Company Character: This section of the conceptual framework highlights the way in which consumers perceive and associate the character of a company. This character is split into two segments, one being the the association of corporate ability (CA) and the other association is with regards to CSR. The CA association pertains to the the company’s expertise in manufacturing and selling their good or service, where as the CSR association gives the customer an understanding of how the “value system” of the firm works </w:t>
      </w:r>
      <w:r w:rsidRPr="00367051">
        <w:rPr>
          <w:rFonts w:ascii="Arial" w:hAnsi="Arial" w:cs="Arial"/>
          <w:color w:val="000000" w:themeColor="text1"/>
        </w:rPr>
        <w:t xml:space="preserve">(Turban &amp; Greening, 1997). </w:t>
      </w:r>
      <w:r w:rsidR="008777F7">
        <w:rPr>
          <w:rFonts w:ascii="Arial" w:hAnsi="Arial" w:cs="Arial"/>
          <w:color w:val="000000" w:themeColor="text1"/>
        </w:rPr>
        <w:t xml:space="preserve">According to this study, it was discovered that customers believed CSR initiatives to have a negative effect on the character of the company, if these CSR initiatives were taken up at the cost of the company’s corporate ability. </w:t>
      </w:r>
    </w:p>
    <w:p w14:paraId="2A72F27F" w14:textId="0321961D" w:rsidR="00FE49E2" w:rsidRPr="00EC4C71" w:rsidRDefault="00FE49E2" w:rsidP="00FE49E2">
      <w:pPr>
        <w:pStyle w:val="ListParagraph"/>
        <w:numPr>
          <w:ilvl w:val="0"/>
          <w:numId w:val="8"/>
        </w:numPr>
        <w:spacing w:line="360" w:lineRule="auto"/>
        <w:rPr>
          <w:rFonts w:ascii="Arial" w:hAnsi="Arial" w:cs="Arial"/>
        </w:rPr>
      </w:pPr>
      <w:r w:rsidRPr="00EC4C71">
        <w:rPr>
          <w:rFonts w:ascii="Arial" w:hAnsi="Arial" w:cs="Arial"/>
        </w:rPr>
        <w:t>C-C congruence: This factor aims to highlight the extent to which an individual’s own character res</w:t>
      </w:r>
      <w:r w:rsidR="003D7787">
        <w:rPr>
          <w:rFonts w:ascii="Arial" w:hAnsi="Arial" w:cs="Arial"/>
        </w:rPr>
        <w:t>onates with that of the company</w:t>
      </w:r>
      <w:r w:rsidRPr="00EC4C71">
        <w:rPr>
          <w:rFonts w:ascii="Arial" w:hAnsi="Arial" w:cs="Arial"/>
        </w:rPr>
        <w:t xml:space="preserve">s due to the CSR activities it conducts. The presence of this factor is a result of the of the idea that such understanding and resonation of characters is only measurable with a company’s CSR initiatives rather </w:t>
      </w:r>
      <w:r w:rsidR="003D7787">
        <w:rPr>
          <w:rFonts w:ascii="Arial" w:hAnsi="Arial" w:cs="Arial"/>
        </w:rPr>
        <w:t>than its</w:t>
      </w:r>
      <w:r w:rsidRPr="00EC4C71">
        <w:rPr>
          <w:rFonts w:ascii="Arial" w:hAnsi="Arial" w:cs="Arial"/>
        </w:rPr>
        <w:t xml:space="preserve"> CA. As per expectation, a company’s CSR actions have a greater effect on an individual’s level of identification with that company, than CA does, because a company’s CSR efforts a</w:t>
      </w:r>
      <w:r w:rsidR="008777F7">
        <w:rPr>
          <w:rFonts w:ascii="Arial" w:hAnsi="Arial" w:cs="Arial"/>
        </w:rPr>
        <w:t>re far more distinctive than it</w:t>
      </w:r>
      <w:r w:rsidRPr="00EC4C71">
        <w:rPr>
          <w:rFonts w:ascii="Arial" w:hAnsi="Arial" w:cs="Arial"/>
        </w:rPr>
        <w:t xml:space="preserve">s CA actions (Bhattacharya &amp; Sen, 2001).  </w:t>
      </w:r>
    </w:p>
    <w:p w14:paraId="16CDC9F5" w14:textId="77777777" w:rsidR="00FE49E2" w:rsidRPr="00EC4C71" w:rsidRDefault="00FE49E2" w:rsidP="00FE49E2">
      <w:pPr>
        <w:pStyle w:val="ListParagraph"/>
        <w:numPr>
          <w:ilvl w:val="0"/>
          <w:numId w:val="8"/>
        </w:numPr>
        <w:spacing w:line="360" w:lineRule="auto"/>
        <w:rPr>
          <w:rFonts w:ascii="Arial" w:hAnsi="Arial" w:cs="Arial"/>
        </w:rPr>
      </w:pPr>
      <w:r w:rsidRPr="00EC4C71">
        <w:rPr>
          <w:rFonts w:ascii="Arial" w:hAnsi="Arial" w:cs="Arial"/>
        </w:rPr>
        <w:t xml:space="preserve">The role of CSR support: The degree of C-C congruence, is likely to alter in conjunction with the amount that the individual has personally contributed to the company’s CSR domain. This amount, can be referred to as the CSR support. In summary, people are more likely to identify with a company if the domain of CSR activities are those with which the individual personally supports. </w:t>
      </w:r>
    </w:p>
    <w:p w14:paraId="6FC96AFB" w14:textId="1F8641CF" w:rsidR="00FE49E2" w:rsidRDefault="00FE49E2" w:rsidP="00FE49E2">
      <w:pPr>
        <w:pStyle w:val="ListParagraph"/>
        <w:numPr>
          <w:ilvl w:val="0"/>
          <w:numId w:val="8"/>
        </w:numPr>
        <w:spacing w:line="360" w:lineRule="auto"/>
        <w:rPr>
          <w:rFonts w:ascii="Arial" w:hAnsi="Arial" w:cs="Arial"/>
        </w:rPr>
      </w:pPr>
      <w:r w:rsidRPr="00EC4C71">
        <w:rPr>
          <w:rFonts w:ascii="Arial" w:hAnsi="Arial" w:cs="Arial"/>
        </w:rPr>
        <w:t xml:space="preserve">Effect of CSR on Company Evaluation: This factor states that the effect of CSR related activities on a given consumer’s company evaluation is altered in accordance to that consumer’s C-C congruence. </w:t>
      </w:r>
      <w:r w:rsidR="00FD4479">
        <w:rPr>
          <w:rFonts w:ascii="Arial" w:hAnsi="Arial" w:cs="Arial"/>
        </w:rPr>
        <w:t xml:space="preserve">In addition, the research has also signified that consumers react more strongly </w:t>
      </w:r>
      <w:r w:rsidR="00FD4479">
        <w:rPr>
          <w:rFonts w:ascii="Arial" w:hAnsi="Arial" w:cs="Arial"/>
        </w:rPr>
        <w:lastRenderedPageBreak/>
        <w:t xml:space="preserve">towards </w:t>
      </w:r>
      <w:r w:rsidR="00CA1852">
        <w:rPr>
          <w:rFonts w:ascii="Arial" w:hAnsi="Arial" w:cs="Arial"/>
        </w:rPr>
        <w:t xml:space="preserve">negative CSR related news, than they do towards positive news. Thus, companies are advised to pay extra attention, to acknowledge and appropriately react to negative news, in order to maintain a positive perception of the brand. </w:t>
      </w:r>
    </w:p>
    <w:p w14:paraId="3342AA26" w14:textId="77777777" w:rsidR="00CA1852" w:rsidRDefault="00CA1852" w:rsidP="00CA1852">
      <w:pPr>
        <w:spacing w:line="360" w:lineRule="auto"/>
        <w:rPr>
          <w:rFonts w:ascii="Arial" w:hAnsi="Arial" w:cs="Arial"/>
        </w:rPr>
      </w:pPr>
    </w:p>
    <w:p w14:paraId="3E3D6528" w14:textId="5DBBA1E9" w:rsidR="00CA1852" w:rsidRDefault="00CA1852" w:rsidP="008777F7">
      <w:pPr>
        <w:spacing w:line="360" w:lineRule="auto"/>
        <w:ind w:firstLine="851"/>
        <w:rPr>
          <w:rFonts w:ascii="Arial" w:hAnsi="Arial" w:cs="Arial"/>
        </w:rPr>
      </w:pPr>
      <w:r>
        <w:rPr>
          <w:rFonts w:ascii="Arial" w:hAnsi="Arial" w:cs="Arial"/>
        </w:rPr>
        <w:t>While Bhattacharya and Sen display a comprehensive understanding of consumer perception with regards to CSR initiatives, the model that they presen</w:t>
      </w:r>
      <w:r w:rsidR="008777F7">
        <w:rPr>
          <w:rFonts w:ascii="Arial" w:hAnsi="Arial" w:cs="Arial"/>
        </w:rPr>
        <w:t xml:space="preserve">t is highly complex. In the same respect, a more recent study conducted by </w:t>
      </w:r>
      <w:r w:rsidR="00BA3A38">
        <w:rPr>
          <w:rFonts w:ascii="Arial" w:hAnsi="Arial" w:cs="Arial"/>
        </w:rPr>
        <w:t xml:space="preserve">Tian et al. (2011) </w:t>
      </w:r>
      <w:r w:rsidR="00777357">
        <w:rPr>
          <w:rFonts w:ascii="Arial" w:hAnsi="Arial" w:cs="Arial"/>
        </w:rPr>
        <w:t xml:space="preserve">looks at how consumers in China react to CSR. </w:t>
      </w:r>
    </w:p>
    <w:p w14:paraId="3A791F0E" w14:textId="77777777" w:rsidR="00627E04" w:rsidRDefault="00627E04" w:rsidP="008777F7">
      <w:pPr>
        <w:spacing w:line="360" w:lineRule="auto"/>
        <w:ind w:firstLine="851"/>
        <w:rPr>
          <w:rFonts w:ascii="Arial" w:hAnsi="Arial" w:cs="Arial"/>
        </w:rPr>
      </w:pPr>
    </w:p>
    <w:p w14:paraId="6B22BABA" w14:textId="1D14349D" w:rsidR="00FE49E2" w:rsidRPr="00EC4C71" w:rsidRDefault="004F4A05" w:rsidP="00AD1EE8">
      <w:pPr>
        <w:spacing w:line="360" w:lineRule="auto"/>
        <w:ind w:firstLine="851"/>
        <w:rPr>
          <w:rFonts w:ascii="Arial" w:hAnsi="Arial" w:cs="Arial"/>
        </w:rPr>
      </w:pPr>
      <w:r>
        <w:rPr>
          <w:rFonts w:ascii="Arial" w:hAnsi="Arial" w:cs="Arial"/>
        </w:rPr>
        <w:t>Most notably, this research highlights that fact that consumer’s reactions to CSR need to be measured in more comprehensive manners. Both, external outcomes, such as ‘purchase intention’ and internal factors such as</w:t>
      </w:r>
      <w:r w:rsidR="006B1784">
        <w:rPr>
          <w:rFonts w:ascii="Arial" w:hAnsi="Arial" w:cs="Arial"/>
        </w:rPr>
        <w:t>, “consumer</w:t>
      </w:r>
      <w:r>
        <w:rPr>
          <w:rFonts w:ascii="Arial" w:hAnsi="Arial" w:cs="Arial"/>
        </w:rPr>
        <w:t xml:space="preserve"> </w:t>
      </w:r>
      <w:r w:rsidR="006B1784">
        <w:rPr>
          <w:rFonts w:ascii="Arial" w:hAnsi="Arial" w:cs="Arial"/>
        </w:rPr>
        <w:t xml:space="preserve">awareness, attitudes and attributions about why companies are engaging in CSR activities. </w:t>
      </w:r>
      <w:r w:rsidR="000A6271">
        <w:rPr>
          <w:rFonts w:ascii="Arial" w:hAnsi="Arial" w:cs="Arial"/>
        </w:rPr>
        <w:t xml:space="preserve">Furthermore, this study also observes that there is a positive link between CSR initiatives and a consumer’s perception to the brand. However, it is also highlighted, that this positive link exists provided, that consumers </w:t>
      </w:r>
      <w:r w:rsidR="003D7787" w:rsidRPr="003D7787">
        <w:rPr>
          <w:rFonts w:ascii="Arial" w:hAnsi="Arial" w:cs="Arial"/>
          <w:i/>
        </w:rPr>
        <w:t>trust</w:t>
      </w:r>
      <w:r w:rsidR="000A6271">
        <w:rPr>
          <w:rFonts w:ascii="Arial" w:hAnsi="Arial" w:cs="Arial"/>
        </w:rPr>
        <w:t xml:space="preserve"> the sincerity of the firm’s CSR related intentions. Secondly, the study also observed that </w:t>
      </w:r>
      <w:r w:rsidR="00B423E7">
        <w:rPr>
          <w:rFonts w:ascii="Arial" w:hAnsi="Arial" w:cs="Arial"/>
        </w:rPr>
        <w:t>companies who produce and sell “experience”</w:t>
      </w:r>
      <w:r w:rsidR="00D90BEF">
        <w:rPr>
          <w:rFonts w:ascii="Arial" w:hAnsi="Arial" w:cs="Arial"/>
        </w:rPr>
        <w:t xml:space="preserve"> goods, are more likely to perceive the CSR initiative as honest and reliable. </w:t>
      </w:r>
    </w:p>
    <w:p w14:paraId="03FF7DDF" w14:textId="77777777" w:rsidR="00136648" w:rsidRDefault="00136648" w:rsidP="00136648">
      <w:pPr>
        <w:pStyle w:val="ListParagraph"/>
        <w:spacing w:line="360" w:lineRule="auto"/>
        <w:ind w:left="1080"/>
        <w:rPr>
          <w:rFonts w:ascii="Arial" w:hAnsi="Arial" w:cs="Arial"/>
          <w:u w:val="single"/>
        </w:rPr>
      </w:pPr>
    </w:p>
    <w:p w14:paraId="1686AA5C" w14:textId="52AA8C67" w:rsidR="00B865D4" w:rsidRPr="00D107D0" w:rsidRDefault="00D85DB7" w:rsidP="00FE49E2">
      <w:pPr>
        <w:pStyle w:val="ListParagraph"/>
        <w:numPr>
          <w:ilvl w:val="0"/>
          <w:numId w:val="7"/>
        </w:numPr>
        <w:spacing w:line="360" w:lineRule="auto"/>
        <w:rPr>
          <w:rFonts w:ascii="Arial" w:hAnsi="Arial" w:cs="Arial"/>
          <w:b/>
          <w:i/>
          <w:sz w:val="28"/>
          <w:szCs w:val="28"/>
        </w:rPr>
      </w:pPr>
      <w:r w:rsidRPr="00D107D0">
        <w:rPr>
          <w:rFonts w:ascii="Arial" w:hAnsi="Arial" w:cs="Arial"/>
          <w:b/>
          <w:i/>
          <w:sz w:val="28"/>
          <w:szCs w:val="28"/>
        </w:rPr>
        <w:t>Fast-Fashion Industry</w:t>
      </w:r>
      <w:r w:rsidR="00524ECF" w:rsidRPr="00D107D0">
        <w:rPr>
          <w:rFonts w:ascii="Arial" w:hAnsi="Arial" w:cs="Arial"/>
          <w:b/>
          <w:i/>
          <w:sz w:val="28"/>
          <w:szCs w:val="28"/>
        </w:rPr>
        <w:t xml:space="preserve"> and sustainability: friends or foes?</w:t>
      </w:r>
    </w:p>
    <w:p w14:paraId="63E6D643" w14:textId="77777777" w:rsidR="008F265A" w:rsidRDefault="008F265A" w:rsidP="00D85DB7">
      <w:pPr>
        <w:spacing w:line="360" w:lineRule="auto"/>
        <w:rPr>
          <w:rFonts w:ascii="Arial" w:hAnsi="Arial" w:cs="Arial"/>
        </w:rPr>
      </w:pPr>
    </w:p>
    <w:p w14:paraId="2C700C5D" w14:textId="682D069A" w:rsidR="00AD1EE8" w:rsidRDefault="00AD1EE8" w:rsidP="00AD1EE8">
      <w:pPr>
        <w:spacing w:line="360" w:lineRule="auto"/>
        <w:ind w:firstLine="851"/>
        <w:rPr>
          <w:rFonts w:ascii="Arial" w:hAnsi="Arial" w:cs="Arial"/>
        </w:rPr>
      </w:pPr>
      <w:r>
        <w:rPr>
          <w:rFonts w:ascii="Arial" w:hAnsi="Arial" w:cs="Arial"/>
        </w:rPr>
        <w:t xml:space="preserve">In the following section, we will learn more about the fast-fashion industry and the many challenges this industry faces, especially with regards to being socially responsible for their actions. In addition, appropriate hypotheses will also be formulated, taking into account the relevant literature that has been studied in the current section. </w:t>
      </w:r>
    </w:p>
    <w:p w14:paraId="5286EBE3" w14:textId="77777777" w:rsidR="00AD1EE8" w:rsidRPr="00EC4C71" w:rsidRDefault="00AD1EE8" w:rsidP="00AD1EE8">
      <w:pPr>
        <w:spacing w:line="360" w:lineRule="auto"/>
        <w:ind w:firstLine="851"/>
        <w:rPr>
          <w:rFonts w:ascii="Arial" w:hAnsi="Arial" w:cs="Arial"/>
        </w:rPr>
      </w:pPr>
    </w:p>
    <w:p w14:paraId="0AC49E65" w14:textId="21E597E9" w:rsidR="00D85DB7" w:rsidRPr="00EC4C71" w:rsidRDefault="00D85DB7" w:rsidP="00D90BEF">
      <w:pPr>
        <w:spacing w:line="360" w:lineRule="auto"/>
        <w:ind w:firstLine="851"/>
        <w:rPr>
          <w:rFonts w:ascii="Arial" w:hAnsi="Arial" w:cs="Arial"/>
        </w:rPr>
      </w:pPr>
      <w:r w:rsidRPr="00EC4C71">
        <w:rPr>
          <w:rFonts w:ascii="Arial" w:hAnsi="Arial" w:cs="Arial"/>
        </w:rPr>
        <w:t>In recent years, labels such as H&amp;M and Zara have single handedly caused a disruption in the con</w:t>
      </w:r>
      <w:r w:rsidR="00475D79">
        <w:rPr>
          <w:rFonts w:ascii="Arial" w:hAnsi="Arial" w:cs="Arial"/>
        </w:rPr>
        <w:t>ventional apparel retail market</w:t>
      </w:r>
      <w:r w:rsidR="00475D79">
        <w:rPr>
          <w:rStyle w:val="FootnoteReference"/>
          <w:rFonts w:ascii="Arial" w:hAnsi="Arial" w:cs="Arial"/>
        </w:rPr>
        <w:footnoteReference w:id="9"/>
      </w:r>
      <w:r w:rsidR="00475D79">
        <w:rPr>
          <w:rFonts w:ascii="Arial" w:hAnsi="Arial" w:cs="Arial"/>
        </w:rPr>
        <w:t>.</w:t>
      </w:r>
      <w:r w:rsidR="00D90BEF">
        <w:rPr>
          <w:rFonts w:ascii="Arial" w:hAnsi="Arial" w:cs="Arial"/>
        </w:rPr>
        <w:t xml:space="preserve"> Consumer</w:t>
      </w:r>
      <w:r w:rsidRPr="00EC4C71">
        <w:rPr>
          <w:rFonts w:ascii="Arial" w:hAnsi="Arial" w:cs="Arial"/>
        </w:rPr>
        <w:t>s are often drawn to purchasing from these labels because of the convenience that they offer. Prices are low, and there is a huge vari</w:t>
      </w:r>
      <w:r w:rsidR="00475D79">
        <w:rPr>
          <w:rFonts w:ascii="Arial" w:hAnsi="Arial" w:cs="Arial"/>
        </w:rPr>
        <w:t>ety in designs. In fact, the young</w:t>
      </w:r>
      <w:r w:rsidRPr="00EC4C71">
        <w:rPr>
          <w:rFonts w:ascii="Arial" w:hAnsi="Arial" w:cs="Arial"/>
        </w:rPr>
        <w:t xml:space="preserve"> and low-income bracket of consumers are a</w:t>
      </w:r>
      <w:r w:rsidR="00814ED3" w:rsidRPr="00EC4C71">
        <w:rPr>
          <w:rFonts w:ascii="Arial" w:hAnsi="Arial" w:cs="Arial"/>
        </w:rPr>
        <w:t>ttracted</w:t>
      </w:r>
      <w:r w:rsidRPr="00EC4C71">
        <w:rPr>
          <w:rFonts w:ascii="Arial" w:hAnsi="Arial" w:cs="Arial"/>
        </w:rPr>
        <w:t xml:space="preserve"> </w:t>
      </w:r>
      <w:r w:rsidR="00814ED3" w:rsidRPr="00EC4C71">
        <w:rPr>
          <w:rFonts w:ascii="Arial" w:hAnsi="Arial" w:cs="Arial"/>
        </w:rPr>
        <w:t>to these labels because there is a continual overhaul of designs throughout the year that are available at a much lower cost than th</w:t>
      </w:r>
      <w:r w:rsidR="00136648">
        <w:rPr>
          <w:rFonts w:ascii="Arial" w:hAnsi="Arial" w:cs="Arial"/>
        </w:rPr>
        <w:t xml:space="preserve">e </w:t>
      </w:r>
      <w:r w:rsidR="00136648">
        <w:rPr>
          <w:rFonts w:ascii="Arial" w:hAnsi="Arial" w:cs="Arial"/>
        </w:rPr>
        <w:lastRenderedPageBreak/>
        <w:t xml:space="preserve">clothes that are available in </w:t>
      </w:r>
      <w:r w:rsidR="00814ED3" w:rsidRPr="00EC4C71">
        <w:rPr>
          <w:rFonts w:ascii="Arial" w:hAnsi="Arial" w:cs="Arial"/>
        </w:rPr>
        <w:t>conventional department stor</w:t>
      </w:r>
      <w:r w:rsidR="00136648">
        <w:rPr>
          <w:rFonts w:ascii="Arial" w:hAnsi="Arial" w:cs="Arial"/>
        </w:rPr>
        <w:t>es such as Macy’s</w:t>
      </w:r>
      <w:r w:rsidR="00814ED3" w:rsidRPr="00EC4C71">
        <w:rPr>
          <w:rFonts w:ascii="Arial" w:hAnsi="Arial" w:cs="Arial"/>
        </w:rPr>
        <w:t>.</w:t>
      </w:r>
      <w:r w:rsidR="00195C57" w:rsidRPr="00EC4C71">
        <w:rPr>
          <w:rFonts w:ascii="Arial" w:hAnsi="Arial" w:cs="Arial"/>
        </w:rPr>
        <w:t xml:space="preserve"> With that in mind, there is a possibility that consumers feel a range of positive emotions after purchasing a fast-fashion item, because of all the value that the product offers. </w:t>
      </w:r>
      <w:r w:rsidR="003576AE" w:rsidRPr="00EC4C71">
        <w:rPr>
          <w:rFonts w:ascii="Arial" w:hAnsi="Arial" w:cs="Arial"/>
        </w:rPr>
        <w:t xml:space="preserve">Hence, does that imply a greater likelihood of purchase in the future? The hypothesis below incorporates this inference. </w:t>
      </w:r>
      <w:r w:rsidR="00814ED3" w:rsidRPr="00EC4C71">
        <w:rPr>
          <w:rFonts w:ascii="Arial" w:hAnsi="Arial" w:cs="Arial"/>
        </w:rPr>
        <w:t xml:space="preserve"> </w:t>
      </w:r>
    </w:p>
    <w:p w14:paraId="1D6810DD" w14:textId="77777777" w:rsidR="000A4863" w:rsidRPr="00EC4C71" w:rsidRDefault="000A4863" w:rsidP="00D85DB7">
      <w:pPr>
        <w:spacing w:line="360" w:lineRule="auto"/>
        <w:rPr>
          <w:rFonts w:ascii="Arial" w:hAnsi="Arial" w:cs="Arial"/>
        </w:rPr>
      </w:pPr>
    </w:p>
    <w:p w14:paraId="3C5BBB3D" w14:textId="22BDBC20" w:rsidR="000A4863" w:rsidRPr="00EC4C71" w:rsidRDefault="000A4863" w:rsidP="00D85DB7">
      <w:pPr>
        <w:spacing w:line="360" w:lineRule="auto"/>
        <w:rPr>
          <w:rFonts w:ascii="Arial" w:hAnsi="Arial" w:cs="Arial"/>
        </w:rPr>
      </w:pPr>
      <w:r w:rsidRPr="00EC4C71">
        <w:rPr>
          <w:rFonts w:ascii="Arial" w:hAnsi="Arial" w:cs="Arial"/>
          <w:b/>
        </w:rPr>
        <w:t xml:space="preserve">Hypothesis </w:t>
      </w:r>
      <w:r w:rsidR="008F265A" w:rsidRPr="00EC4C71">
        <w:rPr>
          <w:rFonts w:ascii="Arial" w:hAnsi="Arial" w:cs="Arial"/>
          <w:b/>
        </w:rPr>
        <w:t>1</w:t>
      </w:r>
      <w:r w:rsidRPr="00EC4C71">
        <w:rPr>
          <w:rFonts w:ascii="Arial" w:hAnsi="Arial" w:cs="Arial"/>
          <w:b/>
        </w:rPr>
        <w:t>:</w:t>
      </w:r>
      <w:r w:rsidRPr="00EC4C71">
        <w:rPr>
          <w:rFonts w:ascii="Arial" w:hAnsi="Arial" w:cs="Arial"/>
        </w:rPr>
        <w:t xml:space="preserve"> Consumers who feel positively after purchasing items from a fast-fashion label are more likely to purchase items from this label in the future.</w:t>
      </w:r>
    </w:p>
    <w:p w14:paraId="2EB5D284" w14:textId="77777777" w:rsidR="00814ED3" w:rsidRPr="00EC4C71" w:rsidRDefault="00814ED3" w:rsidP="00D85DB7">
      <w:pPr>
        <w:spacing w:line="360" w:lineRule="auto"/>
        <w:rPr>
          <w:rFonts w:ascii="Arial" w:hAnsi="Arial" w:cs="Arial"/>
        </w:rPr>
      </w:pPr>
    </w:p>
    <w:p w14:paraId="2DD3083B" w14:textId="6B103BCB" w:rsidR="006F7B21" w:rsidRPr="00EC4C71" w:rsidRDefault="00814ED3" w:rsidP="00F5651B">
      <w:pPr>
        <w:spacing w:line="360" w:lineRule="auto"/>
        <w:ind w:firstLine="851"/>
        <w:rPr>
          <w:rFonts w:ascii="Arial" w:hAnsi="Arial" w:cs="Arial"/>
        </w:rPr>
      </w:pPr>
      <w:r w:rsidRPr="00EC4C71">
        <w:rPr>
          <w:rFonts w:ascii="Arial" w:hAnsi="Arial" w:cs="Arial"/>
        </w:rPr>
        <w:t xml:space="preserve">However, to fully understand the reasons behind the staggering success of the fast-fashion industry, one must delve deeper into the very intricate supply-chain model that </w:t>
      </w:r>
      <w:r w:rsidR="000E5371" w:rsidRPr="00EC4C71">
        <w:rPr>
          <w:rFonts w:ascii="Arial" w:hAnsi="Arial" w:cs="Arial"/>
        </w:rPr>
        <w:t xml:space="preserve">these companies use. For instance, the clothing giant Inditex, whose most well known brand is Zara, actually pioneered this fast-fashion movement. The supply chain model used by Inditex was once considered unique due to the many manufacturing </w:t>
      </w:r>
      <w:r w:rsidR="00DC06A6" w:rsidRPr="00EC4C71">
        <w:rPr>
          <w:rFonts w:ascii="Arial" w:hAnsi="Arial" w:cs="Arial"/>
        </w:rPr>
        <w:t>facilities that we</w:t>
      </w:r>
      <w:r w:rsidR="00665F39" w:rsidRPr="00EC4C71">
        <w:rPr>
          <w:rFonts w:ascii="Arial" w:hAnsi="Arial" w:cs="Arial"/>
        </w:rPr>
        <w:t>re owned by the company directly</w:t>
      </w:r>
      <w:r w:rsidR="00136648">
        <w:rPr>
          <w:rFonts w:ascii="Arial" w:hAnsi="Arial" w:cs="Arial"/>
        </w:rPr>
        <w:t xml:space="preserve"> (Tokatli, 2008)</w:t>
      </w:r>
      <w:r w:rsidR="00665F39" w:rsidRPr="00EC4C71">
        <w:rPr>
          <w:rFonts w:ascii="Arial" w:hAnsi="Arial" w:cs="Arial"/>
        </w:rPr>
        <w:t xml:space="preserve">. This was in contrast with other companies who typically </w:t>
      </w:r>
      <w:r w:rsidR="00136648">
        <w:rPr>
          <w:rFonts w:ascii="Arial" w:hAnsi="Arial" w:cs="Arial"/>
        </w:rPr>
        <w:t xml:space="preserve">have a network of suppliers that </w:t>
      </w:r>
      <w:r w:rsidR="00665F39" w:rsidRPr="00EC4C71">
        <w:rPr>
          <w:rFonts w:ascii="Arial" w:hAnsi="Arial" w:cs="Arial"/>
        </w:rPr>
        <w:t xml:space="preserve">are present in many countries. </w:t>
      </w:r>
    </w:p>
    <w:p w14:paraId="66E1063E" w14:textId="77777777" w:rsidR="006F7B21" w:rsidRPr="00EC4C71" w:rsidRDefault="006F7B21" w:rsidP="00D85DB7">
      <w:pPr>
        <w:spacing w:line="360" w:lineRule="auto"/>
        <w:rPr>
          <w:rFonts w:ascii="Arial" w:hAnsi="Arial" w:cs="Arial"/>
        </w:rPr>
      </w:pPr>
    </w:p>
    <w:p w14:paraId="1059E534" w14:textId="339003A0" w:rsidR="00814ED3" w:rsidRPr="00EC4C71" w:rsidRDefault="00665F39" w:rsidP="00F5651B">
      <w:pPr>
        <w:spacing w:line="360" w:lineRule="auto"/>
        <w:ind w:firstLine="851"/>
        <w:rPr>
          <w:rFonts w:ascii="Arial" w:hAnsi="Arial" w:cs="Arial"/>
        </w:rPr>
      </w:pPr>
      <w:r w:rsidRPr="00EC4C71">
        <w:rPr>
          <w:rFonts w:ascii="Arial" w:hAnsi="Arial" w:cs="Arial"/>
        </w:rPr>
        <w:t>However, the most notable difference with Zara</w:t>
      </w:r>
      <w:r w:rsidR="00136648">
        <w:rPr>
          <w:rFonts w:ascii="Arial" w:hAnsi="Arial" w:cs="Arial"/>
        </w:rPr>
        <w:t>, was that the majority of Zara’s</w:t>
      </w:r>
      <w:r w:rsidRPr="00EC4C71">
        <w:rPr>
          <w:rFonts w:ascii="Arial" w:hAnsi="Arial" w:cs="Arial"/>
        </w:rPr>
        <w:t xml:space="preserve"> production was focused in Spain as opposed </w:t>
      </w:r>
      <w:r w:rsidR="00601366" w:rsidRPr="00EC4C71">
        <w:rPr>
          <w:rFonts w:ascii="Arial" w:hAnsi="Arial" w:cs="Arial"/>
        </w:rPr>
        <w:t xml:space="preserve">other companies who’s supply network was largely focused in less-industrialized </w:t>
      </w:r>
      <w:r w:rsidR="006F7B21" w:rsidRPr="00EC4C71">
        <w:rPr>
          <w:rFonts w:ascii="Arial" w:hAnsi="Arial" w:cs="Arial"/>
        </w:rPr>
        <w:t xml:space="preserve">Asian countries. However, with growth in demand, Zara eventually resorted to extending their supply chains to countries such as Morocco and Vietnam (Tokatli, 2008). </w:t>
      </w:r>
    </w:p>
    <w:p w14:paraId="5DBA0672" w14:textId="77777777" w:rsidR="006F7B21" w:rsidRPr="00EC4C71" w:rsidRDefault="006F7B21" w:rsidP="00D85DB7">
      <w:pPr>
        <w:spacing w:line="360" w:lineRule="auto"/>
        <w:rPr>
          <w:rFonts w:ascii="Arial" w:hAnsi="Arial" w:cs="Arial"/>
        </w:rPr>
      </w:pPr>
    </w:p>
    <w:p w14:paraId="44963ED2" w14:textId="1ACB9304" w:rsidR="006F7B21" w:rsidRPr="00EC4C71" w:rsidRDefault="006F7B21" w:rsidP="00F5651B">
      <w:pPr>
        <w:spacing w:line="360" w:lineRule="auto"/>
        <w:ind w:firstLine="851"/>
        <w:rPr>
          <w:rFonts w:ascii="Arial" w:hAnsi="Arial" w:cs="Arial"/>
        </w:rPr>
      </w:pPr>
      <w:r w:rsidRPr="00EC4C71">
        <w:rPr>
          <w:rFonts w:ascii="Arial" w:hAnsi="Arial" w:cs="Arial"/>
        </w:rPr>
        <w:t xml:space="preserve">The reshuffling of manufacturing processes from developed economies, to less developed economies is what is referred to as the “new international division of </w:t>
      </w:r>
      <w:r w:rsidR="00720B66" w:rsidRPr="00EC4C71">
        <w:rPr>
          <w:rFonts w:ascii="Arial" w:hAnsi="Arial" w:cs="Arial"/>
        </w:rPr>
        <w:t>labor (Frobel, 1980)</w:t>
      </w:r>
      <w:r w:rsidRPr="00EC4C71">
        <w:rPr>
          <w:rFonts w:ascii="Arial" w:hAnsi="Arial" w:cs="Arial"/>
        </w:rPr>
        <w:t>.”</w:t>
      </w:r>
      <w:r w:rsidR="00720B66" w:rsidRPr="00EC4C71">
        <w:rPr>
          <w:rFonts w:ascii="Arial" w:hAnsi="Arial" w:cs="Arial"/>
        </w:rPr>
        <w:t xml:space="preserve"> </w:t>
      </w:r>
      <w:r w:rsidR="008E38F7" w:rsidRPr="00EC4C71">
        <w:rPr>
          <w:rFonts w:ascii="Arial" w:hAnsi="Arial" w:cs="Arial"/>
        </w:rPr>
        <w:t>This “global industrial shift” is the reason why companies can experience costs reductions in the form of labor costs, decreasing tariffs, and also falling transportation costs</w:t>
      </w:r>
      <w:r w:rsidR="00A34A95" w:rsidRPr="00EC4C71">
        <w:rPr>
          <w:rFonts w:ascii="Arial" w:hAnsi="Arial" w:cs="Arial"/>
        </w:rPr>
        <w:t xml:space="preserve"> (</w:t>
      </w:r>
      <w:r w:rsidR="008E38F7" w:rsidRPr="00EC4C71">
        <w:rPr>
          <w:rFonts w:ascii="Arial" w:hAnsi="Arial" w:cs="Arial"/>
        </w:rPr>
        <w:t>Tokatli, 2008). In fact, one of the many arguments that are made in favor of this type of globalization pertains to the aspect of increased economic development that occurs in economies that are less-developed</w:t>
      </w:r>
      <w:r w:rsidR="00136648">
        <w:rPr>
          <w:rFonts w:ascii="Arial" w:hAnsi="Arial" w:cs="Arial"/>
        </w:rPr>
        <w:t>,</w:t>
      </w:r>
      <w:r w:rsidR="008E38F7" w:rsidRPr="00EC4C71">
        <w:rPr>
          <w:rFonts w:ascii="Arial" w:hAnsi="Arial" w:cs="Arial"/>
        </w:rPr>
        <w:t xml:space="preserve"> due to outsourced production orders from companies si</w:t>
      </w:r>
      <w:r w:rsidR="00A34A95" w:rsidRPr="00EC4C71">
        <w:rPr>
          <w:rFonts w:ascii="Arial" w:hAnsi="Arial" w:cs="Arial"/>
        </w:rPr>
        <w:t>tuated in developed economies (Scott, 2006)</w:t>
      </w:r>
      <w:r w:rsidR="008E38F7" w:rsidRPr="00EC4C71">
        <w:rPr>
          <w:rFonts w:ascii="Arial" w:hAnsi="Arial" w:cs="Arial"/>
        </w:rPr>
        <w:t xml:space="preserve">. </w:t>
      </w:r>
      <w:r w:rsidR="00B52090" w:rsidRPr="00EC4C71">
        <w:rPr>
          <w:rFonts w:ascii="Arial" w:hAnsi="Arial" w:cs="Arial"/>
        </w:rPr>
        <w:t xml:space="preserve">However, </w:t>
      </w:r>
      <w:r w:rsidR="00D90BEF">
        <w:rPr>
          <w:rFonts w:ascii="Arial" w:hAnsi="Arial" w:cs="Arial"/>
        </w:rPr>
        <w:t xml:space="preserve">can this be considered </w:t>
      </w:r>
      <w:r w:rsidR="00B52090" w:rsidRPr="00EC4C71">
        <w:rPr>
          <w:rFonts w:ascii="Arial" w:hAnsi="Arial" w:cs="Arial"/>
        </w:rPr>
        <w:t>a sustainable model?</w:t>
      </w:r>
      <w:r w:rsidR="00A34A95" w:rsidRPr="00EC4C71">
        <w:rPr>
          <w:rFonts w:ascii="Arial" w:hAnsi="Arial" w:cs="Arial"/>
        </w:rPr>
        <w:t xml:space="preserve"> </w:t>
      </w:r>
    </w:p>
    <w:p w14:paraId="504FD0A5" w14:textId="77777777" w:rsidR="00A34A95" w:rsidRPr="00EC4C71" w:rsidRDefault="00A34A95" w:rsidP="00D85DB7">
      <w:pPr>
        <w:spacing w:line="360" w:lineRule="auto"/>
        <w:rPr>
          <w:rFonts w:ascii="Arial" w:hAnsi="Arial" w:cs="Arial"/>
        </w:rPr>
      </w:pPr>
    </w:p>
    <w:p w14:paraId="39D73F0F" w14:textId="50CBAD11" w:rsidR="00A34A95" w:rsidRPr="00EC4C71" w:rsidRDefault="00C65E9E" w:rsidP="00F5651B">
      <w:pPr>
        <w:spacing w:line="360" w:lineRule="auto"/>
        <w:ind w:firstLine="851"/>
        <w:rPr>
          <w:rFonts w:ascii="Arial" w:hAnsi="Arial" w:cs="Arial"/>
        </w:rPr>
      </w:pPr>
      <w:r w:rsidRPr="00EC4C71">
        <w:rPr>
          <w:rFonts w:ascii="Arial" w:hAnsi="Arial" w:cs="Arial"/>
        </w:rPr>
        <w:t>The fashion industry has largely turned a blind-eye towards the often exploitive nature of outsourcing production to less-developed economies (Beard, 2008). As a result, environmental implica</w:t>
      </w:r>
      <w:r w:rsidRPr="00EC4C71">
        <w:rPr>
          <w:rFonts w:ascii="Arial" w:hAnsi="Arial" w:cs="Arial"/>
        </w:rPr>
        <w:lastRenderedPageBreak/>
        <w:t>tions, and indirect human costs are often not taken into consideration by both consumers and producers</w:t>
      </w:r>
      <w:r w:rsidR="00D90BEF">
        <w:rPr>
          <w:rFonts w:ascii="Arial" w:hAnsi="Arial" w:cs="Arial"/>
        </w:rPr>
        <w:t>,</w:t>
      </w:r>
      <w:r w:rsidR="00FE2645" w:rsidRPr="00EC4C71">
        <w:rPr>
          <w:rFonts w:ascii="Arial" w:hAnsi="Arial" w:cs="Arial"/>
        </w:rPr>
        <w:t xml:space="preserve"> alike</w:t>
      </w:r>
      <w:r w:rsidRPr="00EC4C71">
        <w:rPr>
          <w:rFonts w:ascii="Arial" w:hAnsi="Arial" w:cs="Arial"/>
        </w:rPr>
        <w:t>. Howev</w:t>
      </w:r>
      <w:r w:rsidR="005C2976" w:rsidRPr="00EC4C71">
        <w:rPr>
          <w:rFonts w:ascii="Arial" w:hAnsi="Arial" w:cs="Arial"/>
        </w:rPr>
        <w:t xml:space="preserve">er, with </w:t>
      </w:r>
      <w:r w:rsidR="00A0653C" w:rsidRPr="00EC4C71">
        <w:rPr>
          <w:rFonts w:ascii="Arial" w:hAnsi="Arial" w:cs="Arial"/>
        </w:rPr>
        <w:t xml:space="preserve">the </w:t>
      </w:r>
      <w:r w:rsidR="005C2976" w:rsidRPr="00EC4C71">
        <w:rPr>
          <w:rFonts w:ascii="Arial" w:hAnsi="Arial" w:cs="Arial"/>
        </w:rPr>
        <w:t>due importance that is being given to organically and ethically produced items, especially for the food industry, the largely unethical practices conducted by the fashion industry are coming to light (Beard, 2008). For this reason, large brands such as H&amp;M and Zara</w:t>
      </w:r>
      <w:r w:rsidR="00425582" w:rsidRPr="00EC4C71">
        <w:rPr>
          <w:rFonts w:ascii="Arial" w:hAnsi="Arial" w:cs="Arial"/>
        </w:rPr>
        <w:t xml:space="preserve"> have now decided to invest thoroughly in creating sustainable product lines as a part of their entire collection.</w:t>
      </w:r>
      <w:r w:rsidR="00632AA6" w:rsidRPr="00EC4C71">
        <w:rPr>
          <w:rFonts w:ascii="Arial" w:hAnsi="Arial" w:cs="Arial"/>
        </w:rPr>
        <w:t xml:space="preserve"> However, is it possible that consumers develop a negative association with the brand on realizing the unethical activities that are a part of the manufacturing process for </w:t>
      </w:r>
      <w:r w:rsidR="00AD1EE8">
        <w:rPr>
          <w:rFonts w:ascii="Arial" w:hAnsi="Arial" w:cs="Arial"/>
        </w:rPr>
        <w:t xml:space="preserve">a </w:t>
      </w:r>
      <w:r w:rsidR="00632AA6" w:rsidRPr="00EC4C71">
        <w:rPr>
          <w:rFonts w:ascii="Arial" w:hAnsi="Arial" w:cs="Arial"/>
        </w:rPr>
        <w:t xml:space="preserve">piece of clothing? Keeping the aforementioned conjecture </w:t>
      </w:r>
      <w:r w:rsidR="00CD49F9" w:rsidRPr="00EC4C71">
        <w:rPr>
          <w:rFonts w:ascii="Arial" w:hAnsi="Arial" w:cs="Arial"/>
        </w:rPr>
        <w:t>i</w:t>
      </w:r>
      <w:r w:rsidR="000A4863" w:rsidRPr="00EC4C71">
        <w:rPr>
          <w:rFonts w:ascii="Arial" w:hAnsi="Arial" w:cs="Arial"/>
        </w:rPr>
        <w:t>n mind, the following hypothesis</w:t>
      </w:r>
      <w:r w:rsidR="00CD49F9" w:rsidRPr="00EC4C71">
        <w:rPr>
          <w:rFonts w:ascii="Arial" w:hAnsi="Arial" w:cs="Arial"/>
        </w:rPr>
        <w:t xml:space="preserve"> ha</w:t>
      </w:r>
      <w:r w:rsidR="000A4863" w:rsidRPr="00EC4C71">
        <w:rPr>
          <w:rFonts w:ascii="Arial" w:hAnsi="Arial" w:cs="Arial"/>
        </w:rPr>
        <w:t>s</w:t>
      </w:r>
      <w:r w:rsidR="00CD49F9" w:rsidRPr="00EC4C71">
        <w:rPr>
          <w:rFonts w:ascii="Arial" w:hAnsi="Arial" w:cs="Arial"/>
        </w:rPr>
        <w:t xml:space="preserve"> been </w:t>
      </w:r>
      <w:r w:rsidR="001275CB" w:rsidRPr="00EC4C71">
        <w:rPr>
          <w:rFonts w:ascii="Arial" w:hAnsi="Arial" w:cs="Arial"/>
        </w:rPr>
        <w:t xml:space="preserve">formulated: </w:t>
      </w:r>
    </w:p>
    <w:p w14:paraId="38B193EC" w14:textId="77777777" w:rsidR="001275CB" w:rsidRPr="00EC4C71" w:rsidRDefault="001275CB" w:rsidP="00D85DB7">
      <w:pPr>
        <w:spacing w:line="360" w:lineRule="auto"/>
        <w:rPr>
          <w:rFonts w:ascii="Arial" w:hAnsi="Arial" w:cs="Arial"/>
          <w:b/>
        </w:rPr>
      </w:pPr>
    </w:p>
    <w:p w14:paraId="6612B157" w14:textId="57F7BC92" w:rsidR="001275CB" w:rsidRPr="00EC4C71" w:rsidRDefault="001275CB" w:rsidP="00D85DB7">
      <w:pPr>
        <w:spacing w:line="360" w:lineRule="auto"/>
        <w:rPr>
          <w:rFonts w:ascii="Arial" w:hAnsi="Arial" w:cs="Arial"/>
        </w:rPr>
      </w:pPr>
      <w:r w:rsidRPr="00EC4C71">
        <w:rPr>
          <w:rFonts w:ascii="Arial" w:hAnsi="Arial" w:cs="Arial"/>
          <w:b/>
        </w:rPr>
        <w:t xml:space="preserve">Hypothesis </w:t>
      </w:r>
      <w:r w:rsidR="000A4863" w:rsidRPr="00EC4C71">
        <w:rPr>
          <w:rFonts w:ascii="Arial" w:hAnsi="Arial" w:cs="Arial"/>
          <w:b/>
        </w:rPr>
        <w:t>2</w:t>
      </w:r>
      <w:r w:rsidRPr="00EC4C71">
        <w:rPr>
          <w:rFonts w:ascii="Arial" w:hAnsi="Arial" w:cs="Arial"/>
          <w:b/>
        </w:rPr>
        <w:t>:</w:t>
      </w:r>
      <w:r w:rsidRPr="00EC4C71">
        <w:rPr>
          <w:rFonts w:ascii="Arial" w:hAnsi="Arial" w:cs="Arial"/>
        </w:rPr>
        <w:t xml:space="preserve"> Consumers have a negative perception of the brand when they first hear about unethical practices.</w:t>
      </w:r>
    </w:p>
    <w:p w14:paraId="28D90AD0" w14:textId="77777777" w:rsidR="00425582" w:rsidRPr="00EC4C71" w:rsidRDefault="00425582" w:rsidP="00D85DB7">
      <w:pPr>
        <w:spacing w:line="360" w:lineRule="auto"/>
        <w:rPr>
          <w:rFonts w:ascii="Arial" w:hAnsi="Arial" w:cs="Arial"/>
        </w:rPr>
      </w:pPr>
    </w:p>
    <w:p w14:paraId="68D44DC2" w14:textId="652D251D" w:rsidR="00797193" w:rsidRPr="00EC4C71" w:rsidRDefault="00524ECF" w:rsidP="00F5651B">
      <w:pPr>
        <w:spacing w:line="360" w:lineRule="auto"/>
        <w:ind w:firstLine="851"/>
        <w:rPr>
          <w:rFonts w:ascii="Arial" w:hAnsi="Arial" w:cs="Arial"/>
        </w:rPr>
      </w:pPr>
      <w:r w:rsidRPr="00EC4C71">
        <w:rPr>
          <w:rFonts w:ascii="Arial" w:hAnsi="Arial" w:cs="Arial"/>
        </w:rPr>
        <w:t>In 2015, He</w:t>
      </w:r>
      <w:r w:rsidR="00777357">
        <w:rPr>
          <w:rFonts w:ascii="Arial" w:hAnsi="Arial" w:cs="Arial"/>
        </w:rPr>
        <w:t>nnes &amp;</w:t>
      </w:r>
      <w:r w:rsidRPr="00EC4C71">
        <w:rPr>
          <w:rFonts w:ascii="Arial" w:hAnsi="Arial" w:cs="Arial"/>
        </w:rPr>
        <w:t xml:space="preserve"> Mauritz AB (H&amp;M) published their annual sustainability report with elaborate information on their many newly implemented sustainable activities. </w:t>
      </w:r>
      <w:r w:rsidR="006A3AD1" w:rsidRPr="00EC4C71">
        <w:rPr>
          <w:rFonts w:ascii="Arial" w:hAnsi="Arial" w:cs="Arial"/>
        </w:rPr>
        <w:t>While t</w:t>
      </w:r>
      <w:r w:rsidR="00FB00B6" w:rsidRPr="00EC4C71">
        <w:rPr>
          <w:rFonts w:ascii="Arial" w:hAnsi="Arial" w:cs="Arial"/>
        </w:rPr>
        <w:t xml:space="preserve">he report is </w:t>
      </w:r>
      <w:r w:rsidR="006A3AD1" w:rsidRPr="00EC4C71">
        <w:rPr>
          <w:rFonts w:ascii="Arial" w:hAnsi="Arial" w:cs="Arial"/>
        </w:rPr>
        <w:t xml:space="preserve">mostly </w:t>
      </w:r>
      <w:r w:rsidR="00FB00B6" w:rsidRPr="00EC4C71">
        <w:rPr>
          <w:rFonts w:ascii="Arial" w:hAnsi="Arial" w:cs="Arial"/>
        </w:rPr>
        <w:t xml:space="preserve">a cleverly </w:t>
      </w:r>
      <w:r w:rsidR="006A3AD1" w:rsidRPr="00EC4C71">
        <w:rPr>
          <w:rFonts w:ascii="Arial" w:hAnsi="Arial" w:cs="Arial"/>
        </w:rPr>
        <w:t>constructed advertisement for the brand’s s</w:t>
      </w:r>
      <w:r w:rsidR="00AD1EE8">
        <w:rPr>
          <w:rFonts w:ascii="Arial" w:hAnsi="Arial" w:cs="Arial"/>
        </w:rPr>
        <w:t xml:space="preserve">ustainable product line called </w:t>
      </w:r>
      <w:r w:rsidR="00AD1EE8" w:rsidRPr="00AD1EE8">
        <w:rPr>
          <w:rFonts w:ascii="Arial" w:hAnsi="Arial" w:cs="Arial"/>
          <w:i/>
        </w:rPr>
        <w:t>H&amp;M Conscious</w:t>
      </w:r>
      <w:r w:rsidR="00AD1EE8">
        <w:rPr>
          <w:rFonts w:ascii="Arial" w:hAnsi="Arial" w:cs="Arial"/>
        </w:rPr>
        <w:t>,</w:t>
      </w:r>
      <w:r w:rsidR="006A3AD1" w:rsidRPr="00EC4C71">
        <w:rPr>
          <w:rFonts w:ascii="Arial" w:hAnsi="Arial" w:cs="Arial"/>
        </w:rPr>
        <w:t xml:space="preserve"> there are some mentions of the </w:t>
      </w:r>
      <w:r w:rsidR="00787407" w:rsidRPr="00EC4C71">
        <w:rPr>
          <w:rFonts w:ascii="Arial" w:hAnsi="Arial" w:cs="Arial"/>
        </w:rPr>
        <w:t>companies’</w:t>
      </w:r>
      <w:r w:rsidR="006A3AD1" w:rsidRPr="00EC4C71">
        <w:rPr>
          <w:rFonts w:ascii="Arial" w:hAnsi="Arial" w:cs="Arial"/>
        </w:rPr>
        <w:t xml:space="preserve"> long term goals regarding matters of sustainability. The CEO of the company, Mr. Persson also believes that among the many sustainability challenges that are faced by H&amp;M, “closing the textile loop” is one of the </w:t>
      </w:r>
      <w:r w:rsidR="00363036" w:rsidRPr="00EC4C71">
        <w:rPr>
          <w:rFonts w:ascii="Arial" w:hAnsi="Arial" w:cs="Arial"/>
        </w:rPr>
        <w:t xml:space="preserve">more </w:t>
      </w:r>
      <w:r w:rsidR="00797193" w:rsidRPr="00EC4C71">
        <w:rPr>
          <w:rFonts w:ascii="Arial" w:hAnsi="Arial" w:cs="Arial"/>
        </w:rPr>
        <w:t>arduous ones he faces</w:t>
      </w:r>
      <w:r w:rsidR="00AD1EE8">
        <w:rPr>
          <w:rFonts w:ascii="Arial" w:hAnsi="Arial" w:cs="Arial"/>
        </w:rPr>
        <w:t xml:space="preserve"> (Hennes &amp; Mauritz AB, 2015)</w:t>
      </w:r>
      <w:r w:rsidR="00797193" w:rsidRPr="00EC4C71">
        <w:rPr>
          <w:rFonts w:ascii="Arial" w:hAnsi="Arial" w:cs="Arial"/>
        </w:rPr>
        <w:t>. According to H&amp;M’s sustainability report, closing this loop implies limiting dependency on natural resources, and hence, recycling existing fabrics and clothing to re-create new pieces. In addition to this goal, he also describes the provision of fair living wages for all employees who have been employed by their supplie</w:t>
      </w:r>
      <w:r w:rsidR="009B0308" w:rsidRPr="00EC4C71">
        <w:rPr>
          <w:rFonts w:ascii="Arial" w:hAnsi="Arial" w:cs="Arial"/>
        </w:rPr>
        <w:t>r</w:t>
      </w:r>
      <w:r w:rsidR="00797193" w:rsidRPr="00EC4C71">
        <w:rPr>
          <w:rFonts w:ascii="Arial" w:hAnsi="Arial" w:cs="Arial"/>
        </w:rPr>
        <w:t>s</w:t>
      </w:r>
      <w:r w:rsidR="009B0308" w:rsidRPr="00EC4C71">
        <w:rPr>
          <w:rFonts w:ascii="Arial" w:hAnsi="Arial" w:cs="Arial"/>
        </w:rPr>
        <w:t>,</w:t>
      </w:r>
      <w:r w:rsidR="00797193" w:rsidRPr="00EC4C71">
        <w:rPr>
          <w:rFonts w:ascii="Arial" w:hAnsi="Arial" w:cs="Arial"/>
        </w:rPr>
        <w:t xml:space="preserve"> as one of the pertinent issues. </w:t>
      </w:r>
      <w:r w:rsidR="009B0308" w:rsidRPr="00EC4C71">
        <w:rPr>
          <w:rFonts w:ascii="Arial" w:hAnsi="Arial" w:cs="Arial"/>
        </w:rPr>
        <w:t xml:space="preserve">However, one must realize that </w:t>
      </w:r>
      <w:r w:rsidR="00980F6E" w:rsidRPr="00EC4C71">
        <w:rPr>
          <w:rFonts w:ascii="Arial" w:hAnsi="Arial" w:cs="Arial"/>
        </w:rPr>
        <w:t>the fast-fashion industry is dependent on</w:t>
      </w:r>
      <w:r w:rsidR="0093745D" w:rsidRPr="00EC4C71">
        <w:rPr>
          <w:rFonts w:ascii="Arial" w:hAnsi="Arial" w:cs="Arial"/>
        </w:rPr>
        <w:t xml:space="preserve"> a</w:t>
      </w:r>
      <w:r w:rsidR="00980F6E" w:rsidRPr="00EC4C71">
        <w:rPr>
          <w:rFonts w:ascii="Arial" w:hAnsi="Arial" w:cs="Arial"/>
        </w:rPr>
        <w:t xml:space="preserve"> multitude of suppliers that are dispersed all over the world</w:t>
      </w:r>
      <w:r w:rsidR="0093745D" w:rsidRPr="00EC4C71">
        <w:rPr>
          <w:rFonts w:ascii="Arial" w:hAnsi="Arial" w:cs="Arial"/>
        </w:rPr>
        <w:t>, and for that very reason, having</w:t>
      </w:r>
      <w:r w:rsidR="00980F6E" w:rsidRPr="00EC4C71">
        <w:rPr>
          <w:rFonts w:ascii="Arial" w:hAnsi="Arial" w:cs="Arial"/>
        </w:rPr>
        <w:t xml:space="preserve"> transparency in matters regarding wages, is usually very burdensome (Beard, 2008). </w:t>
      </w:r>
    </w:p>
    <w:p w14:paraId="4BD74561" w14:textId="6F482155" w:rsidR="00632AA6" w:rsidRPr="00EC4C71" w:rsidRDefault="00632AA6" w:rsidP="00D85DB7">
      <w:pPr>
        <w:spacing w:line="360" w:lineRule="auto"/>
        <w:rPr>
          <w:rFonts w:ascii="Arial" w:hAnsi="Arial" w:cs="Arial"/>
        </w:rPr>
      </w:pPr>
    </w:p>
    <w:p w14:paraId="65B7D279" w14:textId="28F34F9E" w:rsidR="00980F6E" w:rsidRPr="00EC4C71" w:rsidRDefault="00653549" w:rsidP="00F5651B">
      <w:pPr>
        <w:spacing w:line="360" w:lineRule="auto"/>
        <w:ind w:firstLine="851"/>
        <w:rPr>
          <w:rFonts w:ascii="Arial" w:hAnsi="Arial" w:cs="Arial"/>
        </w:rPr>
      </w:pPr>
      <w:r w:rsidRPr="00EC4C71">
        <w:rPr>
          <w:rFonts w:ascii="Arial" w:hAnsi="Arial" w:cs="Arial"/>
        </w:rPr>
        <w:t>With that being said, H&amp;M’s sustainability report</w:t>
      </w:r>
      <w:r w:rsidR="006965B4" w:rsidRPr="00EC4C71">
        <w:rPr>
          <w:rFonts w:ascii="Arial" w:hAnsi="Arial" w:cs="Arial"/>
        </w:rPr>
        <w:t xml:space="preserve"> claims that </w:t>
      </w:r>
      <w:r w:rsidR="000C400E" w:rsidRPr="00EC4C71">
        <w:rPr>
          <w:rFonts w:ascii="Arial" w:hAnsi="Arial" w:cs="Arial"/>
        </w:rPr>
        <w:t xml:space="preserve">they use their authority and influence in a positive manner to </w:t>
      </w:r>
      <w:r w:rsidR="00AD7D54" w:rsidRPr="00EC4C71">
        <w:rPr>
          <w:rFonts w:ascii="Arial" w:hAnsi="Arial" w:cs="Arial"/>
        </w:rPr>
        <w:t>alter the current value chain. In other word</w:t>
      </w:r>
      <w:r w:rsidR="00EE0F95" w:rsidRPr="00EC4C71">
        <w:rPr>
          <w:rFonts w:ascii="Arial" w:hAnsi="Arial" w:cs="Arial"/>
        </w:rPr>
        <w:t>s, their intention is to provid</w:t>
      </w:r>
      <w:r w:rsidR="0093745D" w:rsidRPr="00EC4C71">
        <w:rPr>
          <w:rFonts w:ascii="Arial" w:hAnsi="Arial" w:cs="Arial"/>
        </w:rPr>
        <w:t xml:space="preserve">e avenues for wage transparency. According to the report, they do this largely by rewarding partners who share the same values as them, and establish partnerships only with the most “progressive” suppliers. The key indicators regarding this commitment is depicted in the excerpt below: </w:t>
      </w:r>
    </w:p>
    <w:p w14:paraId="0675A08D" w14:textId="26F936B8" w:rsidR="0093745D" w:rsidRPr="00EC4C71" w:rsidRDefault="0093745D" w:rsidP="00D85DB7">
      <w:pPr>
        <w:spacing w:line="360" w:lineRule="auto"/>
        <w:rPr>
          <w:rFonts w:ascii="Arial" w:hAnsi="Arial" w:cs="Arial"/>
        </w:rPr>
      </w:pPr>
    </w:p>
    <w:p w14:paraId="480D8A0C" w14:textId="61154738" w:rsidR="0093745D" w:rsidRPr="00EC4C71" w:rsidRDefault="0093745D" w:rsidP="00D85DB7">
      <w:pPr>
        <w:spacing w:line="360" w:lineRule="auto"/>
        <w:rPr>
          <w:rFonts w:ascii="Arial" w:hAnsi="Arial" w:cs="Arial"/>
        </w:rPr>
      </w:pPr>
    </w:p>
    <w:p w14:paraId="47D989A2" w14:textId="31EFA0AB" w:rsidR="00425582" w:rsidRPr="00EC4C71" w:rsidRDefault="00632AA6" w:rsidP="00C167EC">
      <w:pPr>
        <w:pBdr>
          <w:bottom w:val="single" w:sz="4" w:space="1" w:color="auto"/>
        </w:pBdr>
        <w:spacing w:line="360" w:lineRule="auto"/>
        <w:jc w:val="right"/>
        <w:rPr>
          <w:rFonts w:ascii="Arial" w:hAnsi="Arial" w:cs="Arial"/>
        </w:rPr>
      </w:pPr>
      <w:r w:rsidRPr="00EC4C71">
        <w:rPr>
          <w:rFonts w:ascii="Arial" w:hAnsi="Arial" w:cs="Arial"/>
          <w:noProof/>
          <w:lang w:val="en-GB" w:eastAsia="en-GB"/>
        </w:rPr>
        <w:lastRenderedPageBreak/>
        <w:drawing>
          <wp:inline distT="0" distB="0" distL="0" distR="0" wp14:anchorId="04FDA360" wp14:editId="117158F8">
            <wp:extent cx="3347720" cy="4117340"/>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6-07-14 at 00.25.0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47720" cy="4117340"/>
                    </a:xfrm>
                    <a:prstGeom prst="rect">
                      <a:avLst/>
                    </a:prstGeom>
                  </pic:spPr>
                </pic:pic>
              </a:graphicData>
            </a:graphic>
          </wp:inline>
        </w:drawing>
      </w:r>
      <w:r w:rsidR="00C167EC" w:rsidRPr="00EC4C71">
        <w:rPr>
          <w:rFonts w:ascii="Arial" w:hAnsi="Arial" w:cs="Arial"/>
        </w:rPr>
        <w:t xml:space="preserve">             </w:t>
      </w:r>
      <w:r w:rsidR="00777357">
        <w:rPr>
          <w:rFonts w:ascii="Arial" w:hAnsi="Arial" w:cs="Arial"/>
        </w:rPr>
        <w:t xml:space="preserve">                        Figure 2 (Hennes &amp;</w:t>
      </w:r>
      <w:r w:rsidR="00C167EC" w:rsidRPr="00EC4C71">
        <w:rPr>
          <w:rFonts w:ascii="Arial" w:hAnsi="Arial" w:cs="Arial"/>
        </w:rPr>
        <w:t xml:space="preserve"> Mauritz AB, 2015)</w:t>
      </w:r>
    </w:p>
    <w:p w14:paraId="1D045884" w14:textId="77777777" w:rsidR="00AA3C71" w:rsidRPr="00EC4C71" w:rsidRDefault="00AA3C71" w:rsidP="00D85DB7">
      <w:pPr>
        <w:spacing w:line="360" w:lineRule="auto"/>
        <w:ind w:left="360"/>
        <w:rPr>
          <w:rFonts w:ascii="Arial" w:hAnsi="Arial" w:cs="Arial"/>
        </w:rPr>
      </w:pPr>
    </w:p>
    <w:p w14:paraId="1A640884" w14:textId="6D30C1BA" w:rsidR="00D85DB7" w:rsidRPr="00EC4C71" w:rsidRDefault="0093745D" w:rsidP="00F5651B">
      <w:pPr>
        <w:spacing w:line="360" w:lineRule="auto"/>
        <w:ind w:firstLine="851"/>
        <w:rPr>
          <w:rFonts w:ascii="Arial" w:hAnsi="Arial" w:cs="Arial"/>
        </w:rPr>
      </w:pPr>
      <w:r w:rsidRPr="00EC4C71">
        <w:rPr>
          <w:rFonts w:ascii="Arial" w:hAnsi="Arial" w:cs="Arial"/>
        </w:rPr>
        <w:t xml:space="preserve">In contemporary times, these kind of CSR reports are the norm in the fast-fashion industry. As a result, almost all well known fast-fashion labels such as Zara and Primark now produce such reports that pertain to issues regarding traceability and sustainability. With that being said, the purpose of this research is to investigate </w:t>
      </w:r>
      <w:r w:rsidR="00F81191" w:rsidRPr="00EC4C71">
        <w:rPr>
          <w:rFonts w:ascii="Arial" w:hAnsi="Arial" w:cs="Arial"/>
        </w:rPr>
        <w:t>the</w:t>
      </w:r>
      <w:r w:rsidR="00E06887" w:rsidRPr="00EC4C71">
        <w:rPr>
          <w:rFonts w:ascii="Arial" w:hAnsi="Arial" w:cs="Arial"/>
        </w:rPr>
        <w:t xml:space="preserve"> effect that CSR initiatives have</w:t>
      </w:r>
      <w:r w:rsidR="00F81191" w:rsidRPr="00EC4C71">
        <w:rPr>
          <w:rFonts w:ascii="Arial" w:hAnsi="Arial" w:cs="Arial"/>
        </w:rPr>
        <w:t xml:space="preserve"> on </w:t>
      </w:r>
      <w:r w:rsidR="00E06887" w:rsidRPr="00EC4C71">
        <w:rPr>
          <w:rFonts w:ascii="Arial" w:hAnsi="Arial" w:cs="Arial"/>
          <w:i/>
        </w:rPr>
        <w:t xml:space="preserve">consumer </w:t>
      </w:r>
      <w:r w:rsidR="00F81191" w:rsidRPr="00EC4C71">
        <w:rPr>
          <w:rFonts w:ascii="Arial" w:hAnsi="Arial" w:cs="Arial"/>
          <w:i/>
        </w:rPr>
        <w:t>perception</w:t>
      </w:r>
      <w:r w:rsidR="00F81191" w:rsidRPr="00EC4C71">
        <w:rPr>
          <w:rFonts w:ascii="Arial" w:hAnsi="Arial" w:cs="Arial"/>
        </w:rPr>
        <w:t xml:space="preserve"> and </w:t>
      </w:r>
      <w:r w:rsidR="00F81191" w:rsidRPr="00EC4C71">
        <w:rPr>
          <w:rFonts w:ascii="Arial" w:hAnsi="Arial" w:cs="Arial"/>
          <w:i/>
        </w:rPr>
        <w:t>purchas</w:t>
      </w:r>
      <w:r w:rsidR="00E06887" w:rsidRPr="00EC4C71">
        <w:rPr>
          <w:rFonts w:ascii="Arial" w:hAnsi="Arial" w:cs="Arial"/>
          <w:i/>
        </w:rPr>
        <w:t>ing attitude</w:t>
      </w:r>
      <w:r w:rsidR="00E06887" w:rsidRPr="00EC4C71">
        <w:rPr>
          <w:rFonts w:ascii="Arial" w:hAnsi="Arial" w:cs="Arial"/>
        </w:rPr>
        <w:t>.</w:t>
      </w:r>
      <w:r w:rsidR="00DA7C08" w:rsidRPr="00EC4C71">
        <w:rPr>
          <w:rFonts w:ascii="Arial" w:hAnsi="Arial" w:cs="Arial"/>
        </w:rPr>
        <w:t xml:space="preserve"> For the sake of convenience, the CSR initiatives that this research </w:t>
      </w:r>
      <w:r w:rsidR="00D90BEF">
        <w:rPr>
          <w:rFonts w:ascii="Arial" w:hAnsi="Arial" w:cs="Arial"/>
        </w:rPr>
        <w:t>refers to, are</w:t>
      </w:r>
      <w:r w:rsidR="00CD682E" w:rsidRPr="00EC4C71">
        <w:rPr>
          <w:rFonts w:ascii="Arial" w:hAnsi="Arial" w:cs="Arial"/>
        </w:rPr>
        <w:t xml:space="preserve"> mostly </w:t>
      </w:r>
      <w:r w:rsidR="0083743D" w:rsidRPr="00EC4C71">
        <w:rPr>
          <w:rFonts w:ascii="Arial" w:hAnsi="Arial" w:cs="Arial"/>
        </w:rPr>
        <w:t>pertaining to whether or not a fashion-label produces a CSR report</w:t>
      </w:r>
      <w:r w:rsidR="0083743D" w:rsidRPr="00EC4C71">
        <w:rPr>
          <w:rStyle w:val="FootnoteReference"/>
          <w:rFonts w:ascii="Arial" w:hAnsi="Arial" w:cs="Arial"/>
        </w:rPr>
        <w:footnoteReference w:id="10"/>
      </w:r>
      <w:r w:rsidR="0083743D" w:rsidRPr="00EC4C71">
        <w:rPr>
          <w:rFonts w:ascii="Arial" w:hAnsi="Arial" w:cs="Arial"/>
        </w:rPr>
        <w:t>.</w:t>
      </w:r>
      <w:r w:rsidR="00E06887" w:rsidRPr="00EC4C71">
        <w:rPr>
          <w:rFonts w:ascii="Arial" w:hAnsi="Arial" w:cs="Arial"/>
        </w:rPr>
        <w:t xml:space="preserve"> Hence, i</w:t>
      </w:r>
      <w:r w:rsidRPr="00EC4C71">
        <w:rPr>
          <w:rFonts w:ascii="Arial" w:hAnsi="Arial" w:cs="Arial"/>
        </w:rPr>
        <w:t xml:space="preserve">n </w:t>
      </w:r>
      <w:r w:rsidR="00CD49F9" w:rsidRPr="00EC4C71">
        <w:rPr>
          <w:rFonts w:ascii="Arial" w:hAnsi="Arial" w:cs="Arial"/>
        </w:rPr>
        <w:t>light</w:t>
      </w:r>
      <w:r w:rsidRPr="00EC4C71">
        <w:rPr>
          <w:rFonts w:ascii="Arial" w:hAnsi="Arial" w:cs="Arial"/>
        </w:rPr>
        <w:t xml:space="preserve"> of the hefty claims made </w:t>
      </w:r>
      <w:r w:rsidR="00E06887" w:rsidRPr="00EC4C71">
        <w:rPr>
          <w:rFonts w:ascii="Arial" w:hAnsi="Arial" w:cs="Arial"/>
        </w:rPr>
        <w:t>by fast-fashion companies in their CSR reports</w:t>
      </w:r>
      <w:r w:rsidRPr="00EC4C71">
        <w:rPr>
          <w:rFonts w:ascii="Arial" w:hAnsi="Arial" w:cs="Arial"/>
        </w:rPr>
        <w:t xml:space="preserve">, the following hypotheses have been formulated: </w:t>
      </w:r>
    </w:p>
    <w:p w14:paraId="0D2139E1" w14:textId="77777777" w:rsidR="00E06887" w:rsidRPr="00EC4C71" w:rsidRDefault="00E06887" w:rsidP="00D85DB7">
      <w:pPr>
        <w:spacing w:line="360" w:lineRule="auto"/>
        <w:ind w:left="360"/>
        <w:rPr>
          <w:rFonts w:ascii="Arial" w:hAnsi="Arial" w:cs="Arial"/>
          <w:b/>
        </w:rPr>
      </w:pPr>
    </w:p>
    <w:p w14:paraId="20A300DA" w14:textId="4078C04B" w:rsidR="00E06887" w:rsidRPr="00EC4C71" w:rsidRDefault="00E06887" w:rsidP="00D85DB7">
      <w:pPr>
        <w:spacing w:line="360" w:lineRule="auto"/>
        <w:ind w:left="360"/>
        <w:rPr>
          <w:rFonts w:ascii="Arial" w:hAnsi="Arial" w:cs="Arial"/>
        </w:rPr>
      </w:pPr>
      <w:r w:rsidRPr="00EC4C71">
        <w:rPr>
          <w:rFonts w:ascii="Arial" w:hAnsi="Arial" w:cs="Arial"/>
          <w:b/>
        </w:rPr>
        <w:t xml:space="preserve">Hypothesis </w:t>
      </w:r>
      <w:r w:rsidR="008C6158" w:rsidRPr="00EC4C71">
        <w:rPr>
          <w:rFonts w:ascii="Arial" w:hAnsi="Arial" w:cs="Arial"/>
          <w:b/>
        </w:rPr>
        <w:t>3</w:t>
      </w:r>
      <w:r w:rsidRPr="00EC4C71">
        <w:rPr>
          <w:rFonts w:ascii="Arial" w:hAnsi="Arial" w:cs="Arial"/>
          <w:b/>
          <w:vertAlign w:val="subscript"/>
        </w:rPr>
        <w:t>A</w:t>
      </w:r>
      <w:r w:rsidRPr="00EC4C71">
        <w:rPr>
          <w:rFonts w:ascii="Arial" w:hAnsi="Arial" w:cs="Arial"/>
          <w:b/>
        </w:rPr>
        <w:t>:</w:t>
      </w:r>
      <w:r w:rsidRPr="00EC4C71">
        <w:rPr>
          <w:rFonts w:ascii="Arial" w:hAnsi="Arial" w:cs="Arial"/>
        </w:rPr>
        <w:t xml:space="preserve">  Consumers who r</w:t>
      </w:r>
      <w:r w:rsidR="00367051">
        <w:rPr>
          <w:rFonts w:ascii="Arial" w:hAnsi="Arial" w:cs="Arial"/>
        </w:rPr>
        <w:t>ead CSR reports</w:t>
      </w:r>
      <w:r w:rsidRPr="00EC4C71">
        <w:rPr>
          <w:rFonts w:ascii="Arial" w:hAnsi="Arial" w:cs="Arial"/>
        </w:rPr>
        <w:t xml:space="preserve">, find the fast-fashion brand to be reliable. </w:t>
      </w:r>
      <w:r w:rsidRPr="00EC4C71">
        <w:rPr>
          <w:rFonts w:ascii="Arial" w:hAnsi="Arial" w:cs="Arial"/>
          <w:i/>
        </w:rPr>
        <w:t>(Perception)</w:t>
      </w:r>
    </w:p>
    <w:p w14:paraId="3304E00E" w14:textId="77777777" w:rsidR="00DA7C08" w:rsidRPr="00EC4C71" w:rsidRDefault="00DA7C08" w:rsidP="00D85DB7">
      <w:pPr>
        <w:spacing w:line="360" w:lineRule="auto"/>
        <w:ind w:left="360"/>
        <w:rPr>
          <w:rFonts w:ascii="Arial" w:hAnsi="Arial" w:cs="Arial"/>
          <w:b/>
        </w:rPr>
      </w:pPr>
    </w:p>
    <w:p w14:paraId="3D575B74" w14:textId="099B663F" w:rsidR="00E06887" w:rsidRPr="00EC4C71" w:rsidRDefault="00E06887" w:rsidP="00D85DB7">
      <w:pPr>
        <w:spacing w:line="360" w:lineRule="auto"/>
        <w:ind w:left="360"/>
        <w:rPr>
          <w:rFonts w:ascii="Arial" w:hAnsi="Arial" w:cs="Arial"/>
        </w:rPr>
      </w:pPr>
      <w:r w:rsidRPr="00EC4C71">
        <w:rPr>
          <w:rFonts w:ascii="Arial" w:hAnsi="Arial" w:cs="Arial"/>
          <w:b/>
        </w:rPr>
        <w:lastRenderedPageBreak/>
        <w:t xml:space="preserve">Hypothesis </w:t>
      </w:r>
      <w:r w:rsidR="008C6158" w:rsidRPr="00EC4C71">
        <w:rPr>
          <w:rFonts w:ascii="Arial" w:hAnsi="Arial" w:cs="Arial"/>
          <w:b/>
        </w:rPr>
        <w:t>3</w:t>
      </w:r>
      <w:r w:rsidRPr="00EC4C71">
        <w:rPr>
          <w:rFonts w:ascii="Arial" w:hAnsi="Arial" w:cs="Arial"/>
          <w:b/>
          <w:vertAlign w:val="subscript"/>
        </w:rPr>
        <w:t>B</w:t>
      </w:r>
      <w:r w:rsidRPr="00EC4C71">
        <w:rPr>
          <w:rFonts w:ascii="Arial" w:hAnsi="Arial" w:cs="Arial"/>
          <w:vertAlign w:val="subscript"/>
        </w:rPr>
        <w:t xml:space="preserve">: </w:t>
      </w:r>
      <w:r w:rsidRPr="00EC4C71">
        <w:rPr>
          <w:rFonts w:ascii="Arial" w:hAnsi="Arial" w:cs="Arial"/>
        </w:rPr>
        <w:t>Cons</w:t>
      </w:r>
      <w:r w:rsidR="00367051">
        <w:rPr>
          <w:rFonts w:ascii="Arial" w:hAnsi="Arial" w:cs="Arial"/>
        </w:rPr>
        <w:t>umers who read CSR reports sometimes</w:t>
      </w:r>
      <w:r w:rsidRPr="00EC4C71">
        <w:rPr>
          <w:rFonts w:ascii="Arial" w:hAnsi="Arial" w:cs="Arial"/>
        </w:rPr>
        <w:t xml:space="preserve">, are more likely to purchase fast-fashion items. </w:t>
      </w:r>
      <w:r w:rsidRPr="00EC4C71">
        <w:rPr>
          <w:rFonts w:ascii="Arial" w:hAnsi="Arial" w:cs="Arial"/>
          <w:i/>
        </w:rPr>
        <w:t>(Purchasing attitude)</w:t>
      </w:r>
    </w:p>
    <w:p w14:paraId="58DA9F30" w14:textId="77777777" w:rsidR="00E06887" w:rsidRPr="00EC4C71" w:rsidRDefault="00E06887" w:rsidP="00D85DB7">
      <w:pPr>
        <w:spacing w:line="360" w:lineRule="auto"/>
        <w:ind w:left="360"/>
        <w:rPr>
          <w:rFonts w:ascii="Arial" w:hAnsi="Arial" w:cs="Arial"/>
        </w:rPr>
      </w:pPr>
    </w:p>
    <w:p w14:paraId="5619D193" w14:textId="58F3259F" w:rsidR="00E06887" w:rsidRPr="00EC4C71" w:rsidRDefault="00E06887" w:rsidP="00F5651B">
      <w:pPr>
        <w:spacing w:line="360" w:lineRule="auto"/>
        <w:ind w:firstLine="851"/>
        <w:rPr>
          <w:rFonts w:ascii="Arial" w:hAnsi="Arial" w:cs="Arial"/>
        </w:rPr>
      </w:pPr>
      <w:r w:rsidRPr="00EC4C71">
        <w:rPr>
          <w:rFonts w:ascii="Arial" w:hAnsi="Arial" w:cs="Arial"/>
        </w:rPr>
        <w:t>In addition to the aforementioned, this research also</w:t>
      </w:r>
      <w:r w:rsidR="00A076AC" w:rsidRPr="00EC4C71">
        <w:rPr>
          <w:rFonts w:ascii="Arial" w:hAnsi="Arial" w:cs="Arial"/>
        </w:rPr>
        <w:t xml:space="preserve"> aims to decipher</w:t>
      </w:r>
      <w:r w:rsidR="00BC5192" w:rsidRPr="00EC4C71">
        <w:rPr>
          <w:rFonts w:ascii="Arial" w:hAnsi="Arial" w:cs="Arial"/>
        </w:rPr>
        <w:t xml:space="preserve"> </w:t>
      </w:r>
      <w:r w:rsidR="0083743D" w:rsidRPr="00EC4C71">
        <w:rPr>
          <w:rFonts w:ascii="Arial" w:hAnsi="Arial" w:cs="Arial"/>
        </w:rPr>
        <w:t>if</w:t>
      </w:r>
      <w:r w:rsidR="00BC5192" w:rsidRPr="00EC4C71">
        <w:rPr>
          <w:rFonts w:ascii="Arial" w:hAnsi="Arial" w:cs="Arial"/>
        </w:rPr>
        <w:t xml:space="preserve"> awareness of the term “</w:t>
      </w:r>
      <w:r w:rsidR="0083743D" w:rsidRPr="00EC4C71">
        <w:rPr>
          <w:rFonts w:ascii="Arial" w:hAnsi="Arial" w:cs="Arial"/>
        </w:rPr>
        <w:t>Corporate Social Responsibility</w:t>
      </w:r>
      <w:r w:rsidR="00BC5192" w:rsidRPr="00EC4C71">
        <w:rPr>
          <w:rFonts w:ascii="Arial" w:hAnsi="Arial" w:cs="Arial"/>
        </w:rPr>
        <w:t>” has</w:t>
      </w:r>
      <w:r w:rsidR="00D6510B" w:rsidRPr="00EC4C71">
        <w:rPr>
          <w:rFonts w:ascii="Arial" w:hAnsi="Arial" w:cs="Arial"/>
        </w:rPr>
        <w:t xml:space="preserve"> any effect</w:t>
      </w:r>
      <w:r w:rsidR="00BC5192" w:rsidRPr="00EC4C71">
        <w:rPr>
          <w:rFonts w:ascii="Arial" w:hAnsi="Arial" w:cs="Arial"/>
        </w:rPr>
        <w:t xml:space="preserve"> on consumer perception and purchasing attitude. This part of the investigation caters to the segment of respondents who don’t read or have never read a CSR report</w:t>
      </w:r>
      <w:r w:rsidR="006A51FE" w:rsidRPr="00EC4C71">
        <w:rPr>
          <w:rFonts w:ascii="Arial" w:hAnsi="Arial" w:cs="Arial"/>
        </w:rPr>
        <w:t>, and how their perception changes on finding out that the company does indeed take up CSR initiatives</w:t>
      </w:r>
      <w:r w:rsidR="00BC5192" w:rsidRPr="00EC4C71">
        <w:rPr>
          <w:rFonts w:ascii="Arial" w:hAnsi="Arial" w:cs="Arial"/>
        </w:rPr>
        <w:t xml:space="preserve">. </w:t>
      </w:r>
      <w:r w:rsidR="00DA7C08" w:rsidRPr="00EC4C71">
        <w:rPr>
          <w:rFonts w:ascii="Arial" w:hAnsi="Arial" w:cs="Arial"/>
        </w:rPr>
        <w:t xml:space="preserve">Is it of any consequence to consumers if they are aware that their preferred fast-fashion labels participate in socially responsible activities? </w:t>
      </w:r>
      <w:r w:rsidR="00BC5192" w:rsidRPr="00EC4C71">
        <w:rPr>
          <w:rFonts w:ascii="Arial" w:hAnsi="Arial" w:cs="Arial"/>
        </w:rPr>
        <w:t>The hypotheses that reflect this conjecture</w:t>
      </w:r>
      <w:r w:rsidR="006A51FE" w:rsidRPr="00EC4C71">
        <w:rPr>
          <w:rFonts w:ascii="Arial" w:hAnsi="Arial" w:cs="Arial"/>
        </w:rPr>
        <w:t xml:space="preserve"> have been </w:t>
      </w:r>
      <w:r w:rsidR="00BC5192" w:rsidRPr="00EC4C71">
        <w:rPr>
          <w:rFonts w:ascii="Arial" w:hAnsi="Arial" w:cs="Arial"/>
        </w:rPr>
        <w:t xml:space="preserve">formulated as follows: </w:t>
      </w:r>
    </w:p>
    <w:p w14:paraId="0A25A2CC" w14:textId="77777777" w:rsidR="00BC5192" w:rsidRPr="00EC4C71" w:rsidRDefault="00BC5192" w:rsidP="00D85DB7">
      <w:pPr>
        <w:spacing w:line="360" w:lineRule="auto"/>
        <w:ind w:left="360"/>
        <w:rPr>
          <w:rFonts w:ascii="Arial" w:hAnsi="Arial" w:cs="Arial"/>
        </w:rPr>
      </w:pPr>
    </w:p>
    <w:p w14:paraId="020F0863" w14:textId="4F1A8645" w:rsidR="00BC5192" w:rsidRPr="00EC4C71" w:rsidRDefault="00BC5192" w:rsidP="00D85DB7">
      <w:pPr>
        <w:spacing w:line="360" w:lineRule="auto"/>
        <w:ind w:left="360"/>
        <w:rPr>
          <w:rFonts w:ascii="Arial" w:hAnsi="Arial" w:cs="Arial"/>
        </w:rPr>
      </w:pPr>
      <w:r w:rsidRPr="00EC4C71">
        <w:rPr>
          <w:rFonts w:ascii="Arial" w:hAnsi="Arial" w:cs="Arial"/>
          <w:b/>
        </w:rPr>
        <w:t xml:space="preserve">Hypothesis </w:t>
      </w:r>
      <w:r w:rsidR="008C6158" w:rsidRPr="00EC4C71">
        <w:rPr>
          <w:rFonts w:ascii="Arial" w:hAnsi="Arial" w:cs="Arial"/>
          <w:b/>
        </w:rPr>
        <w:t>4</w:t>
      </w:r>
      <w:r w:rsidRPr="00EC4C71">
        <w:rPr>
          <w:rFonts w:ascii="Arial" w:hAnsi="Arial" w:cs="Arial"/>
          <w:b/>
          <w:vertAlign w:val="subscript"/>
        </w:rPr>
        <w:t>A</w:t>
      </w:r>
      <w:r w:rsidRPr="00EC4C71">
        <w:rPr>
          <w:rFonts w:ascii="Arial" w:hAnsi="Arial" w:cs="Arial"/>
          <w:b/>
        </w:rPr>
        <w:t>:</w:t>
      </w:r>
      <w:r w:rsidRPr="00EC4C71">
        <w:rPr>
          <w:rFonts w:ascii="Arial" w:hAnsi="Arial" w:cs="Arial"/>
        </w:rPr>
        <w:t xml:space="preserve"> Consumers who have no knowledge of CSR or CSR reports are more likely to purchase from fast-fashion brands</w:t>
      </w:r>
      <w:r w:rsidR="00DA7C08" w:rsidRPr="00EC4C71">
        <w:rPr>
          <w:rFonts w:ascii="Arial" w:hAnsi="Arial" w:cs="Arial"/>
        </w:rPr>
        <w:t xml:space="preserve"> </w:t>
      </w:r>
    </w:p>
    <w:p w14:paraId="4A7D3F49" w14:textId="27F6AE62" w:rsidR="00DA7C08" w:rsidRPr="00EC4C71" w:rsidRDefault="00DA7C08" w:rsidP="00DA7C08">
      <w:pPr>
        <w:spacing w:line="360" w:lineRule="auto"/>
        <w:rPr>
          <w:rFonts w:ascii="Arial" w:hAnsi="Arial" w:cs="Arial"/>
        </w:rPr>
      </w:pPr>
    </w:p>
    <w:p w14:paraId="08CD6D78" w14:textId="10BF01F6" w:rsidR="00BC5192" w:rsidRDefault="00BC5192" w:rsidP="00D85DB7">
      <w:pPr>
        <w:spacing w:line="360" w:lineRule="auto"/>
        <w:ind w:left="360"/>
        <w:rPr>
          <w:rFonts w:ascii="Arial" w:hAnsi="Arial" w:cs="Arial"/>
        </w:rPr>
      </w:pPr>
      <w:r w:rsidRPr="00EC4C71">
        <w:rPr>
          <w:rFonts w:ascii="Arial" w:hAnsi="Arial" w:cs="Arial"/>
          <w:b/>
        </w:rPr>
        <w:t xml:space="preserve">Hypothesis </w:t>
      </w:r>
      <w:r w:rsidR="008C6158" w:rsidRPr="00EC4C71">
        <w:rPr>
          <w:rFonts w:ascii="Arial" w:hAnsi="Arial" w:cs="Arial"/>
          <w:b/>
        </w:rPr>
        <w:t>4</w:t>
      </w:r>
      <w:r w:rsidRPr="00EC4C71">
        <w:rPr>
          <w:rFonts w:ascii="Arial" w:hAnsi="Arial" w:cs="Arial"/>
          <w:b/>
          <w:vertAlign w:val="subscript"/>
        </w:rPr>
        <w:t>B</w:t>
      </w:r>
      <w:r w:rsidRPr="00EC4C71">
        <w:rPr>
          <w:rFonts w:ascii="Arial" w:hAnsi="Arial" w:cs="Arial"/>
          <w:b/>
        </w:rPr>
        <w:t>:</w:t>
      </w:r>
      <w:r w:rsidRPr="00EC4C71">
        <w:rPr>
          <w:rFonts w:ascii="Arial" w:hAnsi="Arial" w:cs="Arial"/>
        </w:rPr>
        <w:t xml:space="preserve"> Consumers have a positive perception of companies of who publish CSR reports.</w:t>
      </w:r>
    </w:p>
    <w:p w14:paraId="29AE3CB4" w14:textId="77777777" w:rsidR="00367051" w:rsidRDefault="00367051" w:rsidP="00D85DB7">
      <w:pPr>
        <w:spacing w:line="360" w:lineRule="auto"/>
        <w:ind w:left="360"/>
        <w:rPr>
          <w:rFonts w:ascii="Arial" w:hAnsi="Arial" w:cs="Arial"/>
        </w:rPr>
      </w:pPr>
    </w:p>
    <w:p w14:paraId="1C5B999D" w14:textId="6DEAA339" w:rsidR="00367051" w:rsidRPr="00EC4C71" w:rsidRDefault="00367051" w:rsidP="00D85DB7">
      <w:pPr>
        <w:spacing w:line="360" w:lineRule="auto"/>
        <w:ind w:left="360"/>
        <w:rPr>
          <w:rFonts w:ascii="Arial" w:hAnsi="Arial" w:cs="Arial"/>
        </w:rPr>
      </w:pPr>
      <w:r w:rsidRPr="00367051">
        <w:rPr>
          <w:rFonts w:ascii="Arial" w:hAnsi="Arial" w:cs="Arial"/>
          <w:b/>
        </w:rPr>
        <w:t>Hypothesis 5:</w:t>
      </w:r>
      <w:r>
        <w:rPr>
          <w:rFonts w:ascii="Arial" w:hAnsi="Arial" w:cs="Arial"/>
        </w:rPr>
        <w:t xml:space="preserve"> </w:t>
      </w:r>
      <w:r w:rsidRPr="00367051">
        <w:rPr>
          <w:rFonts w:ascii="Arial" w:hAnsi="Arial" w:cs="Arial"/>
        </w:rPr>
        <w:t>Female consumers are</w:t>
      </w:r>
      <w:r>
        <w:rPr>
          <w:rFonts w:ascii="Arial" w:hAnsi="Arial" w:cs="Arial"/>
        </w:rPr>
        <w:t xml:space="preserve"> more</w:t>
      </w:r>
      <w:r w:rsidRPr="00367051">
        <w:rPr>
          <w:rFonts w:ascii="Arial" w:hAnsi="Arial" w:cs="Arial"/>
        </w:rPr>
        <w:t xml:space="preserve"> likely to keep buying from fast-fashion brands in spite of being awa</w:t>
      </w:r>
      <w:r>
        <w:rPr>
          <w:rFonts w:ascii="Arial" w:hAnsi="Arial" w:cs="Arial"/>
        </w:rPr>
        <w:t>re of unethical practices, than their male counterparts.</w:t>
      </w:r>
    </w:p>
    <w:p w14:paraId="0BB1B67F" w14:textId="77777777" w:rsidR="00AA3C71" w:rsidRPr="00EC4C71" w:rsidRDefault="00AA3C71" w:rsidP="00D85DB7">
      <w:pPr>
        <w:spacing w:line="360" w:lineRule="auto"/>
        <w:ind w:left="360"/>
        <w:rPr>
          <w:rFonts w:ascii="Arial" w:hAnsi="Arial" w:cs="Arial"/>
        </w:rPr>
      </w:pPr>
    </w:p>
    <w:p w14:paraId="1E629C5F" w14:textId="33173CD0" w:rsidR="00AC1E08" w:rsidRPr="00AC1E08" w:rsidRDefault="00FE49E2" w:rsidP="00F5651B">
      <w:pPr>
        <w:spacing w:line="360" w:lineRule="auto"/>
        <w:ind w:firstLine="851"/>
        <w:rPr>
          <w:rFonts w:ascii="Arial" w:hAnsi="Arial" w:cs="Arial"/>
        </w:rPr>
      </w:pPr>
      <w:r>
        <w:rPr>
          <w:rFonts w:ascii="Arial" w:hAnsi="Arial" w:cs="Arial"/>
        </w:rPr>
        <w:t xml:space="preserve">In the following section, the research design and method will be discussed extensively, in order to come up with the most effective manner to collect data and perform a comprehensive analysis. </w:t>
      </w:r>
    </w:p>
    <w:p w14:paraId="4815B683" w14:textId="77777777" w:rsidR="00AC1E08" w:rsidRDefault="00AC1E08" w:rsidP="00AC1E08"/>
    <w:p w14:paraId="04079CCE" w14:textId="77777777" w:rsidR="00AC1E08" w:rsidRPr="00AC1E08" w:rsidRDefault="00AC1E08" w:rsidP="00AC1E08"/>
    <w:p w14:paraId="5028DDD4" w14:textId="77777777" w:rsidR="00A65299" w:rsidRDefault="00A65299">
      <w:pPr>
        <w:rPr>
          <w:rFonts w:ascii="Arial" w:eastAsiaTheme="majorEastAsia" w:hAnsi="Arial" w:cs="Arial"/>
          <w:b/>
          <w:spacing w:val="-10"/>
          <w:kern w:val="28"/>
          <w:sz w:val="56"/>
          <w:szCs w:val="56"/>
        </w:rPr>
      </w:pPr>
      <w:r>
        <w:rPr>
          <w:rFonts w:ascii="Arial" w:hAnsi="Arial" w:cs="Arial"/>
          <w:b/>
        </w:rPr>
        <w:br w:type="page"/>
      </w:r>
    </w:p>
    <w:p w14:paraId="5758A8ED" w14:textId="2BFAD0CC" w:rsidR="005229FC" w:rsidRPr="00C05AE4" w:rsidRDefault="00C05AE4" w:rsidP="00FE49E2">
      <w:pPr>
        <w:pStyle w:val="Title"/>
        <w:numPr>
          <w:ilvl w:val="0"/>
          <w:numId w:val="14"/>
        </w:numPr>
        <w:pBdr>
          <w:bottom w:val="single" w:sz="4" w:space="1" w:color="auto"/>
        </w:pBdr>
        <w:jc w:val="right"/>
        <w:rPr>
          <w:rFonts w:ascii="Arial" w:hAnsi="Arial" w:cs="Arial"/>
          <w:b/>
        </w:rPr>
      </w:pPr>
      <w:r w:rsidRPr="00C05AE4">
        <w:rPr>
          <w:rFonts w:ascii="Arial" w:hAnsi="Arial" w:cs="Arial"/>
          <w:b/>
        </w:rPr>
        <w:lastRenderedPageBreak/>
        <w:t>DATA &amp; METHODOLOGY</w:t>
      </w:r>
    </w:p>
    <w:p w14:paraId="62B70D05" w14:textId="77777777" w:rsidR="00FE49E2" w:rsidRDefault="00FE49E2" w:rsidP="00387F4C">
      <w:pPr>
        <w:pStyle w:val="Heading3"/>
        <w:rPr>
          <w:rStyle w:val="SubtleEmphasis"/>
          <w:rFonts w:ascii="Arial" w:hAnsi="Arial" w:cs="Arial"/>
          <w:sz w:val="32"/>
          <w:szCs w:val="32"/>
        </w:rPr>
      </w:pPr>
    </w:p>
    <w:p w14:paraId="5E92FD94" w14:textId="4229C433" w:rsidR="00DE0ED4" w:rsidRPr="00C05AE4" w:rsidRDefault="00DE0ED4" w:rsidP="00387F4C">
      <w:pPr>
        <w:pStyle w:val="Heading3"/>
        <w:rPr>
          <w:rStyle w:val="SubtleEmphasis"/>
          <w:rFonts w:ascii="Arial" w:hAnsi="Arial" w:cs="Arial"/>
          <w:b/>
          <w:sz w:val="32"/>
          <w:szCs w:val="32"/>
        </w:rPr>
      </w:pPr>
      <w:r w:rsidRPr="00C05AE4">
        <w:rPr>
          <w:rStyle w:val="SubtleEmphasis"/>
          <w:rFonts w:ascii="Arial" w:hAnsi="Arial" w:cs="Arial"/>
          <w:b/>
          <w:sz w:val="32"/>
          <w:szCs w:val="32"/>
        </w:rPr>
        <w:t>Research Des</w:t>
      </w:r>
      <w:r w:rsidR="005229FC" w:rsidRPr="00C05AE4">
        <w:rPr>
          <w:rStyle w:val="SubtleEmphasis"/>
          <w:rFonts w:ascii="Arial" w:hAnsi="Arial" w:cs="Arial"/>
          <w:b/>
          <w:sz w:val="32"/>
          <w:szCs w:val="32"/>
        </w:rPr>
        <w:t xml:space="preserve">ign </w:t>
      </w:r>
    </w:p>
    <w:p w14:paraId="1B46E43B" w14:textId="79D14E86" w:rsidR="00597F38" w:rsidRPr="00EC4C71" w:rsidRDefault="00597F38" w:rsidP="00BB3859">
      <w:pPr>
        <w:spacing w:line="360" w:lineRule="auto"/>
        <w:rPr>
          <w:rFonts w:ascii="Arial" w:hAnsi="Arial" w:cs="Arial"/>
        </w:rPr>
      </w:pPr>
    </w:p>
    <w:p w14:paraId="3E2215CB" w14:textId="312B69BF" w:rsidR="006E6510" w:rsidRPr="00EC4C71" w:rsidRDefault="00597F38" w:rsidP="00F5651B">
      <w:pPr>
        <w:spacing w:line="360" w:lineRule="auto"/>
        <w:ind w:firstLine="851"/>
        <w:rPr>
          <w:rFonts w:ascii="Arial" w:hAnsi="Arial" w:cs="Arial"/>
        </w:rPr>
      </w:pPr>
      <w:r w:rsidRPr="00EC4C71">
        <w:rPr>
          <w:rFonts w:ascii="Arial" w:hAnsi="Arial" w:cs="Arial"/>
        </w:rPr>
        <w:t>Ideally, to be able to ful</w:t>
      </w:r>
      <w:r w:rsidR="00C05AE4">
        <w:rPr>
          <w:rFonts w:ascii="Arial" w:hAnsi="Arial" w:cs="Arial"/>
        </w:rPr>
        <w:t xml:space="preserve">ly understand consumer behavior, especially </w:t>
      </w:r>
      <w:r w:rsidRPr="00EC4C71">
        <w:rPr>
          <w:rFonts w:ascii="Arial" w:hAnsi="Arial" w:cs="Arial"/>
        </w:rPr>
        <w:t xml:space="preserve">with regards to their attitudes towards CSR initiatives, a longitudinal, qualitative research would be ideal. </w:t>
      </w:r>
      <w:r w:rsidR="00896FF5" w:rsidRPr="00EC4C71">
        <w:rPr>
          <w:rFonts w:ascii="Arial" w:hAnsi="Arial" w:cs="Arial"/>
        </w:rPr>
        <w:t xml:space="preserve">A qualitative method of research usually tends to be more nuanced, and hence, as a result, is likely to be more helpful in explaining what the “effectiveness” of CSR initiatives is. </w:t>
      </w:r>
      <w:r w:rsidR="006E6510" w:rsidRPr="00EC4C71">
        <w:rPr>
          <w:rFonts w:ascii="Arial" w:hAnsi="Arial" w:cs="Arial"/>
        </w:rPr>
        <w:t>In fact, a qualitative study takes an idiographic approach when it comes to explaining certain phenomenon. An idiographic explanation</w:t>
      </w:r>
      <w:r w:rsidR="00D90BEF">
        <w:rPr>
          <w:rFonts w:ascii="Arial" w:hAnsi="Arial" w:cs="Arial"/>
        </w:rPr>
        <w:t xml:space="preserve"> would</w:t>
      </w:r>
      <w:r w:rsidR="006E6510" w:rsidRPr="00EC4C71">
        <w:rPr>
          <w:rFonts w:ascii="Arial" w:hAnsi="Arial" w:cs="Arial"/>
        </w:rPr>
        <w:t xml:space="preserve"> offer</w:t>
      </w:r>
      <w:r w:rsidR="00C05AE4">
        <w:rPr>
          <w:rFonts w:ascii="Arial" w:hAnsi="Arial" w:cs="Arial"/>
        </w:rPr>
        <w:t xml:space="preserve"> a complete picture of which</w:t>
      </w:r>
      <w:r w:rsidR="006E6510" w:rsidRPr="00EC4C71">
        <w:rPr>
          <w:rFonts w:ascii="Arial" w:hAnsi="Arial" w:cs="Arial"/>
        </w:rPr>
        <w:t xml:space="preserve"> CSR related factors cause a given consumer to purchase fast fashion items. </w:t>
      </w:r>
      <w:r w:rsidR="00896FF5" w:rsidRPr="00EC4C71">
        <w:rPr>
          <w:rFonts w:ascii="Arial" w:hAnsi="Arial" w:cs="Arial"/>
        </w:rPr>
        <w:t xml:space="preserve">In addition, </w:t>
      </w:r>
      <w:r w:rsidR="006E6510" w:rsidRPr="00EC4C71">
        <w:rPr>
          <w:rFonts w:ascii="Arial" w:hAnsi="Arial" w:cs="Arial"/>
        </w:rPr>
        <w:t>a longitudinal study would allow one to study the same subject over a period of time, in which fluctu</w:t>
      </w:r>
      <w:r w:rsidR="00D90BEF">
        <w:rPr>
          <w:rFonts w:ascii="Arial" w:hAnsi="Arial" w:cs="Arial"/>
        </w:rPr>
        <w:t>ations in perceptions over time</w:t>
      </w:r>
      <w:r w:rsidR="006E6510" w:rsidRPr="00EC4C71">
        <w:rPr>
          <w:rFonts w:ascii="Arial" w:hAnsi="Arial" w:cs="Arial"/>
        </w:rPr>
        <w:t xml:space="preserve"> can be accounted for. </w:t>
      </w:r>
    </w:p>
    <w:p w14:paraId="2A737BF4" w14:textId="77777777" w:rsidR="006E6510" w:rsidRPr="00EC4C71" w:rsidRDefault="006E6510" w:rsidP="00BB3859">
      <w:pPr>
        <w:spacing w:line="360" w:lineRule="auto"/>
        <w:rPr>
          <w:rFonts w:ascii="Arial" w:hAnsi="Arial" w:cs="Arial"/>
        </w:rPr>
      </w:pPr>
    </w:p>
    <w:p w14:paraId="4D4833DE" w14:textId="7A890A7B" w:rsidR="00597F38" w:rsidRPr="00EC4C71" w:rsidRDefault="00A07AB5" w:rsidP="00F5651B">
      <w:pPr>
        <w:spacing w:line="360" w:lineRule="auto"/>
        <w:ind w:firstLine="851"/>
        <w:rPr>
          <w:rFonts w:ascii="Arial" w:hAnsi="Arial" w:cs="Arial"/>
        </w:rPr>
      </w:pPr>
      <w:r>
        <w:rPr>
          <w:rFonts w:ascii="Arial" w:hAnsi="Arial" w:cs="Arial"/>
        </w:rPr>
        <w:t>However, given the nature</w:t>
      </w:r>
      <w:r w:rsidR="00F90930" w:rsidRPr="00EC4C71">
        <w:rPr>
          <w:rFonts w:ascii="Arial" w:hAnsi="Arial" w:cs="Arial"/>
        </w:rPr>
        <w:t xml:space="preserve"> of this</w:t>
      </w:r>
      <w:r w:rsidR="006E6510" w:rsidRPr="00EC4C71">
        <w:rPr>
          <w:rFonts w:ascii="Arial" w:hAnsi="Arial" w:cs="Arial"/>
        </w:rPr>
        <w:t xml:space="preserve"> research, and</w:t>
      </w:r>
      <w:r w:rsidR="00F90930" w:rsidRPr="00EC4C71">
        <w:rPr>
          <w:rFonts w:ascii="Arial" w:hAnsi="Arial" w:cs="Arial"/>
        </w:rPr>
        <w:t xml:space="preserve"> it</w:t>
      </w:r>
      <w:r w:rsidR="006E6510" w:rsidRPr="00EC4C71">
        <w:rPr>
          <w:rFonts w:ascii="Arial" w:hAnsi="Arial" w:cs="Arial"/>
        </w:rPr>
        <w:t xml:space="preserve"> bein</w:t>
      </w:r>
      <w:r w:rsidR="00576CD9" w:rsidRPr="00EC4C71">
        <w:rPr>
          <w:rFonts w:ascii="Arial" w:hAnsi="Arial" w:cs="Arial"/>
        </w:rPr>
        <w:t>g a bachelor thesis, time is</w:t>
      </w:r>
      <w:r w:rsidR="00C05AE4">
        <w:rPr>
          <w:rFonts w:ascii="Arial" w:hAnsi="Arial" w:cs="Arial"/>
        </w:rPr>
        <w:t xml:space="preserve"> an</w:t>
      </w:r>
      <w:r w:rsidR="00F90930" w:rsidRPr="00EC4C71">
        <w:rPr>
          <w:rFonts w:ascii="Arial" w:hAnsi="Arial" w:cs="Arial"/>
        </w:rPr>
        <w:t xml:space="preserve"> eminent constraint.</w:t>
      </w:r>
      <w:r w:rsidR="00576CD9" w:rsidRPr="00EC4C71">
        <w:rPr>
          <w:rFonts w:ascii="Arial" w:hAnsi="Arial" w:cs="Arial"/>
        </w:rPr>
        <w:t xml:space="preserve"> For this reason, a descriptive, cross-sectional study will be used. Although, quantitative studies use a nomothetic approach to explaining certain anomalies, the</w:t>
      </w:r>
      <w:r w:rsidR="00F90930" w:rsidRPr="00EC4C71">
        <w:rPr>
          <w:rFonts w:ascii="Arial" w:hAnsi="Arial" w:cs="Arial"/>
        </w:rPr>
        <w:t xml:space="preserve"> r</w:t>
      </w:r>
      <w:r>
        <w:rPr>
          <w:rFonts w:ascii="Arial" w:hAnsi="Arial" w:cs="Arial"/>
        </w:rPr>
        <w:t>esults derived from such a study</w:t>
      </w:r>
      <w:r w:rsidR="00576CD9" w:rsidRPr="00EC4C71">
        <w:rPr>
          <w:rFonts w:ascii="Arial" w:hAnsi="Arial" w:cs="Arial"/>
        </w:rPr>
        <w:t xml:space="preserve"> can be applied to a greater</w:t>
      </w:r>
      <w:r>
        <w:rPr>
          <w:rFonts w:ascii="Arial" w:hAnsi="Arial" w:cs="Arial"/>
        </w:rPr>
        <w:t xml:space="preserve"> number of individuals</w:t>
      </w:r>
      <w:r w:rsidR="00576CD9" w:rsidRPr="00EC4C71">
        <w:rPr>
          <w:rFonts w:ascii="Arial" w:hAnsi="Arial" w:cs="Arial"/>
        </w:rPr>
        <w:t xml:space="preserve"> and could indicate a general pattern, as opposed to using an idiographic approach. A descriptive research in the form of an online survey also allows one</w:t>
      </w:r>
      <w:r w:rsidR="00F90930" w:rsidRPr="00EC4C71">
        <w:rPr>
          <w:rFonts w:ascii="Arial" w:hAnsi="Arial" w:cs="Arial"/>
        </w:rPr>
        <w:t xml:space="preserve"> to</w:t>
      </w:r>
      <w:r w:rsidR="00576CD9" w:rsidRPr="00EC4C71">
        <w:rPr>
          <w:rFonts w:ascii="Arial" w:hAnsi="Arial" w:cs="Arial"/>
        </w:rPr>
        <w:t xml:space="preserve"> accumulate and summarize responses more efficiently</w:t>
      </w:r>
      <w:r w:rsidR="00F90930" w:rsidRPr="00EC4C71">
        <w:rPr>
          <w:rFonts w:ascii="Arial" w:hAnsi="Arial" w:cs="Arial"/>
        </w:rPr>
        <w:t>, due to the data being recorded in an explicit form</w:t>
      </w:r>
      <w:r w:rsidR="00576CD9" w:rsidRPr="00EC4C71">
        <w:rPr>
          <w:rFonts w:ascii="Arial" w:hAnsi="Arial" w:cs="Arial"/>
        </w:rPr>
        <w:t xml:space="preserve">. </w:t>
      </w:r>
    </w:p>
    <w:p w14:paraId="713E8A36" w14:textId="77777777" w:rsidR="00A75D85" w:rsidRPr="00EC4C71" w:rsidRDefault="00A75D85" w:rsidP="00BB3859">
      <w:pPr>
        <w:spacing w:line="360" w:lineRule="auto"/>
        <w:rPr>
          <w:rFonts w:ascii="Arial" w:hAnsi="Arial" w:cs="Arial"/>
        </w:rPr>
      </w:pPr>
    </w:p>
    <w:p w14:paraId="6F2061C5" w14:textId="5CEF1FB3" w:rsidR="00B25684" w:rsidRPr="00EC4C71" w:rsidRDefault="00A75D85" w:rsidP="00F5651B">
      <w:pPr>
        <w:spacing w:line="360" w:lineRule="auto"/>
        <w:ind w:firstLine="851"/>
        <w:rPr>
          <w:rFonts w:ascii="Arial" w:hAnsi="Arial" w:cs="Arial"/>
        </w:rPr>
      </w:pPr>
      <w:r w:rsidRPr="00EC4C71">
        <w:rPr>
          <w:rFonts w:ascii="Arial" w:hAnsi="Arial" w:cs="Arial"/>
        </w:rPr>
        <w:t>As indicated previously</w:t>
      </w:r>
      <w:r w:rsidR="00A07AB5">
        <w:rPr>
          <w:rFonts w:ascii="Arial" w:hAnsi="Arial" w:cs="Arial"/>
        </w:rPr>
        <w:t xml:space="preserve">, quantifying a factor such as </w:t>
      </w:r>
      <w:r w:rsidR="00A07AB5" w:rsidRPr="00A07AB5">
        <w:rPr>
          <w:rFonts w:ascii="Arial" w:hAnsi="Arial" w:cs="Arial"/>
          <w:i/>
        </w:rPr>
        <w:t>effectiveness</w:t>
      </w:r>
      <w:r w:rsidR="00C05AE4">
        <w:rPr>
          <w:rFonts w:ascii="Arial" w:hAnsi="Arial" w:cs="Arial"/>
        </w:rPr>
        <w:t xml:space="preserve"> which</w:t>
      </w:r>
      <w:r w:rsidRPr="00EC4C71">
        <w:rPr>
          <w:rFonts w:ascii="Arial" w:hAnsi="Arial" w:cs="Arial"/>
        </w:rPr>
        <w:t xml:space="preserve"> isn’t as clear-cut a variable, like age, where the number of years can be measured and reported explicitly</w:t>
      </w:r>
      <w:r w:rsidR="00F5651B">
        <w:rPr>
          <w:rFonts w:ascii="Arial" w:hAnsi="Arial" w:cs="Arial"/>
        </w:rPr>
        <w:t>, is somewhat a challenge</w:t>
      </w:r>
      <w:r w:rsidRPr="00EC4C71">
        <w:rPr>
          <w:rFonts w:ascii="Arial" w:hAnsi="Arial" w:cs="Arial"/>
        </w:rPr>
        <w:t xml:space="preserve">. For this very reason, it is important to operationalize this factor of “effectiveness.” In this study, “effectiveness” of CSR initiatives is measured by asking respondents to indicate their general attitudes towards fast-fashion brands before and after they have seen excerpts of CSR reports that have </w:t>
      </w:r>
      <w:r w:rsidR="00A07AB5">
        <w:rPr>
          <w:rFonts w:ascii="Arial" w:hAnsi="Arial" w:cs="Arial"/>
        </w:rPr>
        <w:t xml:space="preserve">been published by said brands. </w:t>
      </w:r>
      <w:r w:rsidRPr="00EC4C71">
        <w:rPr>
          <w:rFonts w:ascii="Arial" w:hAnsi="Arial" w:cs="Arial"/>
        </w:rPr>
        <w:t xml:space="preserve">For instance, the survey aims to investigate the degree of </w:t>
      </w:r>
      <w:r w:rsidR="00B25684" w:rsidRPr="00EC4C71">
        <w:rPr>
          <w:rFonts w:ascii="Arial" w:hAnsi="Arial" w:cs="Arial"/>
        </w:rPr>
        <w:t xml:space="preserve">trustworthiness and reliability that an individual </w:t>
      </w:r>
      <w:r w:rsidR="00F5651B">
        <w:rPr>
          <w:rFonts w:ascii="Arial" w:hAnsi="Arial" w:cs="Arial"/>
        </w:rPr>
        <w:t>may associate</w:t>
      </w:r>
      <w:r w:rsidR="00C05AE4">
        <w:rPr>
          <w:rFonts w:ascii="Arial" w:hAnsi="Arial" w:cs="Arial"/>
        </w:rPr>
        <w:t xml:space="preserve"> with a </w:t>
      </w:r>
      <w:r w:rsidR="00B25684" w:rsidRPr="00EC4C71">
        <w:rPr>
          <w:rFonts w:ascii="Arial" w:hAnsi="Arial" w:cs="Arial"/>
        </w:rPr>
        <w:t>given fast-fashion label. In addition to that, the survey also aims to measure the likelihood of purchase before and after an individual sees a CSR report</w:t>
      </w:r>
      <w:r w:rsidR="00F90930" w:rsidRPr="00EC4C71">
        <w:rPr>
          <w:rFonts w:ascii="Arial" w:hAnsi="Arial" w:cs="Arial"/>
        </w:rPr>
        <w:t xml:space="preserve"> or is made aware of the unethical activities that fast-fashion labels participate in</w:t>
      </w:r>
      <w:r w:rsidR="00B25684" w:rsidRPr="00EC4C71">
        <w:rPr>
          <w:rFonts w:ascii="Arial" w:hAnsi="Arial" w:cs="Arial"/>
        </w:rPr>
        <w:t xml:space="preserve">. </w:t>
      </w:r>
    </w:p>
    <w:p w14:paraId="50B72D7D" w14:textId="77777777" w:rsidR="00B25684" w:rsidRPr="00EC4C71" w:rsidRDefault="00B25684" w:rsidP="00BB3859">
      <w:pPr>
        <w:spacing w:line="360" w:lineRule="auto"/>
        <w:rPr>
          <w:rFonts w:ascii="Arial" w:hAnsi="Arial" w:cs="Arial"/>
        </w:rPr>
      </w:pPr>
    </w:p>
    <w:p w14:paraId="07492106" w14:textId="00360B5E" w:rsidR="00A75D85" w:rsidRPr="00EC4C71" w:rsidRDefault="00A07AB5" w:rsidP="00F5651B">
      <w:pPr>
        <w:spacing w:line="360" w:lineRule="auto"/>
        <w:ind w:firstLine="851"/>
        <w:rPr>
          <w:rFonts w:ascii="Arial" w:hAnsi="Arial" w:cs="Arial"/>
          <w:color w:val="000000" w:themeColor="text1"/>
        </w:rPr>
      </w:pPr>
      <w:r>
        <w:rPr>
          <w:rFonts w:ascii="Arial" w:hAnsi="Arial" w:cs="Arial"/>
        </w:rPr>
        <w:lastRenderedPageBreak/>
        <w:t xml:space="preserve">Similarly, factors such as </w:t>
      </w:r>
      <w:r w:rsidRPr="00A07AB5">
        <w:rPr>
          <w:rFonts w:ascii="Arial" w:hAnsi="Arial" w:cs="Arial"/>
          <w:i/>
        </w:rPr>
        <w:t>CSR initiatives</w:t>
      </w:r>
      <w:r w:rsidR="00B25684" w:rsidRPr="00EC4C71">
        <w:rPr>
          <w:rFonts w:ascii="Arial" w:hAnsi="Arial" w:cs="Arial"/>
        </w:rPr>
        <w:t xml:space="preserve"> are also </w:t>
      </w:r>
      <w:r>
        <w:rPr>
          <w:rFonts w:ascii="Arial" w:hAnsi="Arial" w:cs="Arial"/>
        </w:rPr>
        <w:t xml:space="preserve">not </w:t>
      </w:r>
      <w:r w:rsidR="00B25684" w:rsidRPr="00EC4C71">
        <w:rPr>
          <w:rFonts w:ascii="Arial" w:hAnsi="Arial" w:cs="Arial"/>
        </w:rPr>
        <w:t xml:space="preserve">quite </w:t>
      </w:r>
      <w:r>
        <w:rPr>
          <w:rFonts w:ascii="Arial" w:hAnsi="Arial" w:cs="Arial"/>
        </w:rPr>
        <w:t xml:space="preserve">explicit </w:t>
      </w:r>
      <w:r w:rsidR="00B25684" w:rsidRPr="00EC4C71">
        <w:rPr>
          <w:rFonts w:ascii="Arial" w:hAnsi="Arial" w:cs="Arial"/>
        </w:rPr>
        <w:t xml:space="preserve">to </w:t>
      </w:r>
      <w:r>
        <w:rPr>
          <w:rFonts w:ascii="Arial" w:hAnsi="Arial" w:cs="Arial"/>
        </w:rPr>
        <w:t xml:space="preserve">allow for </w:t>
      </w:r>
      <w:r w:rsidR="00B25684" w:rsidRPr="00EC4C71">
        <w:rPr>
          <w:rFonts w:ascii="Arial" w:hAnsi="Arial" w:cs="Arial"/>
        </w:rPr>
        <w:t>measure</w:t>
      </w:r>
      <w:r>
        <w:rPr>
          <w:rFonts w:ascii="Arial" w:hAnsi="Arial" w:cs="Arial"/>
        </w:rPr>
        <w:t>ment</w:t>
      </w:r>
      <w:r w:rsidR="00B25684" w:rsidRPr="00EC4C71">
        <w:rPr>
          <w:rFonts w:ascii="Arial" w:hAnsi="Arial" w:cs="Arial"/>
        </w:rPr>
        <w:t xml:space="preserve"> in a </w:t>
      </w:r>
      <w:r w:rsidR="00F90930" w:rsidRPr="00EC4C71">
        <w:rPr>
          <w:rFonts w:ascii="Arial" w:hAnsi="Arial" w:cs="Arial"/>
        </w:rPr>
        <w:t xml:space="preserve">direct, </w:t>
      </w:r>
      <w:r w:rsidR="00B25684" w:rsidRPr="00EC4C71">
        <w:rPr>
          <w:rFonts w:ascii="Arial" w:hAnsi="Arial" w:cs="Arial"/>
        </w:rPr>
        <w:t>quanti</w:t>
      </w:r>
      <w:r w:rsidR="00F90930" w:rsidRPr="00EC4C71">
        <w:rPr>
          <w:rFonts w:ascii="Arial" w:hAnsi="Arial" w:cs="Arial"/>
        </w:rPr>
        <w:t>tative manner. For this reason,</w:t>
      </w:r>
      <w:r w:rsidR="00B25684" w:rsidRPr="00EC4C71">
        <w:rPr>
          <w:rFonts w:ascii="Arial" w:hAnsi="Arial" w:cs="Arial"/>
        </w:rPr>
        <w:t xml:space="preserve"> the survey consists of excerpts from multiple CSR reports, which depict the many CSR initiatives that have been undertaken by these large fast-fashion labels. For instance, one excerpt from a CSR report of a fast-fashion giant states the increase in use of renewable energy to manufacture clothing </w:t>
      </w:r>
      <w:r w:rsidR="00C05AE4" w:rsidRPr="00C05AE4">
        <w:rPr>
          <w:rFonts w:ascii="Arial" w:hAnsi="Arial" w:cs="Arial"/>
          <w:color w:val="000000" w:themeColor="text1"/>
        </w:rPr>
        <w:t>(Hennes and Mauritz AB, 2015)</w:t>
      </w:r>
      <w:r w:rsidR="00F90930" w:rsidRPr="00C05AE4">
        <w:rPr>
          <w:rFonts w:ascii="Arial" w:hAnsi="Arial" w:cs="Arial"/>
          <w:color w:val="000000" w:themeColor="text1"/>
        </w:rPr>
        <w:t xml:space="preserve">. </w:t>
      </w:r>
      <w:r w:rsidR="00F90930" w:rsidRPr="00EC4C71">
        <w:rPr>
          <w:rFonts w:ascii="Arial" w:hAnsi="Arial" w:cs="Arial"/>
          <w:color w:val="000000" w:themeColor="text1"/>
        </w:rPr>
        <w:t xml:space="preserve">The purpose of this research is to investigate how this kind of information affects an individual’s perception of the brand. Does the individual find the brand to be more reliable? Does the individual find the brand to be most trustworthy? Or perhaps, the individual is more likely to purchase items from this brand. These are some of the questions that this research aims to answer. </w:t>
      </w:r>
    </w:p>
    <w:p w14:paraId="485A6231" w14:textId="77777777" w:rsidR="003D4939" w:rsidRPr="00EC4C71" w:rsidRDefault="003D4939" w:rsidP="00BB3859">
      <w:pPr>
        <w:spacing w:line="360" w:lineRule="auto"/>
        <w:rPr>
          <w:rFonts w:ascii="Arial" w:hAnsi="Arial" w:cs="Arial"/>
          <w:color w:val="000000" w:themeColor="text1"/>
          <w:u w:val="single"/>
        </w:rPr>
      </w:pPr>
    </w:p>
    <w:p w14:paraId="3783DF7E" w14:textId="630709FC" w:rsidR="00C05AE4" w:rsidRDefault="009079C4" w:rsidP="00BB3859">
      <w:pPr>
        <w:spacing w:line="360" w:lineRule="auto"/>
        <w:rPr>
          <w:rFonts w:ascii="Arial" w:hAnsi="Arial" w:cs="Arial"/>
          <w:color w:val="000000" w:themeColor="text1"/>
        </w:rPr>
      </w:pPr>
      <w:r>
        <w:rPr>
          <w:rFonts w:ascii="Arial" w:hAnsi="Arial" w:cs="Arial"/>
          <w:b/>
          <w:i/>
          <w:color w:val="000000" w:themeColor="text1"/>
          <w:sz w:val="32"/>
          <w:szCs w:val="32"/>
        </w:rPr>
        <w:t>Data Collection using an online survey</w:t>
      </w:r>
    </w:p>
    <w:p w14:paraId="725F3CF8" w14:textId="3656DB3B" w:rsidR="00F90930" w:rsidRPr="00EC4C71" w:rsidRDefault="000E6FB0" w:rsidP="00F5651B">
      <w:pPr>
        <w:spacing w:line="360" w:lineRule="auto"/>
        <w:ind w:firstLine="851"/>
        <w:rPr>
          <w:rFonts w:ascii="Arial" w:hAnsi="Arial" w:cs="Arial"/>
          <w:color w:val="000000" w:themeColor="text1"/>
        </w:rPr>
      </w:pPr>
      <w:r w:rsidRPr="00EC4C71">
        <w:rPr>
          <w:rFonts w:ascii="Arial" w:hAnsi="Arial" w:cs="Arial"/>
          <w:color w:val="000000" w:themeColor="text1"/>
        </w:rPr>
        <w:t>On the whole, the survey features a wide variety of</w:t>
      </w:r>
      <w:r w:rsidR="006C421A" w:rsidRPr="00EC4C71">
        <w:rPr>
          <w:rFonts w:ascii="Arial" w:hAnsi="Arial" w:cs="Arial"/>
          <w:color w:val="000000" w:themeColor="text1"/>
        </w:rPr>
        <w:t xml:space="preserve"> close-ended</w:t>
      </w:r>
      <w:r w:rsidRPr="00EC4C71">
        <w:rPr>
          <w:rFonts w:ascii="Arial" w:hAnsi="Arial" w:cs="Arial"/>
          <w:color w:val="000000" w:themeColor="text1"/>
        </w:rPr>
        <w:t xml:space="preserve"> questio</w:t>
      </w:r>
      <w:r w:rsidR="0021029A" w:rsidRPr="00EC4C71">
        <w:rPr>
          <w:rFonts w:ascii="Arial" w:hAnsi="Arial" w:cs="Arial"/>
          <w:color w:val="000000" w:themeColor="text1"/>
        </w:rPr>
        <w:t xml:space="preserve">ns that cover </w:t>
      </w:r>
      <w:r w:rsidR="002E006F" w:rsidRPr="00EC4C71">
        <w:rPr>
          <w:rFonts w:ascii="Arial" w:hAnsi="Arial" w:cs="Arial"/>
          <w:color w:val="000000" w:themeColor="text1"/>
        </w:rPr>
        <w:t xml:space="preserve">all bases in order to answer the research question in the most comprehensive manner possible. There are demographic based questions, perception based questions, and questions that relate specifically to CSR reports. In the sections below, each part of the survey will be explained in detail, along with the intent behind formulating the question. </w:t>
      </w:r>
      <w:r w:rsidR="006C421A" w:rsidRPr="00EC4C71">
        <w:rPr>
          <w:rFonts w:ascii="Arial" w:hAnsi="Arial" w:cs="Arial"/>
          <w:color w:val="000000" w:themeColor="text1"/>
        </w:rPr>
        <w:t>Furthermore, at the end of this section, you will find a table summarizing the questions and displaying the hypothese</w:t>
      </w:r>
      <w:r w:rsidR="00C05AE4">
        <w:rPr>
          <w:rFonts w:ascii="Arial" w:hAnsi="Arial" w:cs="Arial"/>
          <w:color w:val="000000" w:themeColor="text1"/>
        </w:rPr>
        <w:t>s to which each question pertains</w:t>
      </w:r>
      <w:r w:rsidR="006C421A" w:rsidRPr="00EC4C71">
        <w:rPr>
          <w:rFonts w:ascii="Arial" w:hAnsi="Arial" w:cs="Arial"/>
          <w:color w:val="000000" w:themeColor="text1"/>
        </w:rPr>
        <w:t>.</w:t>
      </w:r>
    </w:p>
    <w:p w14:paraId="481119F7" w14:textId="77777777" w:rsidR="002E006F" w:rsidRPr="00EC4C71" w:rsidRDefault="002E006F" w:rsidP="00BB3859">
      <w:pPr>
        <w:spacing w:line="360" w:lineRule="auto"/>
        <w:rPr>
          <w:rFonts w:ascii="Arial" w:hAnsi="Arial" w:cs="Arial"/>
          <w:color w:val="000000" w:themeColor="text1"/>
        </w:rPr>
      </w:pPr>
    </w:p>
    <w:p w14:paraId="41794AF3" w14:textId="55BE5607" w:rsidR="002E006F" w:rsidRPr="00C05AE4" w:rsidRDefault="00C05AE4" w:rsidP="00BB3859">
      <w:pPr>
        <w:spacing w:line="360" w:lineRule="auto"/>
        <w:rPr>
          <w:rFonts w:ascii="Arial" w:hAnsi="Arial" w:cs="Arial"/>
          <w:b/>
          <w:i/>
          <w:color w:val="000000" w:themeColor="text1"/>
          <w:sz w:val="28"/>
          <w:szCs w:val="28"/>
        </w:rPr>
      </w:pPr>
      <w:r>
        <w:rPr>
          <w:rFonts w:ascii="Arial" w:hAnsi="Arial" w:cs="Arial"/>
          <w:b/>
          <w:i/>
          <w:color w:val="000000" w:themeColor="text1"/>
          <w:sz w:val="28"/>
          <w:szCs w:val="28"/>
        </w:rPr>
        <w:t xml:space="preserve">Part I </w:t>
      </w:r>
    </w:p>
    <w:p w14:paraId="730F1F8C" w14:textId="1802238D" w:rsidR="002E006F" w:rsidRPr="00EC4C71" w:rsidRDefault="002E006F" w:rsidP="00F5651B">
      <w:pPr>
        <w:spacing w:line="360" w:lineRule="auto"/>
        <w:ind w:firstLine="851"/>
        <w:rPr>
          <w:rFonts w:ascii="Arial" w:hAnsi="Arial" w:cs="Arial"/>
          <w:color w:val="000000" w:themeColor="text1"/>
        </w:rPr>
      </w:pPr>
      <w:r w:rsidRPr="00EC4C71">
        <w:rPr>
          <w:rFonts w:ascii="Arial" w:hAnsi="Arial" w:cs="Arial"/>
          <w:color w:val="000000" w:themeColor="text1"/>
        </w:rPr>
        <w:t xml:space="preserve">The survey begins with </w:t>
      </w:r>
      <w:r w:rsidR="006C421A" w:rsidRPr="00EC4C71">
        <w:rPr>
          <w:rFonts w:ascii="Arial" w:hAnsi="Arial" w:cs="Arial"/>
          <w:color w:val="000000" w:themeColor="text1"/>
        </w:rPr>
        <w:t xml:space="preserve">asking the respondent to indicate their country of residence. There are two options that are present, the first being “The Netherlands” and the second being “Other.” The second question, asks whether the consumer has ever purchased an item of fast-fashion, with a “yes” or “no” option. Both of these questions help in filtering relevant responses, so that my sample </w:t>
      </w:r>
      <w:r w:rsidR="009C6D2F">
        <w:rPr>
          <w:rFonts w:ascii="Arial" w:hAnsi="Arial" w:cs="Arial"/>
          <w:color w:val="000000" w:themeColor="text1"/>
        </w:rPr>
        <w:t xml:space="preserve">only </w:t>
      </w:r>
      <w:r w:rsidR="006C421A" w:rsidRPr="00EC4C71">
        <w:rPr>
          <w:rFonts w:ascii="Arial" w:hAnsi="Arial" w:cs="Arial"/>
          <w:color w:val="000000" w:themeColor="text1"/>
        </w:rPr>
        <w:t>con</w:t>
      </w:r>
      <w:r w:rsidR="009C6D2F">
        <w:rPr>
          <w:rFonts w:ascii="Arial" w:hAnsi="Arial" w:cs="Arial"/>
          <w:color w:val="000000" w:themeColor="text1"/>
        </w:rPr>
        <w:t>sists of</w:t>
      </w:r>
      <w:r w:rsidR="006C421A" w:rsidRPr="00EC4C71">
        <w:rPr>
          <w:rFonts w:ascii="Arial" w:hAnsi="Arial" w:cs="Arial"/>
          <w:color w:val="000000" w:themeColor="text1"/>
        </w:rPr>
        <w:t xml:space="preserve"> people who reside in the Netherlands and also, those who have or do consume items of fast-fashion. </w:t>
      </w:r>
    </w:p>
    <w:p w14:paraId="0B60589D" w14:textId="77777777" w:rsidR="009C6D2F" w:rsidRDefault="009C6D2F" w:rsidP="00BB3859">
      <w:pPr>
        <w:spacing w:line="360" w:lineRule="auto"/>
        <w:rPr>
          <w:rFonts w:ascii="Arial" w:hAnsi="Arial" w:cs="Arial"/>
          <w:color w:val="000000" w:themeColor="text1"/>
        </w:rPr>
      </w:pPr>
    </w:p>
    <w:p w14:paraId="3988C365" w14:textId="02EAF908" w:rsidR="00471B2A" w:rsidRPr="00EC4C71" w:rsidRDefault="009C6D2F" w:rsidP="00F5651B">
      <w:pPr>
        <w:spacing w:line="360" w:lineRule="auto"/>
        <w:ind w:firstLine="851"/>
        <w:rPr>
          <w:rFonts w:ascii="Arial" w:hAnsi="Arial" w:cs="Arial"/>
          <w:color w:val="000000" w:themeColor="text1"/>
        </w:rPr>
      </w:pPr>
      <w:r>
        <w:rPr>
          <w:rFonts w:ascii="Arial" w:hAnsi="Arial" w:cs="Arial"/>
          <w:color w:val="000000" w:themeColor="text1"/>
        </w:rPr>
        <w:t>T</w:t>
      </w:r>
      <w:r w:rsidR="006C421A" w:rsidRPr="00EC4C71">
        <w:rPr>
          <w:rFonts w:ascii="Arial" w:hAnsi="Arial" w:cs="Arial"/>
          <w:color w:val="000000" w:themeColor="text1"/>
        </w:rPr>
        <w:t xml:space="preserve">he third question in the survey asks respondents to indicate their feelings after they make purchases from fast-fashion labels. Using a combination of positive feelings and negative feelings, respondents are asked to indicate the degree </w:t>
      </w:r>
      <w:r w:rsidR="00471B2A" w:rsidRPr="00EC4C71">
        <w:rPr>
          <w:rFonts w:ascii="Arial" w:hAnsi="Arial" w:cs="Arial"/>
          <w:color w:val="000000" w:themeColor="text1"/>
        </w:rPr>
        <w:t>to which they disagree or agree</w:t>
      </w:r>
      <w:r w:rsidR="00471B2A" w:rsidRPr="00EC4C71">
        <w:rPr>
          <w:rStyle w:val="FootnoteReference"/>
          <w:rFonts w:ascii="Arial" w:hAnsi="Arial" w:cs="Arial"/>
          <w:color w:val="000000" w:themeColor="text1"/>
        </w:rPr>
        <w:footnoteReference w:id="11"/>
      </w:r>
      <w:r w:rsidR="00471B2A" w:rsidRPr="00EC4C71">
        <w:rPr>
          <w:rFonts w:ascii="Arial" w:hAnsi="Arial" w:cs="Arial"/>
          <w:color w:val="000000" w:themeColor="text1"/>
        </w:rPr>
        <w:t xml:space="preserve"> with having a given </w:t>
      </w:r>
      <w:r w:rsidR="00471B2A" w:rsidRPr="00EC4C71">
        <w:rPr>
          <w:rFonts w:ascii="Arial" w:hAnsi="Arial" w:cs="Arial"/>
          <w:color w:val="000000" w:themeColor="text1"/>
        </w:rPr>
        <w:lastRenderedPageBreak/>
        <w:t xml:space="preserve">feeling. The purpose of including this question is to enable a general understanding of how consumers feel towards buying fast-fashion items. </w:t>
      </w:r>
    </w:p>
    <w:p w14:paraId="0AD927C4" w14:textId="77777777" w:rsidR="00471B2A" w:rsidRPr="00EC4C71" w:rsidRDefault="00471B2A" w:rsidP="00BB3859">
      <w:pPr>
        <w:spacing w:line="360" w:lineRule="auto"/>
        <w:rPr>
          <w:rFonts w:ascii="Arial" w:hAnsi="Arial" w:cs="Arial"/>
          <w:color w:val="000000" w:themeColor="text1"/>
        </w:rPr>
      </w:pPr>
    </w:p>
    <w:p w14:paraId="22DEDFC6" w14:textId="0FE46FDD" w:rsidR="006C421A" w:rsidRPr="009C6D2F" w:rsidRDefault="00471B2A" w:rsidP="00BB3859">
      <w:pPr>
        <w:spacing w:line="360" w:lineRule="auto"/>
        <w:rPr>
          <w:rFonts w:ascii="Arial" w:hAnsi="Arial" w:cs="Arial"/>
          <w:b/>
          <w:i/>
          <w:color w:val="000000" w:themeColor="text1"/>
          <w:sz w:val="28"/>
          <w:szCs w:val="28"/>
        </w:rPr>
      </w:pPr>
      <w:r w:rsidRPr="00EC4C71">
        <w:rPr>
          <w:rFonts w:ascii="Arial" w:hAnsi="Arial" w:cs="Arial"/>
          <w:color w:val="000000" w:themeColor="text1"/>
        </w:rPr>
        <w:t xml:space="preserve"> </w:t>
      </w:r>
      <w:r w:rsidRPr="009C6D2F">
        <w:rPr>
          <w:rFonts w:ascii="Arial" w:hAnsi="Arial" w:cs="Arial"/>
          <w:b/>
          <w:i/>
          <w:color w:val="000000" w:themeColor="text1"/>
          <w:sz w:val="28"/>
          <w:szCs w:val="28"/>
        </w:rPr>
        <w:t>Part</w:t>
      </w:r>
      <w:r w:rsidR="009C6D2F">
        <w:rPr>
          <w:rFonts w:ascii="Arial" w:hAnsi="Arial" w:cs="Arial"/>
          <w:b/>
          <w:i/>
          <w:color w:val="000000" w:themeColor="text1"/>
          <w:sz w:val="28"/>
          <w:szCs w:val="28"/>
        </w:rPr>
        <w:t xml:space="preserve"> II</w:t>
      </w:r>
    </w:p>
    <w:p w14:paraId="2D016565" w14:textId="1E929683" w:rsidR="00471B2A" w:rsidRPr="00EC4C71" w:rsidRDefault="00471B2A" w:rsidP="00F5651B">
      <w:pPr>
        <w:spacing w:line="360" w:lineRule="auto"/>
        <w:ind w:firstLine="851"/>
        <w:rPr>
          <w:rFonts w:ascii="Arial" w:hAnsi="Arial" w:cs="Arial"/>
          <w:color w:val="000000" w:themeColor="text1"/>
        </w:rPr>
      </w:pPr>
      <w:r w:rsidRPr="00EC4C71">
        <w:rPr>
          <w:rFonts w:ascii="Arial" w:hAnsi="Arial" w:cs="Arial"/>
          <w:color w:val="000000" w:themeColor="text1"/>
        </w:rPr>
        <w:t xml:space="preserve">This section of the </w:t>
      </w:r>
      <w:r w:rsidR="00126463" w:rsidRPr="00EC4C71">
        <w:rPr>
          <w:rFonts w:ascii="Arial" w:hAnsi="Arial" w:cs="Arial"/>
          <w:color w:val="000000" w:themeColor="text1"/>
        </w:rPr>
        <w:t>the survey feature</w:t>
      </w:r>
      <w:r w:rsidR="009C6D2F">
        <w:rPr>
          <w:rFonts w:ascii="Arial" w:hAnsi="Arial" w:cs="Arial"/>
          <w:color w:val="000000" w:themeColor="text1"/>
        </w:rPr>
        <w:t>s</w:t>
      </w:r>
      <w:r w:rsidR="00126463" w:rsidRPr="00EC4C71">
        <w:rPr>
          <w:rFonts w:ascii="Arial" w:hAnsi="Arial" w:cs="Arial"/>
          <w:color w:val="000000" w:themeColor="text1"/>
        </w:rPr>
        <w:t xml:space="preserve"> a short video</w:t>
      </w:r>
      <w:r w:rsidR="006D10F5" w:rsidRPr="00EC4C71">
        <w:rPr>
          <w:rStyle w:val="FootnoteReference"/>
          <w:rFonts w:ascii="Arial" w:hAnsi="Arial" w:cs="Arial"/>
          <w:color w:val="000000" w:themeColor="text1"/>
        </w:rPr>
        <w:footnoteReference w:id="12"/>
      </w:r>
      <w:r w:rsidR="00126463" w:rsidRPr="00EC4C71">
        <w:rPr>
          <w:rFonts w:ascii="Arial" w:hAnsi="Arial" w:cs="Arial"/>
          <w:color w:val="000000" w:themeColor="text1"/>
        </w:rPr>
        <w:t xml:space="preserve"> that briefly depicts the kind of </w:t>
      </w:r>
      <w:r w:rsidR="006D10F5" w:rsidRPr="00EC4C71">
        <w:rPr>
          <w:rFonts w:ascii="Arial" w:hAnsi="Arial" w:cs="Arial"/>
          <w:color w:val="000000" w:themeColor="text1"/>
        </w:rPr>
        <w:t>exploitation that takes place in the fast-fashion industry.</w:t>
      </w:r>
      <w:r w:rsidR="00A07AB5">
        <w:rPr>
          <w:rFonts w:ascii="Arial" w:hAnsi="Arial" w:cs="Arial"/>
          <w:color w:val="000000" w:themeColor="text1"/>
        </w:rPr>
        <w:t xml:space="preserve"> The video in questions shows a complete picture of the fast-fashion industry and also features emotionally moving footage of workers being exploited</w:t>
      </w:r>
      <w:r w:rsidR="006D4F8D">
        <w:rPr>
          <w:rStyle w:val="FootnoteReference"/>
          <w:rFonts w:ascii="Arial" w:hAnsi="Arial" w:cs="Arial"/>
          <w:color w:val="000000" w:themeColor="text1"/>
        </w:rPr>
        <w:footnoteReference w:id="13"/>
      </w:r>
      <w:r w:rsidR="00A07AB5">
        <w:rPr>
          <w:rFonts w:ascii="Arial" w:hAnsi="Arial" w:cs="Arial"/>
          <w:color w:val="000000" w:themeColor="text1"/>
        </w:rPr>
        <w:t xml:space="preserve">. </w:t>
      </w:r>
      <w:r w:rsidR="006D10F5" w:rsidRPr="00EC4C71">
        <w:rPr>
          <w:rFonts w:ascii="Arial" w:hAnsi="Arial" w:cs="Arial"/>
          <w:color w:val="000000" w:themeColor="text1"/>
        </w:rPr>
        <w:t xml:space="preserve"> In addition, respondents are explicitly instructe</w:t>
      </w:r>
      <w:r w:rsidR="009C6D2F">
        <w:rPr>
          <w:rFonts w:ascii="Arial" w:hAnsi="Arial" w:cs="Arial"/>
          <w:color w:val="000000" w:themeColor="text1"/>
        </w:rPr>
        <w:t>d to watch the video due to sub</w:t>
      </w:r>
      <w:r w:rsidR="006D10F5" w:rsidRPr="00EC4C71">
        <w:rPr>
          <w:rFonts w:ascii="Arial" w:hAnsi="Arial" w:cs="Arial"/>
          <w:color w:val="000000" w:themeColor="text1"/>
        </w:rPr>
        <w:t>sequent questions being based on the depictions</w:t>
      </w:r>
      <w:r w:rsidR="009C6D2F">
        <w:rPr>
          <w:rFonts w:ascii="Arial" w:hAnsi="Arial" w:cs="Arial"/>
          <w:color w:val="000000" w:themeColor="text1"/>
        </w:rPr>
        <w:t xml:space="preserve"> made</w:t>
      </w:r>
      <w:r w:rsidR="006D10F5" w:rsidRPr="00EC4C71">
        <w:rPr>
          <w:rFonts w:ascii="Arial" w:hAnsi="Arial" w:cs="Arial"/>
          <w:color w:val="000000" w:themeColor="text1"/>
        </w:rPr>
        <w:t xml:space="preserve"> in the video.</w:t>
      </w:r>
      <w:r w:rsidR="00A07AB5">
        <w:rPr>
          <w:rFonts w:ascii="Arial" w:hAnsi="Arial" w:cs="Arial"/>
          <w:color w:val="000000" w:themeColor="text1"/>
        </w:rPr>
        <w:t xml:space="preserve"> </w:t>
      </w:r>
    </w:p>
    <w:p w14:paraId="1648F612" w14:textId="77777777" w:rsidR="006D10F5" w:rsidRPr="00EC4C71" w:rsidRDefault="006D10F5" w:rsidP="00BB3859">
      <w:pPr>
        <w:spacing w:line="360" w:lineRule="auto"/>
        <w:rPr>
          <w:rFonts w:ascii="Arial" w:hAnsi="Arial" w:cs="Arial"/>
          <w:color w:val="000000" w:themeColor="text1"/>
        </w:rPr>
      </w:pPr>
    </w:p>
    <w:p w14:paraId="414A44FF" w14:textId="568E0389" w:rsidR="00C34714" w:rsidRPr="00EC4C71" w:rsidRDefault="006D10F5" w:rsidP="00F5651B">
      <w:pPr>
        <w:spacing w:line="360" w:lineRule="auto"/>
        <w:ind w:firstLine="851"/>
        <w:rPr>
          <w:rFonts w:ascii="Arial" w:hAnsi="Arial" w:cs="Arial"/>
        </w:rPr>
      </w:pPr>
      <w:r w:rsidRPr="00EC4C71">
        <w:rPr>
          <w:rFonts w:ascii="Arial" w:hAnsi="Arial" w:cs="Arial"/>
          <w:color w:val="000000" w:themeColor="text1"/>
        </w:rPr>
        <w:t xml:space="preserve">After respondents view the video, they are asked about their awareness regarding the unethical activities that transpire in the fast-fashion industry. Respondents must choose between the options, “Yes, I was aware” and “No, I wasn’t </w:t>
      </w:r>
      <w:r w:rsidR="009C6D2F">
        <w:rPr>
          <w:rFonts w:ascii="Arial" w:hAnsi="Arial" w:cs="Arial"/>
          <w:color w:val="000000" w:themeColor="text1"/>
        </w:rPr>
        <w:t>aware”. As a follow-up question</w:t>
      </w:r>
      <w:r w:rsidRPr="00EC4C71">
        <w:rPr>
          <w:rFonts w:ascii="Arial" w:hAnsi="Arial" w:cs="Arial"/>
          <w:color w:val="000000" w:themeColor="text1"/>
        </w:rPr>
        <w:t>, respondents are asked to signal the level of trustworthiness</w:t>
      </w:r>
      <w:r w:rsidR="009D042D" w:rsidRPr="00EC4C71">
        <w:rPr>
          <w:rStyle w:val="FootnoteReference"/>
          <w:rFonts w:ascii="Arial" w:hAnsi="Arial" w:cs="Arial"/>
          <w:color w:val="000000" w:themeColor="text1"/>
        </w:rPr>
        <w:footnoteReference w:id="14"/>
      </w:r>
      <w:r w:rsidRPr="00EC4C71">
        <w:rPr>
          <w:rFonts w:ascii="Arial" w:hAnsi="Arial" w:cs="Arial"/>
          <w:color w:val="000000" w:themeColor="text1"/>
        </w:rPr>
        <w:t xml:space="preserve"> and reliability</w:t>
      </w:r>
      <w:r w:rsidR="009D042D" w:rsidRPr="00EC4C71">
        <w:rPr>
          <w:rStyle w:val="FootnoteReference"/>
          <w:rFonts w:ascii="Arial" w:hAnsi="Arial" w:cs="Arial"/>
          <w:color w:val="000000" w:themeColor="text1"/>
        </w:rPr>
        <w:footnoteReference w:id="15"/>
      </w:r>
      <w:r w:rsidRPr="00EC4C71">
        <w:rPr>
          <w:rFonts w:ascii="Arial" w:hAnsi="Arial" w:cs="Arial"/>
          <w:color w:val="000000" w:themeColor="text1"/>
        </w:rPr>
        <w:t>, that they feel towards fast-fashion bran</w:t>
      </w:r>
      <w:r w:rsidR="009D042D" w:rsidRPr="00EC4C71">
        <w:rPr>
          <w:rFonts w:ascii="Arial" w:hAnsi="Arial" w:cs="Arial"/>
          <w:color w:val="000000" w:themeColor="text1"/>
        </w:rPr>
        <w:t>d</w:t>
      </w:r>
      <w:r w:rsidR="009C6D2F">
        <w:rPr>
          <w:rFonts w:ascii="Arial" w:hAnsi="Arial" w:cs="Arial"/>
          <w:color w:val="000000" w:themeColor="text1"/>
        </w:rPr>
        <w:t>s</w:t>
      </w:r>
      <w:r w:rsidRPr="00EC4C71">
        <w:rPr>
          <w:rFonts w:ascii="Arial" w:hAnsi="Arial" w:cs="Arial"/>
          <w:color w:val="000000" w:themeColor="text1"/>
        </w:rPr>
        <w:t xml:space="preserve">, </w:t>
      </w:r>
      <w:r w:rsidRPr="009C6D2F">
        <w:rPr>
          <w:rFonts w:ascii="Arial" w:hAnsi="Arial" w:cs="Arial"/>
          <w:i/>
          <w:color w:val="000000" w:themeColor="text1"/>
        </w:rPr>
        <w:t>after</w:t>
      </w:r>
      <w:r w:rsidRPr="00EC4C71">
        <w:rPr>
          <w:rFonts w:ascii="Arial" w:hAnsi="Arial" w:cs="Arial"/>
          <w:color w:val="000000" w:themeColor="text1"/>
        </w:rPr>
        <w:t xml:space="preserve"> having seen the video. </w:t>
      </w:r>
      <w:r w:rsidR="009D042D" w:rsidRPr="00EC4C71">
        <w:rPr>
          <w:rFonts w:ascii="Arial" w:hAnsi="Arial" w:cs="Arial"/>
        </w:rPr>
        <w:t xml:space="preserve">Furthermore, respondents </w:t>
      </w:r>
      <w:r w:rsidR="009C6D2F">
        <w:rPr>
          <w:rFonts w:ascii="Arial" w:hAnsi="Arial" w:cs="Arial"/>
        </w:rPr>
        <w:t>are also asked to indicate the</w:t>
      </w:r>
      <w:r w:rsidR="009D042D" w:rsidRPr="00EC4C71">
        <w:rPr>
          <w:rFonts w:ascii="Arial" w:hAnsi="Arial" w:cs="Arial"/>
        </w:rPr>
        <w:t xml:space="preserve"> likelihood of</w:t>
      </w:r>
      <w:r w:rsidR="009C6D2F">
        <w:rPr>
          <w:rFonts w:ascii="Arial" w:hAnsi="Arial" w:cs="Arial"/>
        </w:rPr>
        <w:t xml:space="preserve"> them</w:t>
      </w:r>
      <w:r w:rsidR="009D042D" w:rsidRPr="00EC4C71">
        <w:rPr>
          <w:rFonts w:ascii="Arial" w:hAnsi="Arial" w:cs="Arial"/>
        </w:rPr>
        <w:t xml:space="preserve"> purchasing items from said fast-fashion brands, in spite of being made aware of unethical activities that are a part of the manufacturing process</w:t>
      </w:r>
      <w:r w:rsidR="009D042D" w:rsidRPr="00EC4C71">
        <w:rPr>
          <w:rStyle w:val="FootnoteReference"/>
          <w:rFonts w:ascii="Arial" w:hAnsi="Arial" w:cs="Arial"/>
        </w:rPr>
        <w:footnoteReference w:id="16"/>
      </w:r>
      <w:r w:rsidR="009D042D" w:rsidRPr="00EC4C71">
        <w:rPr>
          <w:rFonts w:ascii="Arial" w:hAnsi="Arial" w:cs="Arial"/>
        </w:rPr>
        <w:t xml:space="preserve">. </w:t>
      </w:r>
    </w:p>
    <w:p w14:paraId="1EA27653" w14:textId="77777777" w:rsidR="006D4F8D" w:rsidRDefault="006D4F8D" w:rsidP="00BB3859">
      <w:pPr>
        <w:spacing w:line="360" w:lineRule="auto"/>
        <w:rPr>
          <w:rFonts w:ascii="Arial" w:hAnsi="Arial" w:cs="Arial"/>
        </w:rPr>
      </w:pPr>
    </w:p>
    <w:p w14:paraId="59A21A3D" w14:textId="77777777" w:rsidR="006D4F8D" w:rsidRDefault="006D4F8D" w:rsidP="00BB3859">
      <w:pPr>
        <w:spacing w:line="360" w:lineRule="auto"/>
        <w:rPr>
          <w:rFonts w:ascii="Arial" w:hAnsi="Arial" w:cs="Arial"/>
        </w:rPr>
      </w:pPr>
    </w:p>
    <w:p w14:paraId="3AD57DAD" w14:textId="77777777" w:rsidR="006D4F8D" w:rsidRDefault="006D4F8D" w:rsidP="00BB3859">
      <w:pPr>
        <w:spacing w:line="360" w:lineRule="auto"/>
        <w:rPr>
          <w:rFonts w:ascii="Arial" w:hAnsi="Arial" w:cs="Arial"/>
        </w:rPr>
      </w:pPr>
    </w:p>
    <w:p w14:paraId="7F60FC5C" w14:textId="0653BCCC" w:rsidR="009D042D" w:rsidRPr="009C6D2F" w:rsidRDefault="009079C4" w:rsidP="00BB3859">
      <w:pPr>
        <w:spacing w:line="360" w:lineRule="auto"/>
        <w:rPr>
          <w:rFonts w:ascii="Arial" w:hAnsi="Arial" w:cs="Arial"/>
          <w:b/>
          <w:i/>
          <w:sz w:val="28"/>
          <w:szCs w:val="28"/>
        </w:rPr>
      </w:pPr>
      <w:r>
        <w:rPr>
          <w:rFonts w:ascii="Arial" w:hAnsi="Arial" w:cs="Arial"/>
          <w:b/>
          <w:i/>
          <w:sz w:val="28"/>
          <w:szCs w:val="28"/>
        </w:rPr>
        <w:t>Part III</w:t>
      </w:r>
    </w:p>
    <w:p w14:paraId="0BD1305D" w14:textId="207D30A0" w:rsidR="009D042D" w:rsidRPr="00EC4C71" w:rsidRDefault="009D042D" w:rsidP="00F5651B">
      <w:pPr>
        <w:spacing w:line="360" w:lineRule="auto"/>
        <w:ind w:firstLine="851"/>
        <w:rPr>
          <w:rFonts w:ascii="Arial" w:hAnsi="Arial" w:cs="Arial"/>
        </w:rPr>
      </w:pPr>
      <w:r w:rsidRPr="00EC4C71">
        <w:rPr>
          <w:rFonts w:ascii="Arial" w:hAnsi="Arial" w:cs="Arial"/>
        </w:rPr>
        <w:t>This part of the survey focusses extensively on</w:t>
      </w:r>
      <w:r w:rsidR="00B131FE" w:rsidRPr="00EC4C71">
        <w:rPr>
          <w:rFonts w:ascii="Arial" w:hAnsi="Arial" w:cs="Arial"/>
        </w:rPr>
        <w:t xml:space="preserve"> investigating about</w:t>
      </w:r>
      <w:r w:rsidRPr="00EC4C71">
        <w:rPr>
          <w:rFonts w:ascii="Arial" w:hAnsi="Arial" w:cs="Arial"/>
        </w:rPr>
        <w:t xml:space="preserve"> the </w:t>
      </w:r>
      <w:r w:rsidR="00B131FE" w:rsidRPr="00EC4C71">
        <w:rPr>
          <w:rFonts w:ascii="Arial" w:hAnsi="Arial" w:cs="Arial"/>
        </w:rPr>
        <w:t>customer’s</w:t>
      </w:r>
      <w:r w:rsidRPr="00EC4C71">
        <w:rPr>
          <w:rFonts w:ascii="Arial" w:hAnsi="Arial" w:cs="Arial"/>
        </w:rPr>
        <w:t xml:space="preserve"> knowledge and perception of CSR reports. The </w:t>
      </w:r>
      <w:r w:rsidR="00B131FE" w:rsidRPr="00EC4C71">
        <w:rPr>
          <w:rFonts w:ascii="Arial" w:hAnsi="Arial" w:cs="Arial"/>
        </w:rPr>
        <w:t xml:space="preserve">first question pertains to asking respondents if they were aware of the fact that most fast-fashion labels produce a CSR reports. Once again, the </w:t>
      </w:r>
      <w:r w:rsidR="006D4F8D" w:rsidRPr="00EC4C71">
        <w:rPr>
          <w:rFonts w:ascii="Arial" w:hAnsi="Arial" w:cs="Arial"/>
        </w:rPr>
        <w:t>respo</w:t>
      </w:r>
      <w:r w:rsidR="006D4F8D">
        <w:rPr>
          <w:rFonts w:ascii="Arial" w:hAnsi="Arial" w:cs="Arial"/>
        </w:rPr>
        <w:t>ndent’s</w:t>
      </w:r>
      <w:r w:rsidR="00B131FE" w:rsidRPr="00EC4C71">
        <w:rPr>
          <w:rFonts w:ascii="Arial" w:hAnsi="Arial" w:cs="Arial"/>
        </w:rPr>
        <w:t xml:space="preserve"> response</w:t>
      </w:r>
      <w:r w:rsidR="006D4F8D">
        <w:rPr>
          <w:rFonts w:ascii="Arial" w:hAnsi="Arial" w:cs="Arial"/>
        </w:rPr>
        <w:t>s</w:t>
      </w:r>
      <w:r w:rsidR="00B131FE" w:rsidRPr="00EC4C71">
        <w:rPr>
          <w:rFonts w:ascii="Arial" w:hAnsi="Arial" w:cs="Arial"/>
        </w:rPr>
        <w:t xml:space="preserve"> could be recorded using a “Yes” or “No” option. This is then followed by a contingency question, which asks respondents about the frequency with which they read these CSR reports. Respondents could choose between three options; “Regularly”, “Sometimes” and “Never”. </w:t>
      </w:r>
    </w:p>
    <w:p w14:paraId="1AE8769F" w14:textId="77777777" w:rsidR="00B131FE" w:rsidRPr="00EC4C71" w:rsidRDefault="00B131FE" w:rsidP="00BB3859">
      <w:pPr>
        <w:spacing w:line="360" w:lineRule="auto"/>
        <w:rPr>
          <w:rFonts w:ascii="Arial" w:hAnsi="Arial" w:cs="Arial"/>
        </w:rPr>
      </w:pPr>
    </w:p>
    <w:p w14:paraId="631B7379" w14:textId="75D47FF1" w:rsidR="00B131FE" w:rsidRPr="009C6D2F" w:rsidRDefault="009079C4" w:rsidP="00BB3859">
      <w:pPr>
        <w:spacing w:line="360" w:lineRule="auto"/>
        <w:rPr>
          <w:rFonts w:ascii="Arial" w:hAnsi="Arial" w:cs="Arial"/>
          <w:b/>
          <w:i/>
          <w:color w:val="000000" w:themeColor="text1"/>
          <w:sz w:val="28"/>
          <w:szCs w:val="28"/>
        </w:rPr>
      </w:pPr>
      <w:r>
        <w:rPr>
          <w:rFonts w:ascii="Arial" w:hAnsi="Arial" w:cs="Arial"/>
          <w:b/>
          <w:i/>
          <w:color w:val="000000" w:themeColor="text1"/>
          <w:sz w:val="28"/>
          <w:szCs w:val="28"/>
        </w:rPr>
        <w:lastRenderedPageBreak/>
        <w:t>Part IV</w:t>
      </w:r>
    </w:p>
    <w:p w14:paraId="08ACDE36" w14:textId="651EB91C" w:rsidR="00B131FE" w:rsidRPr="00EC4C71" w:rsidRDefault="00B131FE" w:rsidP="00F5651B">
      <w:pPr>
        <w:spacing w:line="360" w:lineRule="auto"/>
        <w:ind w:firstLine="851"/>
        <w:rPr>
          <w:rFonts w:ascii="Arial" w:hAnsi="Arial" w:cs="Arial"/>
        </w:rPr>
      </w:pPr>
      <w:r w:rsidRPr="00EC4C71">
        <w:rPr>
          <w:rFonts w:ascii="Arial" w:hAnsi="Arial" w:cs="Arial"/>
        </w:rPr>
        <w:t xml:space="preserve">This section of the survey is largely an </w:t>
      </w:r>
      <w:r w:rsidR="00CF7382" w:rsidRPr="00EC4C71">
        <w:rPr>
          <w:rFonts w:ascii="Arial" w:hAnsi="Arial" w:cs="Arial"/>
        </w:rPr>
        <w:t>ext</w:t>
      </w:r>
      <w:r w:rsidR="00F5651B">
        <w:rPr>
          <w:rFonts w:ascii="Arial" w:hAnsi="Arial" w:cs="Arial"/>
        </w:rPr>
        <w:t>ension of the previous question</w:t>
      </w:r>
      <w:r w:rsidR="00CF7382" w:rsidRPr="00EC4C71">
        <w:rPr>
          <w:rFonts w:ascii="Arial" w:hAnsi="Arial" w:cs="Arial"/>
        </w:rPr>
        <w:t xml:space="preserve">. This </w:t>
      </w:r>
      <w:r w:rsidR="009C6D2F">
        <w:rPr>
          <w:rFonts w:ascii="Arial" w:hAnsi="Arial" w:cs="Arial"/>
        </w:rPr>
        <w:t xml:space="preserve">part of the </w:t>
      </w:r>
      <w:r w:rsidR="006D4F8D">
        <w:rPr>
          <w:rFonts w:ascii="Arial" w:hAnsi="Arial" w:cs="Arial"/>
        </w:rPr>
        <w:t xml:space="preserve">survey features </w:t>
      </w:r>
      <w:r w:rsidR="00CF7382" w:rsidRPr="00EC4C71">
        <w:rPr>
          <w:rFonts w:ascii="Arial" w:hAnsi="Arial" w:cs="Arial"/>
        </w:rPr>
        <w:t>actual excerpt</w:t>
      </w:r>
      <w:r w:rsidR="006D4F8D">
        <w:rPr>
          <w:rFonts w:ascii="Arial" w:hAnsi="Arial" w:cs="Arial"/>
        </w:rPr>
        <w:t>s from two</w:t>
      </w:r>
      <w:r w:rsidR="00CF7382" w:rsidRPr="00EC4C71">
        <w:rPr>
          <w:rFonts w:ascii="Arial" w:hAnsi="Arial" w:cs="Arial"/>
        </w:rPr>
        <w:t xml:space="preserve"> different CSR reports. The first excerpt is from H&amp;M’s sustainability </w:t>
      </w:r>
      <w:r w:rsidR="000A3D4C" w:rsidRPr="00EC4C71">
        <w:rPr>
          <w:rFonts w:ascii="Arial" w:hAnsi="Arial" w:cs="Arial"/>
        </w:rPr>
        <w:t>report, and the second excerpt is from Inditex’s traceability report. Both excerpts depict the positive undertakings by the brands to become more sustainable and</w:t>
      </w:r>
      <w:r w:rsidR="00C60713" w:rsidRPr="00EC4C71">
        <w:rPr>
          <w:rFonts w:ascii="Arial" w:hAnsi="Arial" w:cs="Arial"/>
        </w:rPr>
        <w:t xml:space="preserve"> the reports also somewhat</w:t>
      </w:r>
      <w:r w:rsidR="000A3D4C" w:rsidRPr="00EC4C71">
        <w:rPr>
          <w:rFonts w:ascii="Arial" w:hAnsi="Arial" w:cs="Arial"/>
        </w:rPr>
        <w:t xml:space="preserve"> acknowledge the exploitative</w:t>
      </w:r>
      <w:r w:rsidR="00C60713" w:rsidRPr="00EC4C71">
        <w:rPr>
          <w:rFonts w:ascii="Arial" w:hAnsi="Arial" w:cs="Arial"/>
        </w:rPr>
        <w:t xml:space="preserve"> nature of the fast-fashion</w:t>
      </w:r>
      <w:r w:rsidR="000A3D4C" w:rsidRPr="00EC4C71">
        <w:rPr>
          <w:rFonts w:ascii="Arial" w:hAnsi="Arial" w:cs="Arial"/>
        </w:rPr>
        <w:t xml:space="preserve"> industry. The reason these excerpts have been </w:t>
      </w:r>
      <w:r w:rsidR="009D3FE1" w:rsidRPr="00EC4C71">
        <w:rPr>
          <w:rFonts w:ascii="Arial" w:hAnsi="Arial" w:cs="Arial"/>
        </w:rPr>
        <w:t xml:space="preserve">included in the survey is mostly for respondents who have never seen a CSR report. Hence, in order for them to complete the following questions, it is important that they had a brief tryst with the sort of claims that are typically made in CSR reports. </w:t>
      </w:r>
    </w:p>
    <w:p w14:paraId="6F821CCF" w14:textId="77777777" w:rsidR="009D3FE1" w:rsidRPr="00EC4C71" w:rsidRDefault="009D3FE1" w:rsidP="00BB3859">
      <w:pPr>
        <w:spacing w:line="360" w:lineRule="auto"/>
        <w:rPr>
          <w:rFonts w:ascii="Arial" w:hAnsi="Arial" w:cs="Arial"/>
        </w:rPr>
      </w:pPr>
    </w:p>
    <w:p w14:paraId="6D982017" w14:textId="54F3AC51" w:rsidR="009D3FE1" w:rsidRPr="00EC4C71" w:rsidRDefault="009D3FE1" w:rsidP="00F5651B">
      <w:pPr>
        <w:spacing w:line="360" w:lineRule="auto"/>
        <w:ind w:firstLine="851"/>
        <w:rPr>
          <w:rFonts w:ascii="Arial" w:hAnsi="Arial" w:cs="Arial"/>
        </w:rPr>
      </w:pPr>
      <w:r w:rsidRPr="00EC4C71">
        <w:rPr>
          <w:rFonts w:ascii="Arial" w:hAnsi="Arial" w:cs="Arial"/>
        </w:rPr>
        <w:t xml:space="preserve">As a result of the above, the respondents are once again asked to indicate the level of reliability and trustworthiness that they associate with a fast-fashion brand. Additionally, respondents are also asked to indicate the likelihood of purchasing items from this brand. </w:t>
      </w:r>
    </w:p>
    <w:p w14:paraId="235026F8" w14:textId="77777777" w:rsidR="009D3FE1" w:rsidRPr="00EC4C71" w:rsidRDefault="009D3FE1" w:rsidP="00BB3859">
      <w:pPr>
        <w:spacing w:line="360" w:lineRule="auto"/>
        <w:rPr>
          <w:rFonts w:ascii="Arial" w:hAnsi="Arial" w:cs="Arial"/>
        </w:rPr>
      </w:pPr>
    </w:p>
    <w:p w14:paraId="545512DA" w14:textId="4BCDDF83" w:rsidR="00CD6F1D" w:rsidRPr="00EC4C71" w:rsidRDefault="009D3FE1" w:rsidP="00F5651B">
      <w:pPr>
        <w:spacing w:line="360" w:lineRule="auto"/>
        <w:ind w:firstLine="851"/>
        <w:rPr>
          <w:rFonts w:ascii="Arial" w:hAnsi="Arial" w:cs="Arial"/>
        </w:rPr>
      </w:pPr>
      <w:r w:rsidRPr="00EC4C71">
        <w:rPr>
          <w:rFonts w:ascii="Arial" w:hAnsi="Arial" w:cs="Arial"/>
        </w:rPr>
        <w:t xml:space="preserve">The survey then concludes with asking respondents </w:t>
      </w:r>
      <w:r w:rsidR="00CD6F1D" w:rsidRPr="00EC4C71">
        <w:rPr>
          <w:rFonts w:ascii="Arial" w:hAnsi="Arial" w:cs="Arial"/>
        </w:rPr>
        <w:t xml:space="preserve">to fill in other descriptive data such as their age and gender. In order to avoid any bias, these questions have been placed at the end of survey, as opposed to </w:t>
      </w:r>
      <w:r w:rsidR="006D4F8D">
        <w:rPr>
          <w:rFonts w:ascii="Arial" w:hAnsi="Arial" w:cs="Arial"/>
        </w:rPr>
        <w:t xml:space="preserve">the </w:t>
      </w:r>
      <w:r w:rsidR="00CD6F1D" w:rsidRPr="00EC4C71">
        <w:rPr>
          <w:rFonts w:ascii="Arial" w:hAnsi="Arial" w:cs="Arial"/>
        </w:rPr>
        <w:t>beginning, so that respondents do not feel as thoug</w:t>
      </w:r>
      <w:r w:rsidR="006D4F8D">
        <w:rPr>
          <w:rFonts w:ascii="Arial" w:hAnsi="Arial" w:cs="Arial"/>
        </w:rPr>
        <w:t>h their age or gender have any e</w:t>
      </w:r>
      <w:r w:rsidR="00CD6F1D" w:rsidRPr="00EC4C71">
        <w:rPr>
          <w:rFonts w:ascii="Arial" w:hAnsi="Arial" w:cs="Arial"/>
        </w:rPr>
        <w:t>ffect on the answers that they choose.</w:t>
      </w:r>
    </w:p>
    <w:p w14:paraId="0F3254E3" w14:textId="77777777" w:rsidR="00A65299" w:rsidRDefault="00A65299" w:rsidP="00BB3859">
      <w:pPr>
        <w:spacing w:line="360" w:lineRule="auto"/>
        <w:rPr>
          <w:rFonts w:ascii="Arial" w:hAnsi="Arial" w:cs="Arial"/>
        </w:rPr>
      </w:pPr>
    </w:p>
    <w:p w14:paraId="2326906B" w14:textId="453FD8D1" w:rsidR="009D3FE1" w:rsidRPr="00F5651B" w:rsidRDefault="00CD6F1D" w:rsidP="00BB3859">
      <w:pPr>
        <w:spacing w:line="360" w:lineRule="auto"/>
        <w:rPr>
          <w:rFonts w:ascii="Arial" w:hAnsi="Arial" w:cs="Arial"/>
          <w:b/>
          <w:i/>
          <w:sz w:val="32"/>
          <w:szCs w:val="32"/>
        </w:rPr>
      </w:pPr>
      <w:r w:rsidRPr="00F5651B">
        <w:rPr>
          <w:rFonts w:ascii="Arial" w:hAnsi="Arial" w:cs="Arial"/>
          <w:b/>
          <w:i/>
          <w:sz w:val="32"/>
          <w:szCs w:val="32"/>
        </w:rPr>
        <w:t xml:space="preserve">Methods </w:t>
      </w:r>
    </w:p>
    <w:p w14:paraId="27A5B24A" w14:textId="77777777" w:rsidR="009C6D2F" w:rsidRDefault="009C6D2F" w:rsidP="00BB3859">
      <w:pPr>
        <w:spacing w:line="360" w:lineRule="auto"/>
        <w:rPr>
          <w:rFonts w:ascii="Arial" w:hAnsi="Arial" w:cs="Arial"/>
        </w:rPr>
      </w:pPr>
    </w:p>
    <w:p w14:paraId="713BA7E7" w14:textId="62A34D10" w:rsidR="00334FB3" w:rsidRPr="00EC4C71" w:rsidRDefault="00790BD0" w:rsidP="00A65299">
      <w:pPr>
        <w:spacing w:line="360" w:lineRule="auto"/>
        <w:ind w:firstLine="851"/>
        <w:rPr>
          <w:rFonts w:ascii="Arial" w:hAnsi="Arial" w:cs="Arial"/>
        </w:rPr>
      </w:pPr>
      <w:r w:rsidRPr="00EC4C71">
        <w:rPr>
          <w:rFonts w:ascii="Arial" w:hAnsi="Arial" w:cs="Arial"/>
        </w:rPr>
        <w:t>Since the choice of study for this research is quantitative in nature,</w:t>
      </w:r>
      <w:r w:rsidR="006D4F8D">
        <w:rPr>
          <w:rFonts w:ascii="Arial" w:hAnsi="Arial" w:cs="Arial"/>
        </w:rPr>
        <w:t xml:space="preserve"> statistical analyse</w:t>
      </w:r>
      <w:r w:rsidR="0063187C" w:rsidRPr="00EC4C71">
        <w:rPr>
          <w:rFonts w:ascii="Arial" w:hAnsi="Arial" w:cs="Arial"/>
        </w:rPr>
        <w:t>s</w:t>
      </w:r>
      <w:r w:rsidR="006D4F8D">
        <w:rPr>
          <w:rFonts w:ascii="Arial" w:hAnsi="Arial" w:cs="Arial"/>
        </w:rPr>
        <w:t xml:space="preserve"> will be performed on the collected data</w:t>
      </w:r>
      <w:r w:rsidR="0063187C" w:rsidRPr="00EC4C71">
        <w:rPr>
          <w:rFonts w:ascii="Arial" w:hAnsi="Arial" w:cs="Arial"/>
        </w:rPr>
        <w:t xml:space="preserve"> using SPSS software</w:t>
      </w:r>
      <w:r w:rsidR="006D4F8D">
        <w:rPr>
          <w:rFonts w:ascii="Arial" w:hAnsi="Arial" w:cs="Arial"/>
        </w:rPr>
        <w:t xml:space="preserve">. </w:t>
      </w:r>
      <w:r w:rsidR="0063187C" w:rsidRPr="00EC4C71">
        <w:rPr>
          <w:rFonts w:ascii="Arial" w:hAnsi="Arial" w:cs="Arial"/>
        </w:rPr>
        <w:t xml:space="preserve">The table below summarizes each hypothesis and the corresponding questions in the survey. In addition, the table also indicates the type of test that will be used to formulate the results which will be discussed in the following section. </w:t>
      </w:r>
    </w:p>
    <w:tbl>
      <w:tblPr>
        <w:tblW w:w="8796" w:type="dxa"/>
        <w:tblLook w:val="04A0" w:firstRow="1" w:lastRow="0" w:firstColumn="1" w:lastColumn="0" w:noHBand="0" w:noVBand="1"/>
      </w:tblPr>
      <w:tblGrid>
        <w:gridCol w:w="742"/>
        <w:gridCol w:w="3338"/>
        <w:gridCol w:w="1936"/>
        <w:gridCol w:w="2780"/>
      </w:tblGrid>
      <w:tr w:rsidR="00790BD0" w:rsidRPr="00EC4C71" w14:paraId="48BF5BDF" w14:textId="77777777" w:rsidTr="00C05AE4">
        <w:trPr>
          <w:trHeight w:val="980"/>
        </w:trPr>
        <w:tc>
          <w:tcPr>
            <w:tcW w:w="4080" w:type="dxa"/>
            <w:gridSpan w:val="2"/>
            <w:tcBorders>
              <w:top w:val="single" w:sz="4" w:space="0" w:color="auto"/>
              <w:left w:val="nil"/>
              <w:bottom w:val="single" w:sz="8" w:space="0" w:color="auto"/>
              <w:right w:val="nil"/>
            </w:tcBorders>
            <w:shd w:val="clear" w:color="auto" w:fill="auto"/>
            <w:noWrap/>
            <w:vAlign w:val="bottom"/>
            <w:hideMark/>
          </w:tcPr>
          <w:p w14:paraId="44AAE28E" w14:textId="77777777" w:rsidR="00790BD0" w:rsidRPr="00EC4C71" w:rsidRDefault="00790BD0" w:rsidP="00790BD0">
            <w:pPr>
              <w:jc w:val="center"/>
              <w:rPr>
                <w:rFonts w:ascii="Arial" w:eastAsia="Times New Roman" w:hAnsi="Arial" w:cs="Arial"/>
                <w:b/>
                <w:bCs/>
              </w:rPr>
            </w:pPr>
            <w:r w:rsidRPr="00EC4C71">
              <w:rPr>
                <w:rFonts w:ascii="Arial" w:eastAsia="Times New Roman" w:hAnsi="Arial" w:cs="Arial"/>
                <w:b/>
                <w:bCs/>
              </w:rPr>
              <w:t>Hypothesis</w:t>
            </w:r>
          </w:p>
        </w:tc>
        <w:tc>
          <w:tcPr>
            <w:tcW w:w="1936" w:type="dxa"/>
            <w:tcBorders>
              <w:top w:val="single" w:sz="4" w:space="0" w:color="auto"/>
              <w:left w:val="nil"/>
              <w:bottom w:val="single" w:sz="8" w:space="0" w:color="auto"/>
              <w:right w:val="nil"/>
            </w:tcBorders>
            <w:shd w:val="clear" w:color="auto" w:fill="auto"/>
            <w:vAlign w:val="bottom"/>
            <w:hideMark/>
          </w:tcPr>
          <w:p w14:paraId="6AC230DC" w14:textId="77777777" w:rsidR="00790BD0" w:rsidRPr="00EC4C71" w:rsidRDefault="00790BD0" w:rsidP="00790BD0">
            <w:pPr>
              <w:jc w:val="center"/>
              <w:rPr>
                <w:rFonts w:ascii="Arial" w:eastAsia="Times New Roman" w:hAnsi="Arial" w:cs="Arial"/>
                <w:b/>
                <w:bCs/>
              </w:rPr>
            </w:pPr>
            <w:r w:rsidRPr="00EC4C71">
              <w:rPr>
                <w:rFonts w:ascii="Arial" w:eastAsia="Times New Roman" w:hAnsi="Arial" w:cs="Arial"/>
                <w:b/>
                <w:bCs/>
              </w:rPr>
              <w:t>Corresponding question in survey</w:t>
            </w:r>
          </w:p>
        </w:tc>
        <w:tc>
          <w:tcPr>
            <w:tcW w:w="2780" w:type="dxa"/>
            <w:tcBorders>
              <w:top w:val="single" w:sz="4" w:space="0" w:color="auto"/>
              <w:left w:val="nil"/>
              <w:bottom w:val="single" w:sz="8" w:space="0" w:color="auto"/>
              <w:right w:val="nil"/>
            </w:tcBorders>
            <w:shd w:val="clear" w:color="auto" w:fill="auto"/>
            <w:noWrap/>
            <w:vAlign w:val="bottom"/>
            <w:hideMark/>
          </w:tcPr>
          <w:p w14:paraId="36D94881" w14:textId="77777777" w:rsidR="00790BD0" w:rsidRPr="00EC4C71" w:rsidRDefault="00790BD0" w:rsidP="00790BD0">
            <w:pPr>
              <w:jc w:val="center"/>
              <w:rPr>
                <w:rFonts w:ascii="Arial" w:eastAsia="Times New Roman" w:hAnsi="Arial" w:cs="Arial"/>
                <w:b/>
                <w:bCs/>
              </w:rPr>
            </w:pPr>
            <w:r w:rsidRPr="00EC4C71">
              <w:rPr>
                <w:rFonts w:ascii="Arial" w:eastAsia="Times New Roman" w:hAnsi="Arial" w:cs="Arial"/>
                <w:b/>
                <w:bCs/>
              </w:rPr>
              <w:t>Test</w:t>
            </w:r>
          </w:p>
        </w:tc>
      </w:tr>
      <w:tr w:rsidR="00790BD0" w:rsidRPr="00EC4C71" w14:paraId="3CA045F9" w14:textId="77777777" w:rsidTr="009079C4">
        <w:trPr>
          <w:trHeight w:val="320"/>
        </w:trPr>
        <w:tc>
          <w:tcPr>
            <w:tcW w:w="742" w:type="dxa"/>
            <w:tcBorders>
              <w:top w:val="nil"/>
              <w:left w:val="nil"/>
              <w:bottom w:val="nil"/>
              <w:right w:val="nil"/>
            </w:tcBorders>
            <w:shd w:val="clear" w:color="auto" w:fill="auto"/>
            <w:noWrap/>
            <w:vAlign w:val="bottom"/>
            <w:hideMark/>
          </w:tcPr>
          <w:p w14:paraId="70346023" w14:textId="77777777" w:rsidR="00790BD0" w:rsidRPr="00EC4C71" w:rsidRDefault="00790BD0" w:rsidP="00790BD0">
            <w:pPr>
              <w:jc w:val="center"/>
              <w:rPr>
                <w:rFonts w:ascii="Arial" w:eastAsia="Times New Roman" w:hAnsi="Arial" w:cs="Arial"/>
                <w:b/>
                <w:bCs/>
              </w:rPr>
            </w:pPr>
          </w:p>
        </w:tc>
        <w:tc>
          <w:tcPr>
            <w:tcW w:w="3338" w:type="dxa"/>
            <w:tcBorders>
              <w:top w:val="nil"/>
              <w:left w:val="nil"/>
              <w:right w:val="nil"/>
            </w:tcBorders>
            <w:shd w:val="clear" w:color="auto" w:fill="auto"/>
            <w:noWrap/>
            <w:vAlign w:val="bottom"/>
            <w:hideMark/>
          </w:tcPr>
          <w:p w14:paraId="24590EA9" w14:textId="77777777" w:rsidR="00790BD0" w:rsidRPr="00EC4C71" w:rsidRDefault="00790BD0" w:rsidP="00790BD0">
            <w:pPr>
              <w:jc w:val="center"/>
              <w:rPr>
                <w:rFonts w:ascii="Arial" w:eastAsia="Times New Roman" w:hAnsi="Arial" w:cs="Arial"/>
              </w:rPr>
            </w:pPr>
          </w:p>
        </w:tc>
        <w:tc>
          <w:tcPr>
            <w:tcW w:w="1936" w:type="dxa"/>
            <w:tcBorders>
              <w:top w:val="nil"/>
              <w:left w:val="nil"/>
              <w:right w:val="nil"/>
            </w:tcBorders>
            <w:shd w:val="clear" w:color="auto" w:fill="auto"/>
            <w:vAlign w:val="bottom"/>
            <w:hideMark/>
          </w:tcPr>
          <w:p w14:paraId="07942B43" w14:textId="77777777" w:rsidR="00790BD0" w:rsidRPr="00EC4C71" w:rsidRDefault="00790BD0" w:rsidP="00790BD0">
            <w:pPr>
              <w:jc w:val="center"/>
              <w:rPr>
                <w:rFonts w:ascii="Arial" w:eastAsia="Times New Roman" w:hAnsi="Arial" w:cs="Arial"/>
              </w:rPr>
            </w:pPr>
          </w:p>
        </w:tc>
        <w:tc>
          <w:tcPr>
            <w:tcW w:w="2780" w:type="dxa"/>
            <w:tcBorders>
              <w:top w:val="nil"/>
              <w:left w:val="nil"/>
              <w:right w:val="nil"/>
            </w:tcBorders>
            <w:shd w:val="clear" w:color="auto" w:fill="auto"/>
            <w:noWrap/>
            <w:vAlign w:val="bottom"/>
            <w:hideMark/>
          </w:tcPr>
          <w:p w14:paraId="5A4C4FDA" w14:textId="77777777" w:rsidR="00790BD0" w:rsidRPr="00EC4C71" w:rsidRDefault="00790BD0" w:rsidP="00790BD0">
            <w:pPr>
              <w:jc w:val="center"/>
              <w:rPr>
                <w:rFonts w:ascii="Arial" w:eastAsia="Times New Roman" w:hAnsi="Arial" w:cs="Arial"/>
              </w:rPr>
            </w:pPr>
          </w:p>
        </w:tc>
      </w:tr>
      <w:tr w:rsidR="00790BD0" w:rsidRPr="00EC4C71" w14:paraId="0E8777D4" w14:textId="77777777" w:rsidTr="009079C4">
        <w:trPr>
          <w:trHeight w:val="1920"/>
        </w:trPr>
        <w:tc>
          <w:tcPr>
            <w:tcW w:w="742" w:type="dxa"/>
            <w:tcBorders>
              <w:top w:val="nil"/>
              <w:left w:val="nil"/>
              <w:bottom w:val="nil"/>
              <w:right w:val="nil"/>
            </w:tcBorders>
            <w:shd w:val="clear" w:color="auto" w:fill="E7E6E6" w:themeFill="background2"/>
            <w:noWrap/>
            <w:vAlign w:val="bottom"/>
            <w:hideMark/>
          </w:tcPr>
          <w:p w14:paraId="6BA92AE2" w14:textId="77777777" w:rsidR="00790BD0" w:rsidRPr="00EC4C71" w:rsidRDefault="00790BD0" w:rsidP="00790BD0">
            <w:pPr>
              <w:jc w:val="center"/>
              <w:rPr>
                <w:rFonts w:ascii="Arial" w:eastAsia="Times New Roman" w:hAnsi="Arial" w:cs="Arial"/>
                <w:b/>
                <w:bCs/>
              </w:rPr>
            </w:pPr>
            <w:r w:rsidRPr="00EC4C71">
              <w:rPr>
                <w:rFonts w:ascii="Arial" w:eastAsia="Times New Roman" w:hAnsi="Arial" w:cs="Arial"/>
                <w:b/>
                <w:bCs/>
              </w:rPr>
              <w:lastRenderedPageBreak/>
              <w:t>H1</w:t>
            </w:r>
          </w:p>
        </w:tc>
        <w:tc>
          <w:tcPr>
            <w:tcW w:w="3338" w:type="dxa"/>
            <w:tcBorders>
              <w:top w:val="nil"/>
              <w:left w:val="nil"/>
              <w:bottom w:val="single" w:sz="4" w:space="0" w:color="auto"/>
              <w:right w:val="nil"/>
            </w:tcBorders>
            <w:shd w:val="clear" w:color="auto" w:fill="auto"/>
            <w:vAlign w:val="bottom"/>
            <w:hideMark/>
          </w:tcPr>
          <w:p w14:paraId="53DF209A" w14:textId="77777777" w:rsidR="00790BD0" w:rsidRPr="00EC4C71" w:rsidRDefault="00790BD0" w:rsidP="00790BD0">
            <w:pPr>
              <w:jc w:val="center"/>
              <w:rPr>
                <w:rFonts w:ascii="Arial" w:eastAsia="Times New Roman" w:hAnsi="Arial" w:cs="Arial"/>
              </w:rPr>
            </w:pPr>
            <w:r w:rsidRPr="00EC4C71">
              <w:rPr>
                <w:rFonts w:ascii="Arial" w:eastAsia="Times New Roman" w:hAnsi="Arial" w:cs="Arial"/>
              </w:rPr>
              <w:t>Consumers who feel positively after purchasing items from a fast-fashion label are more likely to purchase items from this label in the future.</w:t>
            </w:r>
          </w:p>
        </w:tc>
        <w:tc>
          <w:tcPr>
            <w:tcW w:w="1936" w:type="dxa"/>
            <w:tcBorders>
              <w:top w:val="nil"/>
              <w:left w:val="nil"/>
              <w:bottom w:val="single" w:sz="4" w:space="0" w:color="auto"/>
              <w:right w:val="nil"/>
            </w:tcBorders>
            <w:shd w:val="clear" w:color="auto" w:fill="auto"/>
            <w:noWrap/>
            <w:vAlign w:val="bottom"/>
            <w:hideMark/>
          </w:tcPr>
          <w:p w14:paraId="31F2A191" w14:textId="77777777" w:rsidR="00790BD0" w:rsidRPr="00EC4C71" w:rsidRDefault="00790BD0" w:rsidP="00790BD0">
            <w:pPr>
              <w:jc w:val="center"/>
              <w:rPr>
                <w:rFonts w:ascii="Arial" w:eastAsia="Times New Roman" w:hAnsi="Arial" w:cs="Arial"/>
              </w:rPr>
            </w:pPr>
            <w:r w:rsidRPr="00EC4C71">
              <w:rPr>
                <w:rFonts w:ascii="Arial" w:eastAsia="Times New Roman" w:hAnsi="Arial" w:cs="Arial"/>
              </w:rPr>
              <w:t>Q3,Q8</w:t>
            </w:r>
          </w:p>
        </w:tc>
        <w:tc>
          <w:tcPr>
            <w:tcW w:w="2780" w:type="dxa"/>
            <w:tcBorders>
              <w:top w:val="nil"/>
              <w:left w:val="nil"/>
              <w:bottom w:val="single" w:sz="4" w:space="0" w:color="auto"/>
              <w:right w:val="nil"/>
            </w:tcBorders>
            <w:shd w:val="clear" w:color="auto" w:fill="auto"/>
            <w:noWrap/>
            <w:vAlign w:val="bottom"/>
            <w:hideMark/>
          </w:tcPr>
          <w:p w14:paraId="442D078D" w14:textId="77777777" w:rsidR="00790BD0" w:rsidRPr="00EC4C71" w:rsidRDefault="00790BD0" w:rsidP="00790BD0">
            <w:pPr>
              <w:jc w:val="center"/>
              <w:rPr>
                <w:rFonts w:ascii="Arial" w:eastAsia="Times New Roman" w:hAnsi="Arial" w:cs="Arial"/>
              </w:rPr>
            </w:pPr>
            <w:r w:rsidRPr="00EC4C71">
              <w:rPr>
                <w:rFonts w:ascii="Arial" w:eastAsia="Times New Roman" w:hAnsi="Arial" w:cs="Arial"/>
              </w:rPr>
              <w:t>One-way ANOVA</w:t>
            </w:r>
          </w:p>
        </w:tc>
      </w:tr>
      <w:tr w:rsidR="00790BD0" w:rsidRPr="00EC4C71" w14:paraId="3887937C" w14:textId="77777777" w:rsidTr="009079C4">
        <w:trPr>
          <w:trHeight w:val="1600"/>
        </w:trPr>
        <w:tc>
          <w:tcPr>
            <w:tcW w:w="742" w:type="dxa"/>
            <w:tcBorders>
              <w:top w:val="nil"/>
              <w:left w:val="nil"/>
              <w:bottom w:val="nil"/>
              <w:right w:val="nil"/>
            </w:tcBorders>
            <w:shd w:val="clear" w:color="auto" w:fill="E7E6E6" w:themeFill="background2"/>
            <w:noWrap/>
            <w:vAlign w:val="bottom"/>
            <w:hideMark/>
          </w:tcPr>
          <w:p w14:paraId="7E0CBE0E" w14:textId="77777777" w:rsidR="00790BD0" w:rsidRPr="00EC4C71" w:rsidRDefault="00790BD0" w:rsidP="00790BD0">
            <w:pPr>
              <w:jc w:val="center"/>
              <w:rPr>
                <w:rFonts w:ascii="Arial" w:eastAsia="Times New Roman" w:hAnsi="Arial" w:cs="Arial"/>
                <w:b/>
                <w:bCs/>
              </w:rPr>
            </w:pPr>
            <w:r w:rsidRPr="00EC4C71">
              <w:rPr>
                <w:rFonts w:ascii="Arial" w:eastAsia="Times New Roman" w:hAnsi="Arial" w:cs="Arial"/>
                <w:b/>
                <w:bCs/>
              </w:rPr>
              <w:t>H2</w:t>
            </w:r>
          </w:p>
        </w:tc>
        <w:tc>
          <w:tcPr>
            <w:tcW w:w="3338" w:type="dxa"/>
            <w:tcBorders>
              <w:top w:val="single" w:sz="4" w:space="0" w:color="auto"/>
              <w:left w:val="nil"/>
              <w:bottom w:val="single" w:sz="4" w:space="0" w:color="auto"/>
              <w:right w:val="nil"/>
            </w:tcBorders>
            <w:shd w:val="clear" w:color="auto" w:fill="auto"/>
            <w:vAlign w:val="bottom"/>
            <w:hideMark/>
          </w:tcPr>
          <w:p w14:paraId="49E40836" w14:textId="77777777" w:rsidR="00790BD0" w:rsidRPr="00EC4C71" w:rsidRDefault="00790BD0" w:rsidP="00790BD0">
            <w:pPr>
              <w:jc w:val="center"/>
              <w:rPr>
                <w:rFonts w:ascii="Arial" w:eastAsia="Times New Roman" w:hAnsi="Arial" w:cs="Arial"/>
              </w:rPr>
            </w:pPr>
            <w:r w:rsidRPr="00EC4C71">
              <w:rPr>
                <w:rFonts w:ascii="Arial" w:eastAsia="Times New Roman" w:hAnsi="Arial" w:cs="Arial"/>
              </w:rPr>
              <w:t>Consumers have a negative perception of the brand when they first hear about unethical practices.</w:t>
            </w:r>
          </w:p>
        </w:tc>
        <w:tc>
          <w:tcPr>
            <w:tcW w:w="1936" w:type="dxa"/>
            <w:tcBorders>
              <w:top w:val="single" w:sz="4" w:space="0" w:color="auto"/>
              <w:left w:val="nil"/>
              <w:bottom w:val="single" w:sz="4" w:space="0" w:color="auto"/>
              <w:right w:val="nil"/>
            </w:tcBorders>
            <w:shd w:val="clear" w:color="auto" w:fill="auto"/>
            <w:noWrap/>
            <w:vAlign w:val="bottom"/>
            <w:hideMark/>
          </w:tcPr>
          <w:p w14:paraId="4C1BD376" w14:textId="77777777" w:rsidR="00790BD0" w:rsidRPr="00EC4C71" w:rsidRDefault="00790BD0" w:rsidP="00790BD0">
            <w:pPr>
              <w:jc w:val="center"/>
              <w:rPr>
                <w:rFonts w:ascii="Arial" w:eastAsia="Times New Roman" w:hAnsi="Arial" w:cs="Arial"/>
              </w:rPr>
            </w:pPr>
            <w:r w:rsidRPr="00EC4C71">
              <w:rPr>
                <w:rFonts w:ascii="Arial" w:eastAsia="Times New Roman" w:hAnsi="Arial" w:cs="Arial"/>
              </w:rPr>
              <w:t>Q5,Q6,Q7</w:t>
            </w:r>
          </w:p>
        </w:tc>
        <w:tc>
          <w:tcPr>
            <w:tcW w:w="2780" w:type="dxa"/>
            <w:tcBorders>
              <w:top w:val="single" w:sz="4" w:space="0" w:color="auto"/>
              <w:left w:val="nil"/>
              <w:bottom w:val="single" w:sz="4" w:space="0" w:color="auto"/>
              <w:right w:val="nil"/>
            </w:tcBorders>
            <w:shd w:val="clear" w:color="auto" w:fill="auto"/>
            <w:noWrap/>
            <w:vAlign w:val="bottom"/>
            <w:hideMark/>
          </w:tcPr>
          <w:p w14:paraId="628C3985" w14:textId="77777777" w:rsidR="00790BD0" w:rsidRPr="00EC4C71" w:rsidRDefault="00790BD0" w:rsidP="00790BD0">
            <w:pPr>
              <w:jc w:val="center"/>
              <w:rPr>
                <w:rFonts w:ascii="Arial" w:eastAsia="Times New Roman" w:hAnsi="Arial" w:cs="Arial"/>
              </w:rPr>
            </w:pPr>
            <w:r w:rsidRPr="00EC4C71">
              <w:rPr>
                <w:rFonts w:ascii="Arial" w:eastAsia="Times New Roman" w:hAnsi="Arial" w:cs="Arial"/>
              </w:rPr>
              <w:t>One-way ANOVA</w:t>
            </w:r>
          </w:p>
        </w:tc>
      </w:tr>
      <w:tr w:rsidR="00790BD0" w:rsidRPr="00EC4C71" w14:paraId="32EE1528" w14:textId="77777777" w:rsidTr="009079C4">
        <w:trPr>
          <w:trHeight w:val="1600"/>
        </w:trPr>
        <w:tc>
          <w:tcPr>
            <w:tcW w:w="742" w:type="dxa"/>
            <w:tcBorders>
              <w:top w:val="nil"/>
              <w:left w:val="nil"/>
              <w:bottom w:val="nil"/>
              <w:right w:val="nil"/>
            </w:tcBorders>
            <w:shd w:val="clear" w:color="auto" w:fill="E7E6E6" w:themeFill="background2"/>
            <w:noWrap/>
            <w:vAlign w:val="bottom"/>
            <w:hideMark/>
          </w:tcPr>
          <w:p w14:paraId="4431D2AA" w14:textId="77777777" w:rsidR="00790BD0" w:rsidRPr="00EC4C71" w:rsidRDefault="00790BD0" w:rsidP="00790BD0">
            <w:pPr>
              <w:jc w:val="center"/>
              <w:rPr>
                <w:rFonts w:ascii="Arial" w:eastAsia="Times New Roman" w:hAnsi="Arial" w:cs="Arial"/>
                <w:b/>
                <w:bCs/>
              </w:rPr>
            </w:pPr>
            <w:r w:rsidRPr="00EC4C71">
              <w:rPr>
                <w:rFonts w:ascii="Arial" w:eastAsia="Times New Roman" w:hAnsi="Arial" w:cs="Arial"/>
                <w:b/>
                <w:bCs/>
              </w:rPr>
              <w:t>H3</w:t>
            </w:r>
            <w:r w:rsidRPr="00EC4C71">
              <w:rPr>
                <w:rFonts w:ascii="Arial" w:eastAsia="Times New Roman" w:hAnsi="Arial" w:cs="Arial"/>
                <w:b/>
                <w:bCs/>
                <w:vertAlign w:val="subscript"/>
              </w:rPr>
              <w:t>A</w:t>
            </w:r>
          </w:p>
        </w:tc>
        <w:tc>
          <w:tcPr>
            <w:tcW w:w="3338" w:type="dxa"/>
            <w:tcBorders>
              <w:top w:val="single" w:sz="4" w:space="0" w:color="auto"/>
              <w:left w:val="nil"/>
              <w:bottom w:val="single" w:sz="4" w:space="0" w:color="auto"/>
              <w:right w:val="nil"/>
            </w:tcBorders>
            <w:shd w:val="clear" w:color="auto" w:fill="auto"/>
            <w:vAlign w:val="bottom"/>
            <w:hideMark/>
          </w:tcPr>
          <w:p w14:paraId="466B9CB3" w14:textId="2DD05A85" w:rsidR="00790BD0" w:rsidRPr="00EC4C71" w:rsidRDefault="00790BD0" w:rsidP="00AF7937">
            <w:pPr>
              <w:jc w:val="center"/>
              <w:rPr>
                <w:rFonts w:ascii="Arial" w:eastAsia="Times New Roman" w:hAnsi="Arial" w:cs="Arial"/>
              </w:rPr>
            </w:pPr>
            <w:r w:rsidRPr="00EC4C71">
              <w:rPr>
                <w:rFonts w:ascii="Arial" w:eastAsia="Times New Roman" w:hAnsi="Arial" w:cs="Arial"/>
              </w:rPr>
              <w:t>Consumers who read CSR reports</w:t>
            </w:r>
            <w:r w:rsidR="006D4F8D">
              <w:rPr>
                <w:rFonts w:ascii="Arial" w:eastAsia="Times New Roman" w:hAnsi="Arial" w:cs="Arial"/>
              </w:rPr>
              <w:t xml:space="preserve"> find</w:t>
            </w:r>
            <w:r w:rsidRPr="00EC4C71">
              <w:rPr>
                <w:rFonts w:ascii="Arial" w:eastAsia="Times New Roman" w:hAnsi="Arial" w:cs="Arial"/>
              </w:rPr>
              <w:t xml:space="preserve"> the fast-fashion brand to be reliable.</w:t>
            </w:r>
          </w:p>
        </w:tc>
        <w:tc>
          <w:tcPr>
            <w:tcW w:w="1936" w:type="dxa"/>
            <w:tcBorders>
              <w:top w:val="single" w:sz="4" w:space="0" w:color="auto"/>
              <w:left w:val="nil"/>
              <w:bottom w:val="single" w:sz="4" w:space="0" w:color="auto"/>
              <w:right w:val="nil"/>
            </w:tcBorders>
            <w:shd w:val="clear" w:color="auto" w:fill="auto"/>
            <w:noWrap/>
            <w:vAlign w:val="bottom"/>
            <w:hideMark/>
          </w:tcPr>
          <w:p w14:paraId="296749CF" w14:textId="77777777" w:rsidR="00790BD0" w:rsidRPr="00EC4C71" w:rsidRDefault="00790BD0" w:rsidP="00790BD0">
            <w:pPr>
              <w:jc w:val="center"/>
              <w:rPr>
                <w:rFonts w:ascii="Arial" w:eastAsia="Times New Roman" w:hAnsi="Arial" w:cs="Arial"/>
              </w:rPr>
            </w:pPr>
            <w:r w:rsidRPr="00EC4C71">
              <w:rPr>
                <w:rFonts w:ascii="Arial" w:eastAsia="Times New Roman" w:hAnsi="Arial" w:cs="Arial"/>
              </w:rPr>
              <w:t>Q10,Q11,Q12</w:t>
            </w:r>
          </w:p>
        </w:tc>
        <w:tc>
          <w:tcPr>
            <w:tcW w:w="2780" w:type="dxa"/>
            <w:tcBorders>
              <w:top w:val="single" w:sz="4" w:space="0" w:color="auto"/>
              <w:left w:val="nil"/>
              <w:bottom w:val="single" w:sz="4" w:space="0" w:color="auto"/>
              <w:right w:val="nil"/>
            </w:tcBorders>
            <w:shd w:val="clear" w:color="auto" w:fill="auto"/>
            <w:noWrap/>
            <w:vAlign w:val="bottom"/>
            <w:hideMark/>
          </w:tcPr>
          <w:p w14:paraId="7A874850" w14:textId="3B292DF7" w:rsidR="00790BD0" w:rsidRPr="00EC4C71" w:rsidRDefault="00AF7937" w:rsidP="00790BD0">
            <w:pPr>
              <w:jc w:val="center"/>
              <w:rPr>
                <w:rFonts w:ascii="Arial" w:eastAsia="Times New Roman" w:hAnsi="Arial" w:cs="Arial"/>
              </w:rPr>
            </w:pPr>
            <w:r w:rsidRPr="00EC4C71">
              <w:rPr>
                <w:rFonts w:ascii="Arial" w:eastAsia="Times New Roman" w:hAnsi="Arial" w:cs="Arial"/>
              </w:rPr>
              <w:t>One-way ANOVA</w:t>
            </w:r>
          </w:p>
        </w:tc>
      </w:tr>
      <w:tr w:rsidR="00790BD0" w:rsidRPr="00EC4C71" w14:paraId="0E1507DC" w14:textId="77777777" w:rsidTr="009079C4">
        <w:trPr>
          <w:trHeight w:val="1280"/>
        </w:trPr>
        <w:tc>
          <w:tcPr>
            <w:tcW w:w="742" w:type="dxa"/>
            <w:tcBorders>
              <w:top w:val="nil"/>
              <w:left w:val="nil"/>
              <w:bottom w:val="nil"/>
              <w:right w:val="nil"/>
            </w:tcBorders>
            <w:shd w:val="clear" w:color="auto" w:fill="E7E6E6" w:themeFill="background2"/>
            <w:noWrap/>
            <w:vAlign w:val="bottom"/>
            <w:hideMark/>
          </w:tcPr>
          <w:p w14:paraId="72AE6F2D" w14:textId="77777777" w:rsidR="00790BD0" w:rsidRPr="00EC4C71" w:rsidRDefault="00790BD0" w:rsidP="00790BD0">
            <w:pPr>
              <w:jc w:val="center"/>
              <w:rPr>
                <w:rFonts w:ascii="Arial" w:eastAsia="Times New Roman" w:hAnsi="Arial" w:cs="Arial"/>
                <w:b/>
                <w:bCs/>
              </w:rPr>
            </w:pPr>
            <w:r w:rsidRPr="00EC4C71">
              <w:rPr>
                <w:rFonts w:ascii="Arial" w:eastAsia="Times New Roman" w:hAnsi="Arial" w:cs="Arial"/>
                <w:b/>
                <w:bCs/>
              </w:rPr>
              <w:t>H3</w:t>
            </w:r>
            <w:r w:rsidRPr="00EC4C71">
              <w:rPr>
                <w:rFonts w:ascii="Arial" w:eastAsia="Times New Roman" w:hAnsi="Arial" w:cs="Arial"/>
                <w:b/>
                <w:bCs/>
                <w:vertAlign w:val="subscript"/>
              </w:rPr>
              <w:t>B</w:t>
            </w:r>
          </w:p>
        </w:tc>
        <w:tc>
          <w:tcPr>
            <w:tcW w:w="3338" w:type="dxa"/>
            <w:tcBorders>
              <w:top w:val="single" w:sz="4" w:space="0" w:color="auto"/>
              <w:left w:val="nil"/>
              <w:bottom w:val="single" w:sz="4" w:space="0" w:color="auto"/>
              <w:right w:val="nil"/>
            </w:tcBorders>
            <w:shd w:val="clear" w:color="auto" w:fill="auto"/>
            <w:vAlign w:val="bottom"/>
            <w:hideMark/>
          </w:tcPr>
          <w:p w14:paraId="28EC14C6" w14:textId="77777777" w:rsidR="00790BD0" w:rsidRPr="00EC4C71" w:rsidRDefault="00790BD0" w:rsidP="00790BD0">
            <w:pPr>
              <w:jc w:val="center"/>
              <w:rPr>
                <w:rFonts w:ascii="Arial" w:eastAsia="Times New Roman" w:hAnsi="Arial" w:cs="Arial"/>
              </w:rPr>
            </w:pPr>
            <w:r w:rsidRPr="00EC4C71">
              <w:rPr>
                <w:rFonts w:ascii="Arial" w:eastAsia="Times New Roman" w:hAnsi="Arial" w:cs="Arial"/>
              </w:rPr>
              <w:t>Consumers who read CSR reports often, are likely to purchase fast-fashion items.</w:t>
            </w:r>
          </w:p>
        </w:tc>
        <w:tc>
          <w:tcPr>
            <w:tcW w:w="1936" w:type="dxa"/>
            <w:tcBorders>
              <w:top w:val="single" w:sz="4" w:space="0" w:color="auto"/>
              <w:left w:val="nil"/>
              <w:bottom w:val="single" w:sz="4" w:space="0" w:color="auto"/>
              <w:right w:val="nil"/>
            </w:tcBorders>
            <w:shd w:val="clear" w:color="auto" w:fill="auto"/>
            <w:noWrap/>
            <w:vAlign w:val="bottom"/>
            <w:hideMark/>
          </w:tcPr>
          <w:p w14:paraId="03E5BA7D" w14:textId="77777777" w:rsidR="00790BD0" w:rsidRPr="00EC4C71" w:rsidRDefault="00790BD0" w:rsidP="00790BD0">
            <w:pPr>
              <w:jc w:val="center"/>
              <w:rPr>
                <w:rFonts w:ascii="Arial" w:eastAsia="Times New Roman" w:hAnsi="Arial" w:cs="Arial"/>
              </w:rPr>
            </w:pPr>
            <w:r w:rsidRPr="00EC4C71">
              <w:rPr>
                <w:rFonts w:ascii="Arial" w:eastAsia="Times New Roman" w:hAnsi="Arial" w:cs="Arial"/>
              </w:rPr>
              <w:t>Q10,Q13</w:t>
            </w:r>
          </w:p>
        </w:tc>
        <w:tc>
          <w:tcPr>
            <w:tcW w:w="2780" w:type="dxa"/>
            <w:tcBorders>
              <w:top w:val="single" w:sz="4" w:space="0" w:color="auto"/>
              <w:left w:val="nil"/>
              <w:bottom w:val="single" w:sz="4" w:space="0" w:color="auto"/>
              <w:right w:val="nil"/>
            </w:tcBorders>
            <w:shd w:val="clear" w:color="auto" w:fill="auto"/>
            <w:noWrap/>
            <w:vAlign w:val="bottom"/>
            <w:hideMark/>
          </w:tcPr>
          <w:p w14:paraId="1F2FF6A0" w14:textId="77777777" w:rsidR="00790BD0" w:rsidRPr="00EC4C71" w:rsidRDefault="00790BD0" w:rsidP="00790BD0">
            <w:pPr>
              <w:jc w:val="center"/>
              <w:rPr>
                <w:rFonts w:ascii="Arial" w:eastAsia="Times New Roman" w:hAnsi="Arial" w:cs="Arial"/>
              </w:rPr>
            </w:pPr>
            <w:r w:rsidRPr="00EC4C71">
              <w:rPr>
                <w:rFonts w:ascii="Arial" w:eastAsia="Times New Roman" w:hAnsi="Arial" w:cs="Arial"/>
              </w:rPr>
              <w:t>Independent samples t-test</w:t>
            </w:r>
          </w:p>
        </w:tc>
      </w:tr>
      <w:tr w:rsidR="00790BD0" w:rsidRPr="00EC4C71" w14:paraId="340FB941" w14:textId="77777777" w:rsidTr="009079C4">
        <w:trPr>
          <w:trHeight w:val="1600"/>
        </w:trPr>
        <w:tc>
          <w:tcPr>
            <w:tcW w:w="742" w:type="dxa"/>
            <w:tcBorders>
              <w:top w:val="nil"/>
              <w:left w:val="nil"/>
              <w:bottom w:val="nil"/>
              <w:right w:val="nil"/>
            </w:tcBorders>
            <w:shd w:val="clear" w:color="auto" w:fill="E7E6E6" w:themeFill="background2"/>
            <w:noWrap/>
            <w:vAlign w:val="bottom"/>
            <w:hideMark/>
          </w:tcPr>
          <w:p w14:paraId="57DB2B15" w14:textId="77777777" w:rsidR="00790BD0" w:rsidRPr="00EC4C71" w:rsidRDefault="00790BD0" w:rsidP="00790BD0">
            <w:pPr>
              <w:jc w:val="center"/>
              <w:rPr>
                <w:rFonts w:ascii="Arial" w:eastAsia="Times New Roman" w:hAnsi="Arial" w:cs="Arial"/>
                <w:b/>
                <w:bCs/>
              </w:rPr>
            </w:pPr>
            <w:r w:rsidRPr="00EC4C71">
              <w:rPr>
                <w:rFonts w:ascii="Arial" w:eastAsia="Times New Roman" w:hAnsi="Arial" w:cs="Arial"/>
                <w:b/>
                <w:bCs/>
              </w:rPr>
              <w:t>H4</w:t>
            </w:r>
            <w:r w:rsidRPr="00EC4C71">
              <w:rPr>
                <w:rFonts w:ascii="Arial" w:eastAsia="Times New Roman" w:hAnsi="Arial" w:cs="Arial"/>
                <w:b/>
                <w:bCs/>
                <w:vertAlign w:val="subscript"/>
              </w:rPr>
              <w:t>A</w:t>
            </w:r>
          </w:p>
        </w:tc>
        <w:tc>
          <w:tcPr>
            <w:tcW w:w="3338" w:type="dxa"/>
            <w:tcBorders>
              <w:top w:val="single" w:sz="4" w:space="0" w:color="auto"/>
              <w:left w:val="nil"/>
              <w:bottom w:val="single" w:sz="4" w:space="0" w:color="auto"/>
              <w:right w:val="nil"/>
            </w:tcBorders>
            <w:shd w:val="clear" w:color="auto" w:fill="auto"/>
            <w:vAlign w:val="center"/>
            <w:hideMark/>
          </w:tcPr>
          <w:p w14:paraId="0E10AC42" w14:textId="2D2D75E3" w:rsidR="00790BD0" w:rsidRPr="00EC4C71" w:rsidRDefault="00790BD0" w:rsidP="00790BD0">
            <w:pPr>
              <w:jc w:val="center"/>
              <w:rPr>
                <w:rFonts w:ascii="Arial" w:eastAsia="Times New Roman" w:hAnsi="Arial" w:cs="Arial"/>
              </w:rPr>
            </w:pPr>
            <w:r w:rsidRPr="00EC4C71">
              <w:rPr>
                <w:rFonts w:ascii="Arial" w:eastAsia="Times New Roman" w:hAnsi="Arial" w:cs="Arial"/>
              </w:rPr>
              <w:t>Consumers who have no knowledge of CSR or CSR reports are more likely to purchase from fast-fashion brands</w:t>
            </w:r>
            <w:r w:rsidR="006D4F8D">
              <w:rPr>
                <w:rFonts w:ascii="Arial" w:eastAsia="Times New Roman" w:hAnsi="Arial" w:cs="Arial"/>
              </w:rPr>
              <w:t>.</w:t>
            </w:r>
          </w:p>
        </w:tc>
        <w:tc>
          <w:tcPr>
            <w:tcW w:w="1936" w:type="dxa"/>
            <w:tcBorders>
              <w:top w:val="single" w:sz="4" w:space="0" w:color="auto"/>
              <w:left w:val="nil"/>
              <w:bottom w:val="single" w:sz="4" w:space="0" w:color="auto"/>
              <w:right w:val="nil"/>
            </w:tcBorders>
            <w:shd w:val="clear" w:color="auto" w:fill="auto"/>
            <w:noWrap/>
            <w:vAlign w:val="bottom"/>
            <w:hideMark/>
          </w:tcPr>
          <w:p w14:paraId="30AD1B79" w14:textId="77777777" w:rsidR="00790BD0" w:rsidRPr="00EC4C71" w:rsidRDefault="00790BD0" w:rsidP="00790BD0">
            <w:pPr>
              <w:jc w:val="center"/>
              <w:rPr>
                <w:rFonts w:ascii="Arial" w:eastAsia="Times New Roman" w:hAnsi="Arial" w:cs="Arial"/>
              </w:rPr>
            </w:pPr>
            <w:r w:rsidRPr="00EC4C71">
              <w:rPr>
                <w:rFonts w:ascii="Arial" w:eastAsia="Times New Roman" w:hAnsi="Arial" w:cs="Arial"/>
              </w:rPr>
              <w:t>Q9,Q13</w:t>
            </w:r>
          </w:p>
        </w:tc>
        <w:tc>
          <w:tcPr>
            <w:tcW w:w="2780" w:type="dxa"/>
            <w:tcBorders>
              <w:top w:val="single" w:sz="4" w:space="0" w:color="auto"/>
              <w:left w:val="nil"/>
              <w:bottom w:val="single" w:sz="4" w:space="0" w:color="auto"/>
              <w:right w:val="nil"/>
            </w:tcBorders>
            <w:shd w:val="clear" w:color="auto" w:fill="auto"/>
            <w:noWrap/>
            <w:vAlign w:val="bottom"/>
            <w:hideMark/>
          </w:tcPr>
          <w:p w14:paraId="7C03ACF9" w14:textId="77777777" w:rsidR="00790BD0" w:rsidRPr="00EC4C71" w:rsidRDefault="00790BD0" w:rsidP="00790BD0">
            <w:pPr>
              <w:jc w:val="center"/>
              <w:rPr>
                <w:rFonts w:ascii="Arial" w:eastAsia="Times New Roman" w:hAnsi="Arial" w:cs="Arial"/>
              </w:rPr>
            </w:pPr>
            <w:r w:rsidRPr="00EC4C71">
              <w:rPr>
                <w:rFonts w:ascii="Arial" w:eastAsia="Times New Roman" w:hAnsi="Arial" w:cs="Arial"/>
              </w:rPr>
              <w:t>One-way ANOVA</w:t>
            </w:r>
          </w:p>
        </w:tc>
      </w:tr>
      <w:tr w:rsidR="00790BD0" w:rsidRPr="00EC4C71" w14:paraId="6EB0D8B1" w14:textId="77777777" w:rsidTr="009079C4">
        <w:trPr>
          <w:trHeight w:val="1600"/>
        </w:trPr>
        <w:tc>
          <w:tcPr>
            <w:tcW w:w="742" w:type="dxa"/>
            <w:tcBorders>
              <w:top w:val="nil"/>
              <w:left w:val="nil"/>
              <w:bottom w:val="nil"/>
              <w:right w:val="nil"/>
            </w:tcBorders>
            <w:shd w:val="clear" w:color="auto" w:fill="E7E6E6" w:themeFill="background2"/>
            <w:noWrap/>
            <w:vAlign w:val="bottom"/>
            <w:hideMark/>
          </w:tcPr>
          <w:p w14:paraId="5A42C28F" w14:textId="77777777" w:rsidR="00790BD0" w:rsidRPr="00EC4C71" w:rsidRDefault="00790BD0" w:rsidP="00790BD0">
            <w:pPr>
              <w:jc w:val="center"/>
              <w:rPr>
                <w:rFonts w:ascii="Arial" w:eastAsia="Times New Roman" w:hAnsi="Arial" w:cs="Arial"/>
                <w:b/>
                <w:bCs/>
              </w:rPr>
            </w:pPr>
            <w:r w:rsidRPr="00EC4C71">
              <w:rPr>
                <w:rFonts w:ascii="Arial" w:eastAsia="Times New Roman" w:hAnsi="Arial" w:cs="Arial"/>
                <w:b/>
                <w:bCs/>
              </w:rPr>
              <w:t>H4</w:t>
            </w:r>
            <w:r w:rsidRPr="00EC4C71">
              <w:rPr>
                <w:rFonts w:ascii="Arial" w:eastAsia="Times New Roman" w:hAnsi="Arial" w:cs="Arial"/>
                <w:b/>
                <w:bCs/>
                <w:vertAlign w:val="subscript"/>
              </w:rPr>
              <w:t>B</w:t>
            </w:r>
          </w:p>
        </w:tc>
        <w:tc>
          <w:tcPr>
            <w:tcW w:w="3338" w:type="dxa"/>
            <w:tcBorders>
              <w:top w:val="single" w:sz="4" w:space="0" w:color="auto"/>
              <w:left w:val="nil"/>
              <w:bottom w:val="single" w:sz="4" w:space="0" w:color="auto"/>
              <w:right w:val="nil"/>
            </w:tcBorders>
            <w:shd w:val="clear" w:color="auto" w:fill="auto"/>
            <w:vAlign w:val="center"/>
            <w:hideMark/>
          </w:tcPr>
          <w:p w14:paraId="4E2EE0E2" w14:textId="44104993" w:rsidR="00790BD0" w:rsidRPr="00EC4C71" w:rsidRDefault="00790BD0" w:rsidP="00790BD0">
            <w:pPr>
              <w:jc w:val="center"/>
              <w:rPr>
                <w:rFonts w:ascii="Arial" w:eastAsia="Times New Roman" w:hAnsi="Arial" w:cs="Arial"/>
              </w:rPr>
            </w:pPr>
            <w:r w:rsidRPr="00EC4C71">
              <w:rPr>
                <w:rFonts w:ascii="Arial" w:eastAsia="Times New Roman" w:hAnsi="Arial" w:cs="Arial"/>
              </w:rPr>
              <w:t>Consumers who are aware of fast-fashion labels publishing CSR reports, have a pos</w:t>
            </w:r>
            <w:r w:rsidR="00C167EC" w:rsidRPr="00EC4C71">
              <w:rPr>
                <w:rFonts w:ascii="Arial" w:eastAsia="Times New Roman" w:hAnsi="Arial" w:cs="Arial"/>
              </w:rPr>
              <w:t>i</w:t>
            </w:r>
            <w:r w:rsidRPr="00EC4C71">
              <w:rPr>
                <w:rFonts w:ascii="Arial" w:eastAsia="Times New Roman" w:hAnsi="Arial" w:cs="Arial"/>
              </w:rPr>
              <w:t>tive perception of the brand</w:t>
            </w:r>
            <w:r w:rsidR="006D4F8D">
              <w:rPr>
                <w:rFonts w:ascii="Arial" w:eastAsia="Times New Roman" w:hAnsi="Arial" w:cs="Arial"/>
              </w:rPr>
              <w:t>.</w:t>
            </w:r>
          </w:p>
        </w:tc>
        <w:tc>
          <w:tcPr>
            <w:tcW w:w="1936" w:type="dxa"/>
            <w:tcBorders>
              <w:top w:val="single" w:sz="4" w:space="0" w:color="auto"/>
              <w:left w:val="nil"/>
              <w:bottom w:val="single" w:sz="4" w:space="0" w:color="auto"/>
              <w:right w:val="nil"/>
            </w:tcBorders>
            <w:shd w:val="clear" w:color="auto" w:fill="auto"/>
            <w:noWrap/>
            <w:vAlign w:val="bottom"/>
            <w:hideMark/>
          </w:tcPr>
          <w:p w14:paraId="77761E62" w14:textId="77777777" w:rsidR="00790BD0" w:rsidRPr="00EC4C71" w:rsidRDefault="00790BD0" w:rsidP="00790BD0">
            <w:pPr>
              <w:jc w:val="center"/>
              <w:rPr>
                <w:rFonts w:ascii="Arial" w:eastAsia="Times New Roman" w:hAnsi="Arial" w:cs="Arial"/>
              </w:rPr>
            </w:pPr>
            <w:r w:rsidRPr="00EC4C71">
              <w:rPr>
                <w:rFonts w:ascii="Arial" w:eastAsia="Times New Roman" w:hAnsi="Arial" w:cs="Arial"/>
              </w:rPr>
              <w:t>Q9,Q11,Q12</w:t>
            </w:r>
          </w:p>
        </w:tc>
        <w:tc>
          <w:tcPr>
            <w:tcW w:w="2780" w:type="dxa"/>
            <w:tcBorders>
              <w:top w:val="single" w:sz="4" w:space="0" w:color="auto"/>
              <w:left w:val="nil"/>
              <w:bottom w:val="single" w:sz="4" w:space="0" w:color="auto"/>
              <w:right w:val="nil"/>
            </w:tcBorders>
            <w:shd w:val="clear" w:color="auto" w:fill="auto"/>
            <w:noWrap/>
            <w:vAlign w:val="bottom"/>
            <w:hideMark/>
          </w:tcPr>
          <w:p w14:paraId="09787F1B" w14:textId="77777777" w:rsidR="00790BD0" w:rsidRPr="00EC4C71" w:rsidRDefault="00790BD0" w:rsidP="00790BD0">
            <w:pPr>
              <w:jc w:val="center"/>
              <w:rPr>
                <w:rFonts w:ascii="Arial" w:eastAsia="Times New Roman" w:hAnsi="Arial" w:cs="Arial"/>
              </w:rPr>
            </w:pPr>
            <w:r w:rsidRPr="00EC4C71">
              <w:rPr>
                <w:rFonts w:ascii="Arial" w:eastAsia="Times New Roman" w:hAnsi="Arial" w:cs="Arial"/>
              </w:rPr>
              <w:t>Independent samples t-test</w:t>
            </w:r>
          </w:p>
        </w:tc>
      </w:tr>
      <w:tr w:rsidR="00790BD0" w:rsidRPr="00EC4C71" w14:paraId="6765FAC8" w14:textId="77777777" w:rsidTr="009079C4">
        <w:trPr>
          <w:trHeight w:val="1920"/>
        </w:trPr>
        <w:tc>
          <w:tcPr>
            <w:tcW w:w="742" w:type="dxa"/>
            <w:tcBorders>
              <w:top w:val="nil"/>
              <w:left w:val="nil"/>
              <w:bottom w:val="nil"/>
              <w:right w:val="nil"/>
            </w:tcBorders>
            <w:shd w:val="clear" w:color="auto" w:fill="E7E6E6" w:themeFill="background2"/>
            <w:noWrap/>
            <w:vAlign w:val="bottom"/>
            <w:hideMark/>
          </w:tcPr>
          <w:p w14:paraId="1175ECC0" w14:textId="77777777" w:rsidR="00790BD0" w:rsidRPr="00EC4C71" w:rsidRDefault="00790BD0" w:rsidP="00790BD0">
            <w:pPr>
              <w:jc w:val="center"/>
              <w:rPr>
                <w:rFonts w:ascii="Arial" w:eastAsia="Times New Roman" w:hAnsi="Arial" w:cs="Arial"/>
                <w:b/>
                <w:bCs/>
              </w:rPr>
            </w:pPr>
            <w:r w:rsidRPr="00EC4C71">
              <w:rPr>
                <w:rFonts w:ascii="Arial" w:eastAsia="Times New Roman" w:hAnsi="Arial" w:cs="Arial"/>
                <w:b/>
                <w:bCs/>
              </w:rPr>
              <w:t>H5</w:t>
            </w:r>
          </w:p>
        </w:tc>
        <w:tc>
          <w:tcPr>
            <w:tcW w:w="3338" w:type="dxa"/>
            <w:tcBorders>
              <w:top w:val="single" w:sz="4" w:space="0" w:color="auto"/>
              <w:left w:val="nil"/>
              <w:bottom w:val="nil"/>
              <w:right w:val="nil"/>
            </w:tcBorders>
            <w:shd w:val="clear" w:color="auto" w:fill="auto"/>
            <w:vAlign w:val="bottom"/>
            <w:hideMark/>
          </w:tcPr>
          <w:p w14:paraId="74082B55" w14:textId="561DF012" w:rsidR="00790BD0" w:rsidRPr="00EC4C71" w:rsidRDefault="00790BD0" w:rsidP="00790BD0">
            <w:pPr>
              <w:jc w:val="center"/>
              <w:rPr>
                <w:rFonts w:ascii="Arial" w:eastAsia="Times New Roman" w:hAnsi="Arial" w:cs="Arial"/>
              </w:rPr>
            </w:pPr>
            <w:r w:rsidRPr="00EC4C71">
              <w:rPr>
                <w:rFonts w:ascii="Arial" w:eastAsia="Times New Roman" w:hAnsi="Arial" w:cs="Arial"/>
              </w:rPr>
              <w:t xml:space="preserve">Female consumers are </w:t>
            </w:r>
            <w:r w:rsidR="009C6D2F">
              <w:rPr>
                <w:rFonts w:ascii="Arial" w:eastAsia="Times New Roman" w:hAnsi="Arial" w:cs="Arial"/>
              </w:rPr>
              <w:t xml:space="preserve">more </w:t>
            </w:r>
            <w:r w:rsidRPr="00EC4C71">
              <w:rPr>
                <w:rFonts w:ascii="Arial" w:eastAsia="Times New Roman" w:hAnsi="Arial" w:cs="Arial"/>
              </w:rPr>
              <w:t>likely to keep buying from fast-fashion brands in spite of being aware of unethical practices, than</w:t>
            </w:r>
            <w:r w:rsidR="009C6D2F">
              <w:rPr>
                <w:rFonts w:ascii="Arial" w:eastAsia="Times New Roman" w:hAnsi="Arial" w:cs="Arial"/>
              </w:rPr>
              <w:t xml:space="preserve"> their male counterparts.</w:t>
            </w:r>
            <w:r w:rsidRPr="00EC4C71">
              <w:rPr>
                <w:rFonts w:ascii="Arial" w:eastAsia="Times New Roman" w:hAnsi="Arial" w:cs="Arial"/>
              </w:rPr>
              <w:t xml:space="preserve"> </w:t>
            </w:r>
          </w:p>
        </w:tc>
        <w:tc>
          <w:tcPr>
            <w:tcW w:w="1936" w:type="dxa"/>
            <w:tcBorders>
              <w:top w:val="single" w:sz="4" w:space="0" w:color="auto"/>
              <w:left w:val="nil"/>
              <w:bottom w:val="nil"/>
              <w:right w:val="nil"/>
            </w:tcBorders>
            <w:shd w:val="clear" w:color="auto" w:fill="auto"/>
            <w:noWrap/>
            <w:vAlign w:val="bottom"/>
            <w:hideMark/>
          </w:tcPr>
          <w:p w14:paraId="787354CF" w14:textId="77777777" w:rsidR="00790BD0" w:rsidRPr="00EC4C71" w:rsidRDefault="00790BD0" w:rsidP="00790BD0">
            <w:pPr>
              <w:jc w:val="center"/>
              <w:rPr>
                <w:rFonts w:ascii="Arial" w:eastAsia="Times New Roman" w:hAnsi="Arial" w:cs="Arial"/>
              </w:rPr>
            </w:pPr>
            <w:r w:rsidRPr="00EC4C71">
              <w:rPr>
                <w:rFonts w:ascii="Arial" w:eastAsia="Times New Roman" w:hAnsi="Arial" w:cs="Arial"/>
              </w:rPr>
              <w:t>Q14,Q13</w:t>
            </w:r>
          </w:p>
        </w:tc>
        <w:tc>
          <w:tcPr>
            <w:tcW w:w="2780" w:type="dxa"/>
            <w:tcBorders>
              <w:top w:val="single" w:sz="4" w:space="0" w:color="auto"/>
              <w:left w:val="nil"/>
              <w:bottom w:val="nil"/>
              <w:right w:val="nil"/>
            </w:tcBorders>
            <w:shd w:val="clear" w:color="auto" w:fill="auto"/>
            <w:noWrap/>
            <w:vAlign w:val="bottom"/>
            <w:hideMark/>
          </w:tcPr>
          <w:p w14:paraId="7B898FFE" w14:textId="77777777" w:rsidR="00790BD0" w:rsidRPr="00EC4C71" w:rsidRDefault="00790BD0" w:rsidP="00790BD0">
            <w:pPr>
              <w:jc w:val="center"/>
              <w:rPr>
                <w:rFonts w:ascii="Arial" w:eastAsia="Times New Roman" w:hAnsi="Arial" w:cs="Arial"/>
              </w:rPr>
            </w:pPr>
            <w:r w:rsidRPr="00EC4C71">
              <w:rPr>
                <w:rFonts w:ascii="Arial" w:eastAsia="Times New Roman" w:hAnsi="Arial" w:cs="Arial"/>
              </w:rPr>
              <w:t>One-way ANOVA</w:t>
            </w:r>
          </w:p>
        </w:tc>
      </w:tr>
    </w:tbl>
    <w:p w14:paraId="6444A174" w14:textId="77777777" w:rsidR="00790BD0" w:rsidRPr="00EC4C71" w:rsidRDefault="00790BD0" w:rsidP="0063187C">
      <w:pPr>
        <w:pBdr>
          <w:bottom w:val="single" w:sz="4" w:space="1" w:color="auto"/>
        </w:pBdr>
        <w:spacing w:line="360" w:lineRule="auto"/>
        <w:rPr>
          <w:rFonts w:ascii="Arial" w:hAnsi="Arial" w:cs="Arial"/>
        </w:rPr>
      </w:pPr>
    </w:p>
    <w:p w14:paraId="300F1E66" w14:textId="77777777" w:rsidR="0026220E" w:rsidRPr="00EC4C71" w:rsidRDefault="0026220E" w:rsidP="00BB3859">
      <w:pPr>
        <w:spacing w:line="360" w:lineRule="auto"/>
        <w:rPr>
          <w:rFonts w:ascii="Arial" w:hAnsi="Arial" w:cs="Arial"/>
        </w:rPr>
      </w:pPr>
    </w:p>
    <w:p w14:paraId="069C9D46" w14:textId="0651A5E1" w:rsidR="00C34714" w:rsidRPr="009C6D2F" w:rsidRDefault="009C6D2F" w:rsidP="00BB3859">
      <w:pPr>
        <w:spacing w:line="360" w:lineRule="auto"/>
        <w:rPr>
          <w:rFonts w:ascii="Arial" w:hAnsi="Arial" w:cs="Arial"/>
          <w:b/>
          <w:sz w:val="32"/>
          <w:szCs w:val="32"/>
        </w:rPr>
      </w:pPr>
      <w:r>
        <w:rPr>
          <w:rFonts w:ascii="Arial" w:hAnsi="Arial" w:cs="Arial"/>
          <w:b/>
          <w:sz w:val="32"/>
          <w:szCs w:val="32"/>
        </w:rPr>
        <w:t xml:space="preserve">Descriptive </w:t>
      </w:r>
      <w:r w:rsidR="0063187C" w:rsidRPr="009C6D2F">
        <w:rPr>
          <w:rFonts w:ascii="Arial" w:hAnsi="Arial" w:cs="Arial"/>
          <w:b/>
          <w:sz w:val="32"/>
          <w:szCs w:val="32"/>
        </w:rPr>
        <w:t xml:space="preserve">Data </w:t>
      </w:r>
    </w:p>
    <w:p w14:paraId="52F63EF4" w14:textId="77777777" w:rsidR="009C6D2F" w:rsidRDefault="009C6D2F" w:rsidP="00BB3859">
      <w:pPr>
        <w:spacing w:line="360" w:lineRule="auto"/>
        <w:rPr>
          <w:rFonts w:ascii="Arial" w:hAnsi="Arial" w:cs="Arial"/>
          <w:b/>
          <w:i/>
          <w:sz w:val="28"/>
          <w:szCs w:val="28"/>
        </w:rPr>
      </w:pPr>
    </w:p>
    <w:p w14:paraId="19119765" w14:textId="0FE4AE0F" w:rsidR="0063187C" w:rsidRPr="009C6D2F" w:rsidRDefault="009C6D2F" w:rsidP="00BB3859">
      <w:pPr>
        <w:spacing w:line="360" w:lineRule="auto"/>
        <w:rPr>
          <w:rFonts w:ascii="Arial" w:hAnsi="Arial" w:cs="Arial"/>
          <w:b/>
          <w:i/>
          <w:sz w:val="28"/>
          <w:szCs w:val="28"/>
        </w:rPr>
      </w:pPr>
      <w:r w:rsidRPr="009C6D2F">
        <w:rPr>
          <w:rFonts w:ascii="Arial" w:hAnsi="Arial" w:cs="Arial"/>
          <w:b/>
          <w:i/>
          <w:sz w:val="28"/>
          <w:szCs w:val="28"/>
        </w:rPr>
        <w:t xml:space="preserve">The </w:t>
      </w:r>
      <w:r>
        <w:rPr>
          <w:rFonts w:ascii="Arial" w:hAnsi="Arial" w:cs="Arial"/>
          <w:b/>
          <w:i/>
          <w:sz w:val="28"/>
          <w:szCs w:val="28"/>
        </w:rPr>
        <w:t>Sample</w:t>
      </w:r>
    </w:p>
    <w:p w14:paraId="49F7E909" w14:textId="77777777" w:rsidR="00A10EC5" w:rsidRPr="00EC4C71" w:rsidRDefault="00EE754C" w:rsidP="00F5651B">
      <w:pPr>
        <w:spacing w:line="360" w:lineRule="auto"/>
        <w:ind w:firstLine="851"/>
        <w:rPr>
          <w:rFonts w:ascii="Arial" w:hAnsi="Arial" w:cs="Arial"/>
        </w:rPr>
      </w:pPr>
      <w:r w:rsidRPr="00EC4C71">
        <w:rPr>
          <w:rFonts w:ascii="Arial" w:hAnsi="Arial" w:cs="Arial"/>
        </w:rPr>
        <w:t xml:space="preserve">The target population is all individuals who reside in the Netherlands and are consumers of fast-fashion items. </w:t>
      </w:r>
      <w:r w:rsidR="00A10EC5" w:rsidRPr="00EC4C71">
        <w:rPr>
          <w:rFonts w:ascii="Arial" w:hAnsi="Arial" w:cs="Arial"/>
        </w:rPr>
        <w:t xml:space="preserve">The target of the survey was to have at least a 100 responses. Hence, the survey was circulated online, and had been forwarded to groups beyond my network to avoid snowball sampling or any other bias. Furthermore, in order to reduce the drop-out rate, respondents were also given an incentive in the form of a lucky draw to win a 30-euro gift voucher from a popular online store. </w:t>
      </w:r>
    </w:p>
    <w:p w14:paraId="7B70E79C" w14:textId="77777777" w:rsidR="00A10EC5" w:rsidRPr="00EC4C71" w:rsidRDefault="00A10EC5" w:rsidP="00BB3859">
      <w:pPr>
        <w:spacing w:line="360" w:lineRule="auto"/>
        <w:rPr>
          <w:rFonts w:ascii="Arial" w:hAnsi="Arial" w:cs="Arial"/>
        </w:rPr>
      </w:pPr>
    </w:p>
    <w:p w14:paraId="4A1BEAC4" w14:textId="2119C0C0" w:rsidR="00A10EC5" w:rsidRPr="00EC4C71" w:rsidRDefault="00A10EC5" w:rsidP="00F5651B">
      <w:pPr>
        <w:spacing w:line="360" w:lineRule="auto"/>
        <w:ind w:firstLine="851"/>
        <w:rPr>
          <w:rFonts w:ascii="Arial" w:hAnsi="Arial" w:cs="Arial"/>
        </w:rPr>
      </w:pPr>
      <w:r w:rsidRPr="00EC4C71">
        <w:rPr>
          <w:rFonts w:ascii="Arial" w:hAnsi="Arial" w:cs="Arial"/>
        </w:rPr>
        <w:t>On completion of the data collection process, the results indicated a total of 120 responses. However, not all responses were complete, and hence,</w:t>
      </w:r>
      <w:r w:rsidR="00BF10AC">
        <w:rPr>
          <w:rFonts w:ascii="Arial" w:hAnsi="Arial" w:cs="Arial"/>
        </w:rPr>
        <w:t xml:space="preserve"> all</w:t>
      </w:r>
      <w:r w:rsidRPr="00EC4C71">
        <w:rPr>
          <w:rFonts w:ascii="Arial" w:hAnsi="Arial" w:cs="Arial"/>
        </w:rPr>
        <w:t xml:space="preserve"> incomplete fields were deleted. After cleani</w:t>
      </w:r>
      <w:r w:rsidR="009C59F5">
        <w:rPr>
          <w:rFonts w:ascii="Arial" w:hAnsi="Arial" w:cs="Arial"/>
        </w:rPr>
        <w:t>ng up the data, there were a</w:t>
      </w:r>
      <w:r w:rsidR="00BF10AC">
        <w:rPr>
          <w:rFonts w:ascii="Arial" w:hAnsi="Arial" w:cs="Arial"/>
        </w:rPr>
        <w:t xml:space="preserve"> total of</w:t>
      </w:r>
      <w:r w:rsidR="009C59F5">
        <w:rPr>
          <w:rFonts w:ascii="Arial" w:hAnsi="Arial" w:cs="Arial"/>
        </w:rPr>
        <w:t xml:space="preserve"> 107</w:t>
      </w:r>
      <w:r w:rsidRPr="00EC4C71">
        <w:rPr>
          <w:rFonts w:ascii="Arial" w:hAnsi="Arial" w:cs="Arial"/>
        </w:rPr>
        <w:t xml:space="preserve"> complete responses with which statistical analysis could be performed. </w:t>
      </w:r>
    </w:p>
    <w:p w14:paraId="1F376A4B" w14:textId="77777777" w:rsidR="00A10EC5" w:rsidRPr="00EC4C71" w:rsidRDefault="00A10EC5" w:rsidP="00BB3859">
      <w:pPr>
        <w:spacing w:line="360" w:lineRule="auto"/>
        <w:rPr>
          <w:rFonts w:ascii="Arial" w:hAnsi="Arial" w:cs="Arial"/>
        </w:rPr>
      </w:pPr>
    </w:p>
    <w:p w14:paraId="5EF2B8EC" w14:textId="2B431A09" w:rsidR="009C59F5" w:rsidRDefault="00BF10AC" w:rsidP="006D4F8D">
      <w:pPr>
        <w:spacing w:line="360" w:lineRule="auto"/>
        <w:ind w:firstLine="851"/>
        <w:rPr>
          <w:rFonts w:ascii="Arial" w:hAnsi="Arial" w:cs="Arial"/>
        </w:rPr>
      </w:pPr>
      <w:r>
        <w:rPr>
          <w:rFonts w:ascii="Arial" w:hAnsi="Arial" w:cs="Arial"/>
        </w:rPr>
        <w:t>Of the 107 responses that are</w:t>
      </w:r>
      <w:r w:rsidR="00F241B3" w:rsidRPr="00EC4C71">
        <w:rPr>
          <w:rFonts w:ascii="Arial" w:hAnsi="Arial" w:cs="Arial"/>
        </w:rPr>
        <w:t xml:space="preserve"> recorded, </w:t>
      </w:r>
      <w:r w:rsidR="00E446C3" w:rsidRPr="00EC4C71">
        <w:rPr>
          <w:rFonts w:ascii="Arial" w:hAnsi="Arial" w:cs="Arial"/>
        </w:rPr>
        <w:t>53.</w:t>
      </w:r>
      <w:r w:rsidR="00F241B3" w:rsidRPr="00EC4C71">
        <w:rPr>
          <w:rFonts w:ascii="Arial" w:hAnsi="Arial" w:cs="Arial"/>
        </w:rPr>
        <w:t xml:space="preserve">3% of sample is female and </w:t>
      </w:r>
      <w:r w:rsidR="00E446C3" w:rsidRPr="00EC4C71">
        <w:rPr>
          <w:rFonts w:ascii="Arial" w:hAnsi="Arial" w:cs="Arial"/>
        </w:rPr>
        <w:t>46.</w:t>
      </w:r>
      <w:r w:rsidR="00F241B3" w:rsidRPr="00EC4C71">
        <w:rPr>
          <w:rFonts w:ascii="Arial" w:hAnsi="Arial" w:cs="Arial"/>
        </w:rPr>
        <w:t>7% of sample is male</w:t>
      </w:r>
      <w:r w:rsidR="00F241B3" w:rsidRPr="00EC4C71">
        <w:rPr>
          <w:rStyle w:val="FootnoteReference"/>
          <w:rFonts w:ascii="Arial" w:hAnsi="Arial" w:cs="Arial"/>
        </w:rPr>
        <w:footnoteReference w:id="17"/>
      </w:r>
      <w:r w:rsidR="00F241B3" w:rsidRPr="00EC4C71">
        <w:rPr>
          <w:rFonts w:ascii="Arial" w:hAnsi="Arial" w:cs="Arial"/>
        </w:rPr>
        <w:t>. The mean age</w:t>
      </w:r>
      <w:r w:rsidR="00E446C3" w:rsidRPr="00EC4C71">
        <w:rPr>
          <w:rStyle w:val="FootnoteReference"/>
          <w:rFonts w:ascii="Arial" w:hAnsi="Arial" w:cs="Arial"/>
        </w:rPr>
        <w:footnoteReference w:id="18"/>
      </w:r>
      <w:r w:rsidR="00F241B3" w:rsidRPr="00EC4C71">
        <w:rPr>
          <w:rFonts w:ascii="Arial" w:hAnsi="Arial" w:cs="Arial"/>
        </w:rPr>
        <w:t xml:space="preserve"> of the </w:t>
      </w:r>
      <w:r w:rsidR="00E446C3" w:rsidRPr="00EC4C71">
        <w:rPr>
          <w:rFonts w:ascii="Arial" w:hAnsi="Arial" w:cs="Arial"/>
        </w:rPr>
        <w:t xml:space="preserve">sample </w:t>
      </w:r>
      <w:r w:rsidR="00F241B3" w:rsidRPr="00EC4C71">
        <w:rPr>
          <w:rFonts w:ascii="Arial" w:hAnsi="Arial" w:cs="Arial"/>
        </w:rPr>
        <w:t xml:space="preserve">is </w:t>
      </w:r>
      <w:r w:rsidR="00E446C3" w:rsidRPr="00EC4C71">
        <w:rPr>
          <w:rFonts w:ascii="Arial" w:hAnsi="Arial" w:cs="Arial"/>
        </w:rPr>
        <w:t>21.88 years, with the minimum age being 14 years of age and th</w:t>
      </w:r>
      <w:r w:rsidR="00C167EC" w:rsidRPr="00EC4C71">
        <w:rPr>
          <w:rFonts w:ascii="Arial" w:hAnsi="Arial" w:cs="Arial"/>
        </w:rPr>
        <w:t>e maximum being 52 years of age</w:t>
      </w:r>
      <w:r w:rsidR="00E446C3" w:rsidRPr="00EC4C71">
        <w:rPr>
          <w:rFonts w:ascii="Arial" w:hAnsi="Arial" w:cs="Arial"/>
        </w:rPr>
        <w:t xml:space="preserve">. </w:t>
      </w:r>
      <w:r w:rsidR="00C167EC" w:rsidRPr="00EC4C71">
        <w:rPr>
          <w:rFonts w:ascii="Arial" w:hAnsi="Arial" w:cs="Arial"/>
        </w:rPr>
        <w:t xml:space="preserve">In addition to the demographic descriptors, </w:t>
      </w:r>
      <w:r w:rsidR="00AB1FD6" w:rsidRPr="00EC4C71">
        <w:rPr>
          <w:rFonts w:ascii="Arial" w:hAnsi="Arial" w:cs="Arial"/>
        </w:rPr>
        <w:t xml:space="preserve">100% </w:t>
      </w:r>
      <w:r w:rsidR="00C167EC" w:rsidRPr="00EC4C71">
        <w:rPr>
          <w:rFonts w:ascii="Arial" w:hAnsi="Arial" w:cs="Arial"/>
        </w:rPr>
        <w:t xml:space="preserve">of the sample </w:t>
      </w:r>
      <w:r w:rsidR="00AB1FD6" w:rsidRPr="00EC4C71">
        <w:rPr>
          <w:rFonts w:ascii="Arial" w:hAnsi="Arial" w:cs="Arial"/>
        </w:rPr>
        <w:t>is, or has been a consumer of fast-fashion</w:t>
      </w:r>
      <w:r w:rsidR="00AB1FD6" w:rsidRPr="00EC4C71">
        <w:rPr>
          <w:rStyle w:val="FootnoteReference"/>
          <w:rFonts w:ascii="Arial" w:hAnsi="Arial" w:cs="Arial"/>
        </w:rPr>
        <w:footnoteReference w:id="19"/>
      </w:r>
      <w:r w:rsidR="00AB1FD6" w:rsidRPr="00EC4C71">
        <w:rPr>
          <w:rFonts w:ascii="Arial" w:hAnsi="Arial" w:cs="Arial"/>
        </w:rPr>
        <w:t>. Furthermore, 82.2% of the sample is aware of the fact the fast-fashion companies partake in unethical behavior</w:t>
      </w:r>
      <w:r w:rsidR="00AB1FD6" w:rsidRPr="00EC4C71">
        <w:rPr>
          <w:rStyle w:val="FootnoteReference"/>
          <w:rFonts w:ascii="Arial" w:hAnsi="Arial" w:cs="Arial"/>
        </w:rPr>
        <w:footnoteReference w:id="20"/>
      </w:r>
      <w:r w:rsidR="00AB1FD6" w:rsidRPr="00EC4C71">
        <w:rPr>
          <w:rFonts w:ascii="Arial" w:hAnsi="Arial" w:cs="Arial"/>
        </w:rPr>
        <w:t xml:space="preserve"> and 17.8% of the sample was not aware of the aforementioned. In addition to the above, 61.7% of the sample did not know that most fast-fashion labels produce a CSR report</w:t>
      </w:r>
      <w:r w:rsidR="00AB1FD6" w:rsidRPr="00EC4C71">
        <w:rPr>
          <w:rStyle w:val="FootnoteReference"/>
          <w:rFonts w:ascii="Arial" w:hAnsi="Arial" w:cs="Arial"/>
        </w:rPr>
        <w:footnoteReference w:id="21"/>
      </w:r>
      <w:r w:rsidR="00AB1FD6" w:rsidRPr="00EC4C71">
        <w:rPr>
          <w:rFonts w:ascii="Arial" w:hAnsi="Arial" w:cs="Arial"/>
        </w:rPr>
        <w:t xml:space="preserve">, and 38.3% of the sample was aware of the aforementioned. Lastly, </w:t>
      </w:r>
      <w:r w:rsidR="00F75E1C" w:rsidRPr="00EC4C71">
        <w:rPr>
          <w:rFonts w:ascii="Arial" w:hAnsi="Arial" w:cs="Arial"/>
        </w:rPr>
        <w:t xml:space="preserve">78.5%, 19.6% and 1.9% of the sample indicated that they never, sometimes or regularly read CSR reports, respectively. </w:t>
      </w:r>
    </w:p>
    <w:p w14:paraId="484A89FC" w14:textId="77777777" w:rsidR="006D4F8D" w:rsidRDefault="006D4F8D" w:rsidP="006D4F8D">
      <w:pPr>
        <w:spacing w:line="360" w:lineRule="auto"/>
        <w:ind w:firstLine="851"/>
        <w:rPr>
          <w:rFonts w:ascii="Arial" w:hAnsi="Arial" w:cs="Arial"/>
        </w:rPr>
      </w:pPr>
    </w:p>
    <w:p w14:paraId="3183A1F0" w14:textId="127A02D4" w:rsidR="00F75E1C" w:rsidRPr="00EC4C71" w:rsidRDefault="00F75E1C" w:rsidP="00BF10AC">
      <w:pPr>
        <w:spacing w:line="360" w:lineRule="auto"/>
        <w:ind w:firstLine="851"/>
        <w:rPr>
          <w:rFonts w:ascii="Arial" w:hAnsi="Arial" w:cs="Arial"/>
        </w:rPr>
      </w:pPr>
      <w:r w:rsidRPr="00EC4C71">
        <w:rPr>
          <w:rFonts w:ascii="Arial" w:hAnsi="Arial" w:cs="Arial"/>
        </w:rPr>
        <w:t>After grasping some information by way of the descriptors mentioned above, it is now possible to move on to the results section where in</w:t>
      </w:r>
      <w:r w:rsidR="006D4F8D">
        <w:rPr>
          <w:rFonts w:ascii="Arial" w:hAnsi="Arial" w:cs="Arial"/>
        </w:rPr>
        <w:t xml:space="preserve"> depth analyse</w:t>
      </w:r>
      <w:r w:rsidRPr="00EC4C71">
        <w:rPr>
          <w:rFonts w:ascii="Arial" w:hAnsi="Arial" w:cs="Arial"/>
        </w:rPr>
        <w:t xml:space="preserve">s can be conducted in order to effectively answer the research question. </w:t>
      </w:r>
    </w:p>
    <w:p w14:paraId="21E83AD9" w14:textId="77777777" w:rsidR="00F75E1C" w:rsidRPr="00EC4C71" w:rsidRDefault="00F75E1C" w:rsidP="00BB3859">
      <w:pPr>
        <w:spacing w:line="360" w:lineRule="auto"/>
        <w:rPr>
          <w:rFonts w:ascii="Arial" w:hAnsi="Arial" w:cs="Arial"/>
        </w:rPr>
      </w:pPr>
    </w:p>
    <w:p w14:paraId="0AA4175D" w14:textId="6DB17D7E" w:rsidR="00F75E1C" w:rsidRPr="00361314" w:rsidRDefault="00F75E1C" w:rsidP="00361314">
      <w:pPr>
        <w:pStyle w:val="ListParagraph"/>
        <w:numPr>
          <w:ilvl w:val="0"/>
          <w:numId w:val="14"/>
        </w:numPr>
        <w:pBdr>
          <w:bottom w:val="single" w:sz="4" w:space="1" w:color="auto"/>
        </w:pBdr>
        <w:spacing w:line="360" w:lineRule="auto"/>
        <w:jc w:val="right"/>
        <w:rPr>
          <w:rFonts w:ascii="Arial" w:hAnsi="Arial" w:cs="Arial"/>
          <w:b/>
          <w:sz w:val="56"/>
          <w:szCs w:val="56"/>
        </w:rPr>
      </w:pPr>
      <w:r w:rsidRPr="00361314">
        <w:rPr>
          <w:rFonts w:ascii="Arial" w:hAnsi="Arial" w:cs="Arial"/>
          <w:b/>
          <w:sz w:val="56"/>
          <w:szCs w:val="56"/>
        </w:rPr>
        <w:t xml:space="preserve">RESULTS </w:t>
      </w:r>
    </w:p>
    <w:p w14:paraId="7FA2D2CE" w14:textId="77777777" w:rsidR="00C05AE4" w:rsidRDefault="00C05AE4" w:rsidP="00BB3859">
      <w:pPr>
        <w:spacing w:line="360" w:lineRule="auto"/>
        <w:rPr>
          <w:rFonts w:ascii="Arial" w:hAnsi="Arial" w:cs="Arial"/>
        </w:rPr>
      </w:pPr>
    </w:p>
    <w:p w14:paraId="2197538D" w14:textId="0D5F5EAE" w:rsidR="008B05E8" w:rsidRPr="00EC4C71" w:rsidRDefault="008B05E8" w:rsidP="00BF10AC">
      <w:pPr>
        <w:spacing w:line="360" w:lineRule="auto"/>
        <w:ind w:firstLine="851"/>
        <w:rPr>
          <w:rFonts w:ascii="Arial" w:hAnsi="Arial" w:cs="Arial"/>
        </w:rPr>
      </w:pPr>
      <w:r w:rsidRPr="00EC4C71">
        <w:rPr>
          <w:rFonts w:ascii="Arial" w:hAnsi="Arial" w:cs="Arial"/>
        </w:rPr>
        <w:t>For the purpose of cohesiveness, it is essential to organize this section in three sub-sections. These sub-sections are based on a particular theme, under which similar hypotheses have been grouped. Hence, in order to an</w:t>
      </w:r>
      <w:r w:rsidR="00C37AC0" w:rsidRPr="00EC4C71">
        <w:rPr>
          <w:rFonts w:ascii="Arial" w:hAnsi="Arial" w:cs="Arial"/>
        </w:rPr>
        <w:t xml:space="preserve">swer the research question comprehensively, the three-subsections that will be elaborated on, are as follows: </w:t>
      </w:r>
    </w:p>
    <w:p w14:paraId="47A7E1D2" w14:textId="1AD2E63C" w:rsidR="00C37AC0" w:rsidRPr="00EC4C71" w:rsidRDefault="00C37AC0" w:rsidP="00C37AC0">
      <w:pPr>
        <w:pStyle w:val="ListParagraph"/>
        <w:numPr>
          <w:ilvl w:val="0"/>
          <w:numId w:val="10"/>
        </w:numPr>
        <w:spacing w:line="360" w:lineRule="auto"/>
        <w:rPr>
          <w:rFonts w:ascii="Arial" w:hAnsi="Arial" w:cs="Arial"/>
        </w:rPr>
      </w:pPr>
      <w:r w:rsidRPr="00EC4C71">
        <w:rPr>
          <w:rFonts w:ascii="Arial" w:hAnsi="Arial" w:cs="Arial"/>
        </w:rPr>
        <w:t xml:space="preserve">Consumer perception of unethical activities </w:t>
      </w:r>
    </w:p>
    <w:p w14:paraId="2F4C6778" w14:textId="1CE41DD3" w:rsidR="00C37AC0" w:rsidRPr="00EC4C71" w:rsidRDefault="00C37AC0" w:rsidP="00C37AC0">
      <w:pPr>
        <w:pStyle w:val="ListParagraph"/>
        <w:numPr>
          <w:ilvl w:val="0"/>
          <w:numId w:val="10"/>
        </w:numPr>
        <w:spacing w:line="360" w:lineRule="auto"/>
        <w:rPr>
          <w:rFonts w:ascii="Arial" w:hAnsi="Arial" w:cs="Arial"/>
        </w:rPr>
      </w:pPr>
      <w:r w:rsidRPr="00EC4C71">
        <w:rPr>
          <w:rFonts w:ascii="Arial" w:hAnsi="Arial" w:cs="Arial"/>
        </w:rPr>
        <w:t xml:space="preserve">Effect of CSR report on consumer behavior </w:t>
      </w:r>
    </w:p>
    <w:p w14:paraId="5ADED159" w14:textId="2E01FA17" w:rsidR="00C37AC0" w:rsidRPr="00EC4C71" w:rsidRDefault="00C37AC0" w:rsidP="00C37AC0">
      <w:pPr>
        <w:pStyle w:val="ListParagraph"/>
        <w:numPr>
          <w:ilvl w:val="0"/>
          <w:numId w:val="10"/>
        </w:numPr>
        <w:spacing w:line="360" w:lineRule="auto"/>
        <w:rPr>
          <w:rFonts w:ascii="Arial" w:hAnsi="Arial" w:cs="Arial"/>
        </w:rPr>
      </w:pPr>
      <w:r w:rsidRPr="00EC4C71">
        <w:rPr>
          <w:rFonts w:ascii="Arial" w:hAnsi="Arial" w:cs="Arial"/>
        </w:rPr>
        <w:t>Demographical effects on consumer behavior</w:t>
      </w:r>
    </w:p>
    <w:p w14:paraId="1EBFF7C7" w14:textId="77777777" w:rsidR="00C37AC0" w:rsidRPr="00EC4C71" w:rsidRDefault="00C37AC0" w:rsidP="00C37AC0">
      <w:pPr>
        <w:spacing w:line="360" w:lineRule="auto"/>
        <w:rPr>
          <w:rFonts w:ascii="Arial" w:hAnsi="Arial" w:cs="Arial"/>
        </w:rPr>
      </w:pPr>
    </w:p>
    <w:p w14:paraId="247E2D16" w14:textId="77777777" w:rsidR="00C05AE4" w:rsidRDefault="00C05AE4" w:rsidP="00C37AC0">
      <w:pPr>
        <w:spacing w:line="360" w:lineRule="auto"/>
        <w:rPr>
          <w:rFonts w:ascii="Arial" w:hAnsi="Arial" w:cs="Arial"/>
          <w:u w:val="single"/>
        </w:rPr>
      </w:pPr>
    </w:p>
    <w:p w14:paraId="17946F66" w14:textId="77777777" w:rsidR="00C05AE4" w:rsidRDefault="00C05AE4" w:rsidP="00C37AC0">
      <w:pPr>
        <w:spacing w:line="360" w:lineRule="auto"/>
        <w:rPr>
          <w:rFonts w:ascii="Arial" w:hAnsi="Arial" w:cs="Arial"/>
          <w:u w:val="single"/>
        </w:rPr>
      </w:pPr>
    </w:p>
    <w:p w14:paraId="06C8E077" w14:textId="2935E3EF" w:rsidR="00C37AC0" w:rsidRPr="00BF10AC" w:rsidRDefault="00C37AC0" w:rsidP="00C37AC0">
      <w:pPr>
        <w:spacing w:line="360" w:lineRule="auto"/>
        <w:rPr>
          <w:rFonts w:ascii="Arial" w:hAnsi="Arial" w:cs="Arial"/>
          <w:b/>
          <w:i/>
          <w:sz w:val="28"/>
          <w:szCs w:val="28"/>
        </w:rPr>
      </w:pPr>
      <w:r w:rsidRPr="00BF10AC">
        <w:rPr>
          <w:rFonts w:ascii="Arial" w:hAnsi="Arial" w:cs="Arial"/>
          <w:b/>
          <w:i/>
          <w:sz w:val="28"/>
          <w:szCs w:val="28"/>
        </w:rPr>
        <w:t>Consumer perception of unethical activities</w:t>
      </w:r>
    </w:p>
    <w:p w14:paraId="13761BBF" w14:textId="031E79A3" w:rsidR="00C37AC0" w:rsidRPr="00EC4C71" w:rsidRDefault="00085A09" w:rsidP="00BF10AC">
      <w:pPr>
        <w:spacing w:line="360" w:lineRule="auto"/>
        <w:ind w:firstLine="851"/>
        <w:rPr>
          <w:rFonts w:ascii="Arial" w:hAnsi="Arial" w:cs="Arial"/>
        </w:rPr>
      </w:pPr>
      <w:r w:rsidRPr="00EC4C71">
        <w:rPr>
          <w:rFonts w:ascii="Arial" w:hAnsi="Arial" w:cs="Arial"/>
        </w:rPr>
        <w:t xml:space="preserve">The hypotheses that pertain to this </w:t>
      </w:r>
      <w:r w:rsidR="007D03EE" w:rsidRPr="00EC4C71">
        <w:rPr>
          <w:rFonts w:ascii="Arial" w:hAnsi="Arial" w:cs="Arial"/>
        </w:rPr>
        <w:t xml:space="preserve">theme are Hypothesis 1 and hypothesis 2. Hypothesis 1 states that consumers who feel positively after purchasing fast-fashion items are most likely to buy these fast-fashion items in the future. The term ‘positively’ is operationalized as feeling “joyful”, “satisfied”, “excited” </w:t>
      </w:r>
      <w:r w:rsidR="00FB0B9B" w:rsidRPr="00EC4C71">
        <w:rPr>
          <w:rFonts w:ascii="Arial" w:hAnsi="Arial" w:cs="Arial"/>
        </w:rPr>
        <w:t>or</w:t>
      </w:r>
      <w:r w:rsidR="007D03EE" w:rsidRPr="00EC4C71">
        <w:rPr>
          <w:rFonts w:ascii="Arial" w:hAnsi="Arial" w:cs="Arial"/>
        </w:rPr>
        <w:t xml:space="preserve"> “attractive” after purchasing a fast-fashion item. This is tested alongside the respondent’s likelihood of purchase</w:t>
      </w:r>
      <w:r w:rsidR="00BF10AC">
        <w:rPr>
          <w:rFonts w:ascii="Arial" w:hAnsi="Arial" w:cs="Arial"/>
        </w:rPr>
        <w:t>,</w:t>
      </w:r>
      <w:r w:rsidR="007D03EE" w:rsidRPr="00EC4C71">
        <w:rPr>
          <w:rFonts w:ascii="Arial" w:hAnsi="Arial" w:cs="Arial"/>
        </w:rPr>
        <w:t xml:space="preserve"> using a one-way ANOVA, where the grouping factor is the emotion and the dependent variable is the likelihood of purchase. </w:t>
      </w:r>
    </w:p>
    <w:p w14:paraId="3849D93B" w14:textId="77777777" w:rsidR="00334142" w:rsidRPr="00EC4C71" w:rsidRDefault="00334142" w:rsidP="00334142">
      <w:pPr>
        <w:spacing w:line="360" w:lineRule="auto"/>
        <w:rPr>
          <w:rFonts w:ascii="Arial" w:hAnsi="Arial" w:cs="Arial"/>
          <w:i/>
        </w:rPr>
      </w:pPr>
    </w:p>
    <w:p w14:paraId="75A67DAB" w14:textId="77777777" w:rsidR="00334142" w:rsidRPr="00EC4C71" w:rsidRDefault="00334142" w:rsidP="00334142">
      <w:pPr>
        <w:spacing w:line="360" w:lineRule="auto"/>
        <w:rPr>
          <w:rFonts w:ascii="Arial" w:hAnsi="Arial" w:cs="Arial"/>
          <w:i/>
        </w:rPr>
      </w:pPr>
    </w:p>
    <w:p w14:paraId="61155147" w14:textId="35C6C8BA" w:rsidR="007D03EE" w:rsidRPr="00EC4C71" w:rsidRDefault="00334142" w:rsidP="00334142">
      <w:pPr>
        <w:pStyle w:val="ListParagraph"/>
        <w:numPr>
          <w:ilvl w:val="0"/>
          <w:numId w:val="12"/>
        </w:numPr>
        <w:spacing w:line="360" w:lineRule="auto"/>
        <w:rPr>
          <w:rFonts w:ascii="Arial" w:hAnsi="Arial" w:cs="Arial"/>
          <w:i/>
        </w:rPr>
      </w:pPr>
      <w:r w:rsidRPr="00EC4C71">
        <w:rPr>
          <w:rFonts w:ascii="Arial" w:hAnsi="Arial" w:cs="Arial"/>
          <w:i/>
        </w:rPr>
        <w:t>The effect of feeling joyful</w:t>
      </w:r>
      <w:r w:rsidR="009244B5" w:rsidRPr="00EC4C71">
        <w:rPr>
          <w:rFonts w:ascii="Arial" w:hAnsi="Arial" w:cs="Arial"/>
          <w:i/>
        </w:rPr>
        <w:t>,</w:t>
      </w:r>
      <w:r w:rsidRPr="00EC4C71">
        <w:rPr>
          <w:rFonts w:ascii="Arial" w:hAnsi="Arial" w:cs="Arial"/>
          <w:i/>
        </w:rPr>
        <w:t xml:space="preserve"> on the likelihood of purchase </w:t>
      </w:r>
    </w:p>
    <w:p w14:paraId="60995882" w14:textId="518321EF" w:rsidR="00FB0B9B" w:rsidRPr="00EC4C71" w:rsidRDefault="00FB0B9B" w:rsidP="00FB0B9B">
      <w:pPr>
        <w:pStyle w:val="ListParagraph"/>
        <w:spacing w:line="360" w:lineRule="auto"/>
        <w:rPr>
          <w:rFonts w:ascii="Arial" w:hAnsi="Arial" w:cs="Arial"/>
        </w:rPr>
      </w:pPr>
      <w:r w:rsidRPr="00EC4C71">
        <w:rPr>
          <w:rFonts w:ascii="Arial" w:hAnsi="Arial" w:cs="Arial"/>
        </w:rPr>
        <w:t xml:space="preserve">The result of the one-way variance analysis shows a statistically significant result with </w:t>
      </w:r>
      <w:r w:rsidR="002C275B">
        <w:rPr>
          <w:rFonts w:ascii="Arial" w:hAnsi="Arial" w:cs="Arial"/>
        </w:rPr>
        <w:t>F(4,102)=3.715, p=</w:t>
      </w:r>
      <w:r w:rsidRPr="00EC4C71">
        <w:rPr>
          <w:rFonts w:ascii="Arial" w:hAnsi="Arial" w:cs="Arial"/>
        </w:rPr>
        <w:t xml:space="preserve"> 0.007, at a significance level of 5%</w:t>
      </w:r>
      <w:r w:rsidRPr="00EC4C71">
        <w:rPr>
          <w:rStyle w:val="FootnoteReference"/>
          <w:rFonts w:ascii="Arial" w:hAnsi="Arial" w:cs="Arial"/>
        </w:rPr>
        <w:footnoteReference w:id="22"/>
      </w:r>
      <w:r w:rsidRPr="00EC4C71">
        <w:rPr>
          <w:rFonts w:ascii="Arial" w:hAnsi="Arial" w:cs="Arial"/>
        </w:rPr>
        <w:t xml:space="preserve">. </w:t>
      </w:r>
    </w:p>
    <w:p w14:paraId="2C1A0075" w14:textId="75E556A7" w:rsidR="00334142" w:rsidRPr="00EC4C71" w:rsidRDefault="00334142" w:rsidP="00FB0B9B">
      <w:pPr>
        <w:pStyle w:val="ListParagraph"/>
        <w:spacing w:line="360" w:lineRule="auto"/>
        <w:rPr>
          <w:rFonts w:ascii="Arial" w:hAnsi="Arial" w:cs="Arial"/>
        </w:rPr>
      </w:pPr>
      <w:r w:rsidRPr="00EC4C71">
        <w:rPr>
          <w:rFonts w:ascii="Arial" w:hAnsi="Arial" w:cs="Arial"/>
        </w:rPr>
        <w:t xml:space="preserve">Subjects who </w:t>
      </w:r>
      <w:r w:rsidR="009244B5" w:rsidRPr="00EC4C71">
        <w:rPr>
          <w:rFonts w:ascii="Arial" w:hAnsi="Arial" w:cs="Arial"/>
        </w:rPr>
        <w:t>strongly agree that they</w:t>
      </w:r>
      <w:r w:rsidRPr="00EC4C71">
        <w:rPr>
          <w:rFonts w:ascii="Arial" w:hAnsi="Arial" w:cs="Arial"/>
        </w:rPr>
        <w:t xml:space="preserve"> fe</w:t>
      </w:r>
      <w:r w:rsidR="009244B5" w:rsidRPr="00EC4C71">
        <w:rPr>
          <w:rFonts w:ascii="Arial" w:hAnsi="Arial" w:cs="Arial"/>
        </w:rPr>
        <w:t xml:space="preserve">el joyful after purchasing a fast-fashion item, are one of the most likely to purchase a fast-fashion item in the future (M=4.16, SD=0.834, n=19). Similarly, respondents who strongly disagree with feeling joyful after purchasing said product, are less likely to purchase the item in the future (M=3.25, SD=0.5, n=4). </w:t>
      </w:r>
    </w:p>
    <w:p w14:paraId="550EADDD" w14:textId="160974C3" w:rsidR="009244B5" w:rsidRPr="00EC4C71" w:rsidRDefault="009244B5" w:rsidP="00334142">
      <w:pPr>
        <w:pStyle w:val="ListParagraph"/>
        <w:spacing w:line="360" w:lineRule="auto"/>
        <w:rPr>
          <w:rFonts w:ascii="Arial" w:hAnsi="Arial" w:cs="Arial"/>
        </w:rPr>
      </w:pPr>
      <w:r w:rsidRPr="00EC4C71">
        <w:rPr>
          <w:rFonts w:ascii="Arial" w:hAnsi="Arial" w:cs="Arial"/>
        </w:rPr>
        <w:lastRenderedPageBreak/>
        <w:t xml:space="preserve">Furthermore, considering the Levene’s test has a significance value of 0.498, equal variances can be assumed, and thus the significance level indicated by the ANOVA test is admissible. </w:t>
      </w:r>
    </w:p>
    <w:p w14:paraId="6210394C" w14:textId="77777777" w:rsidR="009244B5" w:rsidRPr="00EC4C71" w:rsidRDefault="009244B5" w:rsidP="00334142">
      <w:pPr>
        <w:pStyle w:val="ListParagraph"/>
        <w:spacing w:line="360" w:lineRule="auto"/>
        <w:rPr>
          <w:rFonts w:ascii="Arial" w:hAnsi="Arial" w:cs="Arial"/>
        </w:rPr>
      </w:pPr>
    </w:p>
    <w:p w14:paraId="2372FC91" w14:textId="55922579" w:rsidR="009244B5" w:rsidRPr="00EC4C71" w:rsidRDefault="009244B5" w:rsidP="009244B5">
      <w:pPr>
        <w:pStyle w:val="ListParagraph"/>
        <w:numPr>
          <w:ilvl w:val="0"/>
          <w:numId w:val="12"/>
        </w:numPr>
        <w:spacing w:line="360" w:lineRule="auto"/>
        <w:rPr>
          <w:rFonts w:ascii="Arial" w:hAnsi="Arial" w:cs="Arial"/>
          <w:i/>
        </w:rPr>
      </w:pPr>
      <w:r w:rsidRPr="00EC4C71">
        <w:rPr>
          <w:rFonts w:ascii="Arial" w:hAnsi="Arial" w:cs="Arial"/>
          <w:i/>
        </w:rPr>
        <w:t>The effect of feeling</w:t>
      </w:r>
      <w:r w:rsidR="00FB0B9B" w:rsidRPr="00EC4C71">
        <w:rPr>
          <w:rFonts w:ascii="Arial" w:hAnsi="Arial" w:cs="Arial"/>
          <w:i/>
        </w:rPr>
        <w:t xml:space="preserve"> attractive</w:t>
      </w:r>
      <w:r w:rsidRPr="00EC4C71">
        <w:rPr>
          <w:rFonts w:ascii="Arial" w:hAnsi="Arial" w:cs="Arial"/>
          <w:i/>
        </w:rPr>
        <w:t>, on the the likelihood of purchase</w:t>
      </w:r>
    </w:p>
    <w:p w14:paraId="5EBC63E1" w14:textId="7A3A464A" w:rsidR="00FB0B9B" w:rsidRPr="00EC4C71" w:rsidRDefault="00FB0B9B" w:rsidP="00FB0B9B">
      <w:pPr>
        <w:pStyle w:val="ListParagraph"/>
        <w:spacing w:line="360" w:lineRule="auto"/>
        <w:rPr>
          <w:rFonts w:ascii="Arial" w:hAnsi="Arial" w:cs="Arial"/>
        </w:rPr>
      </w:pPr>
      <w:r w:rsidRPr="00EC4C71">
        <w:rPr>
          <w:rFonts w:ascii="Arial" w:hAnsi="Arial" w:cs="Arial"/>
        </w:rPr>
        <w:t>The result of the one-way variance analysis shows a statistically significant result with sig. 0.033, at a significance level of 5%</w:t>
      </w:r>
      <w:r w:rsidRPr="00EC4C71">
        <w:rPr>
          <w:rStyle w:val="FootnoteReference"/>
          <w:rFonts w:ascii="Arial" w:hAnsi="Arial" w:cs="Arial"/>
        </w:rPr>
        <w:footnoteReference w:id="23"/>
      </w:r>
      <w:r w:rsidRPr="00EC4C71">
        <w:rPr>
          <w:rFonts w:ascii="Arial" w:hAnsi="Arial" w:cs="Arial"/>
        </w:rPr>
        <w:t>.</w:t>
      </w:r>
    </w:p>
    <w:p w14:paraId="7C50965C" w14:textId="545DB2F5" w:rsidR="00FB0B9B" w:rsidRPr="00EC4C71" w:rsidRDefault="00FB0B9B" w:rsidP="00FB0B9B">
      <w:pPr>
        <w:pStyle w:val="ListParagraph"/>
        <w:spacing w:line="360" w:lineRule="auto"/>
        <w:rPr>
          <w:rFonts w:ascii="Arial" w:hAnsi="Arial" w:cs="Arial"/>
        </w:rPr>
      </w:pPr>
      <w:r w:rsidRPr="00EC4C71">
        <w:rPr>
          <w:rFonts w:ascii="Arial" w:hAnsi="Arial" w:cs="Arial"/>
        </w:rPr>
        <w:t xml:space="preserve">Subjects who strongly agree that they feel attractive after purchasing a fast-fashion item, are one of the most likely to purchase a fast-fashion item in the future (M=4.36, SD=0.674, n=11). Similarly, respondents who strongly disagree with feeling attractive after purchasing said product, are less likely to purchase the item in the future (M=3.5, SD=0.548, n=6). </w:t>
      </w:r>
    </w:p>
    <w:p w14:paraId="3AA54FA4" w14:textId="2A58077F" w:rsidR="00FB0B9B" w:rsidRPr="00EC4C71" w:rsidRDefault="00FB0B9B" w:rsidP="00FB0B9B">
      <w:pPr>
        <w:pStyle w:val="ListParagraph"/>
        <w:spacing w:line="360" w:lineRule="auto"/>
        <w:rPr>
          <w:rFonts w:ascii="Arial" w:hAnsi="Arial" w:cs="Arial"/>
        </w:rPr>
      </w:pPr>
      <w:r w:rsidRPr="00EC4C71">
        <w:rPr>
          <w:rFonts w:ascii="Arial" w:hAnsi="Arial" w:cs="Arial"/>
        </w:rPr>
        <w:t xml:space="preserve">Furthermore, considering the Levene’s test has a significance value of 0.412, equal variances can be assumed, and thus the significance level indicated by the ANOVA test is admissible. </w:t>
      </w:r>
      <w:r w:rsidR="007327E3" w:rsidRPr="00EC4C71">
        <w:rPr>
          <w:rFonts w:ascii="Arial" w:hAnsi="Arial" w:cs="Arial"/>
        </w:rPr>
        <w:t xml:space="preserve">The results of this particular test can also be summarized using a means plot: </w:t>
      </w:r>
    </w:p>
    <w:p w14:paraId="53419653" w14:textId="77777777" w:rsidR="0016554E" w:rsidRPr="00EC4C71" w:rsidRDefault="0016554E" w:rsidP="0016554E">
      <w:pPr>
        <w:spacing w:line="360" w:lineRule="auto"/>
        <w:rPr>
          <w:rFonts w:ascii="Arial" w:hAnsi="Arial" w:cs="Arial"/>
        </w:rPr>
      </w:pPr>
    </w:p>
    <w:p w14:paraId="26BBD3DB" w14:textId="3CC5AD28" w:rsidR="007327E3" w:rsidRPr="00EC4C71" w:rsidRDefault="007327E3" w:rsidP="007327E3">
      <w:pPr>
        <w:rPr>
          <w:rFonts w:ascii="Arial" w:hAnsi="Arial" w:cs="Arial"/>
        </w:rPr>
      </w:pPr>
      <w:r w:rsidRPr="00EC4C71">
        <w:rPr>
          <w:rFonts w:ascii="Arial" w:hAnsi="Arial" w:cs="Arial"/>
          <w:noProof/>
          <w:lang w:val="en-GB" w:eastAsia="en-GB"/>
        </w:rPr>
        <w:lastRenderedPageBreak/>
        <w:drawing>
          <wp:inline distT="0" distB="0" distL="0" distR="0" wp14:anchorId="0F4D622B" wp14:editId="60DDEC78">
            <wp:extent cx="5943600" cy="47529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4752975"/>
                    </a:xfrm>
                    <a:prstGeom prst="rect">
                      <a:avLst/>
                    </a:prstGeom>
                    <a:noFill/>
                    <a:ln>
                      <a:noFill/>
                    </a:ln>
                  </pic:spPr>
                </pic:pic>
              </a:graphicData>
            </a:graphic>
          </wp:inline>
        </w:drawing>
      </w:r>
    </w:p>
    <w:p w14:paraId="0EBB2FEF" w14:textId="77777777" w:rsidR="007327E3" w:rsidRPr="00EC4C71" w:rsidRDefault="007327E3" w:rsidP="007327E3">
      <w:pPr>
        <w:rPr>
          <w:rFonts w:ascii="Arial" w:hAnsi="Arial" w:cs="Arial"/>
        </w:rPr>
      </w:pPr>
    </w:p>
    <w:p w14:paraId="3E2AA038" w14:textId="77777777" w:rsidR="007327E3" w:rsidRPr="00EC4C71" w:rsidRDefault="007327E3" w:rsidP="007327E3">
      <w:pPr>
        <w:pBdr>
          <w:bottom w:val="single" w:sz="4" w:space="1" w:color="auto"/>
        </w:pBdr>
        <w:spacing w:line="400" w:lineRule="atLeast"/>
        <w:rPr>
          <w:rFonts w:ascii="Arial" w:hAnsi="Arial" w:cs="Arial"/>
        </w:rPr>
      </w:pPr>
    </w:p>
    <w:p w14:paraId="6B3D50F7" w14:textId="77777777" w:rsidR="007327E3" w:rsidRPr="00EC4C71" w:rsidRDefault="007327E3" w:rsidP="00FB0B9B">
      <w:pPr>
        <w:pStyle w:val="ListParagraph"/>
        <w:spacing w:line="360" w:lineRule="auto"/>
        <w:rPr>
          <w:rFonts w:ascii="Arial" w:hAnsi="Arial" w:cs="Arial"/>
        </w:rPr>
      </w:pPr>
    </w:p>
    <w:p w14:paraId="20F47F17" w14:textId="77777777" w:rsidR="00FB0B9B" w:rsidRPr="00EC4C71" w:rsidRDefault="00FB0B9B" w:rsidP="00FB0B9B">
      <w:pPr>
        <w:pStyle w:val="ListParagraph"/>
        <w:spacing w:line="360" w:lineRule="auto"/>
        <w:rPr>
          <w:rFonts w:ascii="Arial" w:hAnsi="Arial" w:cs="Arial"/>
        </w:rPr>
      </w:pPr>
    </w:p>
    <w:p w14:paraId="1EB25800" w14:textId="1805105D" w:rsidR="009244B5" w:rsidRPr="00EC4C71" w:rsidRDefault="00FB0B9B" w:rsidP="006D4F8D">
      <w:pPr>
        <w:spacing w:line="360" w:lineRule="auto"/>
        <w:ind w:firstLine="851"/>
        <w:rPr>
          <w:rFonts w:ascii="Arial" w:hAnsi="Arial" w:cs="Arial"/>
        </w:rPr>
      </w:pPr>
      <w:r w:rsidRPr="00EC4C71">
        <w:rPr>
          <w:rFonts w:ascii="Arial" w:hAnsi="Arial" w:cs="Arial"/>
        </w:rPr>
        <w:t xml:space="preserve">Hypothesis 2 states that </w:t>
      </w:r>
      <w:r w:rsidR="007327E3" w:rsidRPr="00EC4C71">
        <w:rPr>
          <w:rFonts w:ascii="Arial" w:hAnsi="Arial" w:cs="Arial"/>
        </w:rPr>
        <w:t xml:space="preserve">consumers have a negative perception of the brand </w:t>
      </w:r>
      <w:r w:rsidR="001952F2" w:rsidRPr="00EC4C71">
        <w:rPr>
          <w:rFonts w:ascii="Arial" w:hAnsi="Arial" w:cs="Arial"/>
        </w:rPr>
        <w:t>when they first hear about</w:t>
      </w:r>
      <w:r w:rsidR="007B1B5E">
        <w:rPr>
          <w:rFonts w:ascii="Arial" w:hAnsi="Arial" w:cs="Arial"/>
        </w:rPr>
        <w:t xml:space="preserve"> the firm taking part in</w:t>
      </w:r>
      <w:r w:rsidR="001952F2" w:rsidRPr="00EC4C71">
        <w:rPr>
          <w:rFonts w:ascii="Arial" w:hAnsi="Arial" w:cs="Arial"/>
        </w:rPr>
        <w:t xml:space="preserve"> unethical practices. </w:t>
      </w:r>
      <w:r w:rsidR="00916F3D" w:rsidRPr="00EC4C71">
        <w:rPr>
          <w:rFonts w:ascii="Arial" w:hAnsi="Arial" w:cs="Arial"/>
        </w:rPr>
        <w:t xml:space="preserve">For this hypothesis, a negative perception is operationalized </w:t>
      </w:r>
      <w:r w:rsidR="00CC2C06">
        <w:rPr>
          <w:rFonts w:ascii="Arial" w:hAnsi="Arial" w:cs="Arial"/>
        </w:rPr>
        <w:t xml:space="preserve">using </w:t>
      </w:r>
      <w:r w:rsidR="004A042D" w:rsidRPr="00EC4C71">
        <w:rPr>
          <w:rFonts w:ascii="Arial" w:hAnsi="Arial" w:cs="Arial"/>
        </w:rPr>
        <w:t xml:space="preserve">the factors </w:t>
      </w:r>
      <w:r w:rsidR="00CC2C06">
        <w:rPr>
          <w:rFonts w:ascii="Arial" w:hAnsi="Arial" w:cs="Arial"/>
        </w:rPr>
        <w:t>of “</w:t>
      </w:r>
      <w:r w:rsidR="004A042D" w:rsidRPr="00EC4C71">
        <w:rPr>
          <w:rFonts w:ascii="Arial" w:hAnsi="Arial" w:cs="Arial"/>
        </w:rPr>
        <w:t>trustworthiness</w:t>
      </w:r>
      <w:r w:rsidR="00CC2C06">
        <w:rPr>
          <w:rFonts w:ascii="Arial" w:hAnsi="Arial" w:cs="Arial"/>
        </w:rPr>
        <w:t>”</w:t>
      </w:r>
      <w:r w:rsidR="004A042D" w:rsidRPr="00EC4C71">
        <w:rPr>
          <w:rFonts w:ascii="Arial" w:hAnsi="Arial" w:cs="Arial"/>
        </w:rPr>
        <w:t xml:space="preserve"> and </w:t>
      </w:r>
      <w:r w:rsidR="00CC2C06">
        <w:rPr>
          <w:rFonts w:ascii="Arial" w:hAnsi="Arial" w:cs="Arial"/>
        </w:rPr>
        <w:t>“</w:t>
      </w:r>
      <w:r w:rsidR="004A042D" w:rsidRPr="00EC4C71">
        <w:rPr>
          <w:rFonts w:ascii="Arial" w:hAnsi="Arial" w:cs="Arial"/>
        </w:rPr>
        <w:t>reliability</w:t>
      </w:r>
      <w:r w:rsidR="00CC2C06">
        <w:rPr>
          <w:rFonts w:ascii="Arial" w:hAnsi="Arial" w:cs="Arial"/>
        </w:rPr>
        <w:t>”</w:t>
      </w:r>
      <w:r w:rsidR="004A042D" w:rsidRPr="00EC4C71">
        <w:rPr>
          <w:rFonts w:ascii="Arial" w:hAnsi="Arial" w:cs="Arial"/>
        </w:rPr>
        <w:t xml:space="preserve">. </w:t>
      </w:r>
    </w:p>
    <w:p w14:paraId="3AD9184C" w14:textId="77777777" w:rsidR="004A042D" w:rsidRPr="00EC4C71" w:rsidRDefault="004A042D" w:rsidP="00FB0B9B">
      <w:pPr>
        <w:spacing w:line="360" w:lineRule="auto"/>
        <w:rPr>
          <w:rFonts w:ascii="Arial" w:hAnsi="Arial" w:cs="Arial"/>
        </w:rPr>
      </w:pPr>
    </w:p>
    <w:p w14:paraId="6EAA7402" w14:textId="02FCFB16" w:rsidR="004A042D" w:rsidRPr="002C275B" w:rsidRDefault="004A042D" w:rsidP="004A042D">
      <w:pPr>
        <w:pStyle w:val="ListParagraph"/>
        <w:numPr>
          <w:ilvl w:val="0"/>
          <w:numId w:val="13"/>
        </w:numPr>
        <w:spacing w:line="360" w:lineRule="auto"/>
        <w:rPr>
          <w:rFonts w:ascii="Arial" w:hAnsi="Arial" w:cs="Arial"/>
          <w:u w:val="single"/>
        </w:rPr>
      </w:pPr>
      <w:r w:rsidRPr="002C275B">
        <w:rPr>
          <w:rFonts w:ascii="Arial" w:hAnsi="Arial" w:cs="Arial"/>
          <w:u w:val="single"/>
        </w:rPr>
        <w:t xml:space="preserve">The effect of </w:t>
      </w:r>
      <w:r w:rsidR="00BD5741" w:rsidRPr="002C275B">
        <w:rPr>
          <w:rFonts w:ascii="Arial" w:hAnsi="Arial" w:cs="Arial"/>
          <w:u w:val="single"/>
        </w:rPr>
        <w:t xml:space="preserve">unethical </w:t>
      </w:r>
      <w:r w:rsidRPr="002C275B">
        <w:rPr>
          <w:rFonts w:ascii="Arial" w:hAnsi="Arial" w:cs="Arial"/>
          <w:u w:val="single"/>
        </w:rPr>
        <w:t xml:space="preserve">practices on </w:t>
      </w:r>
      <w:r w:rsidR="00BD5741" w:rsidRPr="002C275B">
        <w:rPr>
          <w:rFonts w:ascii="Arial" w:hAnsi="Arial" w:cs="Arial"/>
          <w:u w:val="single"/>
        </w:rPr>
        <w:t>reliability</w:t>
      </w:r>
    </w:p>
    <w:p w14:paraId="1DAB32AF" w14:textId="3B288367" w:rsidR="00BD5741" w:rsidRPr="00EC4C71" w:rsidRDefault="00BD5741" w:rsidP="00BD5741">
      <w:pPr>
        <w:pStyle w:val="ListParagraph"/>
        <w:spacing w:line="360" w:lineRule="auto"/>
        <w:rPr>
          <w:rFonts w:ascii="Arial" w:hAnsi="Arial" w:cs="Arial"/>
        </w:rPr>
      </w:pPr>
      <w:r w:rsidRPr="00EC4C71">
        <w:rPr>
          <w:rFonts w:ascii="Arial" w:hAnsi="Arial" w:cs="Arial"/>
        </w:rPr>
        <w:t>The result of the one-way variance analysis shows a result that</w:t>
      </w:r>
      <w:r w:rsidR="0080762C" w:rsidRPr="00EC4C71">
        <w:rPr>
          <w:rFonts w:ascii="Arial" w:hAnsi="Arial" w:cs="Arial"/>
        </w:rPr>
        <w:t xml:space="preserve"> is not statistically significant, </w:t>
      </w:r>
      <w:r w:rsidR="00D80E30" w:rsidRPr="00EC4C71">
        <w:rPr>
          <w:rFonts w:ascii="Arial" w:hAnsi="Arial" w:cs="Arial"/>
        </w:rPr>
        <w:t xml:space="preserve">at </w:t>
      </w:r>
      <w:r w:rsidRPr="00EC4C71">
        <w:rPr>
          <w:rFonts w:ascii="Arial" w:hAnsi="Arial" w:cs="Arial"/>
        </w:rPr>
        <w:t>5%</w:t>
      </w:r>
      <w:r w:rsidR="00D80E30" w:rsidRPr="00EC4C71">
        <w:rPr>
          <w:rFonts w:ascii="Arial" w:hAnsi="Arial" w:cs="Arial"/>
        </w:rPr>
        <w:t xml:space="preserve"> level with </w:t>
      </w:r>
      <w:r w:rsidR="00680E9F" w:rsidRPr="00EC4C71">
        <w:rPr>
          <w:rFonts w:ascii="Arial" w:hAnsi="Arial" w:cs="Arial"/>
        </w:rPr>
        <w:t>F(1,105)=1.624, p=0.205</w:t>
      </w:r>
      <w:r w:rsidR="00D80E30" w:rsidRPr="00EC4C71">
        <w:rPr>
          <w:rFonts w:ascii="Arial" w:hAnsi="Arial" w:cs="Arial"/>
        </w:rPr>
        <w:t xml:space="preserve"> </w:t>
      </w:r>
      <w:r w:rsidRPr="00EC4C71">
        <w:rPr>
          <w:rStyle w:val="FootnoteReference"/>
          <w:rFonts w:ascii="Arial" w:hAnsi="Arial" w:cs="Arial"/>
        </w:rPr>
        <w:footnoteReference w:id="24"/>
      </w:r>
      <w:r w:rsidRPr="00EC4C71">
        <w:rPr>
          <w:rFonts w:ascii="Arial" w:hAnsi="Arial" w:cs="Arial"/>
        </w:rPr>
        <w:t xml:space="preserve">. </w:t>
      </w:r>
    </w:p>
    <w:p w14:paraId="4BC429A2" w14:textId="0966D030" w:rsidR="00BD5741" w:rsidRPr="00EC4C71" w:rsidRDefault="00BD5741" w:rsidP="00BD5741">
      <w:pPr>
        <w:pStyle w:val="ListParagraph"/>
        <w:spacing w:line="360" w:lineRule="auto"/>
        <w:rPr>
          <w:rFonts w:ascii="Arial" w:hAnsi="Arial" w:cs="Arial"/>
        </w:rPr>
      </w:pPr>
      <w:r w:rsidRPr="00EC4C71">
        <w:rPr>
          <w:rFonts w:ascii="Arial" w:hAnsi="Arial" w:cs="Arial"/>
        </w:rPr>
        <w:t>Subjects who are not aware of the fact that fast-fashion companies partake in unethical and exploitive activities</w:t>
      </w:r>
      <w:r w:rsidR="0035022B" w:rsidRPr="00EC4C71">
        <w:rPr>
          <w:rFonts w:ascii="Arial" w:hAnsi="Arial" w:cs="Arial"/>
        </w:rPr>
        <w:t xml:space="preserve"> find the company to be more reliable (M=2.84, SD=1.259, n=19). In lieu of </w:t>
      </w:r>
      <w:r w:rsidR="0035022B" w:rsidRPr="00EC4C71">
        <w:rPr>
          <w:rFonts w:ascii="Arial" w:hAnsi="Arial" w:cs="Arial"/>
        </w:rPr>
        <w:lastRenderedPageBreak/>
        <w:t>the previous finding</w:t>
      </w:r>
      <w:r w:rsidRPr="00EC4C71">
        <w:rPr>
          <w:rFonts w:ascii="Arial" w:hAnsi="Arial" w:cs="Arial"/>
        </w:rPr>
        <w:t>,</w:t>
      </w:r>
      <w:r w:rsidR="0016554E" w:rsidRPr="00EC4C71">
        <w:rPr>
          <w:rFonts w:ascii="Arial" w:hAnsi="Arial" w:cs="Arial"/>
        </w:rPr>
        <w:t xml:space="preserve"> subjects who are aware </w:t>
      </w:r>
      <w:r w:rsidR="003D70CC" w:rsidRPr="00EC4C71">
        <w:rPr>
          <w:rFonts w:ascii="Arial" w:hAnsi="Arial" w:cs="Arial"/>
        </w:rPr>
        <w:t xml:space="preserve">of the fact that fast-fashion companies partake in unethical activities, have a lower </w:t>
      </w:r>
      <w:r w:rsidR="00C015F7" w:rsidRPr="00EC4C71">
        <w:rPr>
          <w:rFonts w:ascii="Arial" w:hAnsi="Arial" w:cs="Arial"/>
        </w:rPr>
        <w:t>valuation of reliability (M=</w:t>
      </w:r>
      <w:r w:rsidR="0080762C" w:rsidRPr="00EC4C71">
        <w:rPr>
          <w:rFonts w:ascii="Arial" w:hAnsi="Arial" w:cs="Arial"/>
        </w:rPr>
        <w:t xml:space="preserve"> 2.51, SD=0.971, n=88)</w:t>
      </w:r>
      <w:r w:rsidRPr="00EC4C71">
        <w:rPr>
          <w:rFonts w:ascii="Arial" w:hAnsi="Arial" w:cs="Arial"/>
        </w:rPr>
        <w:t xml:space="preserve"> </w:t>
      </w:r>
    </w:p>
    <w:p w14:paraId="3F7DFF52" w14:textId="5EE7028A" w:rsidR="00BD5741" w:rsidRPr="00EC4C71" w:rsidRDefault="00BD5741" w:rsidP="00BD5741">
      <w:pPr>
        <w:pStyle w:val="ListParagraph"/>
        <w:spacing w:line="360" w:lineRule="auto"/>
        <w:rPr>
          <w:rFonts w:ascii="Arial" w:hAnsi="Arial" w:cs="Arial"/>
        </w:rPr>
      </w:pPr>
      <w:r w:rsidRPr="00EC4C71">
        <w:rPr>
          <w:rFonts w:ascii="Arial" w:hAnsi="Arial" w:cs="Arial"/>
        </w:rPr>
        <w:t>Furthermore, considering the Levene’s test h</w:t>
      </w:r>
      <w:r w:rsidR="0080762C" w:rsidRPr="00EC4C71">
        <w:rPr>
          <w:rFonts w:ascii="Arial" w:hAnsi="Arial" w:cs="Arial"/>
        </w:rPr>
        <w:t>as a significance value of 0.139</w:t>
      </w:r>
      <w:r w:rsidRPr="00EC4C71">
        <w:rPr>
          <w:rFonts w:ascii="Arial" w:hAnsi="Arial" w:cs="Arial"/>
        </w:rPr>
        <w:t xml:space="preserve">, equal variances can be assumed, and thus the significance level indicated by the ANOVA test is admissible. </w:t>
      </w:r>
    </w:p>
    <w:p w14:paraId="081296BF" w14:textId="77777777" w:rsidR="0080762C" w:rsidRPr="00EC4C71" w:rsidRDefault="0080762C" w:rsidP="00BD5741">
      <w:pPr>
        <w:pStyle w:val="ListParagraph"/>
        <w:spacing w:line="360" w:lineRule="auto"/>
        <w:rPr>
          <w:rFonts w:ascii="Arial" w:hAnsi="Arial" w:cs="Arial"/>
        </w:rPr>
      </w:pPr>
    </w:p>
    <w:p w14:paraId="4C2DDEA6" w14:textId="467F8A05" w:rsidR="0080762C" w:rsidRPr="002C275B" w:rsidRDefault="0080762C" w:rsidP="0080762C">
      <w:pPr>
        <w:pStyle w:val="ListParagraph"/>
        <w:numPr>
          <w:ilvl w:val="0"/>
          <w:numId w:val="13"/>
        </w:numPr>
        <w:spacing w:line="360" w:lineRule="auto"/>
        <w:rPr>
          <w:rFonts w:ascii="Arial" w:hAnsi="Arial" w:cs="Arial"/>
          <w:u w:val="single"/>
        </w:rPr>
      </w:pPr>
      <w:r w:rsidRPr="002C275B">
        <w:rPr>
          <w:rFonts w:ascii="Arial" w:hAnsi="Arial" w:cs="Arial"/>
          <w:u w:val="single"/>
        </w:rPr>
        <w:t>The effect of unethical practices on trustworthiness.</w:t>
      </w:r>
    </w:p>
    <w:p w14:paraId="62D63843" w14:textId="303C5B6A" w:rsidR="0080762C" w:rsidRPr="00EC4C71" w:rsidRDefault="0080762C" w:rsidP="0080762C">
      <w:pPr>
        <w:pStyle w:val="ListParagraph"/>
        <w:spacing w:line="360" w:lineRule="auto"/>
        <w:rPr>
          <w:rFonts w:ascii="Arial" w:hAnsi="Arial" w:cs="Arial"/>
        </w:rPr>
      </w:pPr>
      <w:r w:rsidRPr="00EC4C71">
        <w:rPr>
          <w:rFonts w:ascii="Arial" w:hAnsi="Arial" w:cs="Arial"/>
        </w:rPr>
        <w:t>The result of the one-way variance analysis shows a result that is statistically significant, with</w:t>
      </w:r>
      <w:r w:rsidR="00D80E30" w:rsidRPr="00EC4C71">
        <w:rPr>
          <w:rFonts w:ascii="Arial" w:hAnsi="Arial" w:cs="Arial"/>
        </w:rPr>
        <w:t xml:space="preserve"> F(1, 105)=5.336, p=0.023</w:t>
      </w:r>
      <w:r w:rsidRPr="00EC4C71">
        <w:rPr>
          <w:rFonts w:ascii="Arial" w:hAnsi="Arial" w:cs="Arial"/>
        </w:rPr>
        <w:t>, at a significance level of 5%</w:t>
      </w:r>
      <w:r w:rsidRPr="00EC4C71">
        <w:rPr>
          <w:rStyle w:val="FootnoteReference"/>
          <w:rFonts w:ascii="Arial" w:hAnsi="Arial" w:cs="Arial"/>
        </w:rPr>
        <w:footnoteReference w:id="25"/>
      </w:r>
      <w:r w:rsidRPr="00EC4C71">
        <w:rPr>
          <w:rFonts w:ascii="Arial" w:hAnsi="Arial" w:cs="Arial"/>
        </w:rPr>
        <w:t xml:space="preserve">. </w:t>
      </w:r>
    </w:p>
    <w:p w14:paraId="4F395F8B" w14:textId="51DED370" w:rsidR="0080762C" w:rsidRPr="00EC4C71" w:rsidRDefault="0080762C" w:rsidP="0080762C">
      <w:pPr>
        <w:pStyle w:val="ListParagraph"/>
        <w:spacing w:line="360" w:lineRule="auto"/>
        <w:rPr>
          <w:rFonts w:ascii="Arial" w:hAnsi="Arial" w:cs="Arial"/>
        </w:rPr>
      </w:pPr>
      <w:r w:rsidRPr="00EC4C71">
        <w:rPr>
          <w:rFonts w:ascii="Arial" w:hAnsi="Arial" w:cs="Arial"/>
        </w:rPr>
        <w:t xml:space="preserve">Subjects who are not aware of the fact that fast-fashion companies partake in unethical and exploitive activities find the company to be more reliable (M=2.58, SD=0.961, n=19). In lieu of the previous finding, subjects who are aware of the fact that fast-fashion companies partake in unethical activities, have a lower valuation of reliability (M= 2.07, SD=0.855, n=88) </w:t>
      </w:r>
    </w:p>
    <w:p w14:paraId="67134557" w14:textId="7EACD710" w:rsidR="0080762C" w:rsidRPr="00EC4C71" w:rsidRDefault="0080762C" w:rsidP="0080762C">
      <w:pPr>
        <w:pStyle w:val="ListParagraph"/>
        <w:spacing w:line="360" w:lineRule="auto"/>
        <w:rPr>
          <w:rFonts w:ascii="Arial" w:hAnsi="Arial" w:cs="Arial"/>
        </w:rPr>
      </w:pPr>
      <w:r w:rsidRPr="00EC4C71">
        <w:rPr>
          <w:rFonts w:ascii="Arial" w:hAnsi="Arial" w:cs="Arial"/>
        </w:rPr>
        <w:t>Furthermore, considering the Levene’s test has a significance value of 0.</w:t>
      </w:r>
      <w:r w:rsidR="00D80E30" w:rsidRPr="00EC4C71">
        <w:rPr>
          <w:rFonts w:ascii="Arial" w:hAnsi="Arial" w:cs="Arial"/>
        </w:rPr>
        <w:t>210</w:t>
      </w:r>
      <w:r w:rsidRPr="00EC4C71">
        <w:rPr>
          <w:rFonts w:ascii="Arial" w:hAnsi="Arial" w:cs="Arial"/>
        </w:rPr>
        <w:t xml:space="preserve">, </w:t>
      </w:r>
      <w:r w:rsidR="00D80E30" w:rsidRPr="00EC4C71">
        <w:rPr>
          <w:rFonts w:ascii="Arial" w:hAnsi="Arial" w:cs="Arial"/>
        </w:rPr>
        <w:t xml:space="preserve">implying that </w:t>
      </w:r>
      <w:r w:rsidRPr="00EC4C71">
        <w:rPr>
          <w:rFonts w:ascii="Arial" w:hAnsi="Arial" w:cs="Arial"/>
        </w:rPr>
        <w:t xml:space="preserve">equal variances can be assumed, and thus the significance level indicated by the ANOVA test is admissible. </w:t>
      </w:r>
    </w:p>
    <w:p w14:paraId="47C37DDE" w14:textId="77777777" w:rsidR="00D80E30" w:rsidRPr="00EC4C71" w:rsidRDefault="00D80E30" w:rsidP="0080762C">
      <w:pPr>
        <w:pStyle w:val="ListParagraph"/>
        <w:spacing w:line="360" w:lineRule="auto"/>
        <w:rPr>
          <w:rFonts w:ascii="Arial" w:hAnsi="Arial" w:cs="Arial"/>
        </w:rPr>
      </w:pPr>
    </w:p>
    <w:p w14:paraId="432D0954" w14:textId="77777777" w:rsidR="00BF10AC" w:rsidRDefault="00BF10AC" w:rsidP="00D80E30">
      <w:pPr>
        <w:spacing w:line="360" w:lineRule="auto"/>
        <w:rPr>
          <w:rFonts w:ascii="Arial" w:hAnsi="Arial" w:cs="Arial"/>
          <w:b/>
          <w:i/>
          <w:sz w:val="28"/>
          <w:szCs w:val="28"/>
        </w:rPr>
      </w:pPr>
    </w:p>
    <w:p w14:paraId="31CBAE51" w14:textId="77777777" w:rsidR="00BF10AC" w:rsidRDefault="00BF10AC" w:rsidP="00D80E30">
      <w:pPr>
        <w:spacing w:line="360" w:lineRule="auto"/>
        <w:rPr>
          <w:rFonts w:ascii="Arial" w:hAnsi="Arial" w:cs="Arial"/>
          <w:b/>
          <w:i/>
          <w:sz w:val="28"/>
          <w:szCs w:val="28"/>
        </w:rPr>
      </w:pPr>
    </w:p>
    <w:p w14:paraId="31C08DA2" w14:textId="35A80D76" w:rsidR="00D80E30" w:rsidRPr="00BF10AC" w:rsidRDefault="00D80E30" w:rsidP="00D80E30">
      <w:pPr>
        <w:spacing w:line="360" w:lineRule="auto"/>
        <w:rPr>
          <w:rFonts w:ascii="Arial" w:hAnsi="Arial" w:cs="Arial"/>
          <w:b/>
          <w:i/>
          <w:sz w:val="28"/>
          <w:szCs w:val="28"/>
        </w:rPr>
      </w:pPr>
      <w:r w:rsidRPr="00BF10AC">
        <w:rPr>
          <w:rFonts w:ascii="Arial" w:hAnsi="Arial" w:cs="Arial"/>
          <w:b/>
          <w:i/>
          <w:sz w:val="28"/>
          <w:szCs w:val="28"/>
        </w:rPr>
        <w:t>Effect of CSR reports on consumer behavior</w:t>
      </w:r>
    </w:p>
    <w:p w14:paraId="75E931CF" w14:textId="77777777" w:rsidR="00AF7937" w:rsidRPr="00EC4C71" w:rsidRDefault="0088373A" w:rsidP="00BF10AC">
      <w:pPr>
        <w:spacing w:line="360" w:lineRule="auto"/>
        <w:ind w:firstLine="851"/>
        <w:rPr>
          <w:rFonts w:ascii="Arial" w:hAnsi="Arial" w:cs="Arial"/>
        </w:rPr>
      </w:pPr>
      <w:r w:rsidRPr="00EC4C71">
        <w:rPr>
          <w:rFonts w:ascii="Arial" w:hAnsi="Arial" w:cs="Arial"/>
        </w:rPr>
        <w:t>The</w:t>
      </w:r>
      <w:r w:rsidR="00CF1BC6" w:rsidRPr="00EC4C71">
        <w:rPr>
          <w:rFonts w:ascii="Arial" w:hAnsi="Arial" w:cs="Arial"/>
        </w:rPr>
        <w:t xml:space="preserve"> hypotheses that fall under this umbrella</w:t>
      </w:r>
      <w:r w:rsidR="00D11A80" w:rsidRPr="00EC4C71">
        <w:rPr>
          <w:rFonts w:ascii="Arial" w:hAnsi="Arial" w:cs="Arial"/>
        </w:rPr>
        <w:t>, are hypothesis 3 and hypothesis 4.</w:t>
      </w:r>
      <w:r w:rsidR="00CF1BC6" w:rsidRPr="00EC4C71">
        <w:rPr>
          <w:rFonts w:ascii="Arial" w:hAnsi="Arial" w:cs="Arial"/>
        </w:rPr>
        <w:t xml:space="preserve"> Both hypotheses are composed of </w:t>
      </w:r>
      <w:r w:rsidR="00AF7937" w:rsidRPr="00EC4C71">
        <w:rPr>
          <w:rFonts w:ascii="Arial" w:hAnsi="Arial" w:cs="Arial"/>
        </w:rPr>
        <w:t xml:space="preserve">two sub-hypotheses. </w:t>
      </w:r>
    </w:p>
    <w:p w14:paraId="45C69534" w14:textId="77777777" w:rsidR="00AF7937" w:rsidRPr="00EC4C71" w:rsidRDefault="00AF7937" w:rsidP="00D80E30">
      <w:pPr>
        <w:spacing w:line="360" w:lineRule="auto"/>
        <w:rPr>
          <w:rFonts w:ascii="Arial" w:hAnsi="Arial" w:cs="Arial"/>
          <w:u w:val="single"/>
        </w:rPr>
      </w:pPr>
    </w:p>
    <w:p w14:paraId="537F3A67" w14:textId="2A439DA6" w:rsidR="00AF7937" w:rsidRPr="00EC4C71" w:rsidRDefault="00AF7937" w:rsidP="00BF10AC">
      <w:pPr>
        <w:spacing w:line="360" w:lineRule="auto"/>
        <w:ind w:firstLine="851"/>
        <w:rPr>
          <w:rFonts w:ascii="Arial" w:hAnsi="Arial" w:cs="Arial"/>
        </w:rPr>
      </w:pPr>
      <w:r w:rsidRPr="00EC4C71">
        <w:rPr>
          <w:rFonts w:ascii="Arial" w:hAnsi="Arial" w:cs="Arial"/>
        </w:rPr>
        <w:t>Hypotheses 3</w:t>
      </w:r>
      <w:r w:rsidRPr="00034D60">
        <w:rPr>
          <w:rFonts w:ascii="Arial" w:hAnsi="Arial" w:cs="Arial"/>
          <w:vertAlign w:val="subscript"/>
        </w:rPr>
        <w:t xml:space="preserve">A </w:t>
      </w:r>
      <w:r w:rsidRPr="00EC4C71">
        <w:rPr>
          <w:rFonts w:ascii="Arial" w:hAnsi="Arial" w:cs="Arial"/>
        </w:rPr>
        <w:t>states that if consumers read CSR reports</w:t>
      </w:r>
      <w:r w:rsidR="00034D60">
        <w:rPr>
          <w:rFonts w:ascii="Arial" w:hAnsi="Arial" w:cs="Arial"/>
        </w:rPr>
        <w:t xml:space="preserve"> sometimes</w:t>
      </w:r>
      <w:r w:rsidRPr="00EC4C71">
        <w:rPr>
          <w:rFonts w:ascii="Arial" w:hAnsi="Arial" w:cs="Arial"/>
        </w:rPr>
        <w:t xml:space="preserve">, they are likely to find the fast-fashion label to be reliable. On performing the One-way ANOVA, it is seen that the effect of the frequency with which consumers read CSR reports is </w:t>
      </w:r>
      <w:r w:rsidR="00066D24" w:rsidRPr="00EC4C71">
        <w:rPr>
          <w:rFonts w:ascii="Arial" w:hAnsi="Arial" w:cs="Arial"/>
        </w:rPr>
        <w:t>not statistically significant with F(2,104)=2.388, p=0.097 at the 5% level of significance</w:t>
      </w:r>
      <w:r w:rsidR="00E77C8F" w:rsidRPr="00EC4C71">
        <w:rPr>
          <w:rStyle w:val="FootnoteReference"/>
          <w:rFonts w:ascii="Arial" w:hAnsi="Arial" w:cs="Arial"/>
        </w:rPr>
        <w:footnoteReference w:id="26"/>
      </w:r>
      <w:r w:rsidR="00066D24" w:rsidRPr="00EC4C71">
        <w:rPr>
          <w:rFonts w:ascii="Arial" w:hAnsi="Arial" w:cs="Arial"/>
        </w:rPr>
        <w:t xml:space="preserve">. </w:t>
      </w:r>
    </w:p>
    <w:p w14:paraId="59E0A30F" w14:textId="5A8A6002" w:rsidR="00066D24" w:rsidRPr="00EC4C71" w:rsidRDefault="00066D24" w:rsidP="00BF10AC">
      <w:pPr>
        <w:spacing w:line="360" w:lineRule="auto"/>
        <w:ind w:firstLine="851"/>
        <w:rPr>
          <w:rFonts w:ascii="Arial" w:hAnsi="Arial" w:cs="Arial"/>
        </w:rPr>
      </w:pPr>
      <w:r w:rsidRPr="00EC4C71">
        <w:rPr>
          <w:rFonts w:ascii="Arial" w:hAnsi="Arial" w:cs="Arial"/>
        </w:rPr>
        <w:t xml:space="preserve">Subjects who sometimes read CSR reports, find fast-fashion labels to be more reliable (M=2.90, SD=1.179, n=21), than individuals who claim to never read CSR reports (M=2.51, SD=0.976, </w:t>
      </w:r>
      <w:r w:rsidRPr="00EC4C71">
        <w:rPr>
          <w:rFonts w:ascii="Arial" w:hAnsi="Arial" w:cs="Arial"/>
        </w:rPr>
        <w:lastRenderedPageBreak/>
        <w:t>n=84). Interestingly enough, individuals who read CSR reports regularly, find the fast-fashion brands to be relatively unreliable (M=1.50, SD=0.707</w:t>
      </w:r>
      <w:r w:rsidR="00E77C8F" w:rsidRPr="00EC4C71">
        <w:rPr>
          <w:rFonts w:ascii="Arial" w:hAnsi="Arial" w:cs="Arial"/>
        </w:rPr>
        <w:t xml:space="preserve">, n=2). </w:t>
      </w:r>
    </w:p>
    <w:p w14:paraId="595667BA" w14:textId="1CA5672C" w:rsidR="0080762C" w:rsidRPr="00EC4C71" w:rsidRDefault="00E77C8F" w:rsidP="00BF10AC">
      <w:pPr>
        <w:spacing w:line="360" w:lineRule="auto"/>
        <w:ind w:firstLine="851"/>
        <w:rPr>
          <w:rFonts w:ascii="Arial" w:hAnsi="Arial" w:cs="Arial"/>
        </w:rPr>
      </w:pPr>
      <w:r w:rsidRPr="00EC4C71">
        <w:rPr>
          <w:rFonts w:ascii="Arial" w:hAnsi="Arial" w:cs="Arial"/>
        </w:rPr>
        <w:t xml:space="preserve">Furthermore, considering the Levene’s test has a significance value of 0.633, equal variances can be assumed, and thus the significance level indicated by the one-way ANOVA test is admissible. The aforementioned results can also be observed in the figure below: </w:t>
      </w:r>
    </w:p>
    <w:p w14:paraId="39B0E23F" w14:textId="77777777" w:rsidR="00E77C8F" w:rsidRPr="00EC4C71" w:rsidRDefault="00E77C8F" w:rsidP="00E77C8F">
      <w:pPr>
        <w:spacing w:line="360" w:lineRule="auto"/>
        <w:rPr>
          <w:rFonts w:ascii="Arial" w:hAnsi="Arial" w:cs="Arial"/>
        </w:rPr>
      </w:pPr>
    </w:p>
    <w:p w14:paraId="0412708E" w14:textId="6D6EBE3F" w:rsidR="00E77C8F" w:rsidRPr="00EC4C71" w:rsidRDefault="00E77C8F" w:rsidP="00E77C8F">
      <w:pPr>
        <w:rPr>
          <w:rFonts w:ascii="Arial" w:hAnsi="Arial" w:cs="Arial"/>
        </w:rPr>
      </w:pPr>
      <w:r w:rsidRPr="00EC4C71">
        <w:rPr>
          <w:rFonts w:ascii="Arial" w:hAnsi="Arial" w:cs="Arial"/>
          <w:noProof/>
          <w:lang w:val="en-GB" w:eastAsia="en-GB"/>
        </w:rPr>
        <w:drawing>
          <wp:inline distT="0" distB="0" distL="0" distR="0" wp14:anchorId="49134A33" wp14:editId="1A192778">
            <wp:extent cx="4862873" cy="38887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66640" cy="3891752"/>
                    </a:xfrm>
                    <a:prstGeom prst="rect">
                      <a:avLst/>
                    </a:prstGeom>
                    <a:noFill/>
                    <a:ln>
                      <a:noFill/>
                    </a:ln>
                  </pic:spPr>
                </pic:pic>
              </a:graphicData>
            </a:graphic>
          </wp:inline>
        </w:drawing>
      </w:r>
    </w:p>
    <w:p w14:paraId="5274ABE3" w14:textId="77777777" w:rsidR="00E77C8F" w:rsidRPr="00EC4C71" w:rsidRDefault="00E77C8F" w:rsidP="00E77C8F">
      <w:pPr>
        <w:rPr>
          <w:rFonts w:ascii="Arial" w:hAnsi="Arial" w:cs="Arial"/>
        </w:rPr>
      </w:pPr>
    </w:p>
    <w:p w14:paraId="60F2F50F" w14:textId="77777777" w:rsidR="00E77C8F" w:rsidRPr="00EC4C71" w:rsidRDefault="00E77C8F" w:rsidP="00E77C8F">
      <w:pPr>
        <w:pBdr>
          <w:bottom w:val="single" w:sz="4" w:space="1" w:color="auto"/>
        </w:pBdr>
        <w:spacing w:line="400" w:lineRule="atLeast"/>
        <w:rPr>
          <w:rFonts w:ascii="Arial" w:hAnsi="Arial" w:cs="Arial"/>
        </w:rPr>
      </w:pPr>
    </w:p>
    <w:p w14:paraId="51E45AFC" w14:textId="77777777" w:rsidR="00E77C8F" w:rsidRPr="00EC4C71" w:rsidRDefault="00E77C8F" w:rsidP="00E77C8F">
      <w:pPr>
        <w:spacing w:line="360" w:lineRule="auto"/>
        <w:rPr>
          <w:rFonts w:ascii="Arial" w:hAnsi="Arial" w:cs="Arial"/>
        </w:rPr>
      </w:pPr>
    </w:p>
    <w:p w14:paraId="45560092" w14:textId="77777777" w:rsidR="008754D2" w:rsidRPr="00EC4C71" w:rsidRDefault="008754D2" w:rsidP="00BD5741">
      <w:pPr>
        <w:pStyle w:val="ListParagraph"/>
        <w:spacing w:line="360" w:lineRule="auto"/>
        <w:rPr>
          <w:rFonts w:ascii="Arial" w:hAnsi="Arial" w:cs="Arial"/>
        </w:rPr>
      </w:pPr>
    </w:p>
    <w:p w14:paraId="16C3682A" w14:textId="59C6F7C6" w:rsidR="0080762C" w:rsidRPr="00EC4C71" w:rsidRDefault="008754D2" w:rsidP="00BF10AC">
      <w:pPr>
        <w:spacing w:line="360" w:lineRule="auto"/>
        <w:ind w:firstLine="851"/>
        <w:rPr>
          <w:rFonts w:ascii="Arial" w:hAnsi="Arial" w:cs="Arial"/>
        </w:rPr>
      </w:pPr>
      <w:r w:rsidRPr="00EC4C71">
        <w:rPr>
          <w:rFonts w:ascii="Arial" w:hAnsi="Arial" w:cs="Arial"/>
        </w:rPr>
        <w:t>Similarly</w:t>
      </w:r>
      <w:r w:rsidR="00101FF7" w:rsidRPr="00EC4C71">
        <w:rPr>
          <w:rFonts w:ascii="Arial" w:hAnsi="Arial" w:cs="Arial"/>
        </w:rPr>
        <w:t>, sub-</w:t>
      </w:r>
      <w:r w:rsidR="00E77C8F" w:rsidRPr="00EC4C71">
        <w:rPr>
          <w:rFonts w:ascii="Arial" w:hAnsi="Arial" w:cs="Arial"/>
        </w:rPr>
        <w:t>hypothesis 3</w:t>
      </w:r>
      <w:r w:rsidR="00E77C8F" w:rsidRPr="00BF10AC">
        <w:rPr>
          <w:rFonts w:ascii="Arial" w:hAnsi="Arial" w:cs="Arial"/>
          <w:vertAlign w:val="subscript"/>
        </w:rPr>
        <w:t>B</w:t>
      </w:r>
      <w:r w:rsidR="00E77C8F" w:rsidRPr="00EC4C71">
        <w:rPr>
          <w:rFonts w:ascii="Arial" w:hAnsi="Arial" w:cs="Arial"/>
        </w:rPr>
        <w:t xml:space="preserve"> wishes to </w:t>
      </w:r>
      <w:r w:rsidR="00101FF7" w:rsidRPr="00EC4C71">
        <w:rPr>
          <w:rFonts w:ascii="Arial" w:hAnsi="Arial" w:cs="Arial"/>
        </w:rPr>
        <w:t>postulate the effects that,</w:t>
      </w:r>
      <w:r w:rsidR="00E77C8F" w:rsidRPr="00EC4C71">
        <w:rPr>
          <w:rFonts w:ascii="Arial" w:hAnsi="Arial" w:cs="Arial"/>
        </w:rPr>
        <w:t xml:space="preserve"> sometimes</w:t>
      </w:r>
      <w:r w:rsidR="00101FF7" w:rsidRPr="00EC4C71">
        <w:rPr>
          <w:rFonts w:ascii="Arial" w:hAnsi="Arial" w:cs="Arial"/>
        </w:rPr>
        <w:t xml:space="preserve"> reading</w:t>
      </w:r>
      <w:r w:rsidR="00E77C8F" w:rsidRPr="00EC4C71">
        <w:rPr>
          <w:rFonts w:ascii="Arial" w:hAnsi="Arial" w:cs="Arial"/>
        </w:rPr>
        <w:t xml:space="preserve"> or never reading a CSR report can ha</w:t>
      </w:r>
      <w:r w:rsidR="00101FF7" w:rsidRPr="00EC4C71">
        <w:rPr>
          <w:rFonts w:ascii="Arial" w:hAnsi="Arial" w:cs="Arial"/>
        </w:rPr>
        <w:t>ve on the likelihood</w:t>
      </w:r>
      <w:r w:rsidR="000B5719">
        <w:rPr>
          <w:rFonts w:ascii="Arial" w:hAnsi="Arial" w:cs="Arial"/>
        </w:rPr>
        <w:t xml:space="preserve"> of purchase. On performing </w:t>
      </w:r>
      <w:r w:rsidR="00101FF7" w:rsidRPr="00EC4C71">
        <w:rPr>
          <w:rFonts w:ascii="Arial" w:hAnsi="Arial" w:cs="Arial"/>
        </w:rPr>
        <w:t>the independent sam</w:t>
      </w:r>
      <w:r w:rsidR="00544FDE">
        <w:rPr>
          <w:rFonts w:ascii="Arial" w:hAnsi="Arial" w:cs="Arial"/>
        </w:rPr>
        <w:t>ples t-test, it is seen that</w:t>
      </w:r>
      <w:r w:rsidR="00101FF7" w:rsidRPr="00EC4C71">
        <w:rPr>
          <w:rFonts w:ascii="Arial" w:hAnsi="Arial" w:cs="Arial"/>
        </w:rPr>
        <w:t xml:space="preserve"> reading a CSR report sometimes, or never reading it, is a statistically significant result with</w:t>
      </w:r>
      <w:r w:rsidRPr="00EC4C71">
        <w:rPr>
          <w:rFonts w:ascii="Arial" w:hAnsi="Arial" w:cs="Arial"/>
        </w:rPr>
        <w:t xml:space="preserve"> t(103)= 0.250, p=0.004</w:t>
      </w:r>
      <w:r w:rsidR="00101FF7" w:rsidRPr="00EC4C71">
        <w:rPr>
          <w:rFonts w:ascii="Arial" w:hAnsi="Arial" w:cs="Arial"/>
        </w:rPr>
        <w:t xml:space="preserve"> at the 5% level of significance</w:t>
      </w:r>
      <w:r w:rsidR="00101FF7" w:rsidRPr="00EC4C71">
        <w:rPr>
          <w:rStyle w:val="FootnoteReference"/>
          <w:rFonts w:ascii="Arial" w:hAnsi="Arial" w:cs="Arial"/>
        </w:rPr>
        <w:footnoteReference w:id="27"/>
      </w:r>
      <w:r w:rsidR="00101FF7" w:rsidRPr="00EC4C71">
        <w:rPr>
          <w:rFonts w:ascii="Arial" w:hAnsi="Arial" w:cs="Arial"/>
        </w:rPr>
        <w:t>.</w:t>
      </w:r>
    </w:p>
    <w:p w14:paraId="36402EFA" w14:textId="4F6A0D5C" w:rsidR="00B2567A" w:rsidRPr="00EC4C71" w:rsidRDefault="00B2567A" w:rsidP="00B2567A">
      <w:pPr>
        <w:pStyle w:val="ListParagraph"/>
        <w:spacing w:line="360" w:lineRule="auto"/>
        <w:ind w:left="0"/>
        <w:rPr>
          <w:rFonts w:ascii="Arial" w:hAnsi="Arial" w:cs="Arial"/>
        </w:rPr>
      </w:pPr>
      <w:r w:rsidRPr="00EC4C71">
        <w:rPr>
          <w:rFonts w:ascii="Arial" w:hAnsi="Arial" w:cs="Arial"/>
        </w:rPr>
        <w:t xml:space="preserve">Furthermore, subjects who sometimes read CSR reports, are more likely to purchase fast-fashion (M=3.90, SD=0.539, n=21), than consumers who never read CSR reports (M=3.68, SD=0.853, n=84). </w:t>
      </w:r>
    </w:p>
    <w:p w14:paraId="665F269E" w14:textId="77777777" w:rsidR="00B2567A" w:rsidRPr="00EC4C71" w:rsidRDefault="00B2567A" w:rsidP="00BD5741">
      <w:pPr>
        <w:pStyle w:val="ListParagraph"/>
        <w:spacing w:line="360" w:lineRule="auto"/>
        <w:rPr>
          <w:rFonts w:ascii="Arial" w:hAnsi="Arial" w:cs="Arial"/>
        </w:rPr>
      </w:pPr>
    </w:p>
    <w:p w14:paraId="6701A3F8" w14:textId="725D9063" w:rsidR="00537C14" w:rsidRPr="00EC4C71" w:rsidRDefault="00B2567A" w:rsidP="00BF10AC">
      <w:pPr>
        <w:spacing w:line="360" w:lineRule="auto"/>
        <w:ind w:firstLine="851"/>
        <w:rPr>
          <w:rFonts w:ascii="Arial" w:hAnsi="Arial" w:cs="Arial"/>
        </w:rPr>
      </w:pPr>
      <w:r w:rsidRPr="00EC4C71">
        <w:rPr>
          <w:rFonts w:ascii="Arial" w:hAnsi="Arial" w:cs="Arial"/>
        </w:rPr>
        <w:t xml:space="preserve">The </w:t>
      </w:r>
      <w:r w:rsidR="003C1F64">
        <w:rPr>
          <w:rFonts w:ascii="Arial" w:hAnsi="Arial" w:cs="Arial"/>
        </w:rPr>
        <w:t xml:space="preserve">following </w:t>
      </w:r>
      <w:r w:rsidRPr="00EC4C71">
        <w:rPr>
          <w:rFonts w:ascii="Arial" w:hAnsi="Arial" w:cs="Arial"/>
        </w:rPr>
        <w:t>set of hypotheses</w:t>
      </w:r>
      <w:r w:rsidR="001E1E92" w:rsidRPr="00EC4C71">
        <w:rPr>
          <w:rFonts w:ascii="Arial" w:hAnsi="Arial" w:cs="Arial"/>
        </w:rPr>
        <w:t xml:space="preserve"> </w:t>
      </w:r>
      <w:r w:rsidR="00E96C88" w:rsidRPr="00EC4C71">
        <w:rPr>
          <w:rFonts w:ascii="Arial" w:hAnsi="Arial" w:cs="Arial"/>
        </w:rPr>
        <w:t>wish to understand the changes in customer behavior and attitude on the basis of whether the subjects were</w:t>
      </w:r>
      <w:r w:rsidR="00CC2C06">
        <w:rPr>
          <w:rFonts w:ascii="Arial" w:hAnsi="Arial" w:cs="Arial"/>
        </w:rPr>
        <w:t xml:space="preserve"> </w:t>
      </w:r>
      <w:r w:rsidR="00CC2C06" w:rsidRPr="00CC2C06">
        <w:rPr>
          <w:rFonts w:ascii="Arial" w:hAnsi="Arial" w:cs="Arial"/>
          <w:i/>
        </w:rPr>
        <w:t>generally</w:t>
      </w:r>
      <w:r w:rsidR="00E96C88" w:rsidRPr="00EC4C71">
        <w:rPr>
          <w:rFonts w:ascii="Arial" w:hAnsi="Arial" w:cs="Arial"/>
        </w:rPr>
        <w:t xml:space="preserve"> aware of CSR initiatives</w:t>
      </w:r>
      <w:r w:rsidR="00CC2C06">
        <w:rPr>
          <w:rStyle w:val="FootnoteReference"/>
          <w:rFonts w:ascii="Arial" w:hAnsi="Arial" w:cs="Arial"/>
        </w:rPr>
        <w:footnoteReference w:id="28"/>
      </w:r>
      <w:r w:rsidR="00E96C88" w:rsidRPr="00EC4C71">
        <w:rPr>
          <w:rFonts w:ascii="Arial" w:hAnsi="Arial" w:cs="Arial"/>
        </w:rPr>
        <w:t xml:space="preserve"> that are under-taken by fast-fashion labels. </w:t>
      </w:r>
    </w:p>
    <w:p w14:paraId="1D2E2053" w14:textId="77777777" w:rsidR="00537C14" w:rsidRPr="00EC4C71" w:rsidRDefault="00537C14" w:rsidP="007D5F74">
      <w:pPr>
        <w:spacing w:line="360" w:lineRule="auto"/>
        <w:rPr>
          <w:rFonts w:ascii="Arial" w:hAnsi="Arial" w:cs="Arial"/>
        </w:rPr>
      </w:pPr>
    </w:p>
    <w:p w14:paraId="1F2242E4" w14:textId="04806EDD" w:rsidR="007D5F74" w:rsidRPr="00EC4C71" w:rsidRDefault="007D5F74" w:rsidP="00BF10AC">
      <w:pPr>
        <w:spacing w:line="360" w:lineRule="auto"/>
        <w:ind w:firstLine="851"/>
        <w:rPr>
          <w:rFonts w:ascii="Arial" w:hAnsi="Arial" w:cs="Arial"/>
        </w:rPr>
      </w:pPr>
      <w:r w:rsidRPr="00EC4C71">
        <w:rPr>
          <w:rFonts w:ascii="Arial" w:hAnsi="Arial" w:cs="Arial"/>
        </w:rPr>
        <w:t>Hypothesis 4</w:t>
      </w:r>
      <w:r w:rsidRPr="00BF10AC">
        <w:rPr>
          <w:rFonts w:ascii="Arial" w:hAnsi="Arial" w:cs="Arial"/>
          <w:vertAlign w:val="subscript"/>
        </w:rPr>
        <w:t>A</w:t>
      </w:r>
      <w:r w:rsidRPr="00EC4C71">
        <w:rPr>
          <w:rFonts w:ascii="Arial" w:hAnsi="Arial" w:cs="Arial"/>
        </w:rPr>
        <w:t xml:space="preserve"> wishes to inquire the effect </w:t>
      </w:r>
      <w:r w:rsidR="00F04665">
        <w:rPr>
          <w:rFonts w:ascii="Arial" w:hAnsi="Arial" w:cs="Arial"/>
        </w:rPr>
        <w:t xml:space="preserve">of </w:t>
      </w:r>
      <w:r w:rsidRPr="00EC4C71">
        <w:rPr>
          <w:rFonts w:ascii="Arial" w:hAnsi="Arial" w:cs="Arial"/>
        </w:rPr>
        <w:t>having no</w:t>
      </w:r>
      <w:r w:rsidR="00F04665">
        <w:rPr>
          <w:rFonts w:ascii="Arial" w:hAnsi="Arial" w:cs="Arial"/>
        </w:rPr>
        <w:t xml:space="preserve"> prior knowledge about CSR</w:t>
      </w:r>
      <w:r w:rsidRPr="00EC4C71">
        <w:rPr>
          <w:rFonts w:ascii="Arial" w:hAnsi="Arial" w:cs="Arial"/>
        </w:rPr>
        <w:t>, on the likelihood of purchase. On performing the One-way ANOVA, it is seen that the effect of possessing CSR related awareness has no statistically significant effect on the likelihood of purchase with F(1,105)=0.263, p=0.097 at the 5% level of significance</w:t>
      </w:r>
      <w:r w:rsidRPr="00EC4C71">
        <w:rPr>
          <w:rStyle w:val="FootnoteReference"/>
          <w:rFonts w:ascii="Arial" w:hAnsi="Arial" w:cs="Arial"/>
        </w:rPr>
        <w:footnoteReference w:id="29"/>
      </w:r>
      <w:r w:rsidRPr="00EC4C71">
        <w:rPr>
          <w:rFonts w:ascii="Arial" w:hAnsi="Arial" w:cs="Arial"/>
        </w:rPr>
        <w:t xml:space="preserve">. </w:t>
      </w:r>
    </w:p>
    <w:p w14:paraId="006CE98B" w14:textId="6F26B6E5" w:rsidR="007D5F74" w:rsidRPr="00EC4C71" w:rsidRDefault="007D5F74" w:rsidP="00BF10AC">
      <w:pPr>
        <w:spacing w:line="360" w:lineRule="auto"/>
        <w:ind w:firstLine="851"/>
        <w:rPr>
          <w:rFonts w:ascii="Arial" w:hAnsi="Arial" w:cs="Arial"/>
        </w:rPr>
      </w:pPr>
      <w:r w:rsidRPr="00EC4C71">
        <w:rPr>
          <w:rFonts w:ascii="Arial" w:hAnsi="Arial" w:cs="Arial"/>
        </w:rPr>
        <w:t>Subjects who</w:t>
      </w:r>
      <w:r w:rsidR="00BF10AC">
        <w:rPr>
          <w:rFonts w:ascii="Arial" w:hAnsi="Arial" w:cs="Arial"/>
        </w:rPr>
        <w:t xml:space="preserve"> have</w:t>
      </w:r>
      <w:r w:rsidR="00046D1A" w:rsidRPr="00EC4C71">
        <w:rPr>
          <w:rFonts w:ascii="Arial" w:hAnsi="Arial" w:cs="Arial"/>
        </w:rPr>
        <w:t xml:space="preserve"> some kind of CSR related awareness</w:t>
      </w:r>
      <w:r w:rsidRPr="00EC4C71">
        <w:rPr>
          <w:rFonts w:ascii="Arial" w:hAnsi="Arial" w:cs="Arial"/>
        </w:rPr>
        <w:t xml:space="preserve">, </w:t>
      </w:r>
      <w:r w:rsidR="00046D1A" w:rsidRPr="00EC4C71">
        <w:rPr>
          <w:rFonts w:ascii="Arial" w:hAnsi="Arial" w:cs="Arial"/>
        </w:rPr>
        <w:t xml:space="preserve">were more likely to purchase fast fashion items </w:t>
      </w:r>
      <w:r w:rsidRPr="00EC4C71">
        <w:rPr>
          <w:rFonts w:ascii="Arial" w:hAnsi="Arial" w:cs="Arial"/>
        </w:rPr>
        <w:t>(</w:t>
      </w:r>
      <w:r w:rsidR="00046D1A" w:rsidRPr="00EC4C71">
        <w:rPr>
          <w:rFonts w:ascii="Arial" w:hAnsi="Arial" w:cs="Arial"/>
        </w:rPr>
        <w:t>M=3.73</w:t>
      </w:r>
      <w:r w:rsidRPr="00EC4C71">
        <w:rPr>
          <w:rFonts w:ascii="Arial" w:hAnsi="Arial" w:cs="Arial"/>
        </w:rPr>
        <w:t>, SD=</w:t>
      </w:r>
      <w:r w:rsidR="00046D1A" w:rsidRPr="00EC4C71">
        <w:rPr>
          <w:rFonts w:ascii="Arial" w:hAnsi="Arial" w:cs="Arial"/>
        </w:rPr>
        <w:t>0.633</w:t>
      </w:r>
      <w:r w:rsidRPr="00EC4C71">
        <w:rPr>
          <w:rFonts w:ascii="Arial" w:hAnsi="Arial" w:cs="Arial"/>
        </w:rPr>
        <w:t>, n=</w:t>
      </w:r>
      <w:r w:rsidR="00046D1A" w:rsidRPr="00EC4C71">
        <w:rPr>
          <w:rFonts w:ascii="Arial" w:hAnsi="Arial" w:cs="Arial"/>
        </w:rPr>
        <w:t>4</w:t>
      </w:r>
      <w:r w:rsidRPr="00EC4C71">
        <w:rPr>
          <w:rFonts w:ascii="Arial" w:hAnsi="Arial" w:cs="Arial"/>
        </w:rPr>
        <w:t xml:space="preserve">1), than individuals who </w:t>
      </w:r>
      <w:r w:rsidR="00046D1A" w:rsidRPr="00EC4C71">
        <w:rPr>
          <w:rFonts w:ascii="Arial" w:hAnsi="Arial" w:cs="Arial"/>
        </w:rPr>
        <w:t xml:space="preserve">had no CSR related knowledge </w:t>
      </w:r>
      <w:r w:rsidRPr="00EC4C71">
        <w:rPr>
          <w:rFonts w:ascii="Arial" w:hAnsi="Arial" w:cs="Arial"/>
        </w:rPr>
        <w:t>(M=</w:t>
      </w:r>
      <w:r w:rsidR="00046D1A" w:rsidRPr="00EC4C71">
        <w:rPr>
          <w:rFonts w:ascii="Arial" w:hAnsi="Arial" w:cs="Arial"/>
        </w:rPr>
        <w:t>3.65, SD=0.868</w:t>
      </w:r>
      <w:r w:rsidRPr="00EC4C71">
        <w:rPr>
          <w:rFonts w:ascii="Arial" w:hAnsi="Arial" w:cs="Arial"/>
        </w:rPr>
        <w:t>, n=</w:t>
      </w:r>
      <w:r w:rsidR="00046D1A" w:rsidRPr="00EC4C71">
        <w:rPr>
          <w:rFonts w:ascii="Arial" w:hAnsi="Arial" w:cs="Arial"/>
        </w:rPr>
        <w:t>66</w:t>
      </w:r>
      <w:r w:rsidRPr="00EC4C71">
        <w:rPr>
          <w:rFonts w:ascii="Arial" w:hAnsi="Arial" w:cs="Arial"/>
        </w:rPr>
        <w:t xml:space="preserve">). </w:t>
      </w:r>
    </w:p>
    <w:p w14:paraId="6B5971B5" w14:textId="50EEA330" w:rsidR="00B2567A" w:rsidRPr="00EC4C71" w:rsidRDefault="007D5F74" w:rsidP="007D5F74">
      <w:pPr>
        <w:pStyle w:val="ListParagraph"/>
        <w:spacing w:line="360" w:lineRule="auto"/>
        <w:ind w:left="0"/>
        <w:rPr>
          <w:rFonts w:ascii="Arial" w:hAnsi="Arial" w:cs="Arial"/>
        </w:rPr>
      </w:pPr>
      <w:r w:rsidRPr="00EC4C71">
        <w:rPr>
          <w:rFonts w:ascii="Arial" w:hAnsi="Arial" w:cs="Arial"/>
        </w:rPr>
        <w:t>Furthermore, considering the Levene’s test has a significance value of 0.</w:t>
      </w:r>
      <w:r w:rsidR="00537C14" w:rsidRPr="00EC4C71">
        <w:rPr>
          <w:rFonts w:ascii="Arial" w:hAnsi="Arial" w:cs="Arial"/>
        </w:rPr>
        <w:t>055</w:t>
      </w:r>
      <w:r w:rsidRPr="00EC4C71">
        <w:rPr>
          <w:rFonts w:ascii="Arial" w:hAnsi="Arial" w:cs="Arial"/>
        </w:rPr>
        <w:t>, equal variances can be assumed, and thus the significance level indicated by the one-way</w:t>
      </w:r>
      <w:r w:rsidR="000750D5" w:rsidRPr="00EC4C71">
        <w:rPr>
          <w:rFonts w:ascii="Arial" w:hAnsi="Arial" w:cs="Arial"/>
        </w:rPr>
        <w:t xml:space="preserve"> ANOVA test is</w:t>
      </w:r>
      <w:r w:rsidR="00537C14" w:rsidRPr="00EC4C71">
        <w:rPr>
          <w:rFonts w:ascii="Arial" w:hAnsi="Arial" w:cs="Arial"/>
        </w:rPr>
        <w:t xml:space="preserve"> </w:t>
      </w:r>
      <w:r w:rsidRPr="00EC4C71">
        <w:rPr>
          <w:rFonts w:ascii="Arial" w:hAnsi="Arial" w:cs="Arial"/>
        </w:rPr>
        <w:t>admissible.</w:t>
      </w:r>
    </w:p>
    <w:p w14:paraId="0D9ACC79" w14:textId="77777777" w:rsidR="00537C14" w:rsidRPr="00EC4C71" w:rsidRDefault="00537C14" w:rsidP="007D5F74">
      <w:pPr>
        <w:pStyle w:val="ListParagraph"/>
        <w:spacing w:line="360" w:lineRule="auto"/>
        <w:ind w:left="0"/>
        <w:rPr>
          <w:rFonts w:ascii="Arial" w:hAnsi="Arial" w:cs="Arial"/>
        </w:rPr>
      </w:pPr>
    </w:p>
    <w:p w14:paraId="12AF8385" w14:textId="69EFE9DA" w:rsidR="00B93875" w:rsidRPr="00EC4C71" w:rsidRDefault="00537C14" w:rsidP="00BF10AC">
      <w:pPr>
        <w:spacing w:line="360" w:lineRule="auto"/>
        <w:ind w:firstLine="851"/>
        <w:rPr>
          <w:rFonts w:ascii="Arial" w:hAnsi="Arial" w:cs="Arial"/>
        </w:rPr>
      </w:pPr>
      <w:r w:rsidRPr="00EC4C71">
        <w:rPr>
          <w:rFonts w:ascii="Arial" w:hAnsi="Arial" w:cs="Arial"/>
        </w:rPr>
        <w:t>In similar fashion, hypothesis 4</w:t>
      </w:r>
      <w:r w:rsidRPr="00F04665">
        <w:rPr>
          <w:rFonts w:ascii="Arial" w:hAnsi="Arial" w:cs="Arial"/>
          <w:vertAlign w:val="subscript"/>
        </w:rPr>
        <w:t>B</w:t>
      </w:r>
      <w:r w:rsidRPr="00EC4C71">
        <w:rPr>
          <w:rFonts w:ascii="Arial" w:hAnsi="Arial" w:cs="Arial"/>
        </w:rPr>
        <w:t xml:space="preserve"> aims to investigate whether </w:t>
      </w:r>
      <w:r w:rsidR="00A63FF5" w:rsidRPr="00EC4C71">
        <w:rPr>
          <w:rFonts w:ascii="Arial" w:hAnsi="Arial" w:cs="Arial"/>
        </w:rPr>
        <w:t>having CSR b</w:t>
      </w:r>
      <w:r w:rsidR="00B93875" w:rsidRPr="00EC4C71">
        <w:rPr>
          <w:rFonts w:ascii="Arial" w:hAnsi="Arial" w:cs="Arial"/>
        </w:rPr>
        <w:t>ased awareness or knowledge has any effect on consumer perception. On performing the One-way ANOVA, it is seen that the effect of possessing CSR related awareness has no statisti</w:t>
      </w:r>
      <w:r w:rsidR="00B70749" w:rsidRPr="00EC4C71">
        <w:rPr>
          <w:rFonts w:ascii="Arial" w:hAnsi="Arial" w:cs="Arial"/>
        </w:rPr>
        <w:t>cally significant effect on consumer</w:t>
      </w:r>
      <w:r w:rsidR="00F04665">
        <w:rPr>
          <w:rFonts w:ascii="Arial" w:hAnsi="Arial" w:cs="Arial"/>
        </w:rPr>
        <w:t xml:space="preserve"> perception of the brand when it</w:t>
      </w:r>
      <w:r w:rsidR="00B70749" w:rsidRPr="00EC4C71">
        <w:rPr>
          <w:rFonts w:ascii="Arial" w:hAnsi="Arial" w:cs="Arial"/>
        </w:rPr>
        <w:t xml:space="preserve"> the comes to measuring reliability and trustworthiness. For reliability</w:t>
      </w:r>
      <w:r w:rsidR="00F04665">
        <w:rPr>
          <w:rFonts w:ascii="Arial" w:hAnsi="Arial" w:cs="Arial"/>
        </w:rPr>
        <w:t xml:space="preserve">, the result is not statistically </w:t>
      </w:r>
      <w:r w:rsidR="00B70749" w:rsidRPr="00EC4C71">
        <w:rPr>
          <w:rFonts w:ascii="Arial" w:hAnsi="Arial" w:cs="Arial"/>
        </w:rPr>
        <w:t xml:space="preserve">significant </w:t>
      </w:r>
      <w:r w:rsidR="00B93875" w:rsidRPr="00EC4C71">
        <w:rPr>
          <w:rFonts w:ascii="Arial" w:hAnsi="Arial" w:cs="Arial"/>
        </w:rPr>
        <w:t>with F(1,105)=0.</w:t>
      </w:r>
      <w:r w:rsidR="00B70749" w:rsidRPr="00EC4C71">
        <w:rPr>
          <w:rFonts w:ascii="Arial" w:hAnsi="Arial" w:cs="Arial"/>
        </w:rPr>
        <w:t>401, p=0.528</w:t>
      </w:r>
      <w:r w:rsidR="00FE2CB5" w:rsidRPr="00EC4C71">
        <w:rPr>
          <w:rFonts w:ascii="Arial" w:hAnsi="Arial" w:cs="Arial"/>
        </w:rPr>
        <w:t xml:space="preserve"> measured against</w:t>
      </w:r>
      <w:r w:rsidR="00B93875" w:rsidRPr="00EC4C71">
        <w:rPr>
          <w:rFonts w:ascii="Arial" w:hAnsi="Arial" w:cs="Arial"/>
        </w:rPr>
        <w:t xml:space="preserve"> the 5% level of significance</w:t>
      </w:r>
      <w:r w:rsidR="00B93875" w:rsidRPr="00EC4C71">
        <w:rPr>
          <w:rStyle w:val="FootnoteReference"/>
          <w:rFonts w:ascii="Arial" w:hAnsi="Arial" w:cs="Arial"/>
        </w:rPr>
        <w:footnoteReference w:id="30"/>
      </w:r>
      <w:r w:rsidR="00B93875" w:rsidRPr="00EC4C71">
        <w:rPr>
          <w:rFonts w:ascii="Arial" w:hAnsi="Arial" w:cs="Arial"/>
        </w:rPr>
        <w:t xml:space="preserve">. </w:t>
      </w:r>
      <w:r w:rsidR="00B70749" w:rsidRPr="00EC4C71">
        <w:rPr>
          <w:rFonts w:ascii="Arial" w:hAnsi="Arial" w:cs="Arial"/>
        </w:rPr>
        <w:t xml:space="preserve"> For trustworthiness, the result</w:t>
      </w:r>
      <w:r w:rsidR="00FE2CB5" w:rsidRPr="00EC4C71">
        <w:rPr>
          <w:rFonts w:ascii="Arial" w:hAnsi="Arial" w:cs="Arial"/>
        </w:rPr>
        <w:t xml:space="preserve"> is not statistically significant, with F(1,105)=</w:t>
      </w:r>
      <w:r w:rsidR="000750D5" w:rsidRPr="00EC4C71">
        <w:rPr>
          <w:rFonts w:ascii="Arial" w:hAnsi="Arial" w:cs="Arial"/>
        </w:rPr>
        <w:t xml:space="preserve">0.076, p=0.784.  </w:t>
      </w:r>
    </w:p>
    <w:p w14:paraId="72553B43" w14:textId="76A537F0" w:rsidR="00B93875" w:rsidRPr="00EC4C71" w:rsidRDefault="00F04665" w:rsidP="00BF10AC">
      <w:pPr>
        <w:spacing w:line="360" w:lineRule="auto"/>
        <w:ind w:firstLine="851"/>
        <w:rPr>
          <w:rFonts w:ascii="Arial" w:hAnsi="Arial" w:cs="Arial"/>
        </w:rPr>
      </w:pPr>
      <w:r>
        <w:rPr>
          <w:rFonts w:ascii="Arial" w:hAnsi="Arial" w:cs="Arial"/>
        </w:rPr>
        <w:t>Subjects who have</w:t>
      </w:r>
      <w:r w:rsidR="00B93875" w:rsidRPr="00EC4C71">
        <w:rPr>
          <w:rFonts w:ascii="Arial" w:hAnsi="Arial" w:cs="Arial"/>
        </w:rPr>
        <w:t xml:space="preserve"> some kind of CSR related awareness, were more likely to </w:t>
      </w:r>
      <w:r w:rsidR="00544FDE">
        <w:rPr>
          <w:rFonts w:ascii="Arial" w:hAnsi="Arial" w:cs="Arial"/>
        </w:rPr>
        <w:t>find</w:t>
      </w:r>
      <w:r w:rsidR="00B93875" w:rsidRPr="00EC4C71">
        <w:rPr>
          <w:rFonts w:ascii="Arial" w:hAnsi="Arial" w:cs="Arial"/>
        </w:rPr>
        <w:t xml:space="preserve"> fast fashion </w:t>
      </w:r>
      <w:r w:rsidR="000750D5" w:rsidRPr="00EC4C71">
        <w:rPr>
          <w:rFonts w:ascii="Arial" w:hAnsi="Arial" w:cs="Arial"/>
        </w:rPr>
        <w:t>brands to be both, reliable (M=2.85, SD=1.108, n=41) and trustworthy</w:t>
      </w:r>
      <w:r w:rsidR="00B93875" w:rsidRPr="00EC4C71">
        <w:rPr>
          <w:rFonts w:ascii="Arial" w:hAnsi="Arial" w:cs="Arial"/>
        </w:rPr>
        <w:t xml:space="preserve"> </w:t>
      </w:r>
      <w:r w:rsidR="000750D5" w:rsidRPr="00EC4C71">
        <w:rPr>
          <w:rFonts w:ascii="Arial" w:hAnsi="Arial" w:cs="Arial"/>
        </w:rPr>
        <w:t>(M=2.59, SD=1.048, n=41)</w:t>
      </w:r>
      <w:r w:rsidR="00B93875" w:rsidRPr="00EC4C71">
        <w:rPr>
          <w:rFonts w:ascii="Arial" w:hAnsi="Arial" w:cs="Arial"/>
        </w:rPr>
        <w:t>, than individuals who had no CSR related knowledge (M=</w:t>
      </w:r>
      <w:r w:rsidR="000750D5" w:rsidRPr="00EC4C71">
        <w:rPr>
          <w:rFonts w:ascii="Arial" w:hAnsi="Arial" w:cs="Arial"/>
        </w:rPr>
        <w:t>2.71, SD=1.134</w:t>
      </w:r>
      <w:r w:rsidR="00B93875" w:rsidRPr="00EC4C71">
        <w:rPr>
          <w:rFonts w:ascii="Arial" w:hAnsi="Arial" w:cs="Arial"/>
        </w:rPr>
        <w:t>, n=66)</w:t>
      </w:r>
      <w:r w:rsidR="000750D5" w:rsidRPr="00EC4C71">
        <w:rPr>
          <w:rFonts w:ascii="Arial" w:hAnsi="Arial" w:cs="Arial"/>
        </w:rPr>
        <w:t xml:space="preserve"> and (M=2.53, SD=0.980, n=66)</w:t>
      </w:r>
      <w:r w:rsidR="00B93875" w:rsidRPr="00EC4C71">
        <w:rPr>
          <w:rFonts w:ascii="Arial" w:hAnsi="Arial" w:cs="Arial"/>
        </w:rPr>
        <w:t xml:space="preserve">. </w:t>
      </w:r>
    </w:p>
    <w:p w14:paraId="4ACF7126" w14:textId="1D0ADBF8" w:rsidR="00B93875" w:rsidRPr="00EC4C71" w:rsidRDefault="00B93875" w:rsidP="00B93875">
      <w:pPr>
        <w:pStyle w:val="ListParagraph"/>
        <w:spacing w:line="360" w:lineRule="auto"/>
        <w:ind w:left="0"/>
        <w:rPr>
          <w:rFonts w:ascii="Arial" w:hAnsi="Arial" w:cs="Arial"/>
        </w:rPr>
      </w:pPr>
      <w:r w:rsidRPr="00EC4C71">
        <w:rPr>
          <w:rFonts w:ascii="Arial" w:hAnsi="Arial" w:cs="Arial"/>
        </w:rPr>
        <w:t>Furthermore, considering the Levene’s test has a significance value of 0.</w:t>
      </w:r>
      <w:r w:rsidR="000750D5" w:rsidRPr="00EC4C71">
        <w:rPr>
          <w:rFonts w:ascii="Arial" w:hAnsi="Arial" w:cs="Arial"/>
        </w:rPr>
        <w:t>501 and 0.654 respectively</w:t>
      </w:r>
      <w:r w:rsidRPr="00EC4C71">
        <w:rPr>
          <w:rFonts w:ascii="Arial" w:hAnsi="Arial" w:cs="Arial"/>
        </w:rPr>
        <w:t>, equal variances can be assumed, and thus the significance level indicated by the one-way ANOVA test is admissible.</w:t>
      </w:r>
    </w:p>
    <w:p w14:paraId="6DF752E8" w14:textId="77777777" w:rsidR="000750D5" w:rsidRPr="00EC4C71" w:rsidRDefault="000750D5" w:rsidP="00B93875">
      <w:pPr>
        <w:pStyle w:val="ListParagraph"/>
        <w:spacing w:line="360" w:lineRule="auto"/>
        <w:ind w:left="0"/>
        <w:rPr>
          <w:rFonts w:ascii="Arial" w:hAnsi="Arial" w:cs="Arial"/>
        </w:rPr>
      </w:pPr>
    </w:p>
    <w:p w14:paraId="443492C1" w14:textId="3BBDC015" w:rsidR="000750D5" w:rsidRPr="00BF10AC" w:rsidRDefault="000750D5" w:rsidP="00B93875">
      <w:pPr>
        <w:pStyle w:val="ListParagraph"/>
        <w:spacing w:line="360" w:lineRule="auto"/>
        <w:ind w:left="0"/>
        <w:rPr>
          <w:rFonts w:ascii="Arial" w:hAnsi="Arial" w:cs="Arial"/>
          <w:b/>
          <w:i/>
          <w:sz w:val="28"/>
          <w:szCs w:val="28"/>
        </w:rPr>
      </w:pPr>
      <w:r w:rsidRPr="00BF10AC">
        <w:rPr>
          <w:rFonts w:ascii="Arial" w:hAnsi="Arial" w:cs="Arial"/>
          <w:b/>
          <w:i/>
          <w:sz w:val="28"/>
          <w:szCs w:val="28"/>
        </w:rPr>
        <w:t xml:space="preserve">Demographical effects on consumer behavior and its effect </w:t>
      </w:r>
      <w:r w:rsidR="009F2A17" w:rsidRPr="00BF10AC">
        <w:rPr>
          <w:rFonts w:ascii="Arial" w:hAnsi="Arial" w:cs="Arial"/>
          <w:b/>
          <w:i/>
          <w:sz w:val="28"/>
          <w:szCs w:val="28"/>
        </w:rPr>
        <w:t xml:space="preserve">on the </w:t>
      </w:r>
      <w:r w:rsidRPr="00BF10AC">
        <w:rPr>
          <w:rFonts w:ascii="Arial" w:hAnsi="Arial" w:cs="Arial"/>
          <w:b/>
          <w:i/>
          <w:sz w:val="28"/>
          <w:szCs w:val="28"/>
        </w:rPr>
        <w:t>perception of CSR</w:t>
      </w:r>
    </w:p>
    <w:p w14:paraId="0B1497D8" w14:textId="77777777" w:rsidR="009F2A17" w:rsidRPr="00EC4C71" w:rsidRDefault="009F2A17" w:rsidP="00B93875">
      <w:pPr>
        <w:pStyle w:val="ListParagraph"/>
        <w:spacing w:line="360" w:lineRule="auto"/>
        <w:ind w:left="0"/>
        <w:rPr>
          <w:rFonts w:ascii="Arial" w:hAnsi="Arial" w:cs="Arial"/>
        </w:rPr>
      </w:pPr>
    </w:p>
    <w:p w14:paraId="07F2804B" w14:textId="14B2F402" w:rsidR="003637DA" w:rsidRPr="00EC4C71" w:rsidRDefault="00361314" w:rsidP="00BF10AC">
      <w:pPr>
        <w:pStyle w:val="ListParagraph"/>
        <w:spacing w:line="360" w:lineRule="auto"/>
        <w:ind w:left="0" w:firstLine="851"/>
        <w:rPr>
          <w:rFonts w:ascii="Arial" w:hAnsi="Arial" w:cs="Arial"/>
        </w:rPr>
      </w:pPr>
      <w:r>
        <w:rPr>
          <w:rFonts w:ascii="Arial" w:hAnsi="Arial" w:cs="Arial"/>
        </w:rPr>
        <w:t>Lastly, the hypothesi</w:t>
      </w:r>
      <w:r w:rsidR="009F2A17" w:rsidRPr="00EC4C71">
        <w:rPr>
          <w:rFonts w:ascii="Arial" w:hAnsi="Arial" w:cs="Arial"/>
        </w:rPr>
        <w:t>s that use</w:t>
      </w:r>
      <w:r>
        <w:rPr>
          <w:rFonts w:ascii="Arial" w:hAnsi="Arial" w:cs="Arial"/>
        </w:rPr>
        <w:t>s</w:t>
      </w:r>
      <w:r w:rsidR="009F2A17" w:rsidRPr="00EC4C71">
        <w:rPr>
          <w:rFonts w:ascii="Arial" w:hAnsi="Arial" w:cs="Arial"/>
        </w:rPr>
        <w:t xml:space="preserve"> demographical variables as </w:t>
      </w:r>
      <w:r>
        <w:rPr>
          <w:rFonts w:ascii="Arial" w:hAnsi="Arial" w:cs="Arial"/>
        </w:rPr>
        <w:t xml:space="preserve">a </w:t>
      </w:r>
      <w:r w:rsidR="009F2A17" w:rsidRPr="00EC4C71">
        <w:rPr>
          <w:rFonts w:ascii="Arial" w:hAnsi="Arial" w:cs="Arial"/>
        </w:rPr>
        <w:t>determining factor</w:t>
      </w:r>
      <w:r>
        <w:rPr>
          <w:rFonts w:ascii="Arial" w:hAnsi="Arial" w:cs="Arial"/>
        </w:rPr>
        <w:t>,</w:t>
      </w:r>
      <w:r w:rsidR="009F2A17" w:rsidRPr="00EC4C71">
        <w:rPr>
          <w:rFonts w:ascii="Arial" w:hAnsi="Arial" w:cs="Arial"/>
        </w:rPr>
        <w:t xml:space="preserve"> largely aim</w:t>
      </w:r>
      <w:r>
        <w:rPr>
          <w:rFonts w:ascii="Arial" w:hAnsi="Arial" w:cs="Arial"/>
        </w:rPr>
        <w:t>s to find out what effect this variable has</w:t>
      </w:r>
      <w:r w:rsidR="009F2A17" w:rsidRPr="00EC4C71">
        <w:rPr>
          <w:rFonts w:ascii="Arial" w:hAnsi="Arial" w:cs="Arial"/>
        </w:rPr>
        <w:t xml:space="preserve"> on how a consumer feels towards</w:t>
      </w:r>
      <w:r>
        <w:rPr>
          <w:rFonts w:ascii="Arial" w:hAnsi="Arial" w:cs="Arial"/>
        </w:rPr>
        <w:t xml:space="preserve"> CSR.</w:t>
      </w:r>
    </w:p>
    <w:p w14:paraId="26A7F637" w14:textId="77777777" w:rsidR="00FB4BE7" w:rsidRPr="00EC4C71" w:rsidRDefault="00FB4BE7" w:rsidP="00B93875">
      <w:pPr>
        <w:pStyle w:val="ListParagraph"/>
        <w:spacing w:line="360" w:lineRule="auto"/>
        <w:ind w:left="0"/>
        <w:rPr>
          <w:rFonts w:ascii="Arial" w:hAnsi="Arial" w:cs="Arial"/>
        </w:rPr>
      </w:pPr>
    </w:p>
    <w:p w14:paraId="2F1314A2" w14:textId="39B84242" w:rsidR="00C80259" w:rsidRPr="00EC4C71" w:rsidRDefault="00361314" w:rsidP="00BF10AC">
      <w:pPr>
        <w:spacing w:line="360" w:lineRule="auto"/>
        <w:ind w:firstLine="851"/>
        <w:rPr>
          <w:rFonts w:ascii="Arial" w:hAnsi="Arial" w:cs="Arial"/>
        </w:rPr>
      </w:pPr>
      <w:r>
        <w:rPr>
          <w:rFonts w:ascii="Arial" w:hAnsi="Arial" w:cs="Arial"/>
        </w:rPr>
        <w:t>H</w:t>
      </w:r>
      <w:r w:rsidR="00FB4BE7" w:rsidRPr="00EC4C71">
        <w:rPr>
          <w:rFonts w:ascii="Arial" w:hAnsi="Arial" w:cs="Arial"/>
        </w:rPr>
        <w:t xml:space="preserve">ypothesis 5 states that, female consumers are more likely to keep buying from fast-fashion brands in spite of being aware of unethical practices, than their male counterparts. </w:t>
      </w:r>
      <w:r w:rsidR="00C80259" w:rsidRPr="00EC4C71">
        <w:rPr>
          <w:rFonts w:ascii="Arial" w:hAnsi="Arial" w:cs="Arial"/>
        </w:rPr>
        <w:t xml:space="preserve">On performing the One-way ANOVA, it is seen that </w:t>
      </w:r>
      <w:r w:rsidR="003439F4" w:rsidRPr="00EC4C71">
        <w:rPr>
          <w:rFonts w:ascii="Arial" w:hAnsi="Arial" w:cs="Arial"/>
        </w:rPr>
        <w:t>gender does not a have statistically significant effect on the likelihood of purchase with F(1,105</w:t>
      </w:r>
      <w:r w:rsidR="00C80259" w:rsidRPr="00EC4C71">
        <w:rPr>
          <w:rFonts w:ascii="Arial" w:hAnsi="Arial" w:cs="Arial"/>
        </w:rPr>
        <w:t>)=</w:t>
      </w:r>
      <w:r w:rsidR="003439F4" w:rsidRPr="00EC4C71">
        <w:rPr>
          <w:rFonts w:ascii="Arial" w:hAnsi="Arial" w:cs="Arial"/>
        </w:rPr>
        <w:t>1.740, p=0.190</w:t>
      </w:r>
      <w:r w:rsidR="00C80259" w:rsidRPr="00EC4C71">
        <w:rPr>
          <w:rFonts w:ascii="Arial" w:hAnsi="Arial" w:cs="Arial"/>
        </w:rPr>
        <w:t xml:space="preserve"> at the 5% level of significance</w:t>
      </w:r>
      <w:r w:rsidR="00C80259" w:rsidRPr="00EC4C71">
        <w:rPr>
          <w:rStyle w:val="FootnoteReference"/>
          <w:rFonts w:ascii="Arial" w:hAnsi="Arial" w:cs="Arial"/>
        </w:rPr>
        <w:footnoteReference w:id="31"/>
      </w:r>
      <w:r w:rsidR="00C80259" w:rsidRPr="00EC4C71">
        <w:rPr>
          <w:rFonts w:ascii="Arial" w:hAnsi="Arial" w:cs="Arial"/>
        </w:rPr>
        <w:t xml:space="preserve">. </w:t>
      </w:r>
    </w:p>
    <w:p w14:paraId="0A0B4C6B" w14:textId="32F0F6B3" w:rsidR="00C80259" w:rsidRPr="00EC4C71" w:rsidRDefault="003439F4" w:rsidP="00BF10AC">
      <w:pPr>
        <w:spacing w:line="360" w:lineRule="auto"/>
        <w:ind w:firstLine="851"/>
        <w:rPr>
          <w:rFonts w:ascii="Arial" w:hAnsi="Arial" w:cs="Arial"/>
        </w:rPr>
      </w:pPr>
      <w:r w:rsidRPr="00EC4C71">
        <w:rPr>
          <w:rFonts w:ascii="Arial" w:hAnsi="Arial" w:cs="Arial"/>
        </w:rPr>
        <w:t>Female subjects found that they were more likely to purchase fast-fashion (M=3.81</w:t>
      </w:r>
      <w:r w:rsidR="00C80259" w:rsidRPr="00EC4C71">
        <w:rPr>
          <w:rFonts w:ascii="Arial" w:hAnsi="Arial" w:cs="Arial"/>
        </w:rPr>
        <w:t>, SD=</w:t>
      </w:r>
      <w:r w:rsidRPr="00EC4C71">
        <w:rPr>
          <w:rFonts w:ascii="Arial" w:hAnsi="Arial" w:cs="Arial"/>
        </w:rPr>
        <w:t>0.833, n=57</w:t>
      </w:r>
      <w:r w:rsidR="00C80259" w:rsidRPr="00EC4C71">
        <w:rPr>
          <w:rFonts w:ascii="Arial" w:hAnsi="Arial" w:cs="Arial"/>
        </w:rPr>
        <w:t xml:space="preserve">), than </w:t>
      </w:r>
      <w:r w:rsidRPr="00EC4C71">
        <w:rPr>
          <w:rFonts w:ascii="Arial" w:hAnsi="Arial" w:cs="Arial"/>
        </w:rPr>
        <w:t>their male counterparts (M=3.60, SD=0.782, n=50</w:t>
      </w:r>
      <w:r w:rsidR="00C80259" w:rsidRPr="00EC4C71">
        <w:rPr>
          <w:rFonts w:ascii="Arial" w:hAnsi="Arial" w:cs="Arial"/>
        </w:rPr>
        <w:t xml:space="preserve">). </w:t>
      </w:r>
    </w:p>
    <w:p w14:paraId="0E1969B2" w14:textId="518A3D77" w:rsidR="00C03855" w:rsidRDefault="00C80259" w:rsidP="00C80259">
      <w:pPr>
        <w:pStyle w:val="ListParagraph"/>
        <w:spacing w:line="360" w:lineRule="auto"/>
        <w:ind w:left="0"/>
        <w:rPr>
          <w:rFonts w:ascii="Arial" w:hAnsi="Arial" w:cs="Arial"/>
        </w:rPr>
      </w:pPr>
      <w:r w:rsidRPr="00EC4C71">
        <w:rPr>
          <w:rFonts w:ascii="Arial" w:hAnsi="Arial" w:cs="Arial"/>
        </w:rPr>
        <w:t>Furthermore, considering the Levene’s test has a significance value of 0.</w:t>
      </w:r>
      <w:r w:rsidR="003439F4" w:rsidRPr="00EC4C71">
        <w:rPr>
          <w:rFonts w:ascii="Arial" w:hAnsi="Arial" w:cs="Arial"/>
        </w:rPr>
        <w:t>848</w:t>
      </w:r>
      <w:r w:rsidRPr="00EC4C71">
        <w:rPr>
          <w:rFonts w:ascii="Arial" w:hAnsi="Arial" w:cs="Arial"/>
        </w:rPr>
        <w:t>, equal variances can be assumed, and thus the significance level indicated by the one-way ANOVA test is admissible.</w:t>
      </w:r>
    </w:p>
    <w:p w14:paraId="5E3B662F" w14:textId="77777777" w:rsidR="00BF10AC" w:rsidRDefault="00BF10AC" w:rsidP="00361314">
      <w:pPr>
        <w:pStyle w:val="ListParagraph"/>
        <w:spacing w:line="360" w:lineRule="auto"/>
        <w:ind w:left="0"/>
        <w:rPr>
          <w:rFonts w:ascii="Arial" w:hAnsi="Arial" w:cs="Arial"/>
        </w:rPr>
      </w:pPr>
    </w:p>
    <w:p w14:paraId="3AED37D8" w14:textId="27CC1276" w:rsidR="00361314" w:rsidRPr="00EC4C71" w:rsidRDefault="00361314" w:rsidP="00361314">
      <w:pPr>
        <w:pStyle w:val="ListParagraph"/>
        <w:spacing w:line="360" w:lineRule="auto"/>
        <w:ind w:left="0"/>
        <w:rPr>
          <w:rFonts w:ascii="Arial" w:hAnsi="Arial" w:cs="Arial"/>
        </w:rPr>
        <w:sectPr w:rsidR="00361314" w:rsidRPr="00EC4C71" w:rsidSect="00CD1382">
          <w:headerReference w:type="default" r:id="rId14"/>
          <w:footerReference w:type="even" r:id="rId15"/>
          <w:footerReference w:type="default" r:id="rId16"/>
          <w:pgSz w:w="11900" w:h="16840"/>
          <w:pgMar w:top="1440" w:right="1440" w:bottom="1440" w:left="1440" w:header="708" w:footer="708" w:gutter="0"/>
          <w:cols w:space="708"/>
          <w:docGrid w:linePitch="360"/>
        </w:sectPr>
      </w:pPr>
      <w:r w:rsidRPr="00EC4C71">
        <w:rPr>
          <w:rFonts w:ascii="Arial" w:hAnsi="Arial" w:cs="Arial"/>
        </w:rPr>
        <w:t>A summary of the results has been depicted in the table belo</w:t>
      </w:r>
      <w:r>
        <w:rPr>
          <w:rFonts w:ascii="Arial" w:hAnsi="Arial" w:cs="Arial"/>
        </w:rPr>
        <w:t>w</w:t>
      </w:r>
      <w:r w:rsidR="00BF10AC">
        <w:rPr>
          <w:rFonts w:ascii="Arial" w:hAnsi="Arial" w:cs="Arial"/>
        </w:rPr>
        <w:t>:</w:t>
      </w:r>
    </w:p>
    <w:p w14:paraId="268F896B" w14:textId="77777777" w:rsidR="007D18D0" w:rsidRPr="00EC4C71" w:rsidRDefault="007D18D0" w:rsidP="00C80259">
      <w:pPr>
        <w:pStyle w:val="ListParagraph"/>
        <w:spacing w:line="360" w:lineRule="auto"/>
        <w:ind w:left="0"/>
        <w:rPr>
          <w:rFonts w:ascii="Arial" w:hAnsi="Arial" w:cs="Arial"/>
        </w:rPr>
      </w:pPr>
    </w:p>
    <w:tbl>
      <w:tblPr>
        <w:tblpPr w:leftFromText="180" w:rightFromText="180" w:vertAnchor="page" w:horzAnchor="page" w:tblpX="550" w:tblpY="2165"/>
        <w:tblW w:w="10270" w:type="dxa"/>
        <w:tblLook w:val="04A0" w:firstRow="1" w:lastRow="0" w:firstColumn="1" w:lastColumn="0" w:noHBand="0" w:noVBand="1"/>
      </w:tblPr>
      <w:tblGrid>
        <w:gridCol w:w="624"/>
        <w:gridCol w:w="3536"/>
        <w:gridCol w:w="2740"/>
        <w:gridCol w:w="1410"/>
        <w:gridCol w:w="1960"/>
      </w:tblGrid>
      <w:tr w:rsidR="007D18D0" w:rsidRPr="00EC4C71" w14:paraId="514AE830" w14:textId="77777777" w:rsidTr="009079C4">
        <w:trPr>
          <w:trHeight w:val="371"/>
        </w:trPr>
        <w:tc>
          <w:tcPr>
            <w:tcW w:w="4160" w:type="dxa"/>
            <w:gridSpan w:val="2"/>
            <w:tcBorders>
              <w:top w:val="single" w:sz="4" w:space="0" w:color="auto"/>
              <w:left w:val="nil"/>
              <w:bottom w:val="single" w:sz="8" w:space="0" w:color="auto"/>
              <w:right w:val="nil"/>
            </w:tcBorders>
            <w:shd w:val="clear" w:color="auto" w:fill="auto"/>
            <w:noWrap/>
            <w:vAlign w:val="bottom"/>
            <w:hideMark/>
          </w:tcPr>
          <w:p w14:paraId="2F145A85" w14:textId="77777777" w:rsidR="007D18D0" w:rsidRPr="00EC4C71" w:rsidRDefault="007D18D0" w:rsidP="007D18D0">
            <w:pPr>
              <w:rPr>
                <w:rFonts w:ascii="Arial" w:eastAsia="Times New Roman" w:hAnsi="Arial" w:cs="Arial"/>
                <w:b/>
                <w:bCs/>
                <w:color w:val="000000"/>
                <w:sz w:val="20"/>
                <w:szCs w:val="20"/>
              </w:rPr>
            </w:pPr>
            <w:r w:rsidRPr="00EC4C71">
              <w:rPr>
                <w:rFonts w:ascii="Arial" w:eastAsia="Times New Roman" w:hAnsi="Arial" w:cs="Arial"/>
                <w:b/>
                <w:bCs/>
                <w:color w:val="000000"/>
                <w:sz w:val="20"/>
                <w:szCs w:val="20"/>
              </w:rPr>
              <w:t>Hypothesis</w:t>
            </w:r>
          </w:p>
        </w:tc>
        <w:tc>
          <w:tcPr>
            <w:tcW w:w="2740" w:type="dxa"/>
            <w:tcBorders>
              <w:top w:val="single" w:sz="4" w:space="0" w:color="auto"/>
              <w:left w:val="nil"/>
              <w:bottom w:val="single" w:sz="8" w:space="0" w:color="auto"/>
              <w:right w:val="nil"/>
            </w:tcBorders>
            <w:shd w:val="clear" w:color="auto" w:fill="auto"/>
            <w:noWrap/>
            <w:vAlign w:val="bottom"/>
            <w:hideMark/>
          </w:tcPr>
          <w:p w14:paraId="3AE17DC1" w14:textId="77777777" w:rsidR="007D18D0" w:rsidRPr="00EC4C71" w:rsidRDefault="007D18D0" w:rsidP="007D18D0">
            <w:pPr>
              <w:rPr>
                <w:rFonts w:ascii="Arial" w:eastAsia="Times New Roman" w:hAnsi="Arial" w:cs="Arial"/>
                <w:b/>
                <w:bCs/>
                <w:color w:val="000000"/>
                <w:sz w:val="20"/>
                <w:szCs w:val="20"/>
              </w:rPr>
            </w:pPr>
            <w:r w:rsidRPr="00EC4C71">
              <w:rPr>
                <w:rFonts w:ascii="Arial" w:eastAsia="Times New Roman" w:hAnsi="Arial" w:cs="Arial"/>
                <w:b/>
                <w:bCs/>
                <w:color w:val="000000"/>
                <w:sz w:val="20"/>
                <w:szCs w:val="20"/>
              </w:rPr>
              <w:t>Operationalization</w:t>
            </w:r>
          </w:p>
        </w:tc>
        <w:tc>
          <w:tcPr>
            <w:tcW w:w="1410" w:type="dxa"/>
            <w:tcBorders>
              <w:top w:val="single" w:sz="4" w:space="0" w:color="auto"/>
              <w:left w:val="nil"/>
              <w:bottom w:val="single" w:sz="8" w:space="0" w:color="auto"/>
              <w:right w:val="nil"/>
            </w:tcBorders>
            <w:shd w:val="clear" w:color="auto" w:fill="auto"/>
            <w:noWrap/>
            <w:vAlign w:val="bottom"/>
            <w:hideMark/>
          </w:tcPr>
          <w:p w14:paraId="77A21BFE" w14:textId="77777777" w:rsidR="007D18D0" w:rsidRPr="00EC4C71" w:rsidRDefault="007D18D0" w:rsidP="007D18D0">
            <w:pPr>
              <w:rPr>
                <w:rFonts w:ascii="Arial" w:eastAsia="Times New Roman" w:hAnsi="Arial" w:cs="Arial"/>
                <w:b/>
                <w:bCs/>
                <w:color w:val="000000"/>
                <w:sz w:val="20"/>
                <w:szCs w:val="20"/>
              </w:rPr>
            </w:pPr>
            <w:r w:rsidRPr="00EC4C71">
              <w:rPr>
                <w:rFonts w:ascii="Arial" w:eastAsia="Times New Roman" w:hAnsi="Arial" w:cs="Arial"/>
                <w:b/>
                <w:bCs/>
                <w:color w:val="000000"/>
                <w:sz w:val="20"/>
                <w:szCs w:val="20"/>
              </w:rPr>
              <w:t>Test</w:t>
            </w:r>
          </w:p>
        </w:tc>
        <w:tc>
          <w:tcPr>
            <w:tcW w:w="1960" w:type="dxa"/>
            <w:tcBorders>
              <w:top w:val="single" w:sz="4" w:space="0" w:color="auto"/>
              <w:left w:val="nil"/>
              <w:bottom w:val="single" w:sz="8" w:space="0" w:color="auto"/>
              <w:right w:val="nil"/>
            </w:tcBorders>
            <w:shd w:val="clear" w:color="auto" w:fill="auto"/>
            <w:noWrap/>
            <w:vAlign w:val="bottom"/>
            <w:hideMark/>
          </w:tcPr>
          <w:p w14:paraId="2118D909"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Result</w:t>
            </w:r>
          </w:p>
        </w:tc>
      </w:tr>
      <w:tr w:rsidR="007D18D0" w:rsidRPr="00EC4C71" w14:paraId="48C1D12E" w14:textId="77777777" w:rsidTr="009079C4">
        <w:trPr>
          <w:trHeight w:val="320"/>
        </w:trPr>
        <w:tc>
          <w:tcPr>
            <w:tcW w:w="624" w:type="dxa"/>
            <w:tcBorders>
              <w:top w:val="nil"/>
              <w:left w:val="nil"/>
              <w:bottom w:val="nil"/>
              <w:right w:val="nil"/>
            </w:tcBorders>
            <w:shd w:val="clear" w:color="auto" w:fill="auto"/>
            <w:noWrap/>
            <w:vAlign w:val="bottom"/>
            <w:hideMark/>
          </w:tcPr>
          <w:p w14:paraId="41BA62F0" w14:textId="77777777" w:rsidR="007D18D0" w:rsidRPr="00EC4C71" w:rsidRDefault="007D18D0" w:rsidP="007D18D0">
            <w:pPr>
              <w:rPr>
                <w:rFonts w:ascii="Arial" w:eastAsia="Times New Roman" w:hAnsi="Arial" w:cs="Arial"/>
                <w:color w:val="000000"/>
                <w:sz w:val="20"/>
                <w:szCs w:val="20"/>
              </w:rPr>
            </w:pPr>
          </w:p>
        </w:tc>
        <w:tc>
          <w:tcPr>
            <w:tcW w:w="3536" w:type="dxa"/>
            <w:tcBorders>
              <w:top w:val="nil"/>
              <w:left w:val="nil"/>
              <w:right w:val="nil"/>
            </w:tcBorders>
            <w:shd w:val="clear" w:color="auto" w:fill="auto"/>
            <w:noWrap/>
            <w:vAlign w:val="bottom"/>
            <w:hideMark/>
          </w:tcPr>
          <w:p w14:paraId="26726170" w14:textId="77777777" w:rsidR="007D18D0" w:rsidRPr="00EC4C71" w:rsidRDefault="007D18D0" w:rsidP="007D18D0">
            <w:pPr>
              <w:rPr>
                <w:rFonts w:ascii="Arial" w:eastAsia="Times New Roman" w:hAnsi="Arial" w:cs="Arial"/>
                <w:sz w:val="20"/>
                <w:szCs w:val="20"/>
              </w:rPr>
            </w:pPr>
          </w:p>
        </w:tc>
        <w:tc>
          <w:tcPr>
            <w:tcW w:w="2740" w:type="dxa"/>
            <w:tcBorders>
              <w:top w:val="nil"/>
              <w:left w:val="nil"/>
              <w:right w:val="nil"/>
            </w:tcBorders>
            <w:shd w:val="clear" w:color="auto" w:fill="auto"/>
            <w:noWrap/>
            <w:vAlign w:val="bottom"/>
            <w:hideMark/>
          </w:tcPr>
          <w:p w14:paraId="0D10CDC6" w14:textId="77777777" w:rsidR="007D18D0" w:rsidRPr="00EC4C71" w:rsidRDefault="007D18D0" w:rsidP="007D18D0">
            <w:pPr>
              <w:rPr>
                <w:rFonts w:ascii="Arial" w:eastAsia="Times New Roman" w:hAnsi="Arial" w:cs="Arial"/>
                <w:sz w:val="20"/>
                <w:szCs w:val="20"/>
              </w:rPr>
            </w:pPr>
          </w:p>
        </w:tc>
        <w:tc>
          <w:tcPr>
            <w:tcW w:w="1410" w:type="dxa"/>
            <w:tcBorders>
              <w:top w:val="nil"/>
              <w:left w:val="nil"/>
              <w:right w:val="nil"/>
            </w:tcBorders>
            <w:shd w:val="clear" w:color="auto" w:fill="auto"/>
            <w:noWrap/>
            <w:vAlign w:val="bottom"/>
            <w:hideMark/>
          </w:tcPr>
          <w:p w14:paraId="58B2CE5D" w14:textId="77777777" w:rsidR="007D18D0" w:rsidRPr="00EC4C71" w:rsidRDefault="007D18D0" w:rsidP="007D18D0">
            <w:pPr>
              <w:rPr>
                <w:rFonts w:ascii="Arial" w:eastAsia="Times New Roman" w:hAnsi="Arial" w:cs="Arial"/>
                <w:sz w:val="20"/>
                <w:szCs w:val="20"/>
              </w:rPr>
            </w:pPr>
          </w:p>
        </w:tc>
        <w:tc>
          <w:tcPr>
            <w:tcW w:w="1960" w:type="dxa"/>
            <w:tcBorders>
              <w:top w:val="nil"/>
              <w:left w:val="nil"/>
              <w:right w:val="nil"/>
            </w:tcBorders>
            <w:shd w:val="clear" w:color="auto" w:fill="auto"/>
            <w:noWrap/>
            <w:vAlign w:val="bottom"/>
            <w:hideMark/>
          </w:tcPr>
          <w:p w14:paraId="5EA3B0C8" w14:textId="77777777" w:rsidR="007D18D0" w:rsidRPr="00EC4C71" w:rsidRDefault="007D18D0" w:rsidP="007D18D0">
            <w:pPr>
              <w:rPr>
                <w:rFonts w:ascii="Arial" w:eastAsia="Times New Roman" w:hAnsi="Arial" w:cs="Arial"/>
                <w:sz w:val="20"/>
                <w:szCs w:val="20"/>
              </w:rPr>
            </w:pPr>
          </w:p>
        </w:tc>
      </w:tr>
      <w:tr w:rsidR="007D18D0" w:rsidRPr="00EC4C71" w14:paraId="30A734CB" w14:textId="77777777" w:rsidTr="009079C4">
        <w:trPr>
          <w:trHeight w:val="1280"/>
        </w:trPr>
        <w:tc>
          <w:tcPr>
            <w:tcW w:w="624" w:type="dxa"/>
            <w:tcBorders>
              <w:top w:val="nil"/>
              <w:left w:val="nil"/>
              <w:bottom w:val="nil"/>
              <w:right w:val="nil"/>
            </w:tcBorders>
            <w:shd w:val="clear" w:color="auto" w:fill="E7E6E6" w:themeFill="background2"/>
            <w:noWrap/>
            <w:vAlign w:val="bottom"/>
            <w:hideMark/>
          </w:tcPr>
          <w:p w14:paraId="4E82BA76" w14:textId="77777777" w:rsidR="007D18D0" w:rsidRPr="00EC4C71" w:rsidRDefault="007D18D0" w:rsidP="007D18D0">
            <w:pPr>
              <w:rPr>
                <w:rFonts w:ascii="Arial" w:eastAsia="Times New Roman" w:hAnsi="Arial" w:cs="Arial"/>
                <w:b/>
                <w:bCs/>
                <w:color w:val="000000" w:themeColor="text1"/>
                <w:sz w:val="20"/>
                <w:szCs w:val="20"/>
              </w:rPr>
            </w:pPr>
            <w:r w:rsidRPr="00EC4C71">
              <w:rPr>
                <w:rFonts w:ascii="Arial" w:eastAsia="Times New Roman" w:hAnsi="Arial" w:cs="Arial"/>
                <w:b/>
                <w:bCs/>
                <w:color w:val="000000" w:themeColor="text1"/>
                <w:sz w:val="20"/>
                <w:szCs w:val="20"/>
              </w:rPr>
              <w:t>H1</w:t>
            </w:r>
          </w:p>
        </w:tc>
        <w:tc>
          <w:tcPr>
            <w:tcW w:w="3536" w:type="dxa"/>
            <w:tcBorders>
              <w:top w:val="nil"/>
              <w:left w:val="nil"/>
              <w:bottom w:val="single" w:sz="4" w:space="0" w:color="auto"/>
              <w:right w:val="nil"/>
            </w:tcBorders>
            <w:shd w:val="clear" w:color="auto" w:fill="auto"/>
            <w:vAlign w:val="bottom"/>
            <w:hideMark/>
          </w:tcPr>
          <w:p w14:paraId="0838182A"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Consumers who feel positively after purchasing items from a fast-fashion label are more likely to purchase items from this label in the future.</w:t>
            </w:r>
          </w:p>
        </w:tc>
        <w:tc>
          <w:tcPr>
            <w:tcW w:w="2740" w:type="dxa"/>
            <w:tcBorders>
              <w:top w:val="nil"/>
              <w:left w:val="nil"/>
              <w:bottom w:val="single" w:sz="4" w:space="0" w:color="auto"/>
              <w:right w:val="nil"/>
            </w:tcBorders>
            <w:shd w:val="clear" w:color="auto" w:fill="auto"/>
            <w:vAlign w:val="bottom"/>
            <w:hideMark/>
          </w:tcPr>
          <w:p w14:paraId="6B03A7D2"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Positively indicated by feeling of "joyful" and "attractive" after purchasing fast-fashion item. Uses variable "Likelihood_1"</w:t>
            </w:r>
          </w:p>
        </w:tc>
        <w:tc>
          <w:tcPr>
            <w:tcW w:w="1410" w:type="dxa"/>
            <w:tcBorders>
              <w:top w:val="nil"/>
              <w:left w:val="nil"/>
              <w:bottom w:val="single" w:sz="4" w:space="0" w:color="auto"/>
              <w:right w:val="nil"/>
            </w:tcBorders>
            <w:shd w:val="clear" w:color="auto" w:fill="auto"/>
            <w:noWrap/>
            <w:vAlign w:val="bottom"/>
            <w:hideMark/>
          </w:tcPr>
          <w:p w14:paraId="064A15B5"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One-way ANOVA</w:t>
            </w:r>
          </w:p>
        </w:tc>
        <w:tc>
          <w:tcPr>
            <w:tcW w:w="1960" w:type="dxa"/>
            <w:tcBorders>
              <w:top w:val="nil"/>
              <w:left w:val="nil"/>
              <w:bottom w:val="single" w:sz="4" w:space="0" w:color="auto"/>
              <w:right w:val="nil"/>
            </w:tcBorders>
            <w:shd w:val="clear" w:color="auto" w:fill="auto"/>
            <w:vAlign w:val="bottom"/>
            <w:hideMark/>
          </w:tcPr>
          <w:p w14:paraId="632F8250"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Results for both tests are statistically significant.</w:t>
            </w:r>
          </w:p>
        </w:tc>
      </w:tr>
      <w:tr w:rsidR="007D18D0" w:rsidRPr="00EC4C71" w14:paraId="51B5E8CA" w14:textId="77777777" w:rsidTr="009079C4">
        <w:trPr>
          <w:trHeight w:val="1140"/>
        </w:trPr>
        <w:tc>
          <w:tcPr>
            <w:tcW w:w="624" w:type="dxa"/>
            <w:tcBorders>
              <w:top w:val="nil"/>
              <w:left w:val="nil"/>
              <w:bottom w:val="nil"/>
              <w:right w:val="nil"/>
            </w:tcBorders>
            <w:shd w:val="clear" w:color="auto" w:fill="E7E6E6" w:themeFill="background2"/>
            <w:noWrap/>
            <w:vAlign w:val="bottom"/>
            <w:hideMark/>
          </w:tcPr>
          <w:p w14:paraId="19A121A5" w14:textId="77777777" w:rsidR="007D18D0" w:rsidRPr="00EC4C71" w:rsidRDefault="007D18D0" w:rsidP="007D18D0">
            <w:pPr>
              <w:rPr>
                <w:rFonts w:ascii="Arial" w:eastAsia="Times New Roman" w:hAnsi="Arial" w:cs="Arial"/>
                <w:b/>
                <w:bCs/>
                <w:color w:val="000000" w:themeColor="text1"/>
                <w:sz w:val="20"/>
                <w:szCs w:val="20"/>
              </w:rPr>
            </w:pPr>
            <w:r w:rsidRPr="00EC4C71">
              <w:rPr>
                <w:rFonts w:ascii="Arial" w:eastAsia="Times New Roman" w:hAnsi="Arial" w:cs="Arial"/>
                <w:b/>
                <w:bCs/>
                <w:color w:val="000000" w:themeColor="text1"/>
                <w:sz w:val="20"/>
                <w:szCs w:val="20"/>
              </w:rPr>
              <w:t>H2</w:t>
            </w:r>
          </w:p>
        </w:tc>
        <w:tc>
          <w:tcPr>
            <w:tcW w:w="3536" w:type="dxa"/>
            <w:tcBorders>
              <w:top w:val="single" w:sz="4" w:space="0" w:color="auto"/>
              <w:left w:val="nil"/>
              <w:bottom w:val="single" w:sz="4" w:space="0" w:color="auto"/>
              <w:right w:val="nil"/>
            </w:tcBorders>
            <w:shd w:val="clear" w:color="auto" w:fill="auto"/>
            <w:vAlign w:val="bottom"/>
            <w:hideMark/>
          </w:tcPr>
          <w:p w14:paraId="55947EDF"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Consumers have a negative perception of the brand when they first hear about unethical practices.</w:t>
            </w:r>
          </w:p>
        </w:tc>
        <w:tc>
          <w:tcPr>
            <w:tcW w:w="2740" w:type="dxa"/>
            <w:tcBorders>
              <w:top w:val="single" w:sz="4" w:space="0" w:color="auto"/>
              <w:left w:val="nil"/>
              <w:bottom w:val="single" w:sz="4" w:space="0" w:color="auto"/>
              <w:right w:val="nil"/>
            </w:tcBorders>
            <w:shd w:val="clear" w:color="auto" w:fill="auto"/>
            <w:vAlign w:val="bottom"/>
            <w:hideMark/>
          </w:tcPr>
          <w:p w14:paraId="3CD4193D"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Negative perception indicated by factors of "trustworthiness" and "reliability"</w:t>
            </w:r>
          </w:p>
        </w:tc>
        <w:tc>
          <w:tcPr>
            <w:tcW w:w="1410" w:type="dxa"/>
            <w:tcBorders>
              <w:top w:val="single" w:sz="4" w:space="0" w:color="auto"/>
              <w:left w:val="nil"/>
              <w:bottom w:val="single" w:sz="4" w:space="0" w:color="auto"/>
              <w:right w:val="nil"/>
            </w:tcBorders>
            <w:shd w:val="clear" w:color="auto" w:fill="auto"/>
            <w:vAlign w:val="bottom"/>
            <w:hideMark/>
          </w:tcPr>
          <w:p w14:paraId="2FD9060A"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One-way ANOVA</w:t>
            </w:r>
          </w:p>
        </w:tc>
        <w:tc>
          <w:tcPr>
            <w:tcW w:w="1960" w:type="dxa"/>
            <w:tcBorders>
              <w:top w:val="single" w:sz="4" w:space="0" w:color="auto"/>
              <w:left w:val="nil"/>
              <w:bottom w:val="single" w:sz="4" w:space="0" w:color="auto"/>
              <w:right w:val="nil"/>
            </w:tcBorders>
            <w:shd w:val="clear" w:color="auto" w:fill="auto"/>
            <w:vAlign w:val="bottom"/>
            <w:hideMark/>
          </w:tcPr>
          <w:p w14:paraId="33C96F0C"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Results are not statistically significant for "reliability". Results  for "trustworthiness" are statistically significant.</w:t>
            </w:r>
          </w:p>
        </w:tc>
      </w:tr>
      <w:tr w:rsidR="007D18D0" w:rsidRPr="00EC4C71" w14:paraId="4016D64A" w14:textId="77777777" w:rsidTr="009079C4">
        <w:trPr>
          <w:trHeight w:val="1060"/>
        </w:trPr>
        <w:tc>
          <w:tcPr>
            <w:tcW w:w="624" w:type="dxa"/>
            <w:tcBorders>
              <w:top w:val="nil"/>
              <w:left w:val="nil"/>
              <w:bottom w:val="nil"/>
              <w:right w:val="nil"/>
            </w:tcBorders>
            <w:shd w:val="clear" w:color="auto" w:fill="E7E6E6" w:themeFill="background2"/>
            <w:noWrap/>
            <w:vAlign w:val="bottom"/>
            <w:hideMark/>
          </w:tcPr>
          <w:p w14:paraId="4AB06785" w14:textId="77777777" w:rsidR="007D18D0" w:rsidRPr="00EC4C71" w:rsidRDefault="007D18D0" w:rsidP="007D18D0">
            <w:pPr>
              <w:rPr>
                <w:rFonts w:ascii="Arial" w:eastAsia="Times New Roman" w:hAnsi="Arial" w:cs="Arial"/>
                <w:b/>
                <w:bCs/>
                <w:color w:val="000000" w:themeColor="text1"/>
                <w:sz w:val="20"/>
                <w:szCs w:val="20"/>
              </w:rPr>
            </w:pPr>
            <w:r w:rsidRPr="00EC4C71">
              <w:rPr>
                <w:rFonts w:ascii="Arial" w:eastAsia="Times New Roman" w:hAnsi="Arial" w:cs="Arial"/>
                <w:b/>
                <w:bCs/>
                <w:color w:val="000000" w:themeColor="text1"/>
                <w:sz w:val="20"/>
                <w:szCs w:val="20"/>
              </w:rPr>
              <w:t>H3</w:t>
            </w:r>
            <w:r w:rsidRPr="00EC4C71">
              <w:rPr>
                <w:rFonts w:ascii="Arial" w:eastAsia="Times New Roman" w:hAnsi="Arial" w:cs="Arial"/>
                <w:b/>
                <w:bCs/>
                <w:color w:val="000000" w:themeColor="text1"/>
                <w:sz w:val="20"/>
                <w:szCs w:val="20"/>
                <w:vertAlign w:val="subscript"/>
              </w:rPr>
              <w:t>A</w:t>
            </w:r>
          </w:p>
        </w:tc>
        <w:tc>
          <w:tcPr>
            <w:tcW w:w="3536" w:type="dxa"/>
            <w:tcBorders>
              <w:top w:val="single" w:sz="4" w:space="0" w:color="auto"/>
              <w:left w:val="nil"/>
              <w:bottom w:val="single" w:sz="4" w:space="0" w:color="auto"/>
              <w:right w:val="nil"/>
            </w:tcBorders>
            <w:shd w:val="clear" w:color="auto" w:fill="auto"/>
            <w:vAlign w:val="bottom"/>
            <w:hideMark/>
          </w:tcPr>
          <w:p w14:paraId="6C8046DC"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Consumers who read CSR reports, find the fast-fashion brand to be reliable.</w:t>
            </w:r>
          </w:p>
        </w:tc>
        <w:tc>
          <w:tcPr>
            <w:tcW w:w="2740" w:type="dxa"/>
            <w:tcBorders>
              <w:top w:val="single" w:sz="4" w:space="0" w:color="auto"/>
              <w:left w:val="nil"/>
              <w:bottom w:val="single" w:sz="4" w:space="0" w:color="auto"/>
              <w:right w:val="nil"/>
            </w:tcBorders>
            <w:shd w:val="clear" w:color="auto" w:fill="auto"/>
            <w:vAlign w:val="bottom"/>
            <w:hideMark/>
          </w:tcPr>
          <w:p w14:paraId="102B5532"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Determined using "frequency_reading", which indicates how often an individual reads a CSR report</w:t>
            </w:r>
          </w:p>
        </w:tc>
        <w:tc>
          <w:tcPr>
            <w:tcW w:w="1410" w:type="dxa"/>
            <w:tcBorders>
              <w:top w:val="single" w:sz="4" w:space="0" w:color="auto"/>
              <w:left w:val="nil"/>
              <w:bottom w:val="single" w:sz="4" w:space="0" w:color="auto"/>
              <w:right w:val="nil"/>
            </w:tcBorders>
            <w:shd w:val="clear" w:color="auto" w:fill="auto"/>
            <w:vAlign w:val="bottom"/>
            <w:hideMark/>
          </w:tcPr>
          <w:p w14:paraId="69700899"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One-way ANOVA</w:t>
            </w:r>
          </w:p>
        </w:tc>
        <w:tc>
          <w:tcPr>
            <w:tcW w:w="1960" w:type="dxa"/>
            <w:tcBorders>
              <w:top w:val="single" w:sz="4" w:space="0" w:color="auto"/>
              <w:left w:val="nil"/>
              <w:bottom w:val="single" w:sz="4" w:space="0" w:color="auto"/>
              <w:right w:val="nil"/>
            </w:tcBorders>
            <w:shd w:val="clear" w:color="auto" w:fill="auto"/>
            <w:vAlign w:val="bottom"/>
            <w:hideMark/>
          </w:tcPr>
          <w:p w14:paraId="0A06C095"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Results are not statistically significant.</w:t>
            </w:r>
          </w:p>
        </w:tc>
      </w:tr>
      <w:tr w:rsidR="007D18D0" w:rsidRPr="00EC4C71" w14:paraId="63A494CE" w14:textId="77777777" w:rsidTr="009079C4">
        <w:trPr>
          <w:trHeight w:val="1106"/>
        </w:trPr>
        <w:tc>
          <w:tcPr>
            <w:tcW w:w="624" w:type="dxa"/>
            <w:tcBorders>
              <w:top w:val="nil"/>
              <w:left w:val="nil"/>
              <w:bottom w:val="nil"/>
              <w:right w:val="nil"/>
            </w:tcBorders>
            <w:shd w:val="clear" w:color="auto" w:fill="E7E6E6" w:themeFill="background2"/>
            <w:noWrap/>
            <w:vAlign w:val="bottom"/>
            <w:hideMark/>
          </w:tcPr>
          <w:p w14:paraId="4727BDA2" w14:textId="77777777" w:rsidR="007D18D0" w:rsidRPr="00EC4C71" w:rsidRDefault="007D18D0" w:rsidP="007D18D0">
            <w:pPr>
              <w:rPr>
                <w:rFonts w:ascii="Arial" w:eastAsia="Times New Roman" w:hAnsi="Arial" w:cs="Arial"/>
                <w:b/>
                <w:bCs/>
                <w:color w:val="000000" w:themeColor="text1"/>
                <w:sz w:val="20"/>
                <w:szCs w:val="20"/>
              </w:rPr>
            </w:pPr>
            <w:r w:rsidRPr="00EC4C71">
              <w:rPr>
                <w:rFonts w:ascii="Arial" w:eastAsia="Times New Roman" w:hAnsi="Arial" w:cs="Arial"/>
                <w:b/>
                <w:bCs/>
                <w:color w:val="000000" w:themeColor="text1"/>
                <w:sz w:val="20"/>
                <w:szCs w:val="20"/>
              </w:rPr>
              <w:t>H3</w:t>
            </w:r>
            <w:r w:rsidRPr="00EC4C71">
              <w:rPr>
                <w:rFonts w:ascii="Arial" w:eastAsia="Times New Roman" w:hAnsi="Arial" w:cs="Arial"/>
                <w:b/>
                <w:bCs/>
                <w:color w:val="000000" w:themeColor="text1"/>
                <w:sz w:val="20"/>
                <w:szCs w:val="20"/>
                <w:vertAlign w:val="subscript"/>
              </w:rPr>
              <w:t>B</w:t>
            </w:r>
          </w:p>
        </w:tc>
        <w:tc>
          <w:tcPr>
            <w:tcW w:w="3536" w:type="dxa"/>
            <w:tcBorders>
              <w:top w:val="single" w:sz="4" w:space="0" w:color="auto"/>
              <w:left w:val="nil"/>
              <w:bottom w:val="single" w:sz="4" w:space="0" w:color="auto"/>
              <w:right w:val="nil"/>
            </w:tcBorders>
            <w:shd w:val="clear" w:color="auto" w:fill="auto"/>
            <w:vAlign w:val="bottom"/>
            <w:hideMark/>
          </w:tcPr>
          <w:p w14:paraId="5AA2C724"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Consumers who never read CSR reports (or sometimes read them), are likely to purchase fast-fashion items.</w:t>
            </w:r>
          </w:p>
        </w:tc>
        <w:tc>
          <w:tcPr>
            <w:tcW w:w="2740" w:type="dxa"/>
            <w:tcBorders>
              <w:top w:val="single" w:sz="4" w:space="0" w:color="auto"/>
              <w:left w:val="nil"/>
              <w:bottom w:val="single" w:sz="4" w:space="0" w:color="auto"/>
              <w:right w:val="nil"/>
            </w:tcBorders>
            <w:shd w:val="clear" w:color="auto" w:fill="auto"/>
            <w:vAlign w:val="bottom"/>
            <w:hideMark/>
          </w:tcPr>
          <w:p w14:paraId="31BEA15F" w14:textId="77777777" w:rsidR="007D18D0" w:rsidRPr="00EC4C71" w:rsidRDefault="007D18D0" w:rsidP="007D18D0">
            <w:pPr>
              <w:rPr>
                <w:rFonts w:ascii="Arial" w:eastAsia="Times New Roman" w:hAnsi="Arial" w:cs="Arial"/>
                <w:color w:val="000000"/>
                <w:sz w:val="20"/>
                <w:szCs w:val="20"/>
              </w:rPr>
            </w:pPr>
          </w:p>
        </w:tc>
        <w:tc>
          <w:tcPr>
            <w:tcW w:w="1410" w:type="dxa"/>
            <w:tcBorders>
              <w:top w:val="single" w:sz="4" w:space="0" w:color="auto"/>
              <w:left w:val="nil"/>
              <w:bottom w:val="single" w:sz="4" w:space="0" w:color="auto"/>
              <w:right w:val="nil"/>
            </w:tcBorders>
            <w:shd w:val="clear" w:color="auto" w:fill="auto"/>
            <w:vAlign w:val="bottom"/>
            <w:hideMark/>
          </w:tcPr>
          <w:p w14:paraId="79418590"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Independent samples t-test</w:t>
            </w:r>
          </w:p>
        </w:tc>
        <w:tc>
          <w:tcPr>
            <w:tcW w:w="1960" w:type="dxa"/>
            <w:tcBorders>
              <w:top w:val="single" w:sz="4" w:space="0" w:color="auto"/>
              <w:left w:val="nil"/>
              <w:bottom w:val="single" w:sz="4" w:space="0" w:color="auto"/>
              <w:right w:val="nil"/>
            </w:tcBorders>
            <w:shd w:val="clear" w:color="auto" w:fill="auto"/>
            <w:vAlign w:val="bottom"/>
            <w:hideMark/>
          </w:tcPr>
          <w:p w14:paraId="61ADCD29"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Results are statistically significant.</w:t>
            </w:r>
          </w:p>
        </w:tc>
      </w:tr>
      <w:tr w:rsidR="007D18D0" w:rsidRPr="00EC4C71" w14:paraId="184AB589" w14:textId="77777777" w:rsidTr="009079C4">
        <w:trPr>
          <w:trHeight w:val="1040"/>
        </w:trPr>
        <w:tc>
          <w:tcPr>
            <w:tcW w:w="624" w:type="dxa"/>
            <w:tcBorders>
              <w:top w:val="nil"/>
              <w:left w:val="nil"/>
              <w:bottom w:val="nil"/>
              <w:right w:val="nil"/>
            </w:tcBorders>
            <w:shd w:val="clear" w:color="auto" w:fill="E7E6E6" w:themeFill="background2"/>
            <w:noWrap/>
            <w:vAlign w:val="bottom"/>
            <w:hideMark/>
          </w:tcPr>
          <w:p w14:paraId="3BED86CA" w14:textId="77777777" w:rsidR="007D18D0" w:rsidRPr="00EC4C71" w:rsidRDefault="007D18D0" w:rsidP="007D18D0">
            <w:pPr>
              <w:rPr>
                <w:rFonts w:ascii="Arial" w:eastAsia="Times New Roman" w:hAnsi="Arial" w:cs="Arial"/>
                <w:b/>
                <w:bCs/>
                <w:color w:val="000000" w:themeColor="text1"/>
                <w:sz w:val="20"/>
                <w:szCs w:val="20"/>
              </w:rPr>
            </w:pPr>
            <w:r w:rsidRPr="00EC4C71">
              <w:rPr>
                <w:rFonts w:ascii="Arial" w:eastAsia="Times New Roman" w:hAnsi="Arial" w:cs="Arial"/>
                <w:b/>
                <w:bCs/>
                <w:color w:val="000000" w:themeColor="text1"/>
                <w:sz w:val="20"/>
                <w:szCs w:val="20"/>
              </w:rPr>
              <w:t>H4</w:t>
            </w:r>
            <w:r w:rsidRPr="00EC4C71">
              <w:rPr>
                <w:rFonts w:ascii="Arial" w:eastAsia="Times New Roman" w:hAnsi="Arial" w:cs="Arial"/>
                <w:b/>
                <w:bCs/>
                <w:color w:val="000000" w:themeColor="text1"/>
                <w:sz w:val="20"/>
                <w:szCs w:val="20"/>
                <w:vertAlign w:val="subscript"/>
              </w:rPr>
              <w:t>A</w:t>
            </w:r>
          </w:p>
        </w:tc>
        <w:tc>
          <w:tcPr>
            <w:tcW w:w="3536" w:type="dxa"/>
            <w:tcBorders>
              <w:top w:val="single" w:sz="4" w:space="0" w:color="auto"/>
              <w:left w:val="nil"/>
              <w:bottom w:val="single" w:sz="4" w:space="0" w:color="auto"/>
              <w:right w:val="nil"/>
            </w:tcBorders>
            <w:shd w:val="clear" w:color="auto" w:fill="auto"/>
            <w:vAlign w:val="center"/>
            <w:hideMark/>
          </w:tcPr>
          <w:p w14:paraId="2258D910" w14:textId="3B5FF21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Consumers who have no knowledge of CSR or CSR reports are more likely to purchase from fast-fashion brands</w:t>
            </w:r>
            <w:r w:rsidR="00544FDE">
              <w:rPr>
                <w:rFonts w:ascii="Arial" w:eastAsia="Times New Roman" w:hAnsi="Arial" w:cs="Arial"/>
                <w:color w:val="000000"/>
                <w:sz w:val="20"/>
                <w:szCs w:val="20"/>
              </w:rPr>
              <w:t>.</w:t>
            </w:r>
          </w:p>
        </w:tc>
        <w:tc>
          <w:tcPr>
            <w:tcW w:w="2740" w:type="dxa"/>
            <w:tcBorders>
              <w:top w:val="single" w:sz="4" w:space="0" w:color="auto"/>
              <w:left w:val="nil"/>
              <w:bottom w:val="single" w:sz="4" w:space="0" w:color="auto"/>
              <w:right w:val="nil"/>
            </w:tcBorders>
            <w:shd w:val="clear" w:color="auto" w:fill="auto"/>
            <w:vAlign w:val="center"/>
            <w:hideMark/>
          </w:tcPr>
          <w:p w14:paraId="458C00F2" w14:textId="6C19C0CA"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Indicated by "</w:t>
            </w:r>
            <w:r w:rsidR="009079C4" w:rsidRPr="00EC4C71">
              <w:rPr>
                <w:rFonts w:ascii="Arial" w:eastAsia="Times New Roman" w:hAnsi="Arial" w:cs="Arial"/>
                <w:color w:val="000000"/>
                <w:sz w:val="20"/>
                <w:szCs w:val="20"/>
              </w:rPr>
              <w:t>sustainable awareness</w:t>
            </w:r>
            <w:r w:rsidRPr="00EC4C71">
              <w:rPr>
                <w:rFonts w:ascii="Arial" w:eastAsia="Times New Roman" w:hAnsi="Arial" w:cs="Arial"/>
                <w:color w:val="000000"/>
                <w:sz w:val="20"/>
                <w:szCs w:val="20"/>
              </w:rPr>
              <w:t>"</w:t>
            </w:r>
          </w:p>
        </w:tc>
        <w:tc>
          <w:tcPr>
            <w:tcW w:w="1410" w:type="dxa"/>
            <w:tcBorders>
              <w:top w:val="single" w:sz="4" w:space="0" w:color="auto"/>
              <w:left w:val="nil"/>
              <w:bottom w:val="single" w:sz="4" w:space="0" w:color="auto"/>
              <w:right w:val="nil"/>
            </w:tcBorders>
            <w:shd w:val="clear" w:color="auto" w:fill="auto"/>
            <w:vAlign w:val="bottom"/>
            <w:hideMark/>
          </w:tcPr>
          <w:p w14:paraId="270D1E5B"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One-way ANOVA</w:t>
            </w:r>
          </w:p>
        </w:tc>
        <w:tc>
          <w:tcPr>
            <w:tcW w:w="1960" w:type="dxa"/>
            <w:tcBorders>
              <w:top w:val="single" w:sz="4" w:space="0" w:color="auto"/>
              <w:left w:val="nil"/>
              <w:bottom w:val="single" w:sz="4" w:space="0" w:color="auto"/>
              <w:right w:val="nil"/>
            </w:tcBorders>
            <w:shd w:val="clear" w:color="auto" w:fill="auto"/>
            <w:vAlign w:val="bottom"/>
            <w:hideMark/>
          </w:tcPr>
          <w:p w14:paraId="3D5245C0"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Results are not statistically significant.</w:t>
            </w:r>
          </w:p>
        </w:tc>
      </w:tr>
      <w:tr w:rsidR="007D18D0" w:rsidRPr="00EC4C71" w14:paraId="08658131" w14:textId="77777777" w:rsidTr="009079C4">
        <w:trPr>
          <w:trHeight w:val="1040"/>
        </w:trPr>
        <w:tc>
          <w:tcPr>
            <w:tcW w:w="624" w:type="dxa"/>
            <w:tcBorders>
              <w:top w:val="nil"/>
              <w:left w:val="nil"/>
              <w:bottom w:val="nil"/>
              <w:right w:val="nil"/>
            </w:tcBorders>
            <w:shd w:val="clear" w:color="auto" w:fill="E7E6E6" w:themeFill="background2"/>
            <w:noWrap/>
            <w:vAlign w:val="bottom"/>
            <w:hideMark/>
          </w:tcPr>
          <w:p w14:paraId="052319FF" w14:textId="77777777" w:rsidR="007D18D0" w:rsidRPr="00EC4C71" w:rsidRDefault="007D18D0" w:rsidP="007D18D0">
            <w:pPr>
              <w:rPr>
                <w:rFonts w:ascii="Arial" w:eastAsia="Times New Roman" w:hAnsi="Arial" w:cs="Arial"/>
                <w:b/>
                <w:bCs/>
                <w:color w:val="000000" w:themeColor="text1"/>
                <w:sz w:val="20"/>
                <w:szCs w:val="20"/>
              </w:rPr>
            </w:pPr>
            <w:r w:rsidRPr="00EC4C71">
              <w:rPr>
                <w:rFonts w:ascii="Arial" w:eastAsia="Times New Roman" w:hAnsi="Arial" w:cs="Arial"/>
                <w:b/>
                <w:bCs/>
                <w:color w:val="000000" w:themeColor="text1"/>
                <w:sz w:val="20"/>
                <w:szCs w:val="20"/>
              </w:rPr>
              <w:t>H4</w:t>
            </w:r>
            <w:r w:rsidRPr="00EC4C71">
              <w:rPr>
                <w:rFonts w:ascii="Arial" w:eastAsia="Times New Roman" w:hAnsi="Arial" w:cs="Arial"/>
                <w:b/>
                <w:bCs/>
                <w:color w:val="000000" w:themeColor="text1"/>
                <w:sz w:val="20"/>
                <w:szCs w:val="20"/>
                <w:vertAlign w:val="subscript"/>
              </w:rPr>
              <w:t>B</w:t>
            </w:r>
          </w:p>
        </w:tc>
        <w:tc>
          <w:tcPr>
            <w:tcW w:w="3536" w:type="dxa"/>
            <w:tcBorders>
              <w:top w:val="single" w:sz="4" w:space="0" w:color="auto"/>
              <w:left w:val="nil"/>
              <w:bottom w:val="single" w:sz="4" w:space="0" w:color="auto"/>
              <w:right w:val="nil"/>
            </w:tcBorders>
            <w:shd w:val="clear" w:color="auto" w:fill="auto"/>
            <w:vAlign w:val="center"/>
            <w:hideMark/>
          </w:tcPr>
          <w:p w14:paraId="2EA8FB38" w14:textId="6AD7389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Consumers who are aware of fast-fashion labels publishing CSR reports, have a positive perception of the brand</w:t>
            </w:r>
            <w:r w:rsidR="00544FDE">
              <w:rPr>
                <w:rFonts w:ascii="Arial" w:eastAsia="Times New Roman" w:hAnsi="Arial" w:cs="Arial"/>
                <w:color w:val="000000"/>
                <w:sz w:val="20"/>
                <w:szCs w:val="20"/>
              </w:rPr>
              <w:t>.</w:t>
            </w:r>
          </w:p>
        </w:tc>
        <w:tc>
          <w:tcPr>
            <w:tcW w:w="2740" w:type="dxa"/>
            <w:tcBorders>
              <w:top w:val="single" w:sz="4" w:space="0" w:color="auto"/>
              <w:left w:val="nil"/>
              <w:bottom w:val="single" w:sz="4" w:space="0" w:color="auto"/>
              <w:right w:val="nil"/>
            </w:tcBorders>
            <w:shd w:val="clear" w:color="auto" w:fill="auto"/>
            <w:vAlign w:val="center"/>
            <w:hideMark/>
          </w:tcPr>
          <w:p w14:paraId="23BA53EF"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Positive perception determined using variables "trustworthiness_2" and "realiability_2"</w:t>
            </w:r>
          </w:p>
        </w:tc>
        <w:tc>
          <w:tcPr>
            <w:tcW w:w="1410" w:type="dxa"/>
            <w:tcBorders>
              <w:top w:val="single" w:sz="4" w:space="0" w:color="auto"/>
              <w:left w:val="nil"/>
              <w:bottom w:val="single" w:sz="4" w:space="0" w:color="auto"/>
              <w:right w:val="nil"/>
            </w:tcBorders>
            <w:shd w:val="clear" w:color="auto" w:fill="auto"/>
            <w:vAlign w:val="bottom"/>
            <w:hideMark/>
          </w:tcPr>
          <w:p w14:paraId="3E32C154" w14:textId="54A2B15E" w:rsidR="007D18D0" w:rsidRPr="00EC4C71" w:rsidRDefault="00D107D0" w:rsidP="007D18D0">
            <w:pPr>
              <w:rPr>
                <w:rFonts w:ascii="Arial" w:eastAsia="Times New Roman" w:hAnsi="Arial" w:cs="Arial"/>
                <w:color w:val="000000"/>
                <w:sz w:val="20"/>
                <w:szCs w:val="20"/>
              </w:rPr>
            </w:pPr>
            <w:r>
              <w:rPr>
                <w:rFonts w:ascii="Arial" w:eastAsia="Times New Roman" w:hAnsi="Arial" w:cs="Arial"/>
                <w:color w:val="000000"/>
                <w:sz w:val="20"/>
                <w:szCs w:val="20"/>
              </w:rPr>
              <w:t>One-way ANOVA</w:t>
            </w:r>
          </w:p>
        </w:tc>
        <w:tc>
          <w:tcPr>
            <w:tcW w:w="1960" w:type="dxa"/>
            <w:tcBorders>
              <w:top w:val="single" w:sz="4" w:space="0" w:color="auto"/>
              <w:left w:val="nil"/>
              <w:bottom w:val="single" w:sz="4" w:space="0" w:color="auto"/>
              <w:right w:val="nil"/>
            </w:tcBorders>
            <w:shd w:val="clear" w:color="auto" w:fill="auto"/>
            <w:vAlign w:val="bottom"/>
            <w:hideMark/>
          </w:tcPr>
          <w:p w14:paraId="3C2F94A0"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Results are not statistically significant.</w:t>
            </w:r>
          </w:p>
        </w:tc>
      </w:tr>
      <w:tr w:rsidR="007D18D0" w:rsidRPr="00EC4C71" w14:paraId="27E6606A" w14:textId="77777777" w:rsidTr="009079C4">
        <w:trPr>
          <w:trHeight w:val="1320"/>
        </w:trPr>
        <w:tc>
          <w:tcPr>
            <w:tcW w:w="624" w:type="dxa"/>
            <w:tcBorders>
              <w:top w:val="nil"/>
              <w:left w:val="nil"/>
              <w:bottom w:val="single" w:sz="4" w:space="0" w:color="auto"/>
              <w:right w:val="nil"/>
            </w:tcBorders>
            <w:shd w:val="clear" w:color="auto" w:fill="E7E6E6" w:themeFill="background2"/>
            <w:noWrap/>
            <w:vAlign w:val="bottom"/>
            <w:hideMark/>
          </w:tcPr>
          <w:p w14:paraId="3919D7B8" w14:textId="77777777" w:rsidR="007D18D0" w:rsidRPr="00EC4C71" w:rsidRDefault="007D18D0" w:rsidP="007D18D0">
            <w:pPr>
              <w:rPr>
                <w:rFonts w:ascii="Arial" w:eastAsia="Times New Roman" w:hAnsi="Arial" w:cs="Arial"/>
                <w:b/>
                <w:bCs/>
                <w:color w:val="000000" w:themeColor="text1"/>
                <w:sz w:val="20"/>
                <w:szCs w:val="20"/>
              </w:rPr>
            </w:pPr>
            <w:r w:rsidRPr="00EC4C71">
              <w:rPr>
                <w:rFonts w:ascii="Arial" w:eastAsia="Times New Roman" w:hAnsi="Arial" w:cs="Arial"/>
                <w:b/>
                <w:bCs/>
                <w:color w:val="000000" w:themeColor="text1"/>
                <w:sz w:val="20"/>
                <w:szCs w:val="20"/>
              </w:rPr>
              <w:t>H5</w:t>
            </w:r>
          </w:p>
        </w:tc>
        <w:tc>
          <w:tcPr>
            <w:tcW w:w="3536" w:type="dxa"/>
            <w:tcBorders>
              <w:top w:val="single" w:sz="4" w:space="0" w:color="auto"/>
              <w:left w:val="nil"/>
              <w:bottom w:val="single" w:sz="4" w:space="0" w:color="auto"/>
              <w:right w:val="nil"/>
            </w:tcBorders>
            <w:shd w:val="clear" w:color="auto" w:fill="auto"/>
            <w:vAlign w:val="bottom"/>
            <w:hideMark/>
          </w:tcPr>
          <w:p w14:paraId="2F757A0C" w14:textId="5DA2E9B2"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Female consumers are likely to keep buying from fast-fashion brands in spite of being aware of unethical practices, than male consumers</w:t>
            </w:r>
            <w:r w:rsidR="00544FDE">
              <w:rPr>
                <w:rFonts w:ascii="Arial" w:eastAsia="Times New Roman" w:hAnsi="Arial" w:cs="Arial"/>
                <w:color w:val="000000"/>
                <w:sz w:val="20"/>
                <w:szCs w:val="20"/>
              </w:rPr>
              <w:t>.</w:t>
            </w:r>
          </w:p>
        </w:tc>
        <w:tc>
          <w:tcPr>
            <w:tcW w:w="2740" w:type="dxa"/>
            <w:tcBorders>
              <w:top w:val="single" w:sz="4" w:space="0" w:color="auto"/>
              <w:left w:val="nil"/>
              <w:bottom w:val="single" w:sz="4" w:space="0" w:color="auto"/>
              <w:right w:val="nil"/>
            </w:tcBorders>
            <w:shd w:val="clear" w:color="auto" w:fill="auto"/>
            <w:vAlign w:val="bottom"/>
            <w:hideMark/>
          </w:tcPr>
          <w:p w14:paraId="48D7EDC8"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Measured using "purchase _of_likelihood_2"</w:t>
            </w:r>
          </w:p>
        </w:tc>
        <w:tc>
          <w:tcPr>
            <w:tcW w:w="1410" w:type="dxa"/>
            <w:tcBorders>
              <w:top w:val="single" w:sz="4" w:space="0" w:color="auto"/>
              <w:left w:val="nil"/>
              <w:bottom w:val="single" w:sz="4" w:space="0" w:color="auto"/>
              <w:right w:val="nil"/>
            </w:tcBorders>
            <w:shd w:val="clear" w:color="auto" w:fill="auto"/>
            <w:vAlign w:val="bottom"/>
            <w:hideMark/>
          </w:tcPr>
          <w:p w14:paraId="1ECA002E"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One-way ANOVA</w:t>
            </w:r>
          </w:p>
        </w:tc>
        <w:tc>
          <w:tcPr>
            <w:tcW w:w="1960" w:type="dxa"/>
            <w:tcBorders>
              <w:top w:val="single" w:sz="4" w:space="0" w:color="auto"/>
              <w:left w:val="nil"/>
              <w:bottom w:val="single" w:sz="4" w:space="0" w:color="auto"/>
              <w:right w:val="nil"/>
            </w:tcBorders>
            <w:shd w:val="clear" w:color="auto" w:fill="auto"/>
            <w:vAlign w:val="bottom"/>
            <w:hideMark/>
          </w:tcPr>
          <w:p w14:paraId="4675951D" w14:textId="77777777" w:rsidR="007D18D0" w:rsidRPr="00EC4C71" w:rsidRDefault="007D18D0" w:rsidP="007D18D0">
            <w:pPr>
              <w:rPr>
                <w:rFonts w:ascii="Arial" w:eastAsia="Times New Roman" w:hAnsi="Arial" w:cs="Arial"/>
                <w:color w:val="000000"/>
                <w:sz w:val="20"/>
                <w:szCs w:val="20"/>
              </w:rPr>
            </w:pPr>
            <w:r w:rsidRPr="00EC4C71">
              <w:rPr>
                <w:rFonts w:ascii="Arial" w:eastAsia="Times New Roman" w:hAnsi="Arial" w:cs="Arial"/>
                <w:color w:val="000000"/>
                <w:sz w:val="20"/>
                <w:szCs w:val="20"/>
              </w:rPr>
              <w:t>Results are not statistically significant.</w:t>
            </w:r>
          </w:p>
        </w:tc>
      </w:tr>
    </w:tbl>
    <w:p w14:paraId="13CA9712" w14:textId="77777777" w:rsidR="00B411C4" w:rsidRPr="00EC4C71" w:rsidRDefault="00B411C4" w:rsidP="008047B3">
      <w:pPr>
        <w:pStyle w:val="ListParagraph"/>
        <w:spacing w:line="360" w:lineRule="auto"/>
        <w:ind w:left="0"/>
        <w:rPr>
          <w:rFonts w:ascii="Arial" w:hAnsi="Arial" w:cs="Arial"/>
          <w:sz w:val="32"/>
          <w:szCs w:val="32"/>
        </w:rPr>
      </w:pPr>
    </w:p>
    <w:p w14:paraId="283F630F" w14:textId="77777777" w:rsidR="00361314" w:rsidRDefault="00361314" w:rsidP="00C05AE4">
      <w:pPr>
        <w:pStyle w:val="ListParagraph"/>
        <w:pBdr>
          <w:bottom w:val="single" w:sz="4" w:space="1" w:color="auto"/>
        </w:pBdr>
        <w:spacing w:line="360" w:lineRule="auto"/>
        <w:ind w:left="0"/>
        <w:jc w:val="right"/>
        <w:rPr>
          <w:rFonts w:ascii="Arial" w:hAnsi="Arial" w:cs="Arial"/>
          <w:b/>
          <w:sz w:val="56"/>
          <w:szCs w:val="56"/>
        </w:rPr>
      </w:pPr>
    </w:p>
    <w:p w14:paraId="22C7F2EB" w14:textId="28E116FB" w:rsidR="00361314" w:rsidRPr="00BF10AC" w:rsidRDefault="00361314" w:rsidP="00BF10AC">
      <w:pPr>
        <w:pStyle w:val="ListParagraph"/>
        <w:spacing w:line="360" w:lineRule="auto"/>
        <w:ind w:left="0"/>
        <w:rPr>
          <w:rFonts w:ascii="Arial" w:hAnsi="Arial" w:cs="Arial"/>
        </w:rPr>
      </w:pPr>
      <w:r w:rsidRPr="00EC4C71">
        <w:rPr>
          <w:rFonts w:ascii="Arial" w:hAnsi="Arial" w:cs="Arial"/>
        </w:rPr>
        <w:t xml:space="preserve">Additional implications of the aforementioned results will be addressed further in the discussion section below. </w:t>
      </w:r>
    </w:p>
    <w:p w14:paraId="6BBEEB40" w14:textId="77777777" w:rsidR="00361314" w:rsidRDefault="00361314" w:rsidP="00C05AE4">
      <w:pPr>
        <w:pStyle w:val="ListParagraph"/>
        <w:pBdr>
          <w:bottom w:val="single" w:sz="4" w:space="1" w:color="auto"/>
        </w:pBdr>
        <w:spacing w:line="360" w:lineRule="auto"/>
        <w:ind w:left="0"/>
        <w:jc w:val="right"/>
        <w:rPr>
          <w:rFonts w:ascii="Arial" w:hAnsi="Arial" w:cs="Arial"/>
          <w:b/>
          <w:sz w:val="56"/>
          <w:szCs w:val="56"/>
        </w:rPr>
      </w:pPr>
    </w:p>
    <w:p w14:paraId="1653D3D7" w14:textId="77777777" w:rsidR="00361314" w:rsidRDefault="00361314" w:rsidP="00C05AE4">
      <w:pPr>
        <w:pStyle w:val="ListParagraph"/>
        <w:pBdr>
          <w:bottom w:val="single" w:sz="4" w:space="1" w:color="auto"/>
        </w:pBdr>
        <w:spacing w:line="360" w:lineRule="auto"/>
        <w:ind w:left="0"/>
        <w:jc w:val="right"/>
        <w:rPr>
          <w:rFonts w:ascii="Arial" w:hAnsi="Arial" w:cs="Arial"/>
          <w:b/>
          <w:sz w:val="56"/>
          <w:szCs w:val="56"/>
        </w:rPr>
      </w:pPr>
    </w:p>
    <w:p w14:paraId="2C7F11AC" w14:textId="3C61B421" w:rsidR="00B411C4" w:rsidRPr="00C05AE4" w:rsidRDefault="00361314" w:rsidP="00C05AE4">
      <w:pPr>
        <w:pStyle w:val="ListParagraph"/>
        <w:pBdr>
          <w:bottom w:val="single" w:sz="4" w:space="1" w:color="auto"/>
        </w:pBdr>
        <w:spacing w:line="360" w:lineRule="auto"/>
        <w:ind w:left="0"/>
        <w:jc w:val="right"/>
        <w:rPr>
          <w:rFonts w:ascii="Arial" w:hAnsi="Arial" w:cs="Arial"/>
          <w:b/>
          <w:sz w:val="56"/>
          <w:szCs w:val="56"/>
        </w:rPr>
      </w:pPr>
      <w:r>
        <w:rPr>
          <w:rFonts w:ascii="Arial" w:hAnsi="Arial" w:cs="Arial"/>
          <w:b/>
          <w:sz w:val="56"/>
          <w:szCs w:val="56"/>
        </w:rPr>
        <w:t xml:space="preserve">V. </w:t>
      </w:r>
      <w:r w:rsidR="00B411C4" w:rsidRPr="00C05AE4">
        <w:rPr>
          <w:rFonts w:ascii="Arial" w:hAnsi="Arial" w:cs="Arial"/>
          <w:b/>
          <w:sz w:val="56"/>
          <w:szCs w:val="56"/>
        </w:rPr>
        <w:t xml:space="preserve">DISCUSSION </w:t>
      </w:r>
    </w:p>
    <w:p w14:paraId="5921C581" w14:textId="77777777" w:rsidR="00C05AE4" w:rsidRDefault="00C05AE4" w:rsidP="008047B3">
      <w:pPr>
        <w:pStyle w:val="ListParagraph"/>
        <w:spacing w:line="360" w:lineRule="auto"/>
        <w:ind w:left="0"/>
        <w:rPr>
          <w:rFonts w:ascii="Arial" w:hAnsi="Arial" w:cs="Arial"/>
        </w:rPr>
      </w:pPr>
    </w:p>
    <w:p w14:paraId="4C99EE29" w14:textId="0BF5E709" w:rsidR="00B411C4" w:rsidRPr="00EC4C71" w:rsidRDefault="00D107D0" w:rsidP="00D107D0">
      <w:pPr>
        <w:pStyle w:val="ListParagraph"/>
        <w:spacing w:line="360" w:lineRule="auto"/>
        <w:ind w:left="0" w:firstLine="851"/>
        <w:rPr>
          <w:rFonts w:ascii="Arial" w:hAnsi="Arial" w:cs="Arial"/>
        </w:rPr>
      </w:pPr>
      <w:r>
        <w:rPr>
          <w:rFonts w:ascii="Arial" w:hAnsi="Arial" w:cs="Arial"/>
        </w:rPr>
        <w:t>Finally, in this section, we will aim to answer the research question with which the research was commenced</w:t>
      </w:r>
      <w:r w:rsidR="00B411C4" w:rsidRPr="00EC4C71">
        <w:rPr>
          <w:rFonts w:ascii="Arial" w:hAnsi="Arial" w:cs="Arial"/>
        </w:rPr>
        <w:t xml:space="preserve">. </w:t>
      </w:r>
      <w:r w:rsidR="007D18D0" w:rsidRPr="00EC4C71">
        <w:rPr>
          <w:rFonts w:ascii="Arial" w:hAnsi="Arial" w:cs="Arial"/>
        </w:rPr>
        <w:t>Once again, t</w:t>
      </w:r>
      <w:r w:rsidR="00B411C4" w:rsidRPr="00EC4C71">
        <w:rPr>
          <w:rFonts w:ascii="Arial" w:hAnsi="Arial" w:cs="Arial"/>
        </w:rPr>
        <w:t xml:space="preserve">he research question is: </w:t>
      </w:r>
    </w:p>
    <w:p w14:paraId="06D4C2D4" w14:textId="77777777" w:rsidR="00B411C4" w:rsidRPr="00EC4C71" w:rsidRDefault="00B411C4" w:rsidP="00B411C4">
      <w:pPr>
        <w:rPr>
          <w:rFonts w:ascii="Arial" w:hAnsi="Arial" w:cs="Arial"/>
          <w:b/>
        </w:rPr>
      </w:pPr>
    </w:p>
    <w:p w14:paraId="2B42E6BB" w14:textId="77777777" w:rsidR="00B411C4" w:rsidRPr="00EC4C71" w:rsidRDefault="00B411C4" w:rsidP="00B411C4">
      <w:pPr>
        <w:rPr>
          <w:rFonts w:ascii="Arial" w:hAnsi="Arial" w:cs="Arial"/>
          <w:b/>
          <w:i/>
        </w:rPr>
      </w:pPr>
      <w:r w:rsidRPr="00EC4C71">
        <w:rPr>
          <w:rFonts w:ascii="Arial" w:hAnsi="Arial" w:cs="Arial"/>
          <w:b/>
          <w:i/>
        </w:rPr>
        <w:t xml:space="preserve">“What is the effectiveness of corporate social responsibility as a marketing tool in the fast-fashion industry, among consumers in the Netherlands.” </w:t>
      </w:r>
    </w:p>
    <w:p w14:paraId="1C12585E" w14:textId="77777777" w:rsidR="00B411C4" w:rsidRPr="00EC4C71" w:rsidRDefault="00B411C4" w:rsidP="008047B3">
      <w:pPr>
        <w:pStyle w:val="ListParagraph"/>
        <w:spacing w:line="360" w:lineRule="auto"/>
        <w:ind w:left="0"/>
        <w:rPr>
          <w:rFonts w:ascii="Arial" w:hAnsi="Arial" w:cs="Arial"/>
        </w:rPr>
      </w:pPr>
    </w:p>
    <w:p w14:paraId="60264741" w14:textId="7B7E20CE" w:rsidR="004A304B" w:rsidRDefault="00C43E56" w:rsidP="008C4CEA">
      <w:pPr>
        <w:pStyle w:val="ListParagraph"/>
        <w:spacing w:line="360" w:lineRule="auto"/>
        <w:ind w:left="0" w:firstLine="851"/>
        <w:rPr>
          <w:rFonts w:ascii="Arial" w:hAnsi="Arial" w:cs="Arial"/>
        </w:rPr>
      </w:pPr>
      <w:r>
        <w:rPr>
          <w:rFonts w:ascii="Arial" w:hAnsi="Arial" w:cs="Arial"/>
        </w:rPr>
        <w:t xml:space="preserve">Thus far, all the literature that has been studied has indicated a similar general pattern. On the whole, customers react positively towards towards CSR activities (Bhattacharya &amp; Sen, 2001). </w:t>
      </w:r>
      <w:r w:rsidR="00DB060C">
        <w:rPr>
          <w:rFonts w:ascii="Arial" w:hAnsi="Arial" w:cs="Arial"/>
        </w:rPr>
        <w:t xml:space="preserve">However, the effect of CSR reports, in specific, has not yet been explored. </w:t>
      </w:r>
      <w:r w:rsidR="00544FDE">
        <w:rPr>
          <w:rFonts w:ascii="Arial" w:hAnsi="Arial" w:cs="Arial"/>
        </w:rPr>
        <w:t xml:space="preserve">As a result, this research </w:t>
      </w:r>
      <w:r w:rsidR="008C4CEA">
        <w:rPr>
          <w:rFonts w:ascii="Arial" w:hAnsi="Arial" w:cs="Arial"/>
        </w:rPr>
        <w:t xml:space="preserve">has placed greater emphasis on understanding consumer reactions to CSR reports. </w:t>
      </w:r>
    </w:p>
    <w:p w14:paraId="00AF341C" w14:textId="77777777" w:rsidR="00C43E56" w:rsidRDefault="00C43E56" w:rsidP="008047B3">
      <w:pPr>
        <w:pStyle w:val="ListParagraph"/>
        <w:spacing w:line="360" w:lineRule="auto"/>
        <w:ind w:left="0"/>
        <w:rPr>
          <w:rFonts w:ascii="Arial" w:hAnsi="Arial" w:cs="Arial"/>
        </w:rPr>
      </w:pPr>
    </w:p>
    <w:p w14:paraId="66256DBB" w14:textId="77777777" w:rsidR="00334FB3" w:rsidRPr="00EC4C71" w:rsidRDefault="00B00A78" w:rsidP="008C4CEA">
      <w:pPr>
        <w:pStyle w:val="ListParagraph"/>
        <w:spacing w:line="360" w:lineRule="auto"/>
        <w:ind w:left="0" w:firstLine="851"/>
        <w:rPr>
          <w:rFonts w:ascii="Arial" w:hAnsi="Arial" w:cs="Arial"/>
        </w:rPr>
      </w:pPr>
      <w:r w:rsidRPr="00EC4C71">
        <w:rPr>
          <w:rFonts w:ascii="Arial" w:hAnsi="Arial" w:cs="Arial"/>
        </w:rPr>
        <w:t>Initially, it has been observed that consumers have a negative perception of fast-fashion brands when they first hear about the brand partaking in unethical activi</w:t>
      </w:r>
      <w:r w:rsidR="009755DF" w:rsidRPr="00EC4C71">
        <w:rPr>
          <w:rFonts w:ascii="Arial" w:hAnsi="Arial" w:cs="Arial"/>
        </w:rPr>
        <w:t>ties. This implies t</w:t>
      </w:r>
      <w:r w:rsidR="00334FB3" w:rsidRPr="00EC4C71">
        <w:rPr>
          <w:rFonts w:ascii="Arial" w:hAnsi="Arial" w:cs="Arial"/>
        </w:rPr>
        <w:t xml:space="preserve">hat consumers make negative associations with the label’s level of reliability and trustworthiness on realizing the exploitive behavior that takes place behind the scenes. However, this hasn’t necessarily resulted in a lower mean for the likelihood of purchase, in spite of respondents indicating a fall in reliability and trustworthiness. </w:t>
      </w:r>
    </w:p>
    <w:p w14:paraId="35B36AAB" w14:textId="77777777" w:rsidR="00334FB3" w:rsidRPr="00EC4C71" w:rsidRDefault="00334FB3" w:rsidP="008047B3">
      <w:pPr>
        <w:pStyle w:val="ListParagraph"/>
        <w:spacing w:line="360" w:lineRule="auto"/>
        <w:ind w:left="0"/>
        <w:rPr>
          <w:rFonts w:ascii="Arial" w:hAnsi="Arial" w:cs="Arial"/>
        </w:rPr>
      </w:pPr>
    </w:p>
    <w:p w14:paraId="5344A8C3" w14:textId="1F9293EA" w:rsidR="00B00A78" w:rsidRPr="00EC4C71" w:rsidRDefault="00A1430E" w:rsidP="008C4CEA">
      <w:pPr>
        <w:pStyle w:val="ListParagraph"/>
        <w:spacing w:line="360" w:lineRule="auto"/>
        <w:ind w:left="0" w:firstLine="851"/>
        <w:rPr>
          <w:rFonts w:ascii="Arial" w:hAnsi="Arial" w:cs="Arial"/>
        </w:rPr>
      </w:pPr>
      <w:r w:rsidRPr="00EC4C71">
        <w:rPr>
          <w:rFonts w:ascii="Arial" w:hAnsi="Arial" w:cs="Arial"/>
        </w:rPr>
        <w:t xml:space="preserve">Now, to assess </w:t>
      </w:r>
      <w:r w:rsidR="00334FB3" w:rsidRPr="00EC4C71">
        <w:rPr>
          <w:rFonts w:ascii="Arial" w:hAnsi="Arial" w:cs="Arial"/>
        </w:rPr>
        <w:t xml:space="preserve">whether reading excerpts from CSR reports is going to affect the likelihood of purchase, or consumer perception in general. Although, the final results of this study were not statistically significant, consumers did react more positively towards companies on seeing the published reports. </w:t>
      </w:r>
      <w:r w:rsidR="00C55A30" w:rsidRPr="00EC4C71">
        <w:rPr>
          <w:rFonts w:ascii="Arial" w:hAnsi="Arial" w:cs="Arial"/>
        </w:rPr>
        <w:t>Simultaneously, consumers who had more of an idea of the CSR initiatives that are undertaken by fast-fashion labels</w:t>
      </w:r>
      <w:r w:rsidR="00334FB3" w:rsidRPr="00EC4C71">
        <w:rPr>
          <w:rFonts w:ascii="Arial" w:hAnsi="Arial" w:cs="Arial"/>
        </w:rPr>
        <w:t xml:space="preserve"> </w:t>
      </w:r>
      <w:r w:rsidR="00C55A30" w:rsidRPr="00EC4C71">
        <w:rPr>
          <w:rFonts w:ascii="Arial" w:hAnsi="Arial" w:cs="Arial"/>
        </w:rPr>
        <w:t xml:space="preserve">were also more likely to purchase items from </w:t>
      </w:r>
      <w:r w:rsidR="00544FDE">
        <w:rPr>
          <w:rFonts w:ascii="Arial" w:hAnsi="Arial" w:cs="Arial"/>
        </w:rPr>
        <w:t>said label. Similarly, consumers who actually</w:t>
      </w:r>
      <w:r w:rsidR="00C55A30" w:rsidRPr="00EC4C71">
        <w:rPr>
          <w:rFonts w:ascii="Arial" w:hAnsi="Arial" w:cs="Arial"/>
        </w:rPr>
        <w:t xml:space="preserve"> read CSR reports were also more likely to purchase items from fast-fashion labels. Lastly, it was also observed that females are more likely to keep buying items from fast-fashion labels,</w:t>
      </w:r>
      <w:r w:rsidR="00544FDE">
        <w:rPr>
          <w:rFonts w:ascii="Arial" w:hAnsi="Arial" w:cs="Arial"/>
        </w:rPr>
        <w:t xml:space="preserve"> compared to their male counterparts,</w:t>
      </w:r>
      <w:r w:rsidR="00C55A30" w:rsidRPr="00EC4C71">
        <w:rPr>
          <w:rFonts w:ascii="Arial" w:hAnsi="Arial" w:cs="Arial"/>
        </w:rPr>
        <w:t xml:space="preserve"> in spite of being aware of all the downfalls of the industry. </w:t>
      </w:r>
    </w:p>
    <w:p w14:paraId="63F26ACF" w14:textId="77777777" w:rsidR="00C55A30" w:rsidRPr="00EC4C71" w:rsidRDefault="00C55A30" w:rsidP="008047B3">
      <w:pPr>
        <w:pStyle w:val="ListParagraph"/>
        <w:spacing w:line="360" w:lineRule="auto"/>
        <w:ind w:left="0"/>
        <w:rPr>
          <w:rFonts w:ascii="Arial" w:hAnsi="Arial" w:cs="Arial"/>
        </w:rPr>
      </w:pPr>
    </w:p>
    <w:p w14:paraId="08922190" w14:textId="10981D53" w:rsidR="00C55A30" w:rsidRPr="00EC4C71" w:rsidRDefault="00C55A30" w:rsidP="008C4CEA">
      <w:pPr>
        <w:pStyle w:val="ListParagraph"/>
        <w:spacing w:line="360" w:lineRule="auto"/>
        <w:ind w:left="0" w:firstLine="851"/>
        <w:rPr>
          <w:rFonts w:ascii="Arial" w:hAnsi="Arial" w:cs="Arial"/>
        </w:rPr>
      </w:pPr>
      <w:r w:rsidRPr="00EC4C71">
        <w:rPr>
          <w:rFonts w:ascii="Arial" w:hAnsi="Arial" w:cs="Arial"/>
        </w:rPr>
        <w:lastRenderedPageBreak/>
        <w:t xml:space="preserve">On the whole, it is safe to say that CSR initiatives, such as producing CSR reports are somewhat helpful in helping improve consumer’s perception about the reliability and the trustworthiness of brand. As a result, the consumer is still likely to purchase items from fast-fashion labels even though, these companies have a long to way to go before they become truly sustainable. </w:t>
      </w:r>
      <w:r w:rsidR="000C2F15">
        <w:rPr>
          <w:rFonts w:ascii="Arial" w:hAnsi="Arial" w:cs="Arial"/>
        </w:rPr>
        <w:t xml:space="preserve">Thus in conclusion, CSR initiatives such as CSR reports can indeed, be used as effective marketing tools to help improve the consumer’s perception of the brand. </w:t>
      </w:r>
    </w:p>
    <w:p w14:paraId="1E61A61E" w14:textId="77777777" w:rsidR="00C55A30" w:rsidRPr="00EC4C71" w:rsidRDefault="00C55A30" w:rsidP="008047B3">
      <w:pPr>
        <w:pStyle w:val="ListParagraph"/>
        <w:spacing w:line="360" w:lineRule="auto"/>
        <w:ind w:left="0"/>
        <w:rPr>
          <w:rFonts w:ascii="Arial" w:hAnsi="Arial" w:cs="Arial"/>
        </w:rPr>
      </w:pPr>
    </w:p>
    <w:p w14:paraId="4E6808CA" w14:textId="2897F8B7" w:rsidR="00C55A30" w:rsidRPr="00EC4C71" w:rsidRDefault="006E7717" w:rsidP="008C4CEA">
      <w:pPr>
        <w:pStyle w:val="ListParagraph"/>
        <w:spacing w:line="360" w:lineRule="auto"/>
        <w:ind w:left="0" w:firstLine="851"/>
        <w:rPr>
          <w:rFonts w:ascii="Arial" w:hAnsi="Arial" w:cs="Arial"/>
        </w:rPr>
      </w:pPr>
      <w:r w:rsidRPr="00EC4C71">
        <w:rPr>
          <w:rFonts w:ascii="Arial" w:hAnsi="Arial" w:cs="Arial"/>
        </w:rPr>
        <w:t>For producers of fast-fashion, this is definitely good news, because it means that publishing</w:t>
      </w:r>
      <w:r w:rsidR="008C4CEA">
        <w:rPr>
          <w:rFonts w:ascii="Arial" w:hAnsi="Arial" w:cs="Arial"/>
        </w:rPr>
        <w:t xml:space="preserve"> a</w:t>
      </w:r>
      <w:r w:rsidRPr="00EC4C71">
        <w:rPr>
          <w:rFonts w:ascii="Arial" w:hAnsi="Arial" w:cs="Arial"/>
        </w:rPr>
        <w:t xml:space="preserve"> well-rounded report could help alleviate some of the consumer’s fears regarding exploitation of humans and exploitation of the environment. </w:t>
      </w:r>
      <w:r w:rsidR="00DC4F88" w:rsidRPr="00EC4C71">
        <w:rPr>
          <w:rFonts w:ascii="Arial" w:hAnsi="Arial" w:cs="Arial"/>
        </w:rPr>
        <w:t xml:space="preserve">On further inquiry with participants, majority of them stated the price point offered by these labels is unparalleled, and so even if they are concerned about unethical behavior, the will still continue to purchase from the brand. In addition to the above, many also stated they won’t purchase sustainable fashion unless it becomes the norm, and they are forced to buy only sustainable clothing. </w:t>
      </w:r>
      <w:r w:rsidRPr="00EC4C71">
        <w:rPr>
          <w:rFonts w:ascii="Arial" w:hAnsi="Arial" w:cs="Arial"/>
        </w:rPr>
        <w:t xml:space="preserve">While </w:t>
      </w:r>
      <w:r w:rsidR="00DC4F88" w:rsidRPr="00EC4C71">
        <w:rPr>
          <w:rFonts w:ascii="Arial" w:hAnsi="Arial" w:cs="Arial"/>
        </w:rPr>
        <w:t xml:space="preserve">this mindset </w:t>
      </w:r>
      <w:r w:rsidRPr="00EC4C71">
        <w:rPr>
          <w:rFonts w:ascii="Arial" w:hAnsi="Arial" w:cs="Arial"/>
        </w:rPr>
        <w:t xml:space="preserve">softens the blow for producers, consumers however, are essentially under the illusion that the items they are purchasing are made ethically. This of course isn’t true, because a large part of these CSR reports dwell on future goals of sustainability that have not been implemented yet. Consumers need to keep in mind the misleading nature of CSR reports before they draw conclusions about how reliable or trustworthy a brand is. </w:t>
      </w:r>
    </w:p>
    <w:p w14:paraId="692D44D7" w14:textId="77777777" w:rsidR="008C4CEA" w:rsidRDefault="008C4CEA" w:rsidP="008047B3">
      <w:pPr>
        <w:pStyle w:val="ListParagraph"/>
        <w:spacing w:line="360" w:lineRule="auto"/>
        <w:ind w:left="0"/>
        <w:rPr>
          <w:rFonts w:ascii="Arial" w:hAnsi="Arial" w:cs="Arial"/>
        </w:rPr>
      </w:pPr>
    </w:p>
    <w:p w14:paraId="485270E9" w14:textId="77777777" w:rsidR="00B411C4" w:rsidRPr="00EC4C71" w:rsidRDefault="00B411C4" w:rsidP="008047B3">
      <w:pPr>
        <w:pStyle w:val="ListParagraph"/>
        <w:spacing w:line="360" w:lineRule="auto"/>
        <w:ind w:left="0"/>
        <w:rPr>
          <w:rFonts w:ascii="Arial" w:hAnsi="Arial" w:cs="Arial"/>
        </w:rPr>
      </w:pPr>
    </w:p>
    <w:p w14:paraId="07B09E07" w14:textId="09A2FD90" w:rsidR="00BD5741" w:rsidRPr="00361314" w:rsidRDefault="007F5B76" w:rsidP="00361314">
      <w:pPr>
        <w:pStyle w:val="ListParagraph"/>
        <w:numPr>
          <w:ilvl w:val="0"/>
          <w:numId w:val="15"/>
        </w:numPr>
        <w:pBdr>
          <w:bottom w:val="single" w:sz="4" w:space="1" w:color="auto"/>
        </w:pBdr>
        <w:spacing w:line="360" w:lineRule="auto"/>
        <w:jc w:val="right"/>
        <w:rPr>
          <w:rFonts w:ascii="Arial" w:hAnsi="Arial" w:cs="Arial"/>
          <w:b/>
          <w:sz w:val="56"/>
          <w:szCs w:val="56"/>
        </w:rPr>
      </w:pPr>
      <w:r w:rsidRPr="00361314">
        <w:rPr>
          <w:rFonts w:ascii="Arial" w:hAnsi="Arial" w:cs="Arial"/>
          <w:b/>
          <w:sz w:val="56"/>
          <w:szCs w:val="56"/>
        </w:rPr>
        <w:t>CONCLUSION</w:t>
      </w:r>
    </w:p>
    <w:p w14:paraId="27D073F3" w14:textId="77777777" w:rsidR="00BD5741" w:rsidRPr="00EC4C71" w:rsidRDefault="00BD5741" w:rsidP="00BD5741">
      <w:pPr>
        <w:pStyle w:val="ListParagraph"/>
        <w:spacing w:line="360" w:lineRule="auto"/>
        <w:rPr>
          <w:rFonts w:ascii="Arial" w:hAnsi="Arial" w:cs="Arial"/>
        </w:rPr>
      </w:pPr>
    </w:p>
    <w:p w14:paraId="361056B7" w14:textId="42952A0B" w:rsidR="009244B5" w:rsidRDefault="00AD317D" w:rsidP="008C4CEA">
      <w:pPr>
        <w:pStyle w:val="ListParagraph"/>
        <w:spacing w:line="360" w:lineRule="auto"/>
        <w:ind w:left="0" w:firstLine="851"/>
        <w:rPr>
          <w:rFonts w:ascii="Arial" w:hAnsi="Arial" w:cs="Arial"/>
        </w:rPr>
      </w:pPr>
      <w:r>
        <w:rPr>
          <w:rFonts w:ascii="Arial" w:hAnsi="Arial" w:cs="Arial"/>
        </w:rPr>
        <w:t>This research has largely established the importance of corporate social responsibility</w:t>
      </w:r>
      <w:r w:rsidR="006B3801">
        <w:rPr>
          <w:rFonts w:ascii="Arial" w:hAnsi="Arial" w:cs="Arial"/>
        </w:rPr>
        <w:t xml:space="preserve"> in todays day and age</w:t>
      </w:r>
      <w:r>
        <w:rPr>
          <w:rFonts w:ascii="Arial" w:hAnsi="Arial" w:cs="Arial"/>
        </w:rPr>
        <w:t>.</w:t>
      </w:r>
      <w:r w:rsidR="006B3801">
        <w:rPr>
          <w:rFonts w:ascii="Arial" w:hAnsi="Arial" w:cs="Arial"/>
        </w:rPr>
        <w:t xml:space="preserve"> With consumers who are now beginning to r</w:t>
      </w:r>
      <w:r w:rsidR="00544FDE">
        <w:rPr>
          <w:rFonts w:ascii="Arial" w:hAnsi="Arial" w:cs="Arial"/>
        </w:rPr>
        <w:t>ealize the extent of unethical and</w:t>
      </w:r>
      <w:r w:rsidR="006B3801">
        <w:rPr>
          <w:rFonts w:ascii="Arial" w:hAnsi="Arial" w:cs="Arial"/>
        </w:rPr>
        <w:t xml:space="preserve"> harmful activities that take place in fast-fashion industry, it is now more important than ever for fast-fashion labels to indulge in socially responsible behavior. </w:t>
      </w:r>
      <w:r w:rsidR="00594934">
        <w:rPr>
          <w:rFonts w:ascii="Arial" w:hAnsi="Arial" w:cs="Arial"/>
        </w:rPr>
        <w:t xml:space="preserve">In addition to partaking in socially responsible activities, fast-fashion corporations now publish reports in which they summarize and skillfully present all of their sustainable initiatives. The aim of this research was to investigate the overall effect that CSR initiatives have on consumer perception and purchasing attitude. </w:t>
      </w:r>
    </w:p>
    <w:p w14:paraId="6712E839" w14:textId="77777777" w:rsidR="00594934" w:rsidRDefault="00594934" w:rsidP="009244B5">
      <w:pPr>
        <w:pStyle w:val="ListParagraph"/>
        <w:spacing w:line="360" w:lineRule="auto"/>
        <w:rPr>
          <w:rFonts w:ascii="Arial" w:hAnsi="Arial" w:cs="Arial"/>
        </w:rPr>
      </w:pPr>
    </w:p>
    <w:p w14:paraId="1A0D4677" w14:textId="3669F486" w:rsidR="00594934" w:rsidRDefault="00594934" w:rsidP="008C4CEA">
      <w:pPr>
        <w:pStyle w:val="ListParagraph"/>
        <w:spacing w:line="360" w:lineRule="auto"/>
        <w:ind w:left="0" w:firstLine="851"/>
        <w:rPr>
          <w:rFonts w:ascii="Arial" w:hAnsi="Arial" w:cs="Arial"/>
        </w:rPr>
      </w:pPr>
      <w:r>
        <w:rPr>
          <w:rFonts w:ascii="Arial" w:hAnsi="Arial" w:cs="Arial"/>
        </w:rPr>
        <w:lastRenderedPageBreak/>
        <w:t>Previous studies</w:t>
      </w:r>
      <w:r w:rsidR="00544FDE">
        <w:rPr>
          <w:rFonts w:ascii="Arial" w:hAnsi="Arial" w:cs="Arial"/>
        </w:rPr>
        <w:t>, including the one</w:t>
      </w:r>
      <w:r>
        <w:rPr>
          <w:rFonts w:ascii="Arial" w:hAnsi="Arial" w:cs="Arial"/>
        </w:rPr>
        <w:t xml:space="preserve"> conducted by Bhattacharya and Sen (2001) have generally indicated that consumers react positively to companies who undertake corporate social initiatives. </w:t>
      </w:r>
      <w:r w:rsidR="00513EA6">
        <w:rPr>
          <w:rFonts w:ascii="Arial" w:hAnsi="Arial" w:cs="Arial"/>
        </w:rPr>
        <w:t>Based on the results of this study, it is safe to conclude that on the whole, consumers who learn about CSR initiatives (especially, through CSR reports), have a positive perception of the brand. Consumers who learn about these activities find fast-fashion brands to be reliable and trustworthy. This in turn, also increases</w:t>
      </w:r>
      <w:r w:rsidR="00D51FAF">
        <w:rPr>
          <w:rFonts w:ascii="Arial" w:hAnsi="Arial" w:cs="Arial"/>
        </w:rPr>
        <w:t xml:space="preserve"> their likelihood to purchase</w:t>
      </w:r>
      <w:r w:rsidR="00513EA6">
        <w:rPr>
          <w:rFonts w:ascii="Arial" w:hAnsi="Arial" w:cs="Arial"/>
        </w:rPr>
        <w:t xml:space="preserve"> fast-fashion</w:t>
      </w:r>
      <w:r w:rsidR="00544FDE">
        <w:rPr>
          <w:rFonts w:ascii="Arial" w:hAnsi="Arial" w:cs="Arial"/>
        </w:rPr>
        <w:t>,</w:t>
      </w:r>
      <w:r w:rsidR="00513EA6">
        <w:rPr>
          <w:rFonts w:ascii="Arial" w:hAnsi="Arial" w:cs="Arial"/>
        </w:rPr>
        <w:t xml:space="preserve"> eve</w:t>
      </w:r>
      <w:r w:rsidR="00544FDE">
        <w:rPr>
          <w:rFonts w:ascii="Arial" w:hAnsi="Arial" w:cs="Arial"/>
        </w:rPr>
        <w:t>n in spite of being fully aware</w:t>
      </w:r>
      <w:r w:rsidR="00513EA6">
        <w:rPr>
          <w:rFonts w:ascii="Arial" w:hAnsi="Arial" w:cs="Arial"/>
        </w:rPr>
        <w:t xml:space="preserve"> that the brand largely uses unethical practices to produce most of its goods. </w:t>
      </w:r>
      <w:r w:rsidR="008C4CEA">
        <w:rPr>
          <w:rFonts w:ascii="Arial" w:hAnsi="Arial" w:cs="Arial"/>
        </w:rPr>
        <w:t>I</w:t>
      </w:r>
      <w:r w:rsidR="00513EA6" w:rsidRPr="00D51FAF">
        <w:rPr>
          <w:rFonts w:ascii="Arial" w:hAnsi="Arial" w:cs="Arial"/>
        </w:rPr>
        <w:t xml:space="preserve">n conclusion, this study also indicates that consumers react positively to CSR initiatives, especially in the form of CSR reports. </w:t>
      </w:r>
    </w:p>
    <w:p w14:paraId="615ABC51" w14:textId="77777777" w:rsidR="00544FDE" w:rsidRDefault="00544FDE" w:rsidP="00544FDE">
      <w:pPr>
        <w:spacing w:line="360" w:lineRule="auto"/>
        <w:rPr>
          <w:rFonts w:ascii="Arial" w:hAnsi="Arial" w:cs="Arial"/>
        </w:rPr>
      </w:pPr>
    </w:p>
    <w:p w14:paraId="0A653E66" w14:textId="77777777" w:rsidR="00544FDE" w:rsidRPr="00EC4C71" w:rsidRDefault="00544FDE" w:rsidP="00544FDE">
      <w:pPr>
        <w:pStyle w:val="ListParagraph"/>
        <w:spacing w:line="360" w:lineRule="auto"/>
        <w:ind w:left="0" w:firstLine="851"/>
        <w:rPr>
          <w:rFonts w:ascii="Arial" w:hAnsi="Arial" w:cs="Arial"/>
        </w:rPr>
      </w:pPr>
      <w:r w:rsidRPr="00EC4C71">
        <w:rPr>
          <w:rFonts w:ascii="Arial" w:hAnsi="Arial" w:cs="Arial"/>
        </w:rPr>
        <w:t xml:space="preserve">Naturally, </w:t>
      </w:r>
      <w:r>
        <w:rPr>
          <w:rFonts w:ascii="Arial" w:hAnsi="Arial" w:cs="Arial"/>
        </w:rPr>
        <w:t>this particular research has it</w:t>
      </w:r>
      <w:r w:rsidRPr="00EC4C71">
        <w:rPr>
          <w:rFonts w:ascii="Arial" w:hAnsi="Arial" w:cs="Arial"/>
        </w:rPr>
        <w:t>s own short-comings. The most notable being the limited number of responses. This</w:t>
      </w:r>
      <w:r>
        <w:rPr>
          <w:rFonts w:ascii="Arial" w:hAnsi="Arial" w:cs="Arial"/>
        </w:rPr>
        <w:t xml:space="preserve"> is</w:t>
      </w:r>
      <w:r w:rsidRPr="00EC4C71">
        <w:rPr>
          <w:rFonts w:ascii="Arial" w:hAnsi="Arial" w:cs="Arial"/>
        </w:rPr>
        <w:t xml:space="preserve"> one of the reasons behind some results not being statistically significant. With more time, and access to other external networks, it may have been possible to gather more responses. It is also possible that some of responses may have been slightly biased if responses were recorded predominantly from a single age bracket. Once again, more time and effort can be put into gathering external sources for responses who belong to a varied age-group, and backgrounds. </w:t>
      </w:r>
    </w:p>
    <w:p w14:paraId="69179470" w14:textId="77777777" w:rsidR="00544FDE" w:rsidRPr="00EC4C71" w:rsidRDefault="00544FDE" w:rsidP="00544FDE">
      <w:pPr>
        <w:pStyle w:val="ListParagraph"/>
        <w:spacing w:line="360" w:lineRule="auto"/>
        <w:ind w:left="0"/>
        <w:rPr>
          <w:rFonts w:ascii="Arial" w:hAnsi="Arial" w:cs="Arial"/>
        </w:rPr>
      </w:pPr>
    </w:p>
    <w:p w14:paraId="48A66E2B" w14:textId="77777777" w:rsidR="00544FDE" w:rsidRPr="00EC4C71" w:rsidRDefault="00544FDE" w:rsidP="00544FDE">
      <w:pPr>
        <w:pStyle w:val="ListParagraph"/>
        <w:spacing w:line="360" w:lineRule="auto"/>
        <w:ind w:left="0" w:firstLine="851"/>
        <w:rPr>
          <w:rFonts w:ascii="Arial" w:hAnsi="Arial" w:cs="Arial"/>
        </w:rPr>
      </w:pPr>
      <w:r w:rsidRPr="00EC4C71">
        <w:rPr>
          <w:rFonts w:ascii="Arial" w:hAnsi="Arial" w:cs="Arial"/>
        </w:rPr>
        <w:t xml:space="preserve">Lastly, there is still plenty of scope for further research. As indicated in the previous sections, performing a longitudinal, qualitative study would result in a more nuanced explanation of how content in CSR reports affects every individual, over a prolonged period of time. It would be interesting to see if consumers are able to tell the difference between a genuine effort made by a company to rectify their ways and a gimmick that’s only misleading consumers to believe that a company is sustainable. </w:t>
      </w:r>
    </w:p>
    <w:p w14:paraId="163856C3" w14:textId="77777777" w:rsidR="00544FDE" w:rsidRPr="00544FDE" w:rsidRDefault="00544FDE" w:rsidP="00544FDE">
      <w:pPr>
        <w:spacing w:line="360" w:lineRule="auto"/>
        <w:rPr>
          <w:rFonts w:ascii="Arial" w:hAnsi="Arial" w:cs="Arial"/>
        </w:rPr>
      </w:pPr>
    </w:p>
    <w:p w14:paraId="4F754D4B" w14:textId="77777777" w:rsidR="00334142" w:rsidRPr="00EC4C71" w:rsidRDefault="00334142" w:rsidP="00334142">
      <w:pPr>
        <w:pStyle w:val="ListParagraph"/>
        <w:spacing w:line="360" w:lineRule="auto"/>
        <w:rPr>
          <w:rFonts w:ascii="Arial" w:hAnsi="Arial" w:cs="Arial"/>
        </w:rPr>
      </w:pPr>
    </w:p>
    <w:p w14:paraId="11E974F4" w14:textId="77777777" w:rsidR="00F75E1C" w:rsidRPr="00EC4C71" w:rsidRDefault="00F75E1C" w:rsidP="00BB3859">
      <w:pPr>
        <w:spacing w:line="360" w:lineRule="auto"/>
        <w:rPr>
          <w:rFonts w:ascii="Arial" w:hAnsi="Arial" w:cs="Arial"/>
          <w:sz w:val="36"/>
          <w:szCs w:val="36"/>
        </w:rPr>
      </w:pPr>
    </w:p>
    <w:p w14:paraId="73425D36" w14:textId="77777777" w:rsidR="00F241B3" w:rsidRPr="00EC4C71" w:rsidRDefault="00F241B3">
      <w:pPr>
        <w:rPr>
          <w:rFonts w:ascii="Arial" w:hAnsi="Arial" w:cs="Arial"/>
        </w:rPr>
      </w:pPr>
      <w:r w:rsidRPr="00EC4C71">
        <w:rPr>
          <w:rFonts w:ascii="Arial" w:hAnsi="Arial" w:cs="Arial"/>
        </w:rPr>
        <w:br w:type="page"/>
      </w:r>
    </w:p>
    <w:p w14:paraId="2C5FACA6" w14:textId="636AC617" w:rsidR="00E031BF" w:rsidRPr="006B3801" w:rsidRDefault="00E031BF" w:rsidP="006B3801">
      <w:pPr>
        <w:pBdr>
          <w:bottom w:val="single" w:sz="4" w:space="1" w:color="auto"/>
        </w:pBdr>
        <w:jc w:val="right"/>
        <w:rPr>
          <w:rFonts w:ascii="Arial" w:hAnsi="Arial" w:cs="Arial"/>
          <w:b/>
          <w:i/>
          <w:sz w:val="56"/>
          <w:szCs w:val="56"/>
        </w:rPr>
      </w:pPr>
      <w:r w:rsidRPr="006B3801">
        <w:rPr>
          <w:rFonts w:ascii="Arial" w:hAnsi="Arial" w:cs="Arial"/>
          <w:b/>
          <w:i/>
          <w:sz w:val="56"/>
          <w:szCs w:val="56"/>
        </w:rPr>
        <w:lastRenderedPageBreak/>
        <w:t xml:space="preserve">Bibliography </w:t>
      </w:r>
    </w:p>
    <w:p w14:paraId="06304955" w14:textId="77777777" w:rsidR="006B3801" w:rsidRDefault="006B3801" w:rsidP="006B3801">
      <w:pPr>
        <w:pStyle w:val="NormalWeb"/>
        <w:spacing w:before="0" w:beforeAutospacing="0" w:after="180" w:afterAutospacing="0"/>
        <w:ind w:left="450" w:hanging="450"/>
        <w:rPr>
          <w:rFonts w:ascii="Arial" w:hAnsi="Arial" w:cs="Arial"/>
          <w:color w:val="000000"/>
        </w:rPr>
      </w:pPr>
    </w:p>
    <w:p w14:paraId="6D6F1CD1" w14:textId="0FF46BF6" w:rsidR="00E031BF" w:rsidRPr="006B3801" w:rsidRDefault="00E031BF" w:rsidP="00594934">
      <w:pPr>
        <w:pStyle w:val="NormalWeb"/>
        <w:spacing w:before="0" w:beforeAutospacing="0" w:after="180" w:afterAutospacing="0"/>
        <w:ind w:left="709" w:hanging="709"/>
        <w:rPr>
          <w:rFonts w:ascii="Arial" w:hAnsi="Arial" w:cs="Arial"/>
          <w:color w:val="000000"/>
        </w:rPr>
      </w:pPr>
      <w:r w:rsidRPr="006B3801">
        <w:rPr>
          <w:rFonts w:ascii="Arial" w:hAnsi="Arial" w:cs="Arial"/>
          <w:color w:val="000000"/>
        </w:rPr>
        <w:t>Ackers, B. &amp; Eccles, N. (2015). Mandatory corporate social responsibility assurance practices.</w:t>
      </w:r>
      <w:r w:rsidRPr="006B3801">
        <w:rPr>
          <w:rFonts w:ascii="Arial" w:hAnsi="Arial" w:cs="Arial"/>
          <w:i/>
          <w:iCs/>
          <w:color w:val="000000"/>
        </w:rPr>
        <w:t>Accounting, Auditing &amp; Accountability Journal</w:t>
      </w:r>
      <w:r w:rsidRPr="006B3801">
        <w:rPr>
          <w:rFonts w:ascii="Arial" w:hAnsi="Arial" w:cs="Arial"/>
          <w:color w:val="000000"/>
        </w:rPr>
        <w:t>,</w:t>
      </w:r>
      <w:r w:rsidRPr="006B3801">
        <w:rPr>
          <w:rStyle w:val="apple-converted-space"/>
          <w:rFonts w:ascii="Arial" w:hAnsi="Arial" w:cs="Arial"/>
          <w:color w:val="000000"/>
        </w:rPr>
        <w:t> </w:t>
      </w:r>
      <w:r w:rsidRPr="006B3801">
        <w:rPr>
          <w:rFonts w:ascii="Arial" w:hAnsi="Arial" w:cs="Arial"/>
          <w:i/>
          <w:iCs/>
          <w:color w:val="000000"/>
        </w:rPr>
        <w:t>28</w:t>
      </w:r>
      <w:r w:rsidRPr="006B3801">
        <w:rPr>
          <w:rFonts w:ascii="Arial" w:hAnsi="Arial" w:cs="Arial"/>
          <w:color w:val="000000"/>
        </w:rPr>
        <w:t xml:space="preserve">(4), 515-550. </w:t>
      </w:r>
      <w:hyperlink r:id="rId17" w:history="1">
        <w:r w:rsidR="00D76F74" w:rsidRPr="006B3801">
          <w:rPr>
            <w:rStyle w:val="Hyperlink"/>
            <w:rFonts w:ascii="Arial" w:hAnsi="Arial" w:cs="Arial"/>
          </w:rPr>
          <w:t>http://dx.doi.org/10.1108/aaaj-12-2013-1554</w:t>
        </w:r>
      </w:hyperlink>
    </w:p>
    <w:p w14:paraId="04E5B132" w14:textId="77777777" w:rsidR="00594934" w:rsidRDefault="00594934" w:rsidP="006B3801">
      <w:pPr>
        <w:ind w:left="567" w:hanging="567"/>
        <w:rPr>
          <w:rStyle w:val="selectable"/>
          <w:rFonts w:ascii="Arial" w:eastAsia="Times New Roman" w:hAnsi="Arial" w:cs="Arial"/>
        </w:rPr>
      </w:pPr>
    </w:p>
    <w:p w14:paraId="7AB7FA35" w14:textId="77777777" w:rsidR="00D76F74" w:rsidRPr="006B3801" w:rsidRDefault="00D76F74" w:rsidP="00594934">
      <w:pPr>
        <w:ind w:left="709" w:hanging="709"/>
        <w:rPr>
          <w:rFonts w:ascii="Arial" w:eastAsia="Times New Roman" w:hAnsi="Arial" w:cs="Arial"/>
        </w:rPr>
      </w:pPr>
      <w:r w:rsidRPr="006B3801">
        <w:rPr>
          <w:rStyle w:val="selectable"/>
          <w:rFonts w:ascii="Arial" w:eastAsia="Times New Roman" w:hAnsi="Arial" w:cs="Arial"/>
        </w:rPr>
        <w:t xml:space="preserve">Beard, N. (2008). The Branding of Ethical Fashion and the Consumer: A Luxury Niche or Mass-market Reality?. </w:t>
      </w:r>
      <w:r w:rsidRPr="006B3801">
        <w:rPr>
          <w:rStyle w:val="selectable"/>
          <w:rFonts w:ascii="Arial" w:eastAsia="Times New Roman" w:hAnsi="Arial" w:cs="Arial"/>
          <w:i/>
          <w:iCs/>
        </w:rPr>
        <w:t>Jour Dres Bod Cul</w:t>
      </w:r>
      <w:r w:rsidRPr="006B3801">
        <w:rPr>
          <w:rStyle w:val="selectable"/>
          <w:rFonts w:ascii="Arial" w:eastAsia="Times New Roman" w:hAnsi="Arial" w:cs="Arial"/>
        </w:rPr>
        <w:t xml:space="preserve">, </w:t>
      </w:r>
      <w:r w:rsidRPr="006B3801">
        <w:rPr>
          <w:rStyle w:val="selectable"/>
          <w:rFonts w:ascii="Arial" w:eastAsia="Times New Roman" w:hAnsi="Arial" w:cs="Arial"/>
          <w:i/>
          <w:iCs/>
        </w:rPr>
        <w:t>12</w:t>
      </w:r>
      <w:r w:rsidRPr="006B3801">
        <w:rPr>
          <w:rStyle w:val="selectable"/>
          <w:rFonts w:ascii="Arial" w:eastAsia="Times New Roman" w:hAnsi="Arial" w:cs="Arial"/>
        </w:rPr>
        <w:t>(4), 447-468. http://dx.doi.org/10.2752/175174108x346931</w:t>
      </w:r>
    </w:p>
    <w:p w14:paraId="38ADF6E6" w14:textId="77777777" w:rsidR="00594934" w:rsidRDefault="00594934" w:rsidP="006B3801">
      <w:pPr>
        <w:pStyle w:val="NormalWeb"/>
        <w:spacing w:before="0" w:beforeAutospacing="0" w:after="180" w:afterAutospacing="0"/>
        <w:ind w:left="567" w:hanging="567"/>
        <w:rPr>
          <w:rFonts w:ascii="Arial" w:hAnsi="Arial" w:cs="Arial"/>
          <w:color w:val="000000"/>
        </w:rPr>
      </w:pPr>
    </w:p>
    <w:p w14:paraId="5AB166D3" w14:textId="6463B856" w:rsidR="00E031BF" w:rsidRPr="006B3801" w:rsidRDefault="00E031BF" w:rsidP="00594934">
      <w:pPr>
        <w:pStyle w:val="NormalWeb"/>
        <w:spacing w:before="0" w:beforeAutospacing="0" w:after="180" w:afterAutospacing="0"/>
        <w:ind w:left="709" w:hanging="709"/>
        <w:rPr>
          <w:rFonts w:ascii="Arial" w:hAnsi="Arial" w:cs="Arial"/>
          <w:color w:val="000000"/>
        </w:rPr>
      </w:pPr>
      <w:r w:rsidRPr="006B3801">
        <w:rPr>
          <w:rFonts w:ascii="Arial" w:hAnsi="Arial" w:cs="Arial"/>
          <w:color w:val="000000"/>
        </w:rPr>
        <w:t>Brammer, S. &amp; Millington, A. (2008). Does it pay to be different? An analysis of the relationship between corporate social and financial performance.</w:t>
      </w:r>
      <w:r w:rsidRPr="006B3801">
        <w:rPr>
          <w:rStyle w:val="apple-converted-space"/>
          <w:rFonts w:ascii="Arial" w:hAnsi="Arial" w:cs="Arial"/>
          <w:color w:val="000000"/>
        </w:rPr>
        <w:t> </w:t>
      </w:r>
      <w:r w:rsidRPr="006B3801">
        <w:rPr>
          <w:rFonts w:ascii="Arial" w:hAnsi="Arial" w:cs="Arial"/>
          <w:i/>
          <w:iCs/>
          <w:color w:val="000000"/>
        </w:rPr>
        <w:t>Strat. Mgmt. J.</w:t>
      </w:r>
      <w:r w:rsidRPr="006B3801">
        <w:rPr>
          <w:rFonts w:ascii="Arial" w:hAnsi="Arial" w:cs="Arial"/>
          <w:color w:val="000000"/>
        </w:rPr>
        <w:t>,</w:t>
      </w:r>
      <w:r w:rsidRPr="006B3801">
        <w:rPr>
          <w:rStyle w:val="apple-converted-space"/>
          <w:rFonts w:ascii="Arial" w:hAnsi="Arial" w:cs="Arial"/>
          <w:color w:val="000000"/>
        </w:rPr>
        <w:t> </w:t>
      </w:r>
      <w:r w:rsidRPr="006B3801">
        <w:rPr>
          <w:rFonts w:ascii="Arial" w:hAnsi="Arial" w:cs="Arial"/>
          <w:i/>
          <w:iCs/>
          <w:color w:val="000000"/>
        </w:rPr>
        <w:t>29</w:t>
      </w:r>
      <w:r w:rsidRPr="006B3801">
        <w:rPr>
          <w:rFonts w:ascii="Arial" w:hAnsi="Arial" w:cs="Arial"/>
          <w:color w:val="000000"/>
        </w:rPr>
        <w:t xml:space="preserve">(12), 1325-1343. </w:t>
      </w:r>
      <w:hyperlink r:id="rId18" w:history="1">
        <w:r w:rsidR="000E5AA6" w:rsidRPr="006B3801">
          <w:rPr>
            <w:rStyle w:val="Hyperlink"/>
            <w:rFonts w:ascii="Arial" w:hAnsi="Arial" w:cs="Arial"/>
          </w:rPr>
          <w:t>http://dx.doi.org/10.1002/smj.714</w:t>
        </w:r>
      </w:hyperlink>
    </w:p>
    <w:p w14:paraId="697F97DC" w14:textId="76D2B683" w:rsidR="000E5AA6" w:rsidRPr="006B3801" w:rsidRDefault="000E5AA6" w:rsidP="006B3801">
      <w:pPr>
        <w:rPr>
          <w:rStyle w:val="selectable"/>
          <w:rFonts w:ascii="Arial" w:eastAsia="Times New Roman" w:hAnsi="Arial" w:cs="Arial"/>
        </w:rPr>
      </w:pPr>
      <w:r w:rsidRPr="006B3801">
        <w:rPr>
          <w:rStyle w:val="selectable"/>
          <w:rFonts w:ascii="Arial" w:eastAsia="Times New Roman" w:hAnsi="Arial" w:cs="Arial"/>
        </w:rPr>
        <w:t xml:space="preserve">Bowen, H. (1953). </w:t>
      </w:r>
      <w:r w:rsidRPr="006B3801">
        <w:rPr>
          <w:rStyle w:val="selectable"/>
          <w:rFonts w:ascii="Arial" w:eastAsia="Times New Roman" w:hAnsi="Arial" w:cs="Arial"/>
          <w:i/>
          <w:iCs/>
        </w:rPr>
        <w:t>Social responsibilities of the businessman</w:t>
      </w:r>
      <w:r w:rsidRPr="006B3801">
        <w:rPr>
          <w:rStyle w:val="selectable"/>
          <w:rFonts w:ascii="Arial" w:eastAsia="Times New Roman" w:hAnsi="Arial" w:cs="Arial"/>
        </w:rPr>
        <w:t>. New York: Harper.</w:t>
      </w:r>
    </w:p>
    <w:p w14:paraId="0CB0ABDD" w14:textId="77777777" w:rsidR="000E5AA6" w:rsidRPr="006B3801" w:rsidRDefault="000E5AA6" w:rsidP="006B3801">
      <w:pPr>
        <w:rPr>
          <w:rFonts w:ascii="Arial" w:eastAsia="Times New Roman" w:hAnsi="Arial" w:cs="Arial"/>
        </w:rPr>
      </w:pPr>
    </w:p>
    <w:p w14:paraId="54A2A1EC" w14:textId="2653111A" w:rsidR="00EC4C71" w:rsidRPr="006B3801" w:rsidRDefault="00EC4C71" w:rsidP="00594934">
      <w:pPr>
        <w:widowControl w:val="0"/>
        <w:autoSpaceDE w:val="0"/>
        <w:autoSpaceDN w:val="0"/>
        <w:adjustRightInd w:val="0"/>
        <w:spacing w:after="240"/>
        <w:ind w:left="709" w:hanging="709"/>
        <w:rPr>
          <w:rFonts w:ascii="Arial" w:hAnsi="Arial" w:cs="Arial"/>
        </w:rPr>
      </w:pPr>
      <w:r w:rsidRPr="006B3801">
        <w:rPr>
          <w:rFonts w:ascii="Arial" w:hAnsi="Arial" w:cs="Arial"/>
        </w:rPr>
        <w:t xml:space="preserve">Carroll, A. B. (1991, July/August). The pyramid of corporate social responsibility: Toward the moral management of organizational stakeholders. </w:t>
      </w:r>
      <w:r w:rsidRPr="006B3801">
        <w:rPr>
          <w:rFonts w:ascii="Arial" w:hAnsi="Arial" w:cs="Arial"/>
          <w:i/>
          <w:iCs/>
        </w:rPr>
        <w:t>Business Horizons</w:t>
      </w:r>
      <w:r w:rsidRPr="006B3801">
        <w:rPr>
          <w:rFonts w:ascii="Arial" w:hAnsi="Arial" w:cs="Arial"/>
        </w:rPr>
        <w:t xml:space="preserve">, </w:t>
      </w:r>
      <w:r w:rsidRPr="006B3801">
        <w:rPr>
          <w:rFonts w:ascii="Arial" w:hAnsi="Arial" w:cs="Arial"/>
          <w:i/>
          <w:iCs/>
        </w:rPr>
        <w:t>34</w:t>
      </w:r>
      <w:r w:rsidRPr="006B3801">
        <w:rPr>
          <w:rFonts w:ascii="Arial" w:hAnsi="Arial" w:cs="Arial"/>
        </w:rPr>
        <w:t xml:space="preserve">, 39-48. </w:t>
      </w:r>
    </w:p>
    <w:p w14:paraId="62C291E1" w14:textId="7B171583" w:rsidR="00E031BF" w:rsidRPr="006B3801" w:rsidRDefault="00E031BF" w:rsidP="00594934">
      <w:pPr>
        <w:pStyle w:val="NormalWeb"/>
        <w:spacing w:before="0" w:beforeAutospacing="0" w:after="180" w:afterAutospacing="0"/>
        <w:ind w:left="709" w:hanging="709"/>
        <w:rPr>
          <w:rFonts w:ascii="Arial" w:hAnsi="Arial" w:cs="Arial"/>
          <w:color w:val="000000"/>
        </w:rPr>
      </w:pPr>
      <w:r w:rsidRPr="006B3801">
        <w:rPr>
          <w:rFonts w:ascii="Arial" w:hAnsi="Arial" w:cs="Arial"/>
          <w:color w:val="000000"/>
        </w:rPr>
        <w:t>Carroll, A. (1999). Corporate Social Responsibili</w:t>
      </w:r>
      <w:r w:rsidR="00594934">
        <w:rPr>
          <w:rFonts w:ascii="Arial" w:hAnsi="Arial" w:cs="Arial"/>
          <w:color w:val="000000"/>
        </w:rPr>
        <w:t xml:space="preserve">ty: Evolution of a Definitional </w:t>
      </w:r>
      <w:r w:rsidRPr="006B3801">
        <w:rPr>
          <w:rFonts w:ascii="Arial" w:hAnsi="Arial" w:cs="Arial"/>
          <w:color w:val="000000"/>
        </w:rPr>
        <w:t>Construct.</w:t>
      </w:r>
      <w:r w:rsidRPr="006B3801">
        <w:rPr>
          <w:rStyle w:val="apple-converted-space"/>
          <w:rFonts w:ascii="Arial" w:hAnsi="Arial" w:cs="Arial"/>
          <w:color w:val="000000"/>
        </w:rPr>
        <w:t> </w:t>
      </w:r>
      <w:r w:rsidRPr="006B3801">
        <w:rPr>
          <w:rFonts w:ascii="Arial" w:hAnsi="Arial" w:cs="Arial"/>
          <w:i/>
          <w:iCs/>
          <w:color w:val="000000"/>
        </w:rPr>
        <w:t>Business &amp; Society</w:t>
      </w:r>
      <w:r w:rsidRPr="006B3801">
        <w:rPr>
          <w:rFonts w:ascii="Arial" w:hAnsi="Arial" w:cs="Arial"/>
          <w:color w:val="000000"/>
        </w:rPr>
        <w:t>,</w:t>
      </w:r>
      <w:r w:rsidRPr="006B3801">
        <w:rPr>
          <w:rStyle w:val="apple-converted-space"/>
          <w:rFonts w:ascii="Arial" w:hAnsi="Arial" w:cs="Arial"/>
          <w:color w:val="000000"/>
        </w:rPr>
        <w:t> </w:t>
      </w:r>
      <w:r w:rsidRPr="006B3801">
        <w:rPr>
          <w:rFonts w:ascii="Arial" w:hAnsi="Arial" w:cs="Arial"/>
          <w:i/>
          <w:iCs/>
          <w:color w:val="000000"/>
        </w:rPr>
        <w:t>38</w:t>
      </w:r>
      <w:r w:rsidRPr="006B3801">
        <w:rPr>
          <w:rFonts w:ascii="Arial" w:hAnsi="Arial" w:cs="Arial"/>
          <w:color w:val="000000"/>
        </w:rPr>
        <w:t xml:space="preserve">(3), 268-295. </w:t>
      </w:r>
      <w:hyperlink r:id="rId19" w:history="1">
        <w:r w:rsidR="00EC4C71" w:rsidRPr="006B3801">
          <w:rPr>
            <w:rStyle w:val="Hyperlink"/>
            <w:rFonts w:ascii="Arial" w:hAnsi="Arial" w:cs="Arial"/>
          </w:rPr>
          <w:t>http://dx.doi.org/10.1177/000765039903800303</w:t>
        </w:r>
      </w:hyperlink>
    </w:p>
    <w:p w14:paraId="3FA133F5" w14:textId="77777777" w:rsidR="00594934" w:rsidRDefault="00594934" w:rsidP="006B3801">
      <w:pPr>
        <w:rPr>
          <w:rStyle w:val="selectable"/>
          <w:rFonts w:ascii="Arial" w:eastAsia="Times New Roman" w:hAnsi="Arial" w:cs="Arial"/>
        </w:rPr>
      </w:pPr>
    </w:p>
    <w:p w14:paraId="6B081ADD" w14:textId="2EA8109D" w:rsidR="0090173E" w:rsidRPr="006B3801" w:rsidRDefault="0090173E" w:rsidP="00594934">
      <w:pPr>
        <w:ind w:left="709" w:hanging="709"/>
        <w:rPr>
          <w:rStyle w:val="selectable"/>
          <w:rFonts w:ascii="Arial" w:eastAsia="Times New Roman" w:hAnsi="Arial" w:cs="Arial"/>
        </w:rPr>
      </w:pPr>
      <w:r w:rsidRPr="006B3801">
        <w:rPr>
          <w:rStyle w:val="selectable"/>
          <w:rFonts w:ascii="Arial" w:eastAsia="Times New Roman" w:hAnsi="Arial" w:cs="Arial"/>
        </w:rPr>
        <w:t xml:space="preserve">Cochran, P. (2007). The evolution of corporate social responsibility. </w:t>
      </w:r>
      <w:r w:rsidRPr="006B3801">
        <w:rPr>
          <w:rStyle w:val="selectable"/>
          <w:rFonts w:ascii="Arial" w:eastAsia="Times New Roman" w:hAnsi="Arial" w:cs="Arial"/>
          <w:i/>
          <w:iCs/>
        </w:rPr>
        <w:t>Business Horizons</w:t>
      </w:r>
      <w:r w:rsidRPr="006B3801">
        <w:rPr>
          <w:rStyle w:val="selectable"/>
          <w:rFonts w:ascii="Arial" w:eastAsia="Times New Roman" w:hAnsi="Arial" w:cs="Arial"/>
        </w:rPr>
        <w:t xml:space="preserve">, </w:t>
      </w:r>
      <w:r w:rsidRPr="006B3801">
        <w:rPr>
          <w:rStyle w:val="selectable"/>
          <w:rFonts w:ascii="Arial" w:eastAsia="Times New Roman" w:hAnsi="Arial" w:cs="Arial"/>
          <w:i/>
          <w:iCs/>
        </w:rPr>
        <w:t>50</w:t>
      </w:r>
      <w:r w:rsidRPr="006B3801">
        <w:rPr>
          <w:rStyle w:val="selectable"/>
          <w:rFonts w:ascii="Arial" w:eastAsia="Times New Roman" w:hAnsi="Arial" w:cs="Arial"/>
        </w:rPr>
        <w:t xml:space="preserve">(6), 449-454. </w:t>
      </w:r>
      <w:hyperlink r:id="rId20" w:history="1">
        <w:r w:rsidRPr="006B3801">
          <w:rPr>
            <w:rStyle w:val="Hyperlink"/>
            <w:rFonts w:ascii="Arial" w:eastAsia="Times New Roman" w:hAnsi="Arial" w:cs="Arial"/>
          </w:rPr>
          <w:t>http://dx.doi.org/10.1016/j.bushor.2007.06.004</w:t>
        </w:r>
      </w:hyperlink>
    </w:p>
    <w:p w14:paraId="61B0DD23" w14:textId="77777777" w:rsidR="0090173E" w:rsidRPr="006B3801" w:rsidRDefault="0090173E" w:rsidP="006B3801">
      <w:pPr>
        <w:rPr>
          <w:rFonts w:ascii="Arial" w:eastAsia="Times New Roman" w:hAnsi="Arial" w:cs="Arial"/>
        </w:rPr>
      </w:pPr>
    </w:p>
    <w:p w14:paraId="63EE5D29" w14:textId="2EAEC6BD" w:rsidR="00EC4C71" w:rsidRPr="006B3801" w:rsidRDefault="00EC4C71" w:rsidP="00594934">
      <w:pPr>
        <w:widowControl w:val="0"/>
        <w:autoSpaceDE w:val="0"/>
        <w:autoSpaceDN w:val="0"/>
        <w:adjustRightInd w:val="0"/>
        <w:spacing w:after="240"/>
        <w:ind w:left="709" w:hanging="709"/>
        <w:rPr>
          <w:rFonts w:ascii="Arial" w:hAnsi="Arial" w:cs="Arial"/>
        </w:rPr>
      </w:pPr>
      <w:r w:rsidRPr="006B3801">
        <w:rPr>
          <w:rFonts w:ascii="Arial" w:hAnsi="Arial" w:cs="Arial"/>
        </w:rPr>
        <w:t xml:space="preserve">Committee for Economic Development. (1971). </w:t>
      </w:r>
      <w:r w:rsidRPr="006B3801">
        <w:rPr>
          <w:rFonts w:ascii="Arial" w:hAnsi="Arial" w:cs="Arial"/>
          <w:i/>
          <w:iCs/>
        </w:rPr>
        <w:t>Social responsibilit</w:t>
      </w:r>
      <w:r w:rsidR="00594934">
        <w:rPr>
          <w:rFonts w:ascii="Arial" w:hAnsi="Arial" w:cs="Arial"/>
          <w:i/>
          <w:iCs/>
        </w:rPr>
        <w:t xml:space="preserve">ies of business </w:t>
      </w:r>
      <w:r w:rsidRPr="006B3801">
        <w:rPr>
          <w:rFonts w:ascii="Arial" w:hAnsi="Arial" w:cs="Arial"/>
          <w:i/>
          <w:iCs/>
        </w:rPr>
        <w:t>corpora- tions</w:t>
      </w:r>
      <w:r w:rsidRPr="006B3801">
        <w:rPr>
          <w:rFonts w:ascii="Arial" w:hAnsi="Arial" w:cs="Arial"/>
        </w:rPr>
        <w:t>. New York: Author.</w:t>
      </w:r>
      <w:r w:rsidRPr="006B3801">
        <w:rPr>
          <w:rFonts w:ascii="MS Mincho" w:eastAsia="MS Mincho" w:hAnsi="MS Mincho" w:cs="MS Mincho"/>
        </w:rPr>
        <w:t> </w:t>
      </w:r>
    </w:p>
    <w:p w14:paraId="5D634DC9" w14:textId="77777777" w:rsidR="00E031BF" w:rsidRPr="006B3801" w:rsidRDefault="00E031BF" w:rsidP="00594934">
      <w:pPr>
        <w:pStyle w:val="NormalWeb"/>
        <w:spacing w:before="0" w:beforeAutospacing="0" w:after="180" w:afterAutospacing="0"/>
        <w:ind w:left="709" w:hanging="709"/>
        <w:rPr>
          <w:rFonts w:ascii="Arial" w:hAnsi="Arial" w:cs="Arial"/>
          <w:color w:val="000000"/>
        </w:rPr>
      </w:pPr>
      <w:r w:rsidRPr="006B3801">
        <w:rPr>
          <w:rFonts w:ascii="Arial" w:hAnsi="Arial" w:cs="Arial"/>
          <w:color w:val="000000"/>
        </w:rPr>
        <w:t>Cooke, F. &amp; He, Q. (2010). Corporate social responsibility and HRM in China: a study of textile and apparel enterprises.</w:t>
      </w:r>
      <w:r w:rsidRPr="006B3801">
        <w:rPr>
          <w:rStyle w:val="apple-converted-space"/>
          <w:rFonts w:ascii="Arial" w:hAnsi="Arial" w:cs="Arial"/>
          <w:color w:val="000000"/>
        </w:rPr>
        <w:t> </w:t>
      </w:r>
      <w:r w:rsidRPr="006B3801">
        <w:rPr>
          <w:rFonts w:ascii="Arial" w:hAnsi="Arial" w:cs="Arial"/>
          <w:i/>
          <w:iCs/>
          <w:color w:val="000000"/>
        </w:rPr>
        <w:t>Asia Pacific Business Review</w:t>
      </w:r>
      <w:r w:rsidRPr="006B3801">
        <w:rPr>
          <w:rFonts w:ascii="Arial" w:hAnsi="Arial" w:cs="Arial"/>
          <w:color w:val="000000"/>
        </w:rPr>
        <w:t>,</w:t>
      </w:r>
      <w:r w:rsidRPr="006B3801">
        <w:rPr>
          <w:rStyle w:val="apple-converted-space"/>
          <w:rFonts w:ascii="Arial" w:hAnsi="Arial" w:cs="Arial"/>
          <w:color w:val="000000"/>
        </w:rPr>
        <w:t> </w:t>
      </w:r>
      <w:r w:rsidRPr="006B3801">
        <w:rPr>
          <w:rFonts w:ascii="Arial" w:hAnsi="Arial" w:cs="Arial"/>
          <w:i/>
          <w:iCs/>
          <w:color w:val="000000"/>
        </w:rPr>
        <w:t>16</w:t>
      </w:r>
      <w:r w:rsidRPr="006B3801">
        <w:rPr>
          <w:rFonts w:ascii="Arial" w:hAnsi="Arial" w:cs="Arial"/>
          <w:color w:val="000000"/>
        </w:rPr>
        <w:t>(3), 355-376. http://dx.doi.org/10.1080/13602380902965558</w:t>
      </w:r>
    </w:p>
    <w:p w14:paraId="45AC0B2F" w14:textId="77777777" w:rsidR="00E031BF" w:rsidRPr="006B3801" w:rsidRDefault="00E031BF" w:rsidP="00594934">
      <w:pPr>
        <w:pStyle w:val="NormalWeb"/>
        <w:spacing w:before="0" w:beforeAutospacing="0" w:after="180" w:afterAutospacing="0"/>
        <w:ind w:left="709" w:hanging="709"/>
        <w:rPr>
          <w:rFonts w:ascii="Arial" w:hAnsi="Arial" w:cs="Arial"/>
          <w:color w:val="000000"/>
        </w:rPr>
      </w:pPr>
      <w:r w:rsidRPr="006B3801">
        <w:rPr>
          <w:rFonts w:ascii="Arial" w:hAnsi="Arial" w:cs="Arial"/>
          <w:color w:val="000000"/>
        </w:rPr>
        <w:t>Crilly, D. &amp; Sloan, P. (2014). Autonomy or Control? Organizational Architecture and Corporate Attention to Stakeholders.</w:t>
      </w:r>
      <w:r w:rsidRPr="006B3801">
        <w:rPr>
          <w:rStyle w:val="apple-converted-space"/>
          <w:rFonts w:ascii="Arial" w:hAnsi="Arial" w:cs="Arial"/>
          <w:color w:val="000000"/>
        </w:rPr>
        <w:t> </w:t>
      </w:r>
      <w:r w:rsidRPr="006B3801">
        <w:rPr>
          <w:rFonts w:ascii="Arial" w:hAnsi="Arial" w:cs="Arial"/>
          <w:i/>
          <w:iCs/>
          <w:color w:val="000000"/>
        </w:rPr>
        <w:t>Organization Science</w:t>
      </w:r>
      <w:r w:rsidRPr="006B3801">
        <w:rPr>
          <w:rFonts w:ascii="Arial" w:hAnsi="Arial" w:cs="Arial"/>
          <w:color w:val="000000"/>
        </w:rPr>
        <w:t>,</w:t>
      </w:r>
      <w:r w:rsidRPr="006B3801">
        <w:rPr>
          <w:rStyle w:val="apple-converted-space"/>
          <w:rFonts w:ascii="Arial" w:hAnsi="Arial" w:cs="Arial"/>
          <w:color w:val="000000"/>
        </w:rPr>
        <w:t> </w:t>
      </w:r>
      <w:r w:rsidRPr="006B3801">
        <w:rPr>
          <w:rFonts w:ascii="Arial" w:hAnsi="Arial" w:cs="Arial"/>
          <w:i/>
          <w:iCs/>
          <w:color w:val="000000"/>
        </w:rPr>
        <w:t>25</w:t>
      </w:r>
      <w:r w:rsidRPr="006B3801">
        <w:rPr>
          <w:rFonts w:ascii="Arial" w:hAnsi="Arial" w:cs="Arial"/>
          <w:color w:val="000000"/>
        </w:rPr>
        <w:t>(2), 339-355. http://dx.doi.org/10.1287/orsc.2013.0849</w:t>
      </w:r>
    </w:p>
    <w:p w14:paraId="7435EAE1" w14:textId="77777777" w:rsidR="00E031BF" w:rsidRPr="006B3801" w:rsidRDefault="00E031BF" w:rsidP="006B3801">
      <w:pPr>
        <w:pStyle w:val="NormalWeb"/>
        <w:spacing w:before="0" w:beforeAutospacing="0" w:after="180" w:afterAutospacing="0"/>
        <w:ind w:left="450" w:hanging="450"/>
        <w:rPr>
          <w:rFonts w:ascii="Arial" w:hAnsi="Arial" w:cs="Arial"/>
          <w:color w:val="000000"/>
        </w:rPr>
      </w:pPr>
      <w:r w:rsidRPr="006B3801">
        <w:rPr>
          <w:rFonts w:ascii="Arial" w:hAnsi="Arial" w:cs="Arial"/>
          <w:color w:val="000000"/>
        </w:rPr>
        <w:t>Deng, X. &amp; Xu, Y. (2015). Consumers’ Responses to Corporate Social Responsibility Initiatives: The Mediating Role of Consumer–Company Identification.</w:t>
      </w:r>
      <w:r w:rsidRPr="006B3801">
        <w:rPr>
          <w:rStyle w:val="apple-converted-space"/>
          <w:rFonts w:ascii="Arial" w:hAnsi="Arial" w:cs="Arial"/>
          <w:color w:val="000000"/>
        </w:rPr>
        <w:t> </w:t>
      </w:r>
      <w:r w:rsidRPr="006B3801">
        <w:rPr>
          <w:rFonts w:ascii="Arial" w:hAnsi="Arial" w:cs="Arial"/>
          <w:i/>
          <w:iCs/>
          <w:color w:val="000000"/>
        </w:rPr>
        <w:t>J Bus Ethics</w:t>
      </w:r>
      <w:r w:rsidRPr="006B3801">
        <w:rPr>
          <w:rFonts w:ascii="Arial" w:hAnsi="Arial" w:cs="Arial"/>
          <w:color w:val="000000"/>
        </w:rPr>
        <w:t>. http://dx.doi.org/10.1007/s10551-015-2742-x</w:t>
      </w:r>
    </w:p>
    <w:p w14:paraId="5380ADA7" w14:textId="77777777" w:rsidR="00E031BF" w:rsidRPr="006B3801" w:rsidRDefault="00E031BF" w:rsidP="00594934">
      <w:pPr>
        <w:pStyle w:val="NormalWeb"/>
        <w:spacing w:before="0" w:beforeAutospacing="0" w:after="180" w:afterAutospacing="0"/>
        <w:ind w:left="709" w:hanging="709"/>
        <w:rPr>
          <w:rFonts w:ascii="Arial" w:hAnsi="Arial" w:cs="Arial"/>
          <w:color w:val="000000"/>
        </w:rPr>
      </w:pPr>
      <w:r w:rsidRPr="006B3801">
        <w:rPr>
          <w:rFonts w:ascii="Arial" w:hAnsi="Arial" w:cs="Arial"/>
          <w:color w:val="000000"/>
        </w:rPr>
        <w:t>Freeman, R. &amp; Velamuri, S. (2006). A New Approach to CSR: Company Stakeholder Responsibility.</w:t>
      </w:r>
      <w:r w:rsidRPr="006B3801">
        <w:rPr>
          <w:rFonts w:ascii="Arial" w:hAnsi="Arial" w:cs="Arial"/>
          <w:i/>
          <w:iCs/>
          <w:color w:val="000000"/>
        </w:rPr>
        <w:t>SSRN Electronic Journal</w:t>
      </w:r>
      <w:r w:rsidRPr="006B3801">
        <w:rPr>
          <w:rFonts w:ascii="Arial" w:hAnsi="Arial" w:cs="Arial"/>
          <w:color w:val="000000"/>
        </w:rPr>
        <w:t>. http://dx.doi.org/10.2139/ssrn.1186223</w:t>
      </w:r>
    </w:p>
    <w:p w14:paraId="48015356" w14:textId="77777777" w:rsidR="00136648" w:rsidRPr="006B3801" w:rsidRDefault="00136648" w:rsidP="006B3801">
      <w:pPr>
        <w:pStyle w:val="NormalWeb"/>
        <w:spacing w:before="0" w:beforeAutospacing="0" w:after="180" w:afterAutospacing="0"/>
        <w:ind w:left="450" w:hanging="450"/>
        <w:rPr>
          <w:rFonts w:ascii="Arial" w:hAnsi="Arial" w:cs="Arial"/>
          <w:color w:val="000000"/>
        </w:rPr>
      </w:pPr>
    </w:p>
    <w:p w14:paraId="75E6EFD8" w14:textId="752C2214" w:rsidR="00136648" w:rsidRPr="006B3801" w:rsidRDefault="00136648" w:rsidP="00594934">
      <w:pPr>
        <w:ind w:left="426" w:hanging="426"/>
        <w:rPr>
          <w:rFonts w:ascii="Arial" w:eastAsia="Times New Roman" w:hAnsi="Arial" w:cs="Arial"/>
        </w:rPr>
      </w:pPr>
      <w:r w:rsidRPr="006B3801">
        <w:rPr>
          <w:rFonts w:ascii="Arial" w:eastAsia="Times New Roman" w:hAnsi="Arial" w:cs="Arial"/>
        </w:rPr>
        <w:t>Frobel, F., Heinrichs, J and Kreye, O. (1980) The New International Division of Labor. Cambridge: Cambridge University Press.</w:t>
      </w:r>
    </w:p>
    <w:p w14:paraId="270C9C0C" w14:textId="77777777" w:rsidR="00136648" w:rsidRPr="006B3801" w:rsidRDefault="00136648" w:rsidP="006B3801">
      <w:pPr>
        <w:rPr>
          <w:rFonts w:ascii="Arial" w:eastAsia="Times New Roman" w:hAnsi="Arial" w:cs="Arial"/>
        </w:rPr>
      </w:pPr>
    </w:p>
    <w:p w14:paraId="0A92B983" w14:textId="77777777" w:rsidR="00E031BF" w:rsidRPr="006B3801" w:rsidRDefault="00E031BF" w:rsidP="006B3801">
      <w:pPr>
        <w:pStyle w:val="NormalWeb"/>
        <w:spacing w:before="0" w:beforeAutospacing="0" w:after="180" w:afterAutospacing="0"/>
        <w:ind w:left="450" w:hanging="450"/>
        <w:rPr>
          <w:rFonts w:ascii="Arial" w:hAnsi="Arial" w:cs="Arial"/>
          <w:color w:val="000000"/>
        </w:rPr>
      </w:pPr>
      <w:r w:rsidRPr="006B3801">
        <w:rPr>
          <w:rFonts w:ascii="Arial" w:hAnsi="Arial" w:cs="Arial"/>
          <w:color w:val="000000"/>
        </w:rPr>
        <w:t>Hennes &amp; Mauritz AB,. (2015).</w:t>
      </w:r>
      <w:r w:rsidRPr="006B3801">
        <w:rPr>
          <w:rStyle w:val="apple-converted-space"/>
          <w:rFonts w:ascii="Arial" w:hAnsi="Arial" w:cs="Arial"/>
          <w:color w:val="000000"/>
        </w:rPr>
        <w:t> </w:t>
      </w:r>
      <w:r w:rsidRPr="006B3801">
        <w:rPr>
          <w:rFonts w:ascii="Arial" w:hAnsi="Arial" w:cs="Arial"/>
          <w:i/>
          <w:iCs/>
          <w:color w:val="000000"/>
        </w:rPr>
        <w:t>Conscious Actions Sustainability Report 2015</w:t>
      </w:r>
      <w:r w:rsidRPr="006B3801">
        <w:rPr>
          <w:rFonts w:ascii="Arial" w:hAnsi="Arial" w:cs="Arial"/>
          <w:color w:val="000000"/>
        </w:rPr>
        <w:t>. Retrieved from http://sustainability.hm.com/content/dam/hm/about/documents/en/CSR/2015%20Sustainability%20report/HM_SustainabilityReport_2015_final_FullReport_en.pdf</w:t>
      </w:r>
    </w:p>
    <w:p w14:paraId="39E381E6" w14:textId="77777777" w:rsidR="00E031BF" w:rsidRPr="006B3801" w:rsidRDefault="00E031BF" w:rsidP="006B3801">
      <w:pPr>
        <w:pStyle w:val="NormalWeb"/>
        <w:spacing w:before="0" w:beforeAutospacing="0" w:after="180" w:afterAutospacing="0"/>
        <w:ind w:left="450" w:hanging="450"/>
        <w:rPr>
          <w:rFonts w:ascii="Arial" w:hAnsi="Arial" w:cs="Arial"/>
          <w:color w:val="000000"/>
        </w:rPr>
      </w:pPr>
      <w:r w:rsidRPr="006B3801">
        <w:rPr>
          <w:rFonts w:ascii="Arial" w:hAnsi="Arial" w:cs="Arial"/>
          <w:color w:val="000000"/>
        </w:rPr>
        <w:t>Hill, J. &amp; Lee, H. (2015). Sustainable brand extensions of fast fashion retailers.</w:t>
      </w:r>
      <w:r w:rsidRPr="006B3801">
        <w:rPr>
          <w:rStyle w:val="apple-converted-space"/>
          <w:rFonts w:ascii="Arial" w:hAnsi="Arial" w:cs="Arial"/>
          <w:color w:val="000000"/>
        </w:rPr>
        <w:t> </w:t>
      </w:r>
      <w:r w:rsidRPr="006B3801">
        <w:rPr>
          <w:rFonts w:ascii="Arial" w:hAnsi="Arial" w:cs="Arial"/>
          <w:i/>
          <w:iCs/>
          <w:color w:val="000000"/>
        </w:rPr>
        <w:t>Journal Of Fashion Marketing And Management: An International Journal</w:t>
      </w:r>
      <w:r w:rsidRPr="006B3801">
        <w:rPr>
          <w:rFonts w:ascii="Arial" w:hAnsi="Arial" w:cs="Arial"/>
          <w:color w:val="000000"/>
        </w:rPr>
        <w:t>,</w:t>
      </w:r>
      <w:r w:rsidRPr="006B3801">
        <w:rPr>
          <w:rStyle w:val="apple-converted-space"/>
          <w:rFonts w:ascii="Arial" w:hAnsi="Arial" w:cs="Arial"/>
          <w:color w:val="000000"/>
        </w:rPr>
        <w:t> </w:t>
      </w:r>
      <w:r w:rsidRPr="006B3801">
        <w:rPr>
          <w:rFonts w:ascii="Arial" w:hAnsi="Arial" w:cs="Arial"/>
          <w:i/>
          <w:iCs/>
          <w:color w:val="000000"/>
        </w:rPr>
        <w:t>19</w:t>
      </w:r>
      <w:r w:rsidRPr="006B3801">
        <w:rPr>
          <w:rFonts w:ascii="Arial" w:hAnsi="Arial" w:cs="Arial"/>
          <w:color w:val="000000"/>
        </w:rPr>
        <w:t>(2), 205-222. http://dx.doi.org/10.1108/jfmm-09-2012-0056</w:t>
      </w:r>
    </w:p>
    <w:p w14:paraId="67FB2DF1" w14:textId="77777777" w:rsidR="00E031BF" w:rsidRPr="006B3801" w:rsidRDefault="00E031BF" w:rsidP="006B3801">
      <w:pPr>
        <w:pStyle w:val="NormalWeb"/>
        <w:spacing w:before="0" w:beforeAutospacing="0" w:after="180" w:afterAutospacing="0"/>
        <w:ind w:left="450" w:hanging="450"/>
        <w:rPr>
          <w:rFonts w:ascii="Arial" w:hAnsi="Arial" w:cs="Arial"/>
          <w:color w:val="000000"/>
        </w:rPr>
      </w:pPr>
      <w:r w:rsidRPr="006B3801">
        <w:rPr>
          <w:rFonts w:ascii="Arial" w:hAnsi="Arial" w:cs="Arial"/>
          <w:color w:val="000000"/>
        </w:rPr>
        <w:t>Industria de Diseño Textil S.A.,. (2014).</w:t>
      </w:r>
      <w:r w:rsidRPr="006B3801">
        <w:rPr>
          <w:rStyle w:val="apple-converted-space"/>
          <w:rFonts w:ascii="Arial" w:hAnsi="Arial" w:cs="Arial"/>
          <w:color w:val="000000"/>
        </w:rPr>
        <w:t> </w:t>
      </w:r>
      <w:r w:rsidRPr="006B3801">
        <w:rPr>
          <w:rFonts w:ascii="Arial" w:hAnsi="Arial" w:cs="Arial"/>
          <w:i/>
          <w:iCs/>
          <w:color w:val="000000"/>
        </w:rPr>
        <w:t>Annual Report 2014</w:t>
      </w:r>
      <w:r w:rsidRPr="006B3801">
        <w:rPr>
          <w:rFonts w:ascii="Arial" w:hAnsi="Arial" w:cs="Arial"/>
          <w:color w:val="000000"/>
        </w:rPr>
        <w:t>.</w:t>
      </w:r>
    </w:p>
    <w:p w14:paraId="5E502644" w14:textId="28C0785A" w:rsidR="00EC4C71" w:rsidRPr="006B3801" w:rsidRDefault="00EC4C71" w:rsidP="00594934">
      <w:pPr>
        <w:ind w:left="567" w:hanging="567"/>
        <w:rPr>
          <w:rStyle w:val="selectable"/>
          <w:rFonts w:ascii="Arial" w:eastAsia="Times New Roman" w:hAnsi="Arial" w:cs="Arial"/>
        </w:rPr>
      </w:pPr>
      <w:r w:rsidRPr="006B3801">
        <w:rPr>
          <w:rStyle w:val="selectable"/>
          <w:rFonts w:ascii="Arial" w:eastAsia="Times New Roman" w:hAnsi="Arial" w:cs="Arial"/>
        </w:rPr>
        <w:t xml:space="preserve">Johnson, H. (1971). </w:t>
      </w:r>
      <w:r w:rsidRPr="006B3801">
        <w:rPr>
          <w:rStyle w:val="selectable"/>
          <w:rFonts w:ascii="Arial" w:eastAsia="Times New Roman" w:hAnsi="Arial" w:cs="Arial"/>
          <w:i/>
          <w:iCs/>
        </w:rPr>
        <w:t>Business in contemporary society: framework and issues</w:t>
      </w:r>
      <w:r w:rsidRPr="006B3801">
        <w:rPr>
          <w:rStyle w:val="selectable"/>
          <w:rFonts w:ascii="Arial" w:eastAsia="Times New Roman" w:hAnsi="Arial" w:cs="Arial"/>
        </w:rPr>
        <w:t>. Belmont, Calif.: Wadsworth Pub. Co.</w:t>
      </w:r>
    </w:p>
    <w:p w14:paraId="7AD5D73A" w14:textId="77777777" w:rsidR="00EC4C71" w:rsidRPr="006B3801" w:rsidRDefault="00EC4C71" w:rsidP="006B3801">
      <w:pPr>
        <w:rPr>
          <w:rFonts w:ascii="Arial" w:eastAsia="Times New Roman" w:hAnsi="Arial" w:cs="Arial"/>
        </w:rPr>
      </w:pPr>
    </w:p>
    <w:p w14:paraId="2A1E6B24" w14:textId="22E30F0B" w:rsidR="00E031BF" w:rsidRPr="006B3801" w:rsidRDefault="00E031BF" w:rsidP="006B3801">
      <w:pPr>
        <w:pStyle w:val="NormalWeb"/>
        <w:spacing w:before="0" w:beforeAutospacing="0" w:after="180" w:afterAutospacing="0"/>
        <w:ind w:left="450" w:hanging="450"/>
        <w:rPr>
          <w:rFonts w:ascii="Arial" w:hAnsi="Arial" w:cs="Arial"/>
          <w:color w:val="000000"/>
        </w:rPr>
      </w:pPr>
      <w:r w:rsidRPr="006B3801">
        <w:rPr>
          <w:rFonts w:ascii="Arial" w:hAnsi="Arial" w:cs="Arial"/>
          <w:color w:val="000000"/>
        </w:rPr>
        <w:t>Payne, A. (2014). Spinning a sustainable yarn: Environmental sustainability and brand story in the Australian fashion industry.</w:t>
      </w:r>
      <w:r w:rsidRPr="006B3801">
        <w:rPr>
          <w:rStyle w:val="apple-converted-space"/>
          <w:rFonts w:ascii="Arial" w:hAnsi="Arial" w:cs="Arial"/>
          <w:color w:val="000000"/>
        </w:rPr>
        <w:t> </w:t>
      </w:r>
      <w:r w:rsidRPr="006B3801">
        <w:rPr>
          <w:rFonts w:ascii="Arial" w:hAnsi="Arial" w:cs="Arial"/>
          <w:i/>
          <w:iCs/>
          <w:color w:val="000000"/>
        </w:rPr>
        <w:t>International Journal Of Fashion Studies</w:t>
      </w:r>
      <w:r w:rsidRPr="006B3801">
        <w:rPr>
          <w:rFonts w:ascii="Arial" w:hAnsi="Arial" w:cs="Arial"/>
          <w:color w:val="000000"/>
        </w:rPr>
        <w:t>,</w:t>
      </w:r>
      <w:r w:rsidRPr="006B3801">
        <w:rPr>
          <w:rStyle w:val="apple-converted-space"/>
          <w:rFonts w:ascii="Arial" w:hAnsi="Arial" w:cs="Arial"/>
          <w:color w:val="000000"/>
        </w:rPr>
        <w:t> </w:t>
      </w:r>
      <w:r w:rsidRPr="006B3801">
        <w:rPr>
          <w:rFonts w:ascii="Arial" w:hAnsi="Arial" w:cs="Arial"/>
          <w:i/>
          <w:iCs/>
          <w:color w:val="000000"/>
        </w:rPr>
        <w:t>1</w:t>
      </w:r>
      <w:r w:rsidRPr="006B3801">
        <w:rPr>
          <w:rFonts w:ascii="Arial" w:hAnsi="Arial" w:cs="Arial"/>
          <w:color w:val="000000"/>
        </w:rPr>
        <w:t xml:space="preserve">(2), 185-208. </w:t>
      </w:r>
      <w:hyperlink r:id="rId21" w:history="1">
        <w:r w:rsidR="00475D79" w:rsidRPr="006B3801">
          <w:rPr>
            <w:rStyle w:val="Hyperlink"/>
            <w:rFonts w:ascii="Arial" w:hAnsi="Arial" w:cs="Arial"/>
          </w:rPr>
          <w:t>http://dx.doi.org/10.1386/infs.1.2.185_1</w:t>
        </w:r>
      </w:hyperlink>
      <w:r w:rsidR="00475D79" w:rsidRPr="006B3801">
        <w:rPr>
          <w:rFonts w:ascii="Arial" w:hAnsi="Arial" w:cs="Arial"/>
          <w:color w:val="000000"/>
        </w:rPr>
        <w:t xml:space="preserve"> </w:t>
      </w:r>
    </w:p>
    <w:p w14:paraId="7BC4D5AF" w14:textId="3E207DC1" w:rsidR="00475D79" w:rsidRPr="006B3801" w:rsidRDefault="00475D79" w:rsidP="00594934">
      <w:pPr>
        <w:ind w:left="426" w:hanging="426"/>
        <w:rPr>
          <w:rStyle w:val="selectable"/>
          <w:rFonts w:ascii="Arial" w:eastAsia="Times New Roman" w:hAnsi="Arial" w:cs="Arial"/>
        </w:rPr>
      </w:pPr>
      <w:r w:rsidRPr="006B3801">
        <w:rPr>
          <w:rStyle w:val="selectable"/>
          <w:rFonts w:ascii="Arial" w:eastAsia="Times New Roman" w:hAnsi="Arial" w:cs="Arial"/>
        </w:rPr>
        <w:t xml:space="preserve">Porter, M. &amp; Kramer, M. (2002). The Competitive Advantage of Corporate Philanthropy. </w:t>
      </w:r>
      <w:r w:rsidRPr="006B3801">
        <w:rPr>
          <w:rStyle w:val="selectable"/>
          <w:rFonts w:ascii="Arial" w:eastAsia="Times New Roman" w:hAnsi="Arial" w:cs="Arial"/>
          <w:i/>
          <w:iCs/>
        </w:rPr>
        <w:t>Harvard Business Review</w:t>
      </w:r>
      <w:r w:rsidRPr="006B3801">
        <w:rPr>
          <w:rStyle w:val="selectable"/>
          <w:rFonts w:ascii="Arial" w:eastAsia="Times New Roman" w:hAnsi="Arial" w:cs="Arial"/>
        </w:rPr>
        <w:t>.</w:t>
      </w:r>
    </w:p>
    <w:p w14:paraId="01C409F9" w14:textId="77777777" w:rsidR="00475D79" w:rsidRPr="006B3801" w:rsidRDefault="00475D79" w:rsidP="006B3801">
      <w:pPr>
        <w:rPr>
          <w:rFonts w:ascii="Arial" w:eastAsia="Times New Roman" w:hAnsi="Arial" w:cs="Arial"/>
        </w:rPr>
      </w:pPr>
    </w:p>
    <w:p w14:paraId="120E41DC" w14:textId="77777777" w:rsidR="00136648" w:rsidRPr="006B3801" w:rsidRDefault="00136648" w:rsidP="00594934">
      <w:pPr>
        <w:ind w:left="426" w:hanging="426"/>
        <w:rPr>
          <w:rFonts w:ascii="Arial" w:eastAsia="Times New Roman" w:hAnsi="Arial" w:cs="Arial"/>
        </w:rPr>
      </w:pPr>
      <w:r w:rsidRPr="006B3801">
        <w:rPr>
          <w:rFonts w:ascii="Arial" w:eastAsia="Times New Roman" w:hAnsi="Arial" w:cs="Arial"/>
        </w:rPr>
        <w:t>Scott, A. J. (2006) The changing global geography of low-technology, labor-intensive industry: clothing, footwear, and furniture, World Development, 34(9): 1517–1536.</w:t>
      </w:r>
    </w:p>
    <w:p w14:paraId="7655F73F" w14:textId="77777777" w:rsidR="00594934" w:rsidRDefault="00594934" w:rsidP="00594934">
      <w:pPr>
        <w:ind w:left="426" w:hanging="426"/>
        <w:rPr>
          <w:rStyle w:val="selectable"/>
          <w:rFonts w:ascii="Arial" w:eastAsia="Times New Roman" w:hAnsi="Arial" w:cs="Arial"/>
        </w:rPr>
      </w:pPr>
    </w:p>
    <w:p w14:paraId="25F9AC5B" w14:textId="77777777" w:rsidR="00594934" w:rsidRPr="00594934" w:rsidRDefault="00594934" w:rsidP="00594934">
      <w:pPr>
        <w:ind w:left="426" w:hanging="426"/>
        <w:rPr>
          <w:rFonts w:ascii="Arial" w:eastAsia="Times New Roman" w:hAnsi="Arial" w:cs="Arial"/>
        </w:rPr>
      </w:pPr>
      <w:r w:rsidRPr="00594934">
        <w:rPr>
          <w:rStyle w:val="selectable"/>
          <w:rFonts w:ascii="Arial" w:eastAsia="Times New Roman" w:hAnsi="Arial" w:cs="Arial"/>
        </w:rPr>
        <w:t xml:space="preserve">Sen, S. &amp; Bhattacharya, C. (2001). Does Doing Good Always Lead to Doing Better? Consumer Reactions to Corporate Social Responsibility. </w:t>
      </w:r>
      <w:r w:rsidRPr="00594934">
        <w:rPr>
          <w:rStyle w:val="selectable"/>
          <w:rFonts w:ascii="Arial" w:eastAsia="Times New Roman" w:hAnsi="Arial" w:cs="Arial"/>
          <w:i/>
          <w:iCs/>
        </w:rPr>
        <w:t>Journal Of Marketing Research</w:t>
      </w:r>
      <w:r w:rsidRPr="00594934">
        <w:rPr>
          <w:rStyle w:val="selectable"/>
          <w:rFonts w:ascii="Arial" w:eastAsia="Times New Roman" w:hAnsi="Arial" w:cs="Arial"/>
        </w:rPr>
        <w:t xml:space="preserve">, </w:t>
      </w:r>
      <w:r w:rsidRPr="00594934">
        <w:rPr>
          <w:rStyle w:val="selectable"/>
          <w:rFonts w:ascii="Arial" w:eastAsia="Times New Roman" w:hAnsi="Arial" w:cs="Arial"/>
          <w:i/>
          <w:iCs/>
        </w:rPr>
        <w:t>38</w:t>
      </w:r>
      <w:r w:rsidRPr="00594934">
        <w:rPr>
          <w:rStyle w:val="selectable"/>
          <w:rFonts w:ascii="Arial" w:eastAsia="Times New Roman" w:hAnsi="Arial" w:cs="Arial"/>
        </w:rPr>
        <w:t>(2), 225-243. http://dx.doi.org/10.1509/jmkr.38.2.225.18838</w:t>
      </w:r>
    </w:p>
    <w:p w14:paraId="761D4637" w14:textId="77777777" w:rsidR="00136648" w:rsidRPr="006B3801" w:rsidRDefault="00136648" w:rsidP="006B3801">
      <w:pPr>
        <w:rPr>
          <w:rFonts w:ascii="Arial" w:eastAsia="Times New Roman" w:hAnsi="Arial" w:cs="Arial"/>
        </w:rPr>
      </w:pPr>
    </w:p>
    <w:p w14:paraId="3CCB77C0" w14:textId="77777777" w:rsidR="004A042D" w:rsidRPr="006B3801" w:rsidRDefault="00E031BF" w:rsidP="00594934">
      <w:pPr>
        <w:pStyle w:val="NormalWeb"/>
        <w:spacing w:before="0" w:beforeAutospacing="0" w:after="180" w:afterAutospacing="0"/>
        <w:ind w:left="426" w:hanging="426"/>
        <w:rPr>
          <w:rFonts w:ascii="Arial" w:hAnsi="Arial" w:cs="Arial"/>
          <w:color w:val="000000"/>
        </w:rPr>
      </w:pPr>
      <w:r w:rsidRPr="006B3801">
        <w:rPr>
          <w:rFonts w:ascii="Arial" w:hAnsi="Arial" w:cs="Arial"/>
          <w:color w:val="000000"/>
        </w:rPr>
        <w:t>Tian, Z., Wang, R., &amp; Yang, W. (2011). Consumer Responses to Corporate Social Responsibility (CSR) in China.</w:t>
      </w:r>
      <w:r w:rsidRPr="006B3801">
        <w:rPr>
          <w:rStyle w:val="apple-converted-space"/>
          <w:rFonts w:ascii="Arial" w:hAnsi="Arial" w:cs="Arial"/>
          <w:color w:val="000000"/>
        </w:rPr>
        <w:t> </w:t>
      </w:r>
      <w:r w:rsidRPr="006B3801">
        <w:rPr>
          <w:rFonts w:ascii="Arial" w:hAnsi="Arial" w:cs="Arial"/>
          <w:i/>
          <w:iCs/>
          <w:color w:val="000000"/>
        </w:rPr>
        <w:t>J Bus Ethics</w:t>
      </w:r>
      <w:r w:rsidRPr="006B3801">
        <w:rPr>
          <w:rFonts w:ascii="Arial" w:hAnsi="Arial" w:cs="Arial"/>
          <w:color w:val="000000"/>
        </w:rPr>
        <w:t>,</w:t>
      </w:r>
      <w:r w:rsidRPr="006B3801">
        <w:rPr>
          <w:rStyle w:val="apple-converted-space"/>
          <w:rFonts w:ascii="Arial" w:hAnsi="Arial" w:cs="Arial"/>
          <w:color w:val="000000"/>
        </w:rPr>
        <w:t> </w:t>
      </w:r>
      <w:r w:rsidRPr="006B3801">
        <w:rPr>
          <w:rFonts w:ascii="Arial" w:hAnsi="Arial" w:cs="Arial"/>
          <w:i/>
          <w:iCs/>
          <w:color w:val="000000"/>
        </w:rPr>
        <w:t>101</w:t>
      </w:r>
      <w:r w:rsidRPr="006B3801">
        <w:rPr>
          <w:rFonts w:ascii="Arial" w:hAnsi="Arial" w:cs="Arial"/>
          <w:color w:val="000000"/>
        </w:rPr>
        <w:t>(2), 197-212. http://dx.doi.org/10.1007/s10551-010-0716-6</w:t>
      </w:r>
    </w:p>
    <w:p w14:paraId="29912732" w14:textId="77777777" w:rsidR="00136648" w:rsidRPr="006B3801" w:rsidRDefault="00136648" w:rsidP="006B3801">
      <w:pPr>
        <w:rPr>
          <w:rFonts w:ascii="Arial" w:hAnsi="Arial" w:cs="Arial"/>
          <w:color w:val="000000"/>
        </w:rPr>
      </w:pPr>
    </w:p>
    <w:p w14:paraId="57F98070" w14:textId="19C1236E" w:rsidR="00136648" w:rsidRPr="006B3801" w:rsidRDefault="00136648" w:rsidP="00594934">
      <w:pPr>
        <w:ind w:left="426" w:hanging="426"/>
        <w:rPr>
          <w:rStyle w:val="selectable"/>
          <w:rFonts w:ascii="Arial" w:eastAsia="Times New Roman" w:hAnsi="Arial" w:cs="Arial"/>
        </w:rPr>
      </w:pPr>
      <w:r w:rsidRPr="006B3801">
        <w:rPr>
          <w:rStyle w:val="selectable"/>
          <w:rFonts w:ascii="Arial" w:eastAsia="Times New Roman" w:hAnsi="Arial" w:cs="Arial"/>
        </w:rPr>
        <w:t xml:space="preserve">Tokatli, N. (2007). Global sourcing: insights from the global clothing industry the case of Zara, a fast fashion retailer. </w:t>
      </w:r>
      <w:r w:rsidRPr="006B3801">
        <w:rPr>
          <w:rStyle w:val="selectable"/>
          <w:rFonts w:ascii="Arial" w:eastAsia="Times New Roman" w:hAnsi="Arial" w:cs="Arial"/>
          <w:i/>
          <w:iCs/>
        </w:rPr>
        <w:t>Journal Of Economic Geography</w:t>
      </w:r>
      <w:r w:rsidRPr="006B3801">
        <w:rPr>
          <w:rStyle w:val="selectable"/>
          <w:rFonts w:ascii="Arial" w:eastAsia="Times New Roman" w:hAnsi="Arial" w:cs="Arial"/>
        </w:rPr>
        <w:t xml:space="preserve">, </w:t>
      </w:r>
      <w:r w:rsidRPr="006B3801">
        <w:rPr>
          <w:rStyle w:val="selectable"/>
          <w:rFonts w:ascii="Arial" w:eastAsia="Times New Roman" w:hAnsi="Arial" w:cs="Arial"/>
          <w:i/>
          <w:iCs/>
        </w:rPr>
        <w:t>8</w:t>
      </w:r>
      <w:r w:rsidRPr="006B3801">
        <w:rPr>
          <w:rStyle w:val="selectable"/>
          <w:rFonts w:ascii="Arial" w:eastAsia="Times New Roman" w:hAnsi="Arial" w:cs="Arial"/>
        </w:rPr>
        <w:t>(1), 21-38. http://dx.doi.org/10.1093/jeg/lbm035</w:t>
      </w:r>
    </w:p>
    <w:p w14:paraId="2178E52A" w14:textId="77777777" w:rsidR="00136648" w:rsidRPr="006B3801" w:rsidRDefault="00136648" w:rsidP="006B3801">
      <w:pPr>
        <w:rPr>
          <w:rStyle w:val="selectable"/>
          <w:rFonts w:ascii="Arial" w:eastAsia="Times New Roman" w:hAnsi="Arial" w:cs="Arial"/>
        </w:rPr>
      </w:pPr>
    </w:p>
    <w:p w14:paraId="2E1132DD" w14:textId="77777777" w:rsidR="00136648" w:rsidRPr="006B3801" w:rsidRDefault="00136648" w:rsidP="00594934">
      <w:pPr>
        <w:ind w:left="426" w:hanging="426"/>
        <w:rPr>
          <w:rFonts w:ascii="Arial" w:eastAsia="Times New Roman" w:hAnsi="Arial" w:cs="Arial"/>
        </w:rPr>
      </w:pPr>
      <w:r w:rsidRPr="006B3801">
        <w:rPr>
          <w:rFonts w:ascii="Arial" w:eastAsia="Times New Roman" w:hAnsi="Arial" w:cs="Arial"/>
        </w:rPr>
        <w:t>Wu, M. (2006), “Corporate social performance, corporate financial performance, and firm size: a meta-analysis”, Journal of American Academy of Business, Vol. 8 No. 1</w:t>
      </w:r>
    </w:p>
    <w:p w14:paraId="67CFE857" w14:textId="77777777" w:rsidR="00136648" w:rsidRDefault="00136648" w:rsidP="00136648">
      <w:pPr>
        <w:rPr>
          <w:rStyle w:val="selectable"/>
          <w:rFonts w:eastAsia="Times New Roman"/>
        </w:rPr>
      </w:pPr>
    </w:p>
    <w:p w14:paraId="35FC4A8F" w14:textId="77777777" w:rsidR="00136648" w:rsidRDefault="00136648" w:rsidP="00136648">
      <w:pPr>
        <w:rPr>
          <w:rStyle w:val="selectable"/>
        </w:rPr>
      </w:pPr>
    </w:p>
    <w:p w14:paraId="2AC522AC" w14:textId="77777777" w:rsidR="00136648" w:rsidRPr="00136648" w:rsidRDefault="00136648" w:rsidP="00136648">
      <w:pPr>
        <w:rPr>
          <w:rFonts w:eastAsia="Times New Roman"/>
        </w:rPr>
        <w:sectPr w:rsidR="00136648" w:rsidRPr="00136648" w:rsidSect="00CD1382">
          <w:headerReference w:type="default" r:id="rId22"/>
          <w:footerReference w:type="even" r:id="rId23"/>
          <w:footerReference w:type="default" r:id="rId24"/>
          <w:pgSz w:w="11900" w:h="16840"/>
          <w:pgMar w:top="1440" w:right="1440" w:bottom="1440" w:left="1440" w:header="708" w:footer="708" w:gutter="0"/>
          <w:cols w:space="708"/>
          <w:docGrid w:linePitch="360"/>
        </w:sectPr>
      </w:pPr>
    </w:p>
    <w:p w14:paraId="6BC5058D" w14:textId="40D40CB5" w:rsidR="00E031BF" w:rsidRPr="006B3801" w:rsidRDefault="00E446C3" w:rsidP="006B3801">
      <w:pPr>
        <w:pBdr>
          <w:bottom w:val="single" w:sz="4" w:space="1" w:color="auto"/>
        </w:pBdr>
        <w:spacing w:line="360" w:lineRule="auto"/>
        <w:jc w:val="right"/>
        <w:rPr>
          <w:rFonts w:ascii="Arial" w:hAnsi="Arial" w:cs="Arial"/>
          <w:b/>
          <w:sz w:val="56"/>
          <w:szCs w:val="56"/>
        </w:rPr>
      </w:pPr>
      <w:r w:rsidRPr="006B3801">
        <w:rPr>
          <w:rFonts w:ascii="Arial" w:hAnsi="Arial" w:cs="Arial"/>
          <w:b/>
          <w:sz w:val="56"/>
          <w:szCs w:val="56"/>
        </w:rPr>
        <w:lastRenderedPageBreak/>
        <w:t xml:space="preserve">APPENDIX </w:t>
      </w:r>
    </w:p>
    <w:p w14:paraId="21F853F2" w14:textId="669EC31B" w:rsidR="00E446C3" w:rsidRPr="00EC4C71" w:rsidRDefault="00E446C3" w:rsidP="00BB3859">
      <w:pPr>
        <w:spacing w:line="360" w:lineRule="auto"/>
        <w:rPr>
          <w:rFonts w:ascii="Arial" w:hAnsi="Arial" w:cs="Arial"/>
        </w:rPr>
      </w:pPr>
      <w:r w:rsidRPr="00EC4C71">
        <w:rPr>
          <w:rFonts w:ascii="Arial" w:hAnsi="Arial" w:cs="Arial"/>
        </w:rPr>
        <w:t>1.1</w:t>
      </w:r>
    </w:p>
    <w:p w14:paraId="23188945" w14:textId="77777777" w:rsidR="00E446C3" w:rsidRPr="00EC4C71" w:rsidRDefault="00E446C3" w:rsidP="00E446C3">
      <w:pPr>
        <w:rPr>
          <w:rFonts w:ascii="Arial" w:hAnsi="Arial" w:cs="Arial"/>
        </w:rPr>
      </w:pPr>
    </w:p>
    <w:tbl>
      <w:tblPr>
        <w:tblW w:w="76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29"/>
        <w:gridCol w:w="1003"/>
        <w:gridCol w:w="1344"/>
        <w:gridCol w:w="1154"/>
        <w:gridCol w:w="1637"/>
        <w:gridCol w:w="1653"/>
        <w:gridCol w:w="12"/>
      </w:tblGrid>
      <w:tr w:rsidR="00E446C3" w:rsidRPr="00EC4C71" w14:paraId="4597BD4A" w14:textId="77777777" w:rsidTr="00E446C3">
        <w:trPr>
          <w:cantSplit/>
          <w:trHeight w:val="416"/>
        </w:trPr>
        <w:tc>
          <w:tcPr>
            <w:tcW w:w="7632" w:type="dxa"/>
            <w:gridSpan w:val="7"/>
            <w:tcBorders>
              <w:top w:val="nil"/>
              <w:left w:val="nil"/>
              <w:bottom w:val="nil"/>
              <w:right w:val="nil"/>
            </w:tcBorders>
            <w:shd w:val="clear" w:color="auto" w:fill="FFFFFF"/>
            <w:vAlign w:val="center"/>
          </w:tcPr>
          <w:p w14:paraId="7F56F23B" w14:textId="1A7911F2" w:rsidR="00E446C3" w:rsidRPr="00EC4C71" w:rsidRDefault="00AB1FD6" w:rsidP="00E446C3">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Gender</w:t>
            </w:r>
          </w:p>
        </w:tc>
      </w:tr>
      <w:tr w:rsidR="00E446C3" w:rsidRPr="00EC4C71" w14:paraId="285B1B1D" w14:textId="77777777" w:rsidTr="00AB1FD6">
        <w:trPr>
          <w:gridAfter w:val="1"/>
          <w:wAfter w:w="12" w:type="dxa"/>
          <w:cantSplit/>
          <w:trHeight w:val="726"/>
        </w:trPr>
        <w:tc>
          <w:tcPr>
            <w:tcW w:w="1832" w:type="dxa"/>
            <w:gridSpan w:val="2"/>
            <w:tcBorders>
              <w:top w:val="nil"/>
              <w:left w:val="nil"/>
              <w:bottom w:val="single" w:sz="8" w:space="0" w:color="152935"/>
              <w:right w:val="nil"/>
            </w:tcBorders>
            <w:shd w:val="clear" w:color="auto" w:fill="FFFFFF"/>
            <w:vAlign w:val="bottom"/>
          </w:tcPr>
          <w:p w14:paraId="6945A376" w14:textId="77777777" w:rsidR="00E446C3" w:rsidRPr="00EC4C71" w:rsidRDefault="00E446C3" w:rsidP="00E446C3">
            <w:pPr>
              <w:rPr>
                <w:rFonts w:ascii="Arial" w:hAnsi="Arial" w:cs="Arial"/>
                <w:color w:val="000000" w:themeColor="text1"/>
              </w:rPr>
            </w:pPr>
          </w:p>
        </w:tc>
        <w:tc>
          <w:tcPr>
            <w:tcW w:w="1344" w:type="dxa"/>
            <w:tcBorders>
              <w:top w:val="nil"/>
              <w:left w:val="nil"/>
              <w:bottom w:val="single" w:sz="8" w:space="0" w:color="152935"/>
              <w:right w:val="single" w:sz="8" w:space="0" w:color="E0E0E0"/>
            </w:tcBorders>
            <w:shd w:val="clear" w:color="auto" w:fill="FFFFFF"/>
            <w:vAlign w:val="bottom"/>
          </w:tcPr>
          <w:p w14:paraId="2F9CCF11" w14:textId="77777777" w:rsidR="00E446C3" w:rsidRPr="00EC4C71" w:rsidRDefault="00E446C3" w:rsidP="00E446C3">
            <w:pPr>
              <w:spacing w:line="320" w:lineRule="atLeast"/>
              <w:ind w:left="60" w:right="60"/>
              <w:jc w:val="center"/>
              <w:rPr>
                <w:rFonts w:ascii="Arial" w:hAnsi="Arial" w:cs="Arial"/>
                <w:color w:val="000000" w:themeColor="text1"/>
              </w:rPr>
            </w:pPr>
            <w:r w:rsidRPr="00EC4C71">
              <w:rPr>
                <w:rFonts w:ascii="Arial" w:hAnsi="Arial" w:cs="Arial"/>
                <w:color w:val="000000" w:themeColor="text1"/>
              </w:rPr>
              <w:t>Frequency</w:t>
            </w:r>
          </w:p>
        </w:tc>
        <w:tc>
          <w:tcPr>
            <w:tcW w:w="1154" w:type="dxa"/>
            <w:tcBorders>
              <w:top w:val="nil"/>
              <w:left w:val="single" w:sz="8" w:space="0" w:color="E0E0E0"/>
              <w:bottom w:val="single" w:sz="8" w:space="0" w:color="152935"/>
              <w:right w:val="single" w:sz="8" w:space="0" w:color="E0E0E0"/>
            </w:tcBorders>
            <w:shd w:val="clear" w:color="auto" w:fill="FFFFFF"/>
            <w:vAlign w:val="bottom"/>
          </w:tcPr>
          <w:p w14:paraId="2DC099EA" w14:textId="77777777" w:rsidR="00E446C3" w:rsidRPr="00EC4C71" w:rsidRDefault="00E446C3" w:rsidP="00E446C3">
            <w:pPr>
              <w:spacing w:line="320" w:lineRule="atLeast"/>
              <w:ind w:left="60" w:right="60"/>
              <w:jc w:val="center"/>
              <w:rPr>
                <w:rFonts w:ascii="Arial" w:hAnsi="Arial" w:cs="Arial"/>
                <w:color w:val="000000" w:themeColor="text1"/>
              </w:rPr>
            </w:pPr>
            <w:r w:rsidRPr="00EC4C71">
              <w:rPr>
                <w:rFonts w:ascii="Arial" w:hAnsi="Arial" w:cs="Arial"/>
                <w:color w:val="000000" w:themeColor="text1"/>
              </w:rPr>
              <w:t>Percent</w:t>
            </w:r>
          </w:p>
        </w:tc>
        <w:tc>
          <w:tcPr>
            <w:tcW w:w="1637" w:type="dxa"/>
            <w:tcBorders>
              <w:top w:val="nil"/>
              <w:left w:val="single" w:sz="8" w:space="0" w:color="E0E0E0"/>
              <w:bottom w:val="single" w:sz="8" w:space="0" w:color="152935"/>
              <w:right w:val="single" w:sz="8" w:space="0" w:color="E0E0E0"/>
            </w:tcBorders>
            <w:shd w:val="clear" w:color="auto" w:fill="FFFFFF"/>
            <w:vAlign w:val="bottom"/>
          </w:tcPr>
          <w:p w14:paraId="50DD7E93" w14:textId="77777777" w:rsidR="00E446C3" w:rsidRPr="00EC4C71" w:rsidRDefault="00E446C3" w:rsidP="00E446C3">
            <w:pPr>
              <w:spacing w:line="320" w:lineRule="atLeast"/>
              <w:ind w:left="60" w:right="60"/>
              <w:jc w:val="center"/>
              <w:rPr>
                <w:rFonts w:ascii="Arial" w:hAnsi="Arial" w:cs="Arial"/>
                <w:color w:val="000000" w:themeColor="text1"/>
              </w:rPr>
            </w:pPr>
            <w:r w:rsidRPr="00EC4C71">
              <w:rPr>
                <w:rFonts w:ascii="Arial" w:hAnsi="Arial" w:cs="Arial"/>
                <w:color w:val="000000" w:themeColor="text1"/>
              </w:rPr>
              <w:t>Valid Percent</w:t>
            </w:r>
          </w:p>
        </w:tc>
        <w:tc>
          <w:tcPr>
            <w:tcW w:w="1653" w:type="dxa"/>
            <w:tcBorders>
              <w:top w:val="nil"/>
              <w:left w:val="single" w:sz="8" w:space="0" w:color="E0E0E0"/>
              <w:bottom w:val="single" w:sz="8" w:space="0" w:color="152935"/>
              <w:right w:val="nil"/>
            </w:tcBorders>
            <w:shd w:val="clear" w:color="auto" w:fill="FFFFFF"/>
            <w:vAlign w:val="bottom"/>
          </w:tcPr>
          <w:p w14:paraId="5C4D9BB3" w14:textId="77777777" w:rsidR="00E446C3" w:rsidRPr="00EC4C71" w:rsidRDefault="00E446C3" w:rsidP="00E446C3">
            <w:pPr>
              <w:spacing w:line="320" w:lineRule="atLeast"/>
              <w:ind w:left="60" w:right="60"/>
              <w:jc w:val="center"/>
              <w:rPr>
                <w:rFonts w:ascii="Arial" w:hAnsi="Arial" w:cs="Arial"/>
                <w:color w:val="000000" w:themeColor="text1"/>
              </w:rPr>
            </w:pPr>
            <w:r w:rsidRPr="00EC4C71">
              <w:rPr>
                <w:rFonts w:ascii="Arial" w:hAnsi="Arial" w:cs="Arial"/>
                <w:color w:val="000000" w:themeColor="text1"/>
              </w:rPr>
              <w:t>Cumulative Percent</w:t>
            </w:r>
          </w:p>
        </w:tc>
      </w:tr>
      <w:tr w:rsidR="00E446C3" w:rsidRPr="00EC4C71" w14:paraId="7EA9058C" w14:textId="77777777" w:rsidTr="00AB1FD6">
        <w:trPr>
          <w:gridAfter w:val="1"/>
          <w:wAfter w:w="12" w:type="dxa"/>
          <w:cantSplit/>
          <w:trHeight w:val="350"/>
        </w:trPr>
        <w:tc>
          <w:tcPr>
            <w:tcW w:w="829" w:type="dxa"/>
            <w:vMerge w:val="restart"/>
            <w:tcBorders>
              <w:top w:val="single" w:sz="8" w:space="0" w:color="152935"/>
              <w:left w:val="nil"/>
              <w:bottom w:val="single" w:sz="8" w:space="0" w:color="152935"/>
              <w:right w:val="nil"/>
            </w:tcBorders>
            <w:shd w:val="clear" w:color="auto" w:fill="E0E0E0"/>
          </w:tcPr>
          <w:p w14:paraId="4A2BEF64" w14:textId="0B080CF8" w:rsidR="00E446C3" w:rsidRPr="00EC4C71" w:rsidRDefault="00E446C3" w:rsidP="00E446C3">
            <w:pPr>
              <w:spacing w:line="320" w:lineRule="atLeast"/>
              <w:ind w:left="60" w:right="60"/>
              <w:rPr>
                <w:rFonts w:ascii="Arial" w:hAnsi="Arial" w:cs="Arial"/>
                <w:color w:val="000000" w:themeColor="text1"/>
              </w:rPr>
            </w:pPr>
          </w:p>
        </w:tc>
        <w:tc>
          <w:tcPr>
            <w:tcW w:w="1003" w:type="dxa"/>
            <w:tcBorders>
              <w:top w:val="single" w:sz="8" w:space="0" w:color="152935"/>
              <w:left w:val="nil"/>
              <w:bottom w:val="single" w:sz="8" w:space="0" w:color="AEAEAE"/>
              <w:right w:val="nil"/>
            </w:tcBorders>
            <w:shd w:val="clear" w:color="auto" w:fill="E0E0E0"/>
          </w:tcPr>
          <w:p w14:paraId="128BB097" w14:textId="704CD271" w:rsidR="00E446C3" w:rsidRPr="00EC4C71" w:rsidRDefault="00C167EC" w:rsidP="00E446C3">
            <w:pPr>
              <w:spacing w:line="320" w:lineRule="atLeast"/>
              <w:ind w:left="60" w:right="60"/>
              <w:rPr>
                <w:rFonts w:ascii="Arial" w:hAnsi="Arial" w:cs="Arial"/>
                <w:color w:val="000000" w:themeColor="text1"/>
              </w:rPr>
            </w:pPr>
            <w:r w:rsidRPr="00EC4C71">
              <w:rPr>
                <w:rFonts w:ascii="Arial" w:hAnsi="Arial" w:cs="Arial"/>
                <w:color w:val="000000" w:themeColor="text1"/>
              </w:rPr>
              <w:t>F</w:t>
            </w:r>
            <w:r w:rsidR="00E446C3" w:rsidRPr="00EC4C71">
              <w:rPr>
                <w:rFonts w:ascii="Arial" w:hAnsi="Arial" w:cs="Arial"/>
                <w:color w:val="000000" w:themeColor="text1"/>
              </w:rPr>
              <w:t>emale</w:t>
            </w:r>
          </w:p>
        </w:tc>
        <w:tc>
          <w:tcPr>
            <w:tcW w:w="1344" w:type="dxa"/>
            <w:tcBorders>
              <w:top w:val="single" w:sz="8" w:space="0" w:color="152935"/>
              <w:left w:val="nil"/>
              <w:bottom w:val="single" w:sz="8" w:space="0" w:color="AEAEAE"/>
              <w:right w:val="single" w:sz="8" w:space="0" w:color="E0E0E0"/>
            </w:tcBorders>
            <w:shd w:val="clear" w:color="auto" w:fill="FFFFFF"/>
          </w:tcPr>
          <w:p w14:paraId="14023B7E" w14:textId="77777777" w:rsidR="00E446C3" w:rsidRPr="00EC4C71" w:rsidRDefault="00E446C3" w:rsidP="00C167EC">
            <w:pPr>
              <w:spacing w:line="320" w:lineRule="atLeast"/>
              <w:ind w:left="60" w:right="60"/>
              <w:jc w:val="center"/>
              <w:rPr>
                <w:rFonts w:ascii="Arial" w:hAnsi="Arial" w:cs="Arial"/>
                <w:color w:val="000000" w:themeColor="text1"/>
              </w:rPr>
            </w:pPr>
            <w:r w:rsidRPr="00EC4C71">
              <w:rPr>
                <w:rFonts w:ascii="Arial" w:hAnsi="Arial" w:cs="Arial"/>
                <w:color w:val="000000" w:themeColor="text1"/>
              </w:rPr>
              <w:t>57</w:t>
            </w:r>
          </w:p>
        </w:tc>
        <w:tc>
          <w:tcPr>
            <w:tcW w:w="1154" w:type="dxa"/>
            <w:tcBorders>
              <w:top w:val="single" w:sz="8" w:space="0" w:color="152935"/>
              <w:left w:val="single" w:sz="8" w:space="0" w:color="E0E0E0"/>
              <w:bottom w:val="single" w:sz="8" w:space="0" w:color="AEAEAE"/>
              <w:right w:val="single" w:sz="8" w:space="0" w:color="E0E0E0"/>
            </w:tcBorders>
            <w:shd w:val="clear" w:color="auto" w:fill="FFFFFF"/>
          </w:tcPr>
          <w:p w14:paraId="34B111D0" w14:textId="77777777" w:rsidR="00E446C3" w:rsidRPr="00EC4C71" w:rsidRDefault="00E446C3" w:rsidP="00C167EC">
            <w:pPr>
              <w:spacing w:line="320" w:lineRule="atLeast"/>
              <w:ind w:left="60" w:right="60"/>
              <w:jc w:val="center"/>
              <w:rPr>
                <w:rFonts w:ascii="Arial" w:hAnsi="Arial" w:cs="Arial"/>
                <w:color w:val="000000" w:themeColor="text1"/>
              </w:rPr>
            </w:pPr>
            <w:r w:rsidRPr="00EC4C71">
              <w:rPr>
                <w:rFonts w:ascii="Arial" w:hAnsi="Arial" w:cs="Arial"/>
                <w:color w:val="000000" w:themeColor="text1"/>
              </w:rPr>
              <w:t>53.3</w:t>
            </w:r>
          </w:p>
        </w:tc>
        <w:tc>
          <w:tcPr>
            <w:tcW w:w="1637" w:type="dxa"/>
            <w:tcBorders>
              <w:top w:val="single" w:sz="8" w:space="0" w:color="152935"/>
              <w:left w:val="single" w:sz="8" w:space="0" w:color="E0E0E0"/>
              <w:bottom w:val="single" w:sz="8" w:space="0" w:color="AEAEAE"/>
              <w:right w:val="single" w:sz="8" w:space="0" w:color="E0E0E0"/>
            </w:tcBorders>
            <w:shd w:val="clear" w:color="auto" w:fill="FFFFFF"/>
          </w:tcPr>
          <w:p w14:paraId="08052585" w14:textId="77777777" w:rsidR="00E446C3" w:rsidRPr="00EC4C71" w:rsidRDefault="00E446C3" w:rsidP="00C167EC">
            <w:pPr>
              <w:spacing w:line="320" w:lineRule="atLeast"/>
              <w:ind w:left="60" w:right="60"/>
              <w:jc w:val="center"/>
              <w:rPr>
                <w:rFonts w:ascii="Arial" w:hAnsi="Arial" w:cs="Arial"/>
                <w:color w:val="000000" w:themeColor="text1"/>
              </w:rPr>
            </w:pPr>
            <w:r w:rsidRPr="00EC4C71">
              <w:rPr>
                <w:rFonts w:ascii="Arial" w:hAnsi="Arial" w:cs="Arial"/>
                <w:color w:val="000000" w:themeColor="text1"/>
              </w:rPr>
              <w:t>53.3</w:t>
            </w:r>
          </w:p>
        </w:tc>
        <w:tc>
          <w:tcPr>
            <w:tcW w:w="1653" w:type="dxa"/>
            <w:tcBorders>
              <w:top w:val="single" w:sz="8" w:space="0" w:color="152935"/>
              <w:left w:val="single" w:sz="8" w:space="0" w:color="E0E0E0"/>
              <w:bottom w:val="single" w:sz="8" w:space="0" w:color="AEAEAE"/>
              <w:right w:val="nil"/>
            </w:tcBorders>
            <w:shd w:val="clear" w:color="auto" w:fill="FFFFFF"/>
          </w:tcPr>
          <w:p w14:paraId="487D0155" w14:textId="77777777" w:rsidR="00E446C3" w:rsidRPr="00EC4C71" w:rsidRDefault="00E446C3" w:rsidP="00C167EC">
            <w:pPr>
              <w:spacing w:line="320" w:lineRule="atLeast"/>
              <w:ind w:left="60" w:right="60"/>
              <w:jc w:val="center"/>
              <w:rPr>
                <w:rFonts w:ascii="Arial" w:hAnsi="Arial" w:cs="Arial"/>
                <w:color w:val="000000" w:themeColor="text1"/>
              </w:rPr>
            </w:pPr>
            <w:r w:rsidRPr="00EC4C71">
              <w:rPr>
                <w:rFonts w:ascii="Arial" w:hAnsi="Arial" w:cs="Arial"/>
                <w:color w:val="000000" w:themeColor="text1"/>
              </w:rPr>
              <w:t>53.3</w:t>
            </w:r>
          </w:p>
        </w:tc>
      </w:tr>
      <w:tr w:rsidR="00E446C3" w:rsidRPr="00EC4C71" w14:paraId="042D579C" w14:textId="77777777" w:rsidTr="00AB1FD6">
        <w:trPr>
          <w:gridAfter w:val="1"/>
          <w:wAfter w:w="12" w:type="dxa"/>
          <w:cantSplit/>
          <w:trHeight w:val="158"/>
        </w:trPr>
        <w:tc>
          <w:tcPr>
            <w:tcW w:w="829" w:type="dxa"/>
            <w:vMerge/>
            <w:tcBorders>
              <w:top w:val="single" w:sz="8" w:space="0" w:color="152935"/>
              <w:left w:val="nil"/>
              <w:bottom w:val="single" w:sz="8" w:space="0" w:color="152935"/>
              <w:right w:val="nil"/>
            </w:tcBorders>
            <w:shd w:val="clear" w:color="auto" w:fill="E0E0E0"/>
          </w:tcPr>
          <w:p w14:paraId="3546CCBD" w14:textId="77777777" w:rsidR="00E446C3" w:rsidRPr="00EC4C71" w:rsidRDefault="00E446C3" w:rsidP="00E446C3">
            <w:pPr>
              <w:rPr>
                <w:rFonts w:ascii="Arial" w:hAnsi="Arial" w:cs="Arial"/>
                <w:color w:val="000000" w:themeColor="text1"/>
              </w:rPr>
            </w:pPr>
          </w:p>
        </w:tc>
        <w:tc>
          <w:tcPr>
            <w:tcW w:w="1003" w:type="dxa"/>
            <w:tcBorders>
              <w:top w:val="single" w:sz="8" w:space="0" w:color="AEAEAE"/>
              <w:left w:val="nil"/>
              <w:bottom w:val="single" w:sz="8" w:space="0" w:color="AEAEAE"/>
              <w:right w:val="nil"/>
            </w:tcBorders>
            <w:shd w:val="clear" w:color="auto" w:fill="E0E0E0"/>
          </w:tcPr>
          <w:p w14:paraId="78293251" w14:textId="773E6AC5" w:rsidR="00E446C3" w:rsidRPr="00EC4C71" w:rsidRDefault="00C167EC" w:rsidP="00C167EC">
            <w:pPr>
              <w:spacing w:line="320" w:lineRule="atLeast"/>
              <w:ind w:left="60" w:right="60"/>
              <w:jc w:val="center"/>
              <w:rPr>
                <w:rFonts w:ascii="Arial" w:hAnsi="Arial" w:cs="Arial"/>
                <w:color w:val="000000" w:themeColor="text1"/>
              </w:rPr>
            </w:pPr>
            <w:r w:rsidRPr="00EC4C71">
              <w:rPr>
                <w:rFonts w:ascii="Arial" w:hAnsi="Arial" w:cs="Arial"/>
                <w:color w:val="000000" w:themeColor="text1"/>
              </w:rPr>
              <w:t>M</w:t>
            </w:r>
            <w:r w:rsidR="00E446C3" w:rsidRPr="00EC4C71">
              <w:rPr>
                <w:rFonts w:ascii="Arial" w:hAnsi="Arial" w:cs="Arial"/>
                <w:color w:val="000000" w:themeColor="text1"/>
              </w:rPr>
              <w:t>ale</w:t>
            </w:r>
          </w:p>
        </w:tc>
        <w:tc>
          <w:tcPr>
            <w:tcW w:w="1344" w:type="dxa"/>
            <w:tcBorders>
              <w:top w:val="single" w:sz="8" w:space="0" w:color="AEAEAE"/>
              <w:left w:val="nil"/>
              <w:bottom w:val="single" w:sz="8" w:space="0" w:color="AEAEAE"/>
              <w:right w:val="single" w:sz="8" w:space="0" w:color="E0E0E0"/>
            </w:tcBorders>
            <w:shd w:val="clear" w:color="auto" w:fill="FFFFFF"/>
          </w:tcPr>
          <w:p w14:paraId="5F7C4E73" w14:textId="77777777" w:rsidR="00E446C3" w:rsidRPr="00EC4C71" w:rsidRDefault="00E446C3" w:rsidP="00C167EC">
            <w:pPr>
              <w:spacing w:line="320" w:lineRule="atLeast"/>
              <w:ind w:left="60" w:right="60"/>
              <w:jc w:val="center"/>
              <w:rPr>
                <w:rFonts w:ascii="Arial" w:hAnsi="Arial" w:cs="Arial"/>
                <w:color w:val="000000" w:themeColor="text1"/>
              </w:rPr>
            </w:pPr>
            <w:r w:rsidRPr="00EC4C71">
              <w:rPr>
                <w:rFonts w:ascii="Arial" w:hAnsi="Arial" w:cs="Arial"/>
                <w:color w:val="000000" w:themeColor="text1"/>
              </w:rPr>
              <w:t>50</w:t>
            </w:r>
          </w:p>
        </w:tc>
        <w:tc>
          <w:tcPr>
            <w:tcW w:w="1154" w:type="dxa"/>
            <w:tcBorders>
              <w:top w:val="single" w:sz="8" w:space="0" w:color="AEAEAE"/>
              <w:left w:val="single" w:sz="8" w:space="0" w:color="E0E0E0"/>
              <w:bottom w:val="single" w:sz="8" w:space="0" w:color="AEAEAE"/>
              <w:right w:val="single" w:sz="8" w:space="0" w:color="E0E0E0"/>
            </w:tcBorders>
            <w:shd w:val="clear" w:color="auto" w:fill="FFFFFF"/>
          </w:tcPr>
          <w:p w14:paraId="3EDA89E3" w14:textId="77777777" w:rsidR="00E446C3" w:rsidRPr="00EC4C71" w:rsidRDefault="00E446C3" w:rsidP="00C167EC">
            <w:pPr>
              <w:spacing w:line="320" w:lineRule="atLeast"/>
              <w:ind w:left="60" w:right="60"/>
              <w:jc w:val="center"/>
              <w:rPr>
                <w:rFonts w:ascii="Arial" w:hAnsi="Arial" w:cs="Arial"/>
                <w:color w:val="000000" w:themeColor="text1"/>
              </w:rPr>
            </w:pPr>
            <w:r w:rsidRPr="00EC4C71">
              <w:rPr>
                <w:rFonts w:ascii="Arial" w:hAnsi="Arial" w:cs="Arial"/>
                <w:color w:val="000000" w:themeColor="text1"/>
              </w:rPr>
              <w:t>46.7</w:t>
            </w:r>
          </w:p>
        </w:tc>
        <w:tc>
          <w:tcPr>
            <w:tcW w:w="1637" w:type="dxa"/>
            <w:tcBorders>
              <w:top w:val="single" w:sz="8" w:space="0" w:color="AEAEAE"/>
              <w:left w:val="single" w:sz="8" w:space="0" w:color="E0E0E0"/>
              <w:bottom w:val="single" w:sz="8" w:space="0" w:color="AEAEAE"/>
              <w:right w:val="single" w:sz="8" w:space="0" w:color="E0E0E0"/>
            </w:tcBorders>
            <w:shd w:val="clear" w:color="auto" w:fill="FFFFFF"/>
          </w:tcPr>
          <w:p w14:paraId="60E8A9D2" w14:textId="77777777" w:rsidR="00E446C3" w:rsidRPr="00EC4C71" w:rsidRDefault="00E446C3" w:rsidP="00C167EC">
            <w:pPr>
              <w:spacing w:line="320" w:lineRule="atLeast"/>
              <w:ind w:left="60" w:right="60"/>
              <w:jc w:val="center"/>
              <w:rPr>
                <w:rFonts w:ascii="Arial" w:hAnsi="Arial" w:cs="Arial"/>
                <w:color w:val="000000" w:themeColor="text1"/>
              </w:rPr>
            </w:pPr>
            <w:r w:rsidRPr="00EC4C71">
              <w:rPr>
                <w:rFonts w:ascii="Arial" w:hAnsi="Arial" w:cs="Arial"/>
                <w:color w:val="000000" w:themeColor="text1"/>
              </w:rPr>
              <w:t>46.7</w:t>
            </w:r>
          </w:p>
        </w:tc>
        <w:tc>
          <w:tcPr>
            <w:tcW w:w="1653" w:type="dxa"/>
            <w:tcBorders>
              <w:top w:val="single" w:sz="8" w:space="0" w:color="AEAEAE"/>
              <w:left w:val="single" w:sz="8" w:space="0" w:color="E0E0E0"/>
              <w:bottom w:val="single" w:sz="8" w:space="0" w:color="AEAEAE"/>
              <w:right w:val="nil"/>
            </w:tcBorders>
            <w:shd w:val="clear" w:color="auto" w:fill="FFFFFF"/>
          </w:tcPr>
          <w:p w14:paraId="58C7CDC1" w14:textId="77777777" w:rsidR="00E446C3" w:rsidRPr="00EC4C71" w:rsidRDefault="00E446C3" w:rsidP="00C167EC">
            <w:pPr>
              <w:spacing w:line="320" w:lineRule="atLeast"/>
              <w:ind w:left="60" w:right="60"/>
              <w:jc w:val="center"/>
              <w:rPr>
                <w:rFonts w:ascii="Arial" w:hAnsi="Arial" w:cs="Arial"/>
                <w:color w:val="000000" w:themeColor="text1"/>
              </w:rPr>
            </w:pPr>
            <w:r w:rsidRPr="00EC4C71">
              <w:rPr>
                <w:rFonts w:ascii="Arial" w:hAnsi="Arial" w:cs="Arial"/>
                <w:color w:val="000000" w:themeColor="text1"/>
              </w:rPr>
              <w:t>100.0</w:t>
            </w:r>
          </w:p>
        </w:tc>
      </w:tr>
      <w:tr w:rsidR="00E446C3" w:rsidRPr="00EC4C71" w14:paraId="30852F54" w14:textId="77777777" w:rsidTr="00AB1FD6">
        <w:trPr>
          <w:gridAfter w:val="1"/>
          <w:wAfter w:w="12" w:type="dxa"/>
          <w:cantSplit/>
          <w:trHeight w:val="158"/>
        </w:trPr>
        <w:tc>
          <w:tcPr>
            <w:tcW w:w="829" w:type="dxa"/>
            <w:vMerge/>
            <w:tcBorders>
              <w:top w:val="single" w:sz="8" w:space="0" w:color="152935"/>
              <w:left w:val="nil"/>
              <w:bottom w:val="single" w:sz="8" w:space="0" w:color="152935"/>
              <w:right w:val="nil"/>
            </w:tcBorders>
            <w:shd w:val="clear" w:color="auto" w:fill="E0E0E0"/>
          </w:tcPr>
          <w:p w14:paraId="5A869DC3" w14:textId="77777777" w:rsidR="00E446C3" w:rsidRPr="00EC4C71" w:rsidRDefault="00E446C3" w:rsidP="00E446C3">
            <w:pPr>
              <w:rPr>
                <w:rFonts w:ascii="Arial" w:hAnsi="Arial" w:cs="Arial"/>
                <w:color w:val="000000" w:themeColor="text1"/>
              </w:rPr>
            </w:pPr>
          </w:p>
        </w:tc>
        <w:tc>
          <w:tcPr>
            <w:tcW w:w="1003" w:type="dxa"/>
            <w:tcBorders>
              <w:top w:val="single" w:sz="8" w:space="0" w:color="AEAEAE"/>
              <w:left w:val="nil"/>
              <w:bottom w:val="single" w:sz="8" w:space="0" w:color="152935"/>
              <w:right w:val="nil"/>
            </w:tcBorders>
            <w:shd w:val="clear" w:color="auto" w:fill="E0E0E0"/>
          </w:tcPr>
          <w:p w14:paraId="795F347A" w14:textId="77777777" w:rsidR="00E446C3" w:rsidRPr="00EC4C71" w:rsidRDefault="00E446C3" w:rsidP="00C167EC">
            <w:pPr>
              <w:spacing w:line="320" w:lineRule="atLeast"/>
              <w:ind w:left="60" w:right="60"/>
              <w:jc w:val="center"/>
              <w:rPr>
                <w:rFonts w:ascii="Arial" w:hAnsi="Arial" w:cs="Arial"/>
                <w:color w:val="000000" w:themeColor="text1"/>
              </w:rPr>
            </w:pPr>
            <w:r w:rsidRPr="00EC4C71">
              <w:rPr>
                <w:rFonts w:ascii="Arial" w:hAnsi="Arial" w:cs="Arial"/>
                <w:color w:val="000000" w:themeColor="text1"/>
              </w:rPr>
              <w:t>Total</w:t>
            </w:r>
          </w:p>
        </w:tc>
        <w:tc>
          <w:tcPr>
            <w:tcW w:w="1344" w:type="dxa"/>
            <w:tcBorders>
              <w:top w:val="single" w:sz="8" w:space="0" w:color="AEAEAE"/>
              <w:left w:val="nil"/>
              <w:bottom w:val="single" w:sz="8" w:space="0" w:color="152935"/>
              <w:right w:val="single" w:sz="8" w:space="0" w:color="E0E0E0"/>
            </w:tcBorders>
            <w:shd w:val="clear" w:color="auto" w:fill="FFFFFF"/>
          </w:tcPr>
          <w:p w14:paraId="546D2913" w14:textId="77777777" w:rsidR="00E446C3" w:rsidRPr="00EC4C71" w:rsidRDefault="00E446C3" w:rsidP="00C167EC">
            <w:pPr>
              <w:spacing w:line="320" w:lineRule="atLeast"/>
              <w:ind w:left="60" w:right="60"/>
              <w:jc w:val="center"/>
              <w:rPr>
                <w:rFonts w:ascii="Arial" w:hAnsi="Arial" w:cs="Arial"/>
                <w:color w:val="000000" w:themeColor="text1"/>
              </w:rPr>
            </w:pPr>
            <w:r w:rsidRPr="00EC4C71">
              <w:rPr>
                <w:rFonts w:ascii="Arial" w:hAnsi="Arial" w:cs="Arial"/>
                <w:color w:val="000000" w:themeColor="text1"/>
              </w:rPr>
              <w:t>107</w:t>
            </w:r>
          </w:p>
        </w:tc>
        <w:tc>
          <w:tcPr>
            <w:tcW w:w="1154" w:type="dxa"/>
            <w:tcBorders>
              <w:top w:val="single" w:sz="8" w:space="0" w:color="AEAEAE"/>
              <w:left w:val="single" w:sz="8" w:space="0" w:color="E0E0E0"/>
              <w:bottom w:val="single" w:sz="8" w:space="0" w:color="152935"/>
              <w:right w:val="single" w:sz="8" w:space="0" w:color="E0E0E0"/>
            </w:tcBorders>
            <w:shd w:val="clear" w:color="auto" w:fill="FFFFFF"/>
          </w:tcPr>
          <w:p w14:paraId="7ACDA85F" w14:textId="77777777" w:rsidR="00E446C3" w:rsidRPr="00EC4C71" w:rsidRDefault="00E446C3" w:rsidP="00C167EC">
            <w:pPr>
              <w:spacing w:line="320" w:lineRule="atLeast"/>
              <w:ind w:left="60" w:right="60"/>
              <w:jc w:val="center"/>
              <w:rPr>
                <w:rFonts w:ascii="Arial" w:hAnsi="Arial" w:cs="Arial"/>
                <w:color w:val="000000" w:themeColor="text1"/>
              </w:rPr>
            </w:pPr>
            <w:r w:rsidRPr="00EC4C71">
              <w:rPr>
                <w:rFonts w:ascii="Arial" w:hAnsi="Arial" w:cs="Arial"/>
                <w:color w:val="000000" w:themeColor="text1"/>
              </w:rPr>
              <w:t>100.0</w:t>
            </w:r>
          </w:p>
        </w:tc>
        <w:tc>
          <w:tcPr>
            <w:tcW w:w="1637" w:type="dxa"/>
            <w:tcBorders>
              <w:top w:val="single" w:sz="8" w:space="0" w:color="AEAEAE"/>
              <w:left w:val="single" w:sz="8" w:space="0" w:color="E0E0E0"/>
              <w:bottom w:val="single" w:sz="8" w:space="0" w:color="152935"/>
              <w:right w:val="single" w:sz="8" w:space="0" w:color="E0E0E0"/>
            </w:tcBorders>
            <w:shd w:val="clear" w:color="auto" w:fill="FFFFFF"/>
          </w:tcPr>
          <w:p w14:paraId="3EC148FC" w14:textId="77777777" w:rsidR="00E446C3" w:rsidRPr="00EC4C71" w:rsidRDefault="00E446C3" w:rsidP="00C167EC">
            <w:pPr>
              <w:spacing w:line="320" w:lineRule="atLeast"/>
              <w:ind w:left="60" w:right="60"/>
              <w:jc w:val="center"/>
              <w:rPr>
                <w:rFonts w:ascii="Arial" w:hAnsi="Arial" w:cs="Arial"/>
                <w:color w:val="000000" w:themeColor="text1"/>
              </w:rPr>
            </w:pPr>
            <w:r w:rsidRPr="00EC4C71">
              <w:rPr>
                <w:rFonts w:ascii="Arial" w:hAnsi="Arial" w:cs="Arial"/>
                <w:color w:val="000000" w:themeColor="text1"/>
              </w:rPr>
              <w:t>100.0</w:t>
            </w:r>
          </w:p>
        </w:tc>
        <w:tc>
          <w:tcPr>
            <w:tcW w:w="1653" w:type="dxa"/>
            <w:tcBorders>
              <w:top w:val="single" w:sz="8" w:space="0" w:color="AEAEAE"/>
              <w:left w:val="single" w:sz="8" w:space="0" w:color="E0E0E0"/>
              <w:bottom w:val="single" w:sz="8" w:space="0" w:color="152935"/>
              <w:right w:val="nil"/>
            </w:tcBorders>
            <w:shd w:val="clear" w:color="auto" w:fill="FFFFFF"/>
            <w:vAlign w:val="center"/>
          </w:tcPr>
          <w:p w14:paraId="1819CAC9" w14:textId="77777777" w:rsidR="00E446C3" w:rsidRPr="00EC4C71" w:rsidRDefault="00E446C3" w:rsidP="00C167EC">
            <w:pPr>
              <w:jc w:val="center"/>
              <w:rPr>
                <w:rFonts w:ascii="Arial" w:hAnsi="Arial" w:cs="Arial"/>
                <w:color w:val="000000" w:themeColor="text1"/>
              </w:rPr>
            </w:pPr>
          </w:p>
        </w:tc>
      </w:tr>
    </w:tbl>
    <w:p w14:paraId="007566BC" w14:textId="77777777" w:rsidR="00E446C3" w:rsidRPr="00EC4C71" w:rsidRDefault="00E446C3" w:rsidP="00E446C3">
      <w:pPr>
        <w:spacing w:line="400" w:lineRule="atLeast"/>
        <w:rPr>
          <w:rFonts w:ascii="Arial" w:hAnsi="Arial" w:cs="Arial"/>
        </w:rPr>
      </w:pPr>
    </w:p>
    <w:p w14:paraId="60EA2F0A" w14:textId="77777777" w:rsidR="00E446C3" w:rsidRPr="00EC4C71" w:rsidRDefault="00E446C3" w:rsidP="00E446C3">
      <w:pPr>
        <w:rPr>
          <w:rFonts w:ascii="Arial" w:hAnsi="Arial" w:cs="Arial"/>
        </w:rPr>
      </w:pPr>
    </w:p>
    <w:p w14:paraId="68DDFFFA" w14:textId="77777777" w:rsidR="00E446C3" w:rsidRPr="00EC4C71" w:rsidRDefault="00E446C3" w:rsidP="00E446C3">
      <w:pPr>
        <w:spacing w:line="400" w:lineRule="atLeast"/>
        <w:rPr>
          <w:rFonts w:ascii="Arial" w:hAnsi="Arial" w:cs="Arial"/>
        </w:rPr>
      </w:pPr>
    </w:p>
    <w:p w14:paraId="335BDFA0" w14:textId="7380EDAC" w:rsidR="00E446C3" w:rsidRPr="00EC4C71" w:rsidRDefault="00E446C3" w:rsidP="00BB3859">
      <w:pPr>
        <w:spacing w:line="360" w:lineRule="auto"/>
        <w:rPr>
          <w:rFonts w:ascii="Arial" w:hAnsi="Arial" w:cs="Arial"/>
        </w:rPr>
      </w:pPr>
      <w:r w:rsidRPr="00EC4C71">
        <w:rPr>
          <w:rFonts w:ascii="Arial" w:hAnsi="Arial" w:cs="Arial"/>
        </w:rPr>
        <w:t xml:space="preserve"> 1.2</w:t>
      </w:r>
    </w:p>
    <w:p w14:paraId="46945F3A" w14:textId="77777777" w:rsidR="00E446C3" w:rsidRPr="00EC4C71" w:rsidRDefault="00E446C3" w:rsidP="00E446C3">
      <w:pPr>
        <w:rPr>
          <w:rFonts w:ascii="Arial" w:hAnsi="Arial" w:cs="Arial"/>
        </w:rPr>
      </w:pPr>
    </w:p>
    <w:tbl>
      <w:tblPr>
        <w:tblW w:w="27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54"/>
        <w:gridCol w:w="960"/>
        <w:gridCol w:w="1054"/>
      </w:tblGrid>
      <w:tr w:rsidR="00E446C3" w:rsidRPr="00EC4C71" w14:paraId="77E18F2E" w14:textId="77777777">
        <w:trPr>
          <w:cantSplit/>
        </w:trPr>
        <w:tc>
          <w:tcPr>
            <w:tcW w:w="2766" w:type="dxa"/>
            <w:gridSpan w:val="3"/>
            <w:tcBorders>
              <w:top w:val="nil"/>
              <w:left w:val="nil"/>
              <w:bottom w:val="nil"/>
              <w:right w:val="nil"/>
            </w:tcBorders>
            <w:shd w:val="clear" w:color="auto" w:fill="FFFFFF"/>
            <w:vAlign w:val="center"/>
          </w:tcPr>
          <w:p w14:paraId="4515FEEC" w14:textId="77777777" w:rsidR="00E446C3" w:rsidRPr="00EC4C71" w:rsidRDefault="00E446C3" w:rsidP="00E446C3">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Statistics</w:t>
            </w:r>
          </w:p>
        </w:tc>
      </w:tr>
      <w:tr w:rsidR="00E446C3" w:rsidRPr="00EC4C71" w14:paraId="39E5E0AC" w14:textId="77777777">
        <w:trPr>
          <w:cantSplit/>
        </w:trPr>
        <w:tc>
          <w:tcPr>
            <w:tcW w:w="2766" w:type="dxa"/>
            <w:gridSpan w:val="3"/>
            <w:tcBorders>
              <w:top w:val="nil"/>
              <w:left w:val="nil"/>
              <w:bottom w:val="nil"/>
              <w:right w:val="nil"/>
            </w:tcBorders>
            <w:shd w:val="clear" w:color="auto" w:fill="FFFFFF"/>
            <w:vAlign w:val="bottom"/>
          </w:tcPr>
          <w:p w14:paraId="233EC3AF" w14:textId="77777777" w:rsidR="00E446C3" w:rsidRPr="00EC4C71" w:rsidRDefault="00E446C3" w:rsidP="00E446C3">
            <w:pPr>
              <w:spacing w:line="320" w:lineRule="atLeast"/>
              <w:rPr>
                <w:rFonts w:ascii="Arial" w:hAnsi="Arial" w:cs="Arial"/>
              </w:rPr>
            </w:pPr>
            <w:r w:rsidRPr="00EC4C71">
              <w:rPr>
                <w:rFonts w:ascii="Arial" w:hAnsi="Arial" w:cs="Arial"/>
                <w:color w:val="010205"/>
                <w:shd w:val="clear" w:color="auto" w:fill="FFFFFF"/>
              </w:rPr>
              <w:t xml:space="preserve">age  </w:t>
            </w:r>
          </w:p>
        </w:tc>
      </w:tr>
      <w:tr w:rsidR="00E446C3" w:rsidRPr="00EC4C71" w14:paraId="7AEBF744" w14:textId="77777777">
        <w:trPr>
          <w:cantSplit/>
        </w:trPr>
        <w:tc>
          <w:tcPr>
            <w:tcW w:w="754" w:type="dxa"/>
            <w:vMerge w:val="restart"/>
            <w:tcBorders>
              <w:top w:val="nil"/>
              <w:left w:val="nil"/>
              <w:bottom w:val="single" w:sz="8" w:space="0" w:color="AEAEAE"/>
              <w:right w:val="nil"/>
            </w:tcBorders>
            <w:shd w:val="clear" w:color="auto" w:fill="E0E0E0"/>
          </w:tcPr>
          <w:p w14:paraId="42E906FE" w14:textId="77777777" w:rsidR="00E446C3" w:rsidRPr="00EC4C71" w:rsidRDefault="00E446C3" w:rsidP="00E446C3">
            <w:pPr>
              <w:spacing w:line="320" w:lineRule="atLeast"/>
              <w:ind w:left="60" w:right="60"/>
              <w:rPr>
                <w:rFonts w:ascii="Arial" w:hAnsi="Arial" w:cs="Arial"/>
                <w:color w:val="264A60"/>
              </w:rPr>
            </w:pPr>
            <w:r w:rsidRPr="00EC4C71">
              <w:rPr>
                <w:rFonts w:ascii="Arial" w:hAnsi="Arial" w:cs="Arial"/>
                <w:color w:val="264A60"/>
              </w:rPr>
              <w:t>N</w:t>
            </w:r>
          </w:p>
        </w:tc>
        <w:tc>
          <w:tcPr>
            <w:tcW w:w="959" w:type="dxa"/>
            <w:tcBorders>
              <w:top w:val="nil"/>
              <w:left w:val="nil"/>
              <w:bottom w:val="single" w:sz="8" w:space="0" w:color="AEAEAE"/>
              <w:right w:val="nil"/>
            </w:tcBorders>
            <w:shd w:val="clear" w:color="auto" w:fill="E0E0E0"/>
          </w:tcPr>
          <w:p w14:paraId="00BE1652" w14:textId="77777777" w:rsidR="00E446C3" w:rsidRPr="00EC4C71" w:rsidRDefault="00E446C3" w:rsidP="00E446C3">
            <w:pPr>
              <w:spacing w:line="320" w:lineRule="atLeast"/>
              <w:ind w:left="60" w:right="60"/>
              <w:rPr>
                <w:rFonts w:ascii="Arial" w:hAnsi="Arial" w:cs="Arial"/>
                <w:color w:val="264A60"/>
              </w:rPr>
            </w:pPr>
            <w:r w:rsidRPr="00EC4C71">
              <w:rPr>
                <w:rFonts w:ascii="Arial" w:hAnsi="Arial" w:cs="Arial"/>
                <w:color w:val="264A60"/>
              </w:rPr>
              <w:t>Valid</w:t>
            </w:r>
          </w:p>
        </w:tc>
        <w:tc>
          <w:tcPr>
            <w:tcW w:w="1053" w:type="dxa"/>
            <w:tcBorders>
              <w:top w:val="nil"/>
              <w:left w:val="nil"/>
              <w:bottom w:val="single" w:sz="8" w:space="0" w:color="AEAEAE"/>
              <w:right w:val="nil"/>
            </w:tcBorders>
            <w:shd w:val="clear" w:color="auto" w:fill="FFFFFF"/>
          </w:tcPr>
          <w:p w14:paraId="176AE550"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107</w:t>
            </w:r>
          </w:p>
        </w:tc>
      </w:tr>
      <w:tr w:rsidR="00E446C3" w:rsidRPr="00EC4C71" w14:paraId="3C7F3B71" w14:textId="77777777">
        <w:trPr>
          <w:cantSplit/>
        </w:trPr>
        <w:tc>
          <w:tcPr>
            <w:tcW w:w="754" w:type="dxa"/>
            <w:vMerge/>
            <w:tcBorders>
              <w:top w:val="nil"/>
              <w:left w:val="nil"/>
              <w:bottom w:val="single" w:sz="8" w:space="0" w:color="AEAEAE"/>
              <w:right w:val="nil"/>
            </w:tcBorders>
            <w:shd w:val="clear" w:color="auto" w:fill="E0E0E0"/>
          </w:tcPr>
          <w:p w14:paraId="4979E2CD" w14:textId="77777777" w:rsidR="00E446C3" w:rsidRPr="00EC4C71" w:rsidRDefault="00E446C3" w:rsidP="00E446C3">
            <w:pPr>
              <w:rPr>
                <w:rFonts w:ascii="Arial" w:hAnsi="Arial" w:cs="Arial"/>
                <w:color w:val="010205"/>
              </w:rPr>
            </w:pPr>
          </w:p>
        </w:tc>
        <w:tc>
          <w:tcPr>
            <w:tcW w:w="959" w:type="dxa"/>
            <w:tcBorders>
              <w:top w:val="single" w:sz="8" w:space="0" w:color="AEAEAE"/>
              <w:left w:val="nil"/>
              <w:bottom w:val="single" w:sz="8" w:space="0" w:color="AEAEAE"/>
              <w:right w:val="nil"/>
            </w:tcBorders>
            <w:shd w:val="clear" w:color="auto" w:fill="E0E0E0"/>
          </w:tcPr>
          <w:p w14:paraId="63FEB4B4" w14:textId="77777777" w:rsidR="00E446C3" w:rsidRPr="00EC4C71" w:rsidRDefault="00E446C3" w:rsidP="00E446C3">
            <w:pPr>
              <w:spacing w:line="320" w:lineRule="atLeast"/>
              <w:ind w:left="60" w:right="60"/>
              <w:rPr>
                <w:rFonts w:ascii="Arial" w:hAnsi="Arial" w:cs="Arial"/>
                <w:color w:val="264A60"/>
              </w:rPr>
            </w:pPr>
            <w:r w:rsidRPr="00EC4C71">
              <w:rPr>
                <w:rFonts w:ascii="Arial" w:hAnsi="Arial" w:cs="Arial"/>
                <w:color w:val="264A60"/>
              </w:rPr>
              <w:t>Missing</w:t>
            </w:r>
          </w:p>
        </w:tc>
        <w:tc>
          <w:tcPr>
            <w:tcW w:w="1053" w:type="dxa"/>
            <w:tcBorders>
              <w:top w:val="single" w:sz="8" w:space="0" w:color="AEAEAE"/>
              <w:left w:val="nil"/>
              <w:bottom w:val="single" w:sz="8" w:space="0" w:color="AEAEAE"/>
              <w:right w:val="nil"/>
            </w:tcBorders>
            <w:shd w:val="clear" w:color="auto" w:fill="FFFFFF"/>
          </w:tcPr>
          <w:p w14:paraId="3D673C40"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0</w:t>
            </w:r>
          </w:p>
        </w:tc>
      </w:tr>
      <w:tr w:rsidR="00E446C3" w:rsidRPr="00EC4C71" w14:paraId="11C980AB" w14:textId="77777777">
        <w:trPr>
          <w:cantSplit/>
        </w:trPr>
        <w:tc>
          <w:tcPr>
            <w:tcW w:w="1713" w:type="dxa"/>
            <w:gridSpan w:val="2"/>
            <w:tcBorders>
              <w:top w:val="single" w:sz="8" w:space="0" w:color="AEAEAE"/>
              <w:left w:val="nil"/>
              <w:bottom w:val="single" w:sz="8" w:space="0" w:color="152935"/>
              <w:right w:val="nil"/>
            </w:tcBorders>
            <w:shd w:val="clear" w:color="auto" w:fill="E0E0E0"/>
          </w:tcPr>
          <w:p w14:paraId="78182FDF" w14:textId="77777777" w:rsidR="00E446C3" w:rsidRPr="00EC4C71" w:rsidRDefault="00E446C3" w:rsidP="00E446C3">
            <w:pPr>
              <w:spacing w:line="320" w:lineRule="atLeast"/>
              <w:ind w:left="60" w:right="60"/>
              <w:rPr>
                <w:rFonts w:ascii="Arial" w:hAnsi="Arial" w:cs="Arial"/>
                <w:color w:val="264A60"/>
              </w:rPr>
            </w:pPr>
            <w:r w:rsidRPr="00EC4C71">
              <w:rPr>
                <w:rFonts w:ascii="Arial" w:hAnsi="Arial" w:cs="Arial"/>
                <w:color w:val="264A60"/>
              </w:rPr>
              <w:t>Mean</w:t>
            </w:r>
          </w:p>
        </w:tc>
        <w:tc>
          <w:tcPr>
            <w:tcW w:w="1053" w:type="dxa"/>
            <w:tcBorders>
              <w:top w:val="single" w:sz="8" w:space="0" w:color="AEAEAE"/>
              <w:left w:val="nil"/>
              <w:bottom w:val="single" w:sz="8" w:space="0" w:color="152935"/>
              <w:right w:val="nil"/>
            </w:tcBorders>
            <w:shd w:val="clear" w:color="auto" w:fill="FFFFFF"/>
          </w:tcPr>
          <w:p w14:paraId="52F16556"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21.88</w:t>
            </w:r>
          </w:p>
        </w:tc>
      </w:tr>
    </w:tbl>
    <w:p w14:paraId="7A59CD3A" w14:textId="77777777" w:rsidR="00E446C3" w:rsidRPr="00EC4C71" w:rsidRDefault="00E446C3" w:rsidP="00E446C3">
      <w:pPr>
        <w:spacing w:line="400" w:lineRule="atLeast"/>
        <w:rPr>
          <w:rFonts w:ascii="Arial" w:hAnsi="Arial" w:cs="Arial"/>
        </w:rPr>
      </w:pPr>
    </w:p>
    <w:p w14:paraId="67E3A121" w14:textId="77777777" w:rsidR="00E446C3" w:rsidRPr="00EC4C71" w:rsidRDefault="00E446C3" w:rsidP="00E446C3">
      <w:pPr>
        <w:rPr>
          <w:rFonts w:ascii="Arial" w:hAnsi="Arial" w:cs="Arial"/>
        </w:rPr>
      </w:pPr>
    </w:p>
    <w:tbl>
      <w:tblPr>
        <w:tblW w:w="66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5"/>
        <w:gridCol w:w="735"/>
        <w:gridCol w:w="1193"/>
        <w:gridCol w:w="1024"/>
        <w:gridCol w:w="1453"/>
        <w:gridCol w:w="1468"/>
      </w:tblGrid>
      <w:tr w:rsidR="00E446C3" w:rsidRPr="00EC4C71" w14:paraId="55C00324" w14:textId="77777777">
        <w:trPr>
          <w:cantSplit/>
        </w:trPr>
        <w:tc>
          <w:tcPr>
            <w:tcW w:w="6606" w:type="dxa"/>
            <w:gridSpan w:val="6"/>
            <w:tcBorders>
              <w:top w:val="nil"/>
              <w:left w:val="nil"/>
              <w:bottom w:val="nil"/>
              <w:right w:val="nil"/>
            </w:tcBorders>
            <w:shd w:val="clear" w:color="auto" w:fill="FFFFFF"/>
            <w:vAlign w:val="center"/>
          </w:tcPr>
          <w:p w14:paraId="7BC6E8A1" w14:textId="77777777" w:rsidR="00656FCE" w:rsidRDefault="00656FCE" w:rsidP="00E446C3">
            <w:pPr>
              <w:spacing w:line="320" w:lineRule="atLeast"/>
              <w:ind w:right="60"/>
              <w:jc w:val="center"/>
              <w:rPr>
                <w:rFonts w:ascii="Arial" w:hAnsi="Arial" w:cs="Arial"/>
                <w:b/>
                <w:bCs/>
                <w:color w:val="010205"/>
                <w:sz w:val="30"/>
                <w:szCs w:val="30"/>
              </w:rPr>
            </w:pPr>
          </w:p>
          <w:p w14:paraId="18D76C4A" w14:textId="77777777" w:rsidR="00656FCE" w:rsidRDefault="00656FCE" w:rsidP="00E446C3">
            <w:pPr>
              <w:spacing w:line="320" w:lineRule="atLeast"/>
              <w:ind w:right="60"/>
              <w:jc w:val="center"/>
              <w:rPr>
                <w:rFonts w:ascii="Arial" w:hAnsi="Arial" w:cs="Arial"/>
                <w:b/>
                <w:bCs/>
                <w:color w:val="010205"/>
                <w:sz w:val="30"/>
                <w:szCs w:val="30"/>
              </w:rPr>
            </w:pPr>
          </w:p>
          <w:p w14:paraId="22A958CA" w14:textId="77777777" w:rsidR="00E446C3" w:rsidRPr="00EC4C71" w:rsidRDefault="00E446C3" w:rsidP="00E446C3">
            <w:pPr>
              <w:spacing w:line="320" w:lineRule="atLeast"/>
              <w:ind w:right="60"/>
              <w:jc w:val="center"/>
              <w:rPr>
                <w:rFonts w:ascii="Arial" w:hAnsi="Arial" w:cs="Arial"/>
                <w:color w:val="010205"/>
                <w:sz w:val="30"/>
                <w:szCs w:val="30"/>
              </w:rPr>
            </w:pPr>
            <w:r w:rsidRPr="00EC4C71">
              <w:rPr>
                <w:rFonts w:ascii="Arial" w:hAnsi="Arial" w:cs="Arial"/>
                <w:b/>
                <w:bCs/>
                <w:color w:val="010205"/>
                <w:sz w:val="30"/>
                <w:szCs w:val="30"/>
              </w:rPr>
              <w:t>age</w:t>
            </w:r>
          </w:p>
        </w:tc>
      </w:tr>
      <w:tr w:rsidR="00E446C3" w:rsidRPr="00EC4C71" w14:paraId="415A534A" w14:textId="77777777">
        <w:trPr>
          <w:cantSplit/>
        </w:trPr>
        <w:tc>
          <w:tcPr>
            <w:tcW w:w="1468" w:type="dxa"/>
            <w:gridSpan w:val="2"/>
            <w:tcBorders>
              <w:top w:val="nil"/>
              <w:left w:val="nil"/>
              <w:bottom w:val="single" w:sz="8" w:space="0" w:color="152935"/>
              <w:right w:val="nil"/>
            </w:tcBorders>
            <w:shd w:val="clear" w:color="auto" w:fill="FFFFFF"/>
            <w:vAlign w:val="bottom"/>
          </w:tcPr>
          <w:p w14:paraId="42455A0A" w14:textId="77777777" w:rsidR="00E446C3" w:rsidRPr="00EC4C71" w:rsidRDefault="00E446C3" w:rsidP="00E446C3">
            <w:pPr>
              <w:rPr>
                <w:rFonts w:ascii="Arial" w:hAnsi="Arial" w:cs="Arial"/>
              </w:rPr>
            </w:pPr>
          </w:p>
        </w:tc>
        <w:tc>
          <w:tcPr>
            <w:tcW w:w="1193" w:type="dxa"/>
            <w:tcBorders>
              <w:top w:val="nil"/>
              <w:left w:val="nil"/>
              <w:bottom w:val="single" w:sz="8" w:space="0" w:color="152935"/>
              <w:right w:val="single" w:sz="8" w:space="0" w:color="E0E0E0"/>
            </w:tcBorders>
            <w:shd w:val="clear" w:color="auto" w:fill="FFFFFF"/>
            <w:vAlign w:val="bottom"/>
          </w:tcPr>
          <w:p w14:paraId="799C02ED" w14:textId="77777777" w:rsidR="00E446C3" w:rsidRPr="00EC4C71" w:rsidRDefault="00E446C3" w:rsidP="00E446C3">
            <w:pPr>
              <w:spacing w:line="320" w:lineRule="atLeast"/>
              <w:ind w:left="60" w:right="60"/>
              <w:jc w:val="center"/>
              <w:rPr>
                <w:rFonts w:ascii="Arial" w:hAnsi="Arial" w:cs="Arial"/>
                <w:color w:val="264A60"/>
              </w:rPr>
            </w:pPr>
            <w:r w:rsidRPr="00EC4C71">
              <w:rPr>
                <w:rFonts w:ascii="Arial" w:hAnsi="Arial" w:cs="Arial"/>
                <w:color w:val="264A60"/>
              </w:rPr>
              <w:t>Frequency</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7129415F" w14:textId="77777777" w:rsidR="00E446C3" w:rsidRPr="00EC4C71" w:rsidRDefault="00E446C3" w:rsidP="00E446C3">
            <w:pPr>
              <w:spacing w:line="320" w:lineRule="atLeast"/>
              <w:ind w:left="60" w:right="60"/>
              <w:jc w:val="center"/>
              <w:rPr>
                <w:rFonts w:ascii="Arial" w:hAnsi="Arial" w:cs="Arial"/>
                <w:color w:val="264A60"/>
              </w:rPr>
            </w:pPr>
            <w:r w:rsidRPr="00EC4C71">
              <w:rPr>
                <w:rFonts w:ascii="Arial" w:hAnsi="Arial" w:cs="Arial"/>
                <w:color w:val="264A60"/>
              </w:rPr>
              <w:t>Percent</w:t>
            </w:r>
          </w:p>
        </w:tc>
        <w:tc>
          <w:tcPr>
            <w:tcW w:w="1453" w:type="dxa"/>
            <w:tcBorders>
              <w:top w:val="nil"/>
              <w:left w:val="single" w:sz="8" w:space="0" w:color="E0E0E0"/>
              <w:bottom w:val="single" w:sz="8" w:space="0" w:color="152935"/>
              <w:right w:val="single" w:sz="8" w:space="0" w:color="E0E0E0"/>
            </w:tcBorders>
            <w:shd w:val="clear" w:color="auto" w:fill="FFFFFF"/>
            <w:vAlign w:val="bottom"/>
          </w:tcPr>
          <w:p w14:paraId="56BDBC57" w14:textId="77777777" w:rsidR="00E446C3" w:rsidRPr="00EC4C71" w:rsidRDefault="00E446C3" w:rsidP="00E446C3">
            <w:pPr>
              <w:spacing w:line="320" w:lineRule="atLeast"/>
              <w:ind w:left="60" w:right="60"/>
              <w:jc w:val="center"/>
              <w:rPr>
                <w:rFonts w:ascii="Arial" w:hAnsi="Arial" w:cs="Arial"/>
                <w:color w:val="264A60"/>
              </w:rPr>
            </w:pPr>
            <w:r w:rsidRPr="00EC4C71">
              <w:rPr>
                <w:rFonts w:ascii="Arial" w:hAnsi="Arial" w:cs="Arial"/>
                <w:color w:val="264A60"/>
              </w:rPr>
              <w:t>Valid Percent</w:t>
            </w:r>
          </w:p>
        </w:tc>
        <w:tc>
          <w:tcPr>
            <w:tcW w:w="1468" w:type="dxa"/>
            <w:tcBorders>
              <w:top w:val="nil"/>
              <w:left w:val="single" w:sz="8" w:space="0" w:color="E0E0E0"/>
              <w:bottom w:val="single" w:sz="8" w:space="0" w:color="152935"/>
              <w:right w:val="nil"/>
            </w:tcBorders>
            <w:shd w:val="clear" w:color="auto" w:fill="FFFFFF"/>
            <w:vAlign w:val="bottom"/>
          </w:tcPr>
          <w:p w14:paraId="47EF45EC" w14:textId="77777777" w:rsidR="00E446C3" w:rsidRPr="00EC4C71" w:rsidRDefault="00E446C3" w:rsidP="00E446C3">
            <w:pPr>
              <w:spacing w:line="320" w:lineRule="atLeast"/>
              <w:ind w:left="60" w:right="60"/>
              <w:jc w:val="center"/>
              <w:rPr>
                <w:rFonts w:ascii="Arial" w:hAnsi="Arial" w:cs="Arial"/>
                <w:color w:val="264A60"/>
              </w:rPr>
            </w:pPr>
            <w:r w:rsidRPr="00EC4C71">
              <w:rPr>
                <w:rFonts w:ascii="Arial" w:hAnsi="Arial" w:cs="Arial"/>
                <w:color w:val="264A60"/>
              </w:rPr>
              <w:t>Cumulative Percent</w:t>
            </w:r>
          </w:p>
        </w:tc>
      </w:tr>
      <w:tr w:rsidR="00E446C3" w:rsidRPr="00EC4C71" w14:paraId="584B66AB" w14:textId="77777777">
        <w:trPr>
          <w:cantSplit/>
        </w:trPr>
        <w:tc>
          <w:tcPr>
            <w:tcW w:w="734" w:type="dxa"/>
            <w:vMerge w:val="restart"/>
            <w:tcBorders>
              <w:top w:val="single" w:sz="8" w:space="0" w:color="152935"/>
              <w:left w:val="nil"/>
              <w:bottom w:val="single" w:sz="8" w:space="0" w:color="152935"/>
              <w:right w:val="nil"/>
            </w:tcBorders>
            <w:shd w:val="clear" w:color="auto" w:fill="E0E0E0"/>
          </w:tcPr>
          <w:p w14:paraId="413A0E95" w14:textId="77777777" w:rsidR="00E446C3" w:rsidRPr="00EC4C71" w:rsidRDefault="00E446C3" w:rsidP="00E446C3">
            <w:pPr>
              <w:spacing w:line="320" w:lineRule="atLeast"/>
              <w:ind w:left="60" w:right="60"/>
              <w:rPr>
                <w:rFonts w:ascii="Arial" w:hAnsi="Arial" w:cs="Arial"/>
                <w:color w:val="264A60"/>
              </w:rPr>
            </w:pPr>
            <w:r w:rsidRPr="00EC4C71">
              <w:rPr>
                <w:rFonts w:ascii="Arial" w:hAnsi="Arial" w:cs="Arial"/>
                <w:color w:val="264A60"/>
              </w:rPr>
              <w:t>Valid</w:t>
            </w:r>
          </w:p>
        </w:tc>
        <w:tc>
          <w:tcPr>
            <w:tcW w:w="734" w:type="dxa"/>
            <w:tcBorders>
              <w:top w:val="single" w:sz="8" w:space="0" w:color="152935"/>
              <w:left w:val="nil"/>
              <w:bottom w:val="single" w:sz="8" w:space="0" w:color="AEAEAE"/>
              <w:right w:val="nil"/>
            </w:tcBorders>
            <w:shd w:val="clear" w:color="auto" w:fill="E0E0E0"/>
          </w:tcPr>
          <w:p w14:paraId="6B4E35A8" w14:textId="77777777" w:rsidR="00E446C3" w:rsidRPr="00EC4C71" w:rsidRDefault="00E446C3" w:rsidP="00E446C3">
            <w:pPr>
              <w:spacing w:line="320" w:lineRule="atLeast"/>
              <w:ind w:left="60" w:right="60"/>
              <w:rPr>
                <w:rFonts w:ascii="Arial" w:hAnsi="Arial" w:cs="Arial"/>
                <w:color w:val="264A60"/>
              </w:rPr>
            </w:pPr>
            <w:r w:rsidRPr="00EC4C71">
              <w:rPr>
                <w:rFonts w:ascii="Arial" w:hAnsi="Arial" w:cs="Arial"/>
                <w:color w:val="264A60"/>
              </w:rPr>
              <w:t>14</w:t>
            </w:r>
          </w:p>
        </w:tc>
        <w:tc>
          <w:tcPr>
            <w:tcW w:w="1193" w:type="dxa"/>
            <w:tcBorders>
              <w:top w:val="single" w:sz="8" w:space="0" w:color="152935"/>
              <w:left w:val="nil"/>
              <w:bottom w:val="single" w:sz="8" w:space="0" w:color="AEAEAE"/>
              <w:right w:val="single" w:sz="8" w:space="0" w:color="E0E0E0"/>
            </w:tcBorders>
            <w:shd w:val="clear" w:color="auto" w:fill="FFFFFF"/>
          </w:tcPr>
          <w:p w14:paraId="326D4B78"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1</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25F5018E"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.9</w:t>
            </w:r>
          </w:p>
        </w:tc>
        <w:tc>
          <w:tcPr>
            <w:tcW w:w="1453" w:type="dxa"/>
            <w:tcBorders>
              <w:top w:val="single" w:sz="8" w:space="0" w:color="152935"/>
              <w:left w:val="single" w:sz="8" w:space="0" w:color="E0E0E0"/>
              <w:bottom w:val="single" w:sz="8" w:space="0" w:color="AEAEAE"/>
              <w:right w:val="single" w:sz="8" w:space="0" w:color="E0E0E0"/>
            </w:tcBorders>
            <w:shd w:val="clear" w:color="auto" w:fill="FFFFFF"/>
          </w:tcPr>
          <w:p w14:paraId="43495896"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.9</w:t>
            </w:r>
          </w:p>
        </w:tc>
        <w:tc>
          <w:tcPr>
            <w:tcW w:w="1468" w:type="dxa"/>
            <w:tcBorders>
              <w:top w:val="single" w:sz="8" w:space="0" w:color="152935"/>
              <w:left w:val="single" w:sz="8" w:space="0" w:color="E0E0E0"/>
              <w:bottom w:val="single" w:sz="8" w:space="0" w:color="AEAEAE"/>
              <w:right w:val="nil"/>
            </w:tcBorders>
            <w:shd w:val="clear" w:color="auto" w:fill="FFFFFF"/>
          </w:tcPr>
          <w:p w14:paraId="6FD84E94"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.9</w:t>
            </w:r>
          </w:p>
        </w:tc>
      </w:tr>
      <w:tr w:rsidR="00E446C3" w:rsidRPr="00EC4C71" w14:paraId="74EA6BD0" w14:textId="77777777">
        <w:trPr>
          <w:cantSplit/>
        </w:trPr>
        <w:tc>
          <w:tcPr>
            <w:tcW w:w="734" w:type="dxa"/>
            <w:vMerge/>
            <w:tcBorders>
              <w:top w:val="single" w:sz="8" w:space="0" w:color="152935"/>
              <w:left w:val="nil"/>
              <w:bottom w:val="single" w:sz="8" w:space="0" w:color="152935"/>
              <w:right w:val="nil"/>
            </w:tcBorders>
            <w:shd w:val="clear" w:color="auto" w:fill="E0E0E0"/>
          </w:tcPr>
          <w:p w14:paraId="5FAEA555" w14:textId="77777777" w:rsidR="00E446C3" w:rsidRPr="00EC4C71" w:rsidRDefault="00E446C3" w:rsidP="00E446C3">
            <w:pPr>
              <w:rPr>
                <w:rFonts w:ascii="Arial" w:hAnsi="Arial" w:cs="Arial"/>
                <w:color w:val="010205"/>
              </w:rPr>
            </w:pPr>
          </w:p>
        </w:tc>
        <w:tc>
          <w:tcPr>
            <w:tcW w:w="734" w:type="dxa"/>
            <w:tcBorders>
              <w:top w:val="single" w:sz="8" w:space="0" w:color="AEAEAE"/>
              <w:left w:val="nil"/>
              <w:bottom w:val="single" w:sz="8" w:space="0" w:color="AEAEAE"/>
              <w:right w:val="nil"/>
            </w:tcBorders>
            <w:shd w:val="clear" w:color="auto" w:fill="E0E0E0"/>
          </w:tcPr>
          <w:p w14:paraId="4A098758" w14:textId="77777777" w:rsidR="00E446C3" w:rsidRPr="00EC4C71" w:rsidRDefault="00E446C3" w:rsidP="00E446C3">
            <w:pPr>
              <w:spacing w:line="320" w:lineRule="atLeast"/>
              <w:ind w:left="60" w:right="60"/>
              <w:rPr>
                <w:rFonts w:ascii="Arial" w:hAnsi="Arial" w:cs="Arial"/>
                <w:color w:val="264A60"/>
              </w:rPr>
            </w:pPr>
            <w:r w:rsidRPr="00EC4C71">
              <w:rPr>
                <w:rFonts w:ascii="Arial" w:hAnsi="Arial" w:cs="Arial"/>
                <w:color w:val="264A60"/>
              </w:rPr>
              <w:t>17</w:t>
            </w:r>
          </w:p>
        </w:tc>
        <w:tc>
          <w:tcPr>
            <w:tcW w:w="1193" w:type="dxa"/>
            <w:tcBorders>
              <w:top w:val="single" w:sz="8" w:space="0" w:color="AEAEAE"/>
              <w:left w:val="nil"/>
              <w:bottom w:val="single" w:sz="8" w:space="0" w:color="AEAEAE"/>
              <w:right w:val="single" w:sz="8" w:space="0" w:color="E0E0E0"/>
            </w:tcBorders>
            <w:shd w:val="clear" w:color="auto" w:fill="FFFFFF"/>
          </w:tcPr>
          <w:p w14:paraId="6A9A1029"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3</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336AE2E4"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2.8</w:t>
            </w:r>
          </w:p>
        </w:tc>
        <w:tc>
          <w:tcPr>
            <w:tcW w:w="1453" w:type="dxa"/>
            <w:tcBorders>
              <w:top w:val="single" w:sz="8" w:space="0" w:color="AEAEAE"/>
              <w:left w:val="single" w:sz="8" w:space="0" w:color="E0E0E0"/>
              <w:bottom w:val="single" w:sz="8" w:space="0" w:color="AEAEAE"/>
              <w:right w:val="single" w:sz="8" w:space="0" w:color="E0E0E0"/>
            </w:tcBorders>
            <w:shd w:val="clear" w:color="auto" w:fill="FFFFFF"/>
          </w:tcPr>
          <w:p w14:paraId="268F112F"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2.8</w:t>
            </w:r>
          </w:p>
        </w:tc>
        <w:tc>
          <w:tcPr>
            <w:tcW w:w="1468" w:type="dxa"/>
            <w:tcBorders>
              <w:top w:val="single" w:sz="8" w:space="0" w:color="AEAEAE"/>
              <w:left w:val="single" w:sz="8" w:space="0" w:color="E0E0E0"/>
              <w:bottom w:val="single" w:sz="8" w:space="0" w:color="AEAEAE"/>
              <w:right w:val="nil"/>
            </w:tcBorders>
            <w:shd w:val="clear" w:color="auto" w:fill="FFFFFF"/>
          </w:tcPr>
          <w:p w14:paraId="5992EF12"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3.7</w:t>
            </w:r>
          </w:p>
        </w:tc>
      </w:tr>
      <w:tr w:rsidR="00E446C3" w:rsidRPr="00EC4C71" w14:paraId="2A43109A" w14:textId="77777777">
        <w:trPr>
          <w:cantSplit/>
        </w:trPr>
        <w:tc>
          <w:tcPr>
            <w:tcW w:w="734" w:type="dxa"/>
            <w:vMerge/>
            <w:tcBorders>
              <w:top w:val="single" w:sz="8" w:space="0" w:color="152935"/>
              <w:left w:val="nil"/>
              <w:bottom w:val="single" w:sz="8" w:space="0" w:color="152935"/>
              <w:right w:val="nil"/>
            </w:tcBorders>
            <w:shd w:val="clear" w:color="auto" w:fill="E0E0E0"/>
          </w:tcPr>
          <w:p w14:paraId="60370871" w14:textId="77777777" w:rsidR="00E446C3" w:rsidRPr="00EC4C71" w:rsidRDefault="00E446C3" w:rsidP="00E446C3">
            <w:pPr>
              <w:rPr>
                <w:rFonts w:ascii="Arial" w:hAnsi="Arial" w:cs="Arial"/>
                <w:color w:val="010205"/>
              </w:rPr>
            </w:pPr>
          </w:p>
        </w:tc>
        <w:tc>
          <w:tcPr>
            <w:tcW w:w="734" w:type="dxa"/>
            <w:tcBorders>
              <w:top w:val="single" w:sz="8" w:space="0" w:color="AEAEAE"/>
              <w:left w:val="nil"/>
              <w:bottom w:val="single" w:sz="8" w:space="0" w:color="AEAEAE"/>
              <w:right w:val="nil"/>
            </w:tcBorders>
            <w:shd w:val="clear" w:color="auto" w:fill="E0E0E0"/>
          </w:tcPr>
          <w:p w14:paraId="3A4BB6E2" w14:textId="77777777" w:rsidR="00E446C3" w:rsidRPr="00EC4C71" w:rsidRDefault="00E446C3" w:rsidP="00E446C3">
            <w:pPr>
              <w:spacing w:line="320" w:lineRule="atLeast"/>
              <w:ind w:left="60" w:right="60"/>
              <w:rPr>
                <w:rFonts w:ascii="Arial" w:hAnsi="Arial" w:cs="Arial"/>
                <w:color w:val="264A60"/>
              </w:rPr>
            </w:pPr>
            <w:r w:rsidRPr="00EC4C71">
              <w:rPr>
                <w:rFonts w:ascii="Arial" w:hAnsi="Arial" w:cs="Arial"/>
                <w:color w:val="264A60"/>
              </w:rPr>
              <w:t>18</w:t>
            </w:r>
          </w:p>
        </w:tc>
        <w:tc>
          <w:tcPr>
            <w:tcW w:w="1193" w:type="dxa"/>
            <w:tcBorders>
              <w:top w:val="single" w:sz="8" w:space="0" w:color="AEAEAE"/>
              <w:left w:val="nil"/>
              <w:bottom w:val="single" w:sz="8" w:space="0" w:color="AEAEAE"/>
              <w:right w:val="single" w:sz="8" w:space="0" w:color="E0E0E0"/>
            </w:tcBorders>
            <w:shd w:val="clear" w:color="auto" w:fill="FFFFFF"/>
          </w:tcPr>
          <w:p w14:paraId="05B3E228"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2</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60F7DB24"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1.9</w:t>
            </w:r>
          </w:p>
        </w:tc>
        <w:tc>
          <w:tcPr>
            <w:tcW w:w="1453" w:type="dxa"/>
            <w:tcBorders>
              <w:top w:val="single" w:sz="8" w:space="0" w:color="AEAEAE"/>
              <w:left w:val="single" w:sz="8" w:space="0" w:color="E0E0E0"/>
              <w:bottom w:val="single" w:sz="8" w:space="0" w:color="AEAEAE"/>
              <w:right w:val="single" w:sz="8" w:space="0" w:color="E0E0E0"/>
            </w:tcBorders>
            <w:shd w:val="clear" w:color="auto" w:fill="FFFFFF"/>
          </w:tcPr>
          <w:p w14:paraId="1F9EE047"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1.9</w:t>
            </w:r>
          </w:p>
        </w:tc>
        <w:tc>
          <w:tcPr>
            <w:tcW w:w="1468" w:type="dxa"/>
            <w:tcBorders>
              <w:top w:val="single" w:sz="8" w:space="0" w:color="AEAEAE"/>
              <w:left w:val="single" w:sz="8" w:space="0" w:color="E0E0E0"/>
              <w:bottom w:val="single" w:sz="8" w:space="0" w:color="AEAEAE"/>
              <w:right w:val="nil"/>
            </w:tcBorders>
            <w:shd w:val="clear" w:color="auto" w:fill="FFFFFF"/>
          </w:tcPr>
          <w:p w14:paraId="2D0EC25C"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5.6</w:t>
            </w:r>
          </w:p>
        </w:tc>
      </w:tr>
      <w:tr w:rsidR="00E446C3" w:rsidRPr="00EC4C71" w14:paraId="56A018E5" w14:textId="77777777">
        <w:trPr>
          <w:cantSplit/>
        </w:trPr>
        <w:tc>
          <w:tcPr>
            <w:tcW w:w="734" w:type="dxa"/>
            <w:vMerge/>
            <w:tcBorders>
              <w:top w:val="single" w:sz="8" w:space="0" w:color="152935"/>
              <w:left w:val="nil"/>
              <w:bottom w:val="single" w:sz="8" w:space="0" w:color="152935"/>
              <w:right w:val="nil"/>
            </w:tcBorders>
            <w:shd w:val="clear" w:color="auto" w:fill="E0E0E0"/>
          </w:tcPr>
          <w:p w14:paraId="69E09ADE" w14:textId="77777777" w:rsidR="00E446C3" w:rsidRPr="00EC4C71" w:rsidRDefault="00E446C3" w:rsidP="00E446C3">
            <w:pPr>
              <w:rPr>
                <w:rFonts w:ascii="Arial" w:hAnsi="Arial" w:cs="Arial"/>
                <w:color w:val="010205"/>
              </w:rPr>
            </w:pPr>
          </w:p>
        </w:tc>
        <w:tc>
          <w:tcPr>
            <w:tcW w:w="734" w:type="dxa"/>
            <w:tcBorders>
              <w:top w:val="single" w:sz="8" w:space="0" w:color="AEAEAE"/>
              <w:left w:val="nil"/>
              <w:bottom w:val="single" w:sz="8" w:space="0" w:color="AEAEAE"/>
              <w:right w:val="nil"/>
            </w:tcBorders>
            <w:shd w:val="clear" w:color="auto" w:fill="E0E0E0"/>
          </w:tcPr>
          <w:p w14:paraId="68A215F4" w14:textId="77777777" w:rsidR="00E446C3" w:rsidRPr="00EC4C71" w:rsidRDefault="00E446C3" w:rsidP="00E446C3">
            <w:pPr>
              <w:spacing w:line="320" w:lineRule="atLeast"/>
              <w:ind w:left="60" w:right="60"/>
              <w:rPr>
                <w:rFonts w:ascii="Arial" w:hAnsi="Arial" w:cs="Arial"/>
                <w:color w:val="264A60"/>
              </w:rPr>
            </w:pPr>
            <w:r w:rsidRPr="00EC4C71">
              <w:rPr>
                <w:rFonts w:ascii="Arial" w:hAnsi="Arial" w:cs="Arial"/>
                <w:color w:val="264A60"/>
              </w:rPr>
              <w:t>19</w:t>
            </w:r>
          </w:p>
        </w:tc>
        <w:tc>
          <w:tcPr>
            <w:tcW w:w="1193" w:type="dxa"/>
            <w:tcBorders>
              <w:top w:val="single" w:sz="8" w:space="0" w:color="AEAEAE"/>
              <w:left w:val="nil"/>
              <w:bottom w:val="single" w:sz="8" w:space="0" w:color="AEAEAE"/>
              <w:right w:val="single" w:sz="8" w:space="0" w:color="E0E0E0"/>
            </w:tcBorders>
            <w:shd w:val="clear" w:color="auto" w:fill="FFFFFF"/>
          </w:tcPr>
          <w:p w14:paraId="2D3133A5"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9</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5396FA09"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8.4</w:t>
            </w:r>
          </w:p>
        </w:tc>
        <w:tc>
          <w:tcPr>
            <w:tcW w:w="1453" w:type="dxa"/>
            <w:tcBorders>
              <w:top w:val="single" w:sz="8" w:space="0" w:color="AEAEAE"/>
              <w:left w:val="single" w:sz="8" w:space="0" w:color="E0E0E0"/>
              <w:bottom w:val="single" w:sz="8" w:space="0" w:color="AEAEAE"/>
              <w:right w:val="single" w:sz="8" w:space="0" w:color="E0E0E0"/>
            </w:tcBorders>
            <w:shd w:val="clear" w:color="auto" w:fill="FFFFFF"/>
          </w:tcPr>
          <w:p w14:paraId="620314D7"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8.4</w:t>
            </w:r>
          </w:p>
        </w:tc>
        <w:tc>
          <w:tcPr>
            <w:tcW w:w="1468" w:type="dxa"/>
            <w:tcBorders>
              <w:top w:val="single" w:sz="8" w:space="0" w:color="AEAEAE"/>
              <w:left w:val="single" w:sz="8" w:space="0" w:color="E0E0E0"/>
              <w:bottom w:val="single" w:sz="8" w:space="0" w:color="AEAEAE"/>
              <w:right w:val="nil"/>
            </w:tcBorders>
            <w:shd w:val="clear" w:color="auto" w:fill="FFFFFF"/>
          </w:tcPr>
          <w:p w14:paraId="2B4379B0"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14.0</w:t>
            </w:r>
          </w:p>
        </w:tc>
      </w:tr>
      <w:tr w:rsidR="00E446C3" w:rsidRPr="00EC4C71" w14:paraId="08222F43" w14:textId="77777777">
        <w:trPr>
          <w:cantSplit/>
        </w:trPr>
        <w:tc>
          <w:tcPr>
            <w:tcW w:w="734" w:type="dxa"/>
            <w:vMerge/>
            <w:tcBorders>
              <w:top w:val="single" w:sz="8" w:space="0" w:color="152935"/>
              <w:left w:val="nil"/>
              <w:bottom w:val="single" w:sz="8" w:space="0" w:color="152935"/>
              <w:right w:val="nil"/>
            </w:tcBorders>
            <w:shd w:val="clear" w:color="auto" w:fill="E0E0E0"/>
          </w:tcPr>
          <w:p w14:paraId="56E7FFBA" w14:textId="77777777" w:rsidR="00E446C3" w:rsidRPr="00EC4C71" w:rsidRDefault="00E446C3" w:rsidP="00E446C3">
            <w:pPr>
              <w:rPr>
                <w:rFonts w:ascii="Arial" w:hAnsi="Arial" w:cs="Arial"/>
                <w:color w:val="010205"/>
              </w:rPr>
            </w:pPr>
          </w:p>
        </w:tc>
        <w:tc>
          <w:tcPr>
            <w:tcW w:w="734" w:type="dxa"/>
            <w:tcBorders>
              <w:top w:val="single" w:sz="8" w:space="0" w:color="AEAEAE"/>
              <w:left w:val="nil"/>
              <w:bottom w:val="single" w:sz="8" w:space="0" w:color="AEAEAE"/>
              <w:right w:val="nil"/>
            </w:tcBorders>
            <w:shd w:val="clear" w:color="auto" w:fill="E0E0E0"/>
          </w:tcPr>
          <w:p w14:paraId="1D4A6A0C" w14:textId="77777777" w:rsidR="00E446C3" w:rsidRPr="00EC4C71" w:rsidRDefault="00E446C3" w:rsidP="00E446C3">
            <w:pPr>
              <w:spacing w:line="320" w:lineRule="atLeast"/>
              <w:ind w:left="60" w:right="60"/>
              <w:rPr>
                <w:rFonts w:ascii="Arial" w:hAnsi="Arial" w:cs="Arial"/>
                <w:color w:val="264A60"/>
              </w:rPr>
            </w:pPr>
            <w:r w:rsidRPr="00EC4C71">
              <w:rPr>
                <w:rFonts w:ascii="Arial" w:hAnsi="Arial" w:cs="Arial"/>
                <w:color w:val="264A60"/>
              </w:rPr>
              <w:t>20</w:t>
            </w:r>
          </w:p>
        </w:tc>
        <w:tc>
          <w:tcPr>
            <w:tcW w:w="1193" w:type="dxa"/>
            <w:tcBorders>
              <w:top w:val="single" w:sz="8" w:space="0" w:color="AEAEAE"/>
              <w:left w:val="nil"/>
              <w:bottom w:val="single" w:sz="8" w:space="0" w:color="AEAEAE"/>
              <w:right w:val="single" w:sz="8" w:space="0" w:color="E0E0E0"/>
            </w:tcBorders>
            <w:shd w:val="clear" w:color="auto" w:fill="FFFFFF"/>
          </w:tcPr>
          <w:p w14:paraId="4AD32247"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15</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20D6E86B"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14.0</w:t>
            </w:r>
          </w:p>
        </w:tc>
        <w:tc>
          <w:tcPr>
            <w:tcW w:w="1453" w:type="dxa"/>
            <w:tcBorders>
              <w:top w:val="single" w:sz="8" w:space="0" w:color="AEAEAE"/>
              <w:left w:val="single" w:sz="8" w:space="0" w:color="E0E0E0"/>
              <w:bottom w:val="single" w:sz="8" w:space="0" w:color="AEAEAE"/>
              <w:right w:val="single" w:sz="8" w:space="0" w:color="E0E0E0"/>
            </w:tcBorders>
            <w:shd w:val="clear" w:color="auto" w:fill="FFFFFF"/>
          </w:tcPr>
          <w:p w14:paraId="6F9F168D"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14.0</w:t>
            </w:r>
          </w:p>
        </w:tc>
        <w:tc>
          <w:tcPr>
            <w:tcW w:w="1468" w:type="dxa"/>
            <w:tcBorders>
              <w:top w:val="single" w:sz="8" w:space="0" w:color="AEAEAE"/>
              <w:left w:val="single" w:sz="8" w:space="0" w:color="E0E0E0"/>
              <w:bottom w:val="single" w:sz="8" w:space="0" w:color="AEAEAE"/>
              <w:right w:val="nil"/>
            </w:tcBorders>
            <w:shd w:val="clear" w:color="auto" w:fill="FFFFFF"/>
          </w:tcPr>
          <w:p w14:paraId="45311C94"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28.0</w:t>
            </w:r>
          </w:p>
        </w:tc>
      </w:tr>
      <w:tr w:rsidR="00E446C3" w:rsidRPr="00EC4C71" w14:paraId="319E1095" w14:textId="77777777">
        <w:trPr>
          <w:cantSplit/>
        </w:trPr>
        <w:tc>
          <w:tcPr>
            <w:tcW w:w="734" w:type="dxa"/>
            <w:vMerge/>
            <w:tcBorders>
              <w:top w:val="single" w:sz="8" w:space="0" w:color="152935"/>
              <w:left w:val="nil"/>
              <w:bottom w:val="single" w:sz="8" w:space="0" w:color="152935"/>
              <w:right w:val="nil"/>
            </w:tcBorders>
            <w:shd w:val="clear" w:color="auto" w:fill="E0E0E0"/>
          </w:tcPr>
          <w:p w14:paraId="227BDA7C" w14:textId="77777777" w:rsidR="00E446C3" w:rsidRPr="00EC4C71" w:rsidRDefault="00E446C3" w:rsidP="00E446C3">
            <w:pPr>
              <w:rPr>
                <w:rFonts w:ascii="Arial" w:hAnsi="Arial" w:cs="Arial"/>
                <w:color w:val="010205"/>
              </w:rPr>
            </w:pPr>
          </w:p>
        </w:tc>
        <w:tc>
          <w:tcPr>
            <w:tcW w:w="734" w:type="dxa"/>
            <w:tcBorders>
              <w:top w:val="single" w:sz="8" w:space="0" w:color="AEAEAE"/>
              <w:left w:val="nil"/>
              <w:bottom w:val="single" w:sz="8" w:space="0" w:color="AEAEAE"/>
              <w:right w:val="nil"/>
            </w:tcBorders>
            <w:shd w:val="clear" w:color="auto" w:fill="E0E0E0"/>
          </w:tcPr>
          <w:p w14:paraId="047982EB" w14:textId="77777777" w:rsidR="00E446C3" w:rsidRPr="00EC4C71" w:rsidRDefault="00E446C3" w:rsidP="00E446C3">
            <w:pPr>
              <w:spacing w:line="320" w:lineRule="atLeast"/>
              <w:ind w:left="60" w:right="60"/>
              <w:rPr>
                <w:rFonts w:ascii="Arial" w:hAnsi="Arial" w:cs="Arial"/>
                <w:color w:val="264A60"/>
              </w:rPr>
            </w:pPr>
            <w:r w:rsidRPr="00EC4C71">
              <w:rPr>
                <w:rFonts w:ascii="Arial" w:hAnsi="Arial" w:cs="Arial"/>
                <w:color w:val="264A60"/>
              </w:rPr>
              <w:t>21</w:t>
            </w:r>
          </w:p>
        </w:tc>
        <w:tc>
          <w:tcPr>
            <w:tcW w:w="1193" w:type="dxa"/>
            <w:tcBorders>
              <w:top w:val="single" w:sz="8" w:space="0" w:color="AEAEAE"/>
              <w:left w:val="nil"/>
              <w:bottom w:val="single" w:sz="8" w:space="0" w:color="AEAEAE"/>
              <w:right w:val="single" w:sz="8" w:space="0" w:color="E0E0E0"/>
            </w:tcBorders>
            <w:shd w:val="clear" w:color="auto" w:fill="FFFFFF"/>
          </w:tcPr>
          <w:p w14:paraId="44A029DE"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29</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4F7301D7"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27.1</w:t>
            </w:r>
          </w:p>
        </w:tc>
        <w:tc>
          <w:tcPr>
            <w:tcW w:w="1453" w:type="dxa"/>
            <w:tcBorders>
              <w:top w:val="single" w:sz="8" w:space="0" w:color="AEAEAE"/>
              <w:left w:val="single" w:sz="8" w:space="0" w:color="E0E0E0"/>
              <w:bottom w:val="single" w:sz="8" w:space="0" w:color="AEAEAE"/>
              <w:right w:val="single" w:sz="8" w:space="0" w:color="E0E0E0"/>
            </w:tcBorders>
            <w:shd w:val="clear" w:color="auto" w:fill="FFFFFF"/>
          </w:tcPr>
          <w:p w14:paraId="0A1A66EE"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27.1</w:t>
            </w:r>
          </w:p>
        </w:tc>
        <w:tc>
          <w:tcPr>
            <w:tcW w:w="1468" w:type="dxa"/>
            <w:tcBorders>
              <w:top w:val="single" w:sz="8" w:space="0" w:color="AEAEAE"/>
              <w:left w:val="single" w:sz="8" w:space="0" w:color="E0E0E0"/>
              <w:bottom w:val="single" w:sz="8" w:space="0" w:color="AEAEAE"/>
              <w:right w:val="nil"/>
            </w:tcBorders>
            <w:shd w:val="clear" w:color="auto" w:fill="FFFFFF"/>
          </w:tcPr>
          <w:p w14:paraId="31EB796D"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55.1</w:t>
            </w:r>
          </w:p>
        </w:tc>
      </w:tr>
      <w:tr w:rsidR="00E446C3" w:rsidRPr="00EC4C71" w14:paraId="2DEDB9F9" w14:textId="77777777">
        <w:trPr>
          <w:cantSplit/>
        </w:trPr>
        <w:tc>
          <w:tcPr>
            <w:tcW w:w="734" w:type="dxa"/>
            <w:vMerge/>
            <w:tcBorders>
              <w:top w:val="single" w:sz="8" w:space="0" w:color="152935"/>
              <w:left w:val="nil"/>
              <w:bottom w:val="single" w:sz="8" w:space="0" w:color="152935"/>
              <w:right w:val="nil"/>
            </w:tcBorders>
            <w:shd w:val="clear" w:color="auto" w:fill="E0E0E0"/>
          </w:tcPr>
          <w:p w14:paraId="17EEF0A2" w14:textId="77777777" w:rsidR="00E446C3" w:rsidRPr="00EC4C71" w:rsidRDefault="00E446C3" w:rsidP="00E446C3">
            <w:pPr>
              <w:rPr>
                <w:rFonts w:ascii="Arial" w:hAnsi="Arial" w:cs="Arial"/>
                <w:color w:val="010205"/>
              </w:rPr>
            </w:pPr>
          </w:p>
        </w:tc>
        <w:tc>
          <w:tcPr>
            <w:tcW w:w="734" w:type="dxa"/>
            <w:tcBorders>
              <w:top w:val="single" w:sz="8" w:space="0" w:color="AEAEAE"/>
              <w:left w:val="nil"/>
              <w:bottom w:val="single" w:sz="8" w:space="0" w:color="AEAEAE"/>
              <w:right w:val="nil"/>
            </w:tcBorders>
            <w:shd w:val="clear" w:color="auto" w:fill="E0E0E0"/>
          </w:tcPr>
          <w:p w14:paraId="44923BC9" w14:textId="77777777" w:rsidR="00E446C3" w:rsidRPr="00EC4C71" w:rsidRDefault="00E446C3" w:rsidP="00E446C3">
            <w:pPr>
              <w:spacing w:line="320" w:lineRule="atLeast"/>
              <w:ind w:left="60" w:right="60"/>
              <w:rPr>
                <w:rFonts w:ascii="Arial" w:hAnsi="Arial" w:cs="Arial"/>
                <w:color w:val="264A60"/>
              </w:rPr>
            </w:pPr>
            <w:r w:rsidRPr="00EC4C71">
              <w:rPr>
                <w:rFonts w:ascii="Arial" w:hAnsi="Arial" w:cs="Arial"/>
                <w:color w:val="264A60"/>
              </w:rPr>
              <w:t>22</w:t>
            </w:r>
          </w:p>
        </w:tc>
        <w:tc>
          <w:tcPr>
            <w:tcW w:w="1193" w:type="dxa"/>
            <w:tcBorders>
              <w:top w:val="single" w:sz="8" w:space="0" w:color="AEAEAE"/>
              <w:left w:val="nil"/>
              <w:bottom w:val="single" w:sz="8" w:space="0" w:color="AEAEAE"/>
              <w:right w:val="single" w:sz="8" w:space="0" w:color="E0E0E0"/>
            </w:tcBorders>
            <w:shd w:val="clear" w:color="auto" w:fill="FFFFFF"/>
          </w:tcPr>
          <w:p w14:paraId="390C6C0E"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22</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2C9A2D5A"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20.6</w:t>
            </w:r>
          </w:p>
        </w:tc>
        <w:tc>
          <w:tcPr>
            <w:tcW w:w="1453" w:type="dxa"/>
            <w:tcBorders>
              <w:top w:val="single" w:sz="8" w:space="0" w:color="AEAEAE"/>
              <w:left w:val="single" w:sz="8" w:space="0" w:color="E0E0E0"/>
              <w:bottom w:val="single" w:sz="8" w:space="0" w:color="AEAEAE"/>
              <w:right w:val="single" w:sz="8" w:space="0" w:color="E0E0E0"/>
            </w:tcBorders>
            <w:shd w:val="clear" w:color="auto" w:fill="FFFFFF"/>
          </w:tcPr>
          <w:p w14:paraId="31CAAE7D"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20.6</w:t>
            </w:r>
          </w:p>
        </w:tc>
        <w:tc>
          <w:tcPr>
            <w:tcW w:w="1468" w:type="dxa"/>
            <w:tcBorders>
              <w:top w:val="single" w:sz="8" w:space="0" w:color="AEAEAE"/>
              <w:left w:val="single" w:sz="8" w:space="0" w:color="E0E0E0"/>
              <w:bottom w:val="single" w:sz="8" w:space="0" w:color="AEAEAE"/>
              <w:right w:val="nil"/>
            </w:tcBorders>
            <w:shd w:val="clear" w:color="auto" w:fill="FFFFFF"/>
          </w:tcPr>
          <w:p w14:paraId="4794AE40"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75.7</w:t>
            </w:r>
          </w:p>
        </w:tc>
      </w:tr>
      <w:tr w:rsidR="00E446C3" w:rsidRPr="00EC4C71" w14:paraId="01339DCF" w14:textId="77777777">
        <w:trPr>
          <w:cantSplit/>
        </w:trPr>
        <w:tc>
          <w:tcPr>
            <w:tcW w:w="734" w:type="dxa"/>
            <w:vMerge/>
            <w:tcBorders>
              <w:top w:val="single" w:sz="8" w:space="0" w:color="152935"/>
              <w:left w:val="nil"/>
              <w:bottom w:val="single" w:sz="8" w:space="0" w:color="152935"/>
              <w:right w:val="nil"/>
            </w:tcBorders>
            <w:shd w:val="clear" w:color="auto" w:fill="E0E0E0"/>
          </w:tcPr>
          <w:p w14:paraId="14044E71" w14:textId="77777777" w:rsidR="00E446C3" w:rsidRPr="00EC4C71" w:rsidRDefault="00E446C3" w:rsidP="00E446C3">
            <w:pPr>
              <w:rPr>
                <w:rFonts w:ascii="Arial" w:hAnsi="Arial" w:cs="Arial"/>
                <w:color w:val="010205"/>
              </w:rPr>
            </w:pPr>
          </w:p>
        </w:tc>
        <w:tc>
          <w:tcPr>
            <w:tcW w:w="734" w:type="dxa"/>
            <w:tcBorders>
              <w:top w:val="single" w:sz="8" w:space="0" w:color="AEAEAE"/>
              <w:left w:val="nil"/>
              <w:bottom w:val="single" w:sz="8" w:space="0" w:color="AEAEAE"/>
              <w:right w:val="nil"/>
            </w:tcBorders>
            <w:shd w:val="clear" w:color="auto" w:fill="E0E0E0"/>
          </w:tcPr>
          <w:p w14:paraId="0441F562" w14:textId="77777777" w:rsidR="00E446C3" w:rsidRPr="00EC4C71" w:rsidRDefault="00E446C3" w:rsidP="00E446C3">
            <w:pPr>
              <w:spacing w:line="320" w:lineRule="atLeast"/>
              <w:ind w:left="60" w:right="60"/>
              <w:rPr>
                <w:rFonts w:ascii="Arial" w:hAnsi="Arial" w:cs="Arial"/>
                <w:color w:val="264A60"/>
              </w:rPr>
            </w:pPr>
            <w:r w:rsidRPr="00EC4C71">
              <w:rPr>
                <w:rFonts w:ascii="Arial" w:hAnsi="Arial" w:cs="Arial"/>
                <w:color w:val="264A60"/>
              </w:rPr>
              <w:t>23</w:t>
            </w:r>
          </w:p>
        </w:tc>
        <w:tc>
          <w:tcPr>
            <w:tcW w:w="1193" w:type="dxa"/>
            <w:tcBorders>
              <w:top w:val="single" w:sz="8" w:space="0" w:color="AEAEAE"/>
              <w:left w:val="nil"/>
              <w:bottom w:val="single" w:sz="8" w:space="0" w:color="AEAEAE"/>
              <w:right w:val="single" w:sz="8" w:space="0" w:color="E0E0E0"/>
            </w:tcBorders>
            <w:shd w:val="clear" w:color="auto" w:fill="FFFFFF"/>
          </w:tcPr>
          <w:p w14:paraId="716F6A25"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12</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5A47FA76"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11.2</w:t>
            </w:r>
          </w:p>
        </w:tc>
        <w:tc>
          <w:tcPr>
            <w:tcW w:w="1453" w:type="dxa"/>
            <w:tcBorders>
              <w:top w:val="single" w:sz="8" w:space="0" w:color="AEAEAE"/>
              <w:left w:val="single" w:sz="8" w:space="0" w:color="E0E0E0"/>
              <w:bottom w:val="single" w:sz="8" w:space="0" w:color="AEAEAE"/>
              <w:right w:val="single" w:sz="8" w:space="0" w:color="E0E0E0"/>
            </w:tcBorders>
            <w:shd w:val="clear" w:color="auto" w:fill="FFFFFF"/>
          </w:tcPr>
          <w:p w14:paraId="166065CC"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11.2</w:t>
            </w:r>
          </w:p>
        </w:tc>
        <w:tc>
          <w:tcPr>
            <w:tcW w:w="1468" w:type="dxa"/>
            <w:tcBorders>
              <w:top w:val="single" w:sz="8" w:space="0" w:color="AEAEAE"/>
              <w:left w:val="single" w:sz="8" w:space="0" w:color="E0E0E0"/>
              <w:bottom w:val="single" w:sz="8" w:space="0" w:color="AEAEAE"/>
              <w:right w:val="nil"/>
            </w:tcBorders>
            <w:shd w:val="clear" w:color="auto" w:fill="FFFFFF"/>
          </w:tcPr>
          <w:p w14:paraId="0B2E104A"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86.9</w:t>
            </w:r>
          </w:p>
        </w:tc>
      </w:tr>
      <w:tr w:rsidR="00E446C3" w:rsidRPr="00EC4C71" w14:paraId="7733A580" w14:textId="77777777">
        <w:trPr>
          <w:cantSplit/>
        </w:trPr>
        <w:tc>
          <w:tcPr>
            <w:tcW w:w="734" w:type="dxa"/>
            <w:vMerge/>
            <w:tcBorders>
              <w:top w:val="single" w:sz="8" w:space="0" w:color="152935"/>
              <w:left w:val="nil"/>
              <w:bottom w:val="single" w:sz="8" w:space="0" w:color="152935"/>
              <w:right w:val="nil"/>
            </w:tcBorders>
            <w:shd w:val="clear" w:color="auto" w:fill="E0E0E0"/>
          </w:tcPr>
          <w:p w14:paraId="3439C725" w14:textId="77777777" w:rsidR="00E446C3" w:rsidRPr="00EC4C71" w:rsidRDefault="00E446C3" w:rsidP="00E446C3">
            <w:pPr>
              <w:rPr>
                <w:rFonts w:ascii="Arial" w:hAnsi="Arial" w:cs="Arial"/>
                <w:color w:val="010205"/>
              </w:rPr>
            </w:pPr>
          </w:p>
        </w:tc>
        <w:tc>
          <w:tcPr>
            <w:tcW w:w="734" w:type="dxa"/>
            <w:tcBorders>
              <w:top w:val="single" w:sz="8" w:space="0" w:color="AEAEAE"/>
              <w:left w:val="nil"/>
              <w:bottom w:val="single" w:sz="8" w:space="0" w:color="AEAEAE"/>
              <w:right w:val="nil"/>
            </w:tcBorders>
            <w:shd w:val="clear" w:color="auto" w:fill="E0E0E0"/>
          </w:tcPr>
          <w:p w14:paraId="2799B215" w14:textId="77777777" w:rsidR="00E446C3" w:rsidRPr="00EC4C71" w:rsidRDefault="00E446C3" w:rsidP="00E446C3">
            <w:pPr>
              <w:spacing w:line="320" w:lineRule="atLeast"/>
              <w:ind w:left="60" w:right="60"/>
              <w:rPr>
                <w:rFonts w:ascii="Arial" w:hAnsi="Arial" w:cs="Arial"/>
                <w:color w:val="264A60"/>
              </w:rPr>
            </w:pPr>
            <w:r w:rsidRPr="00EC4C71">
              <w:rPr>
                <w:rFonts w:ascii="Arial" w:hAnsi="Arial" w:cs="Arial"/>
                <w:color w:val="264A60"/>
              </w:rPr>
              <w:t>24</w:t>
            </w:r>
          </w:p>
        </w:tc>
        <w:tc>
          <w:tcPr>
            <w:tcW w:w="1193" w:type="dxa"/>
            <w:tcBorders>
              <w:top w:val="single" w:sz="8" w:space="0" w:color="AEAEAE"/>
              <w:left w:val="nil"/>
              <w:bottom w:val="single" w:sz="8" w:space="0" w:color="AEAEAE"/>
              <w:right w:val="single" w:sz="8" w:space="0" w:color="E0E0E0"/>
            </w:tcBorders>
            <w:shd w:val="clear" w:color="auto" w:fill="FFFFFF"/>
          </w:tcPr>
          <w:p w14:paraId="4E51943A"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5</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2AB046EE"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4.7</w:t>
            </w:r>
          </w:p>
        </w:tc>
        <w:tc>
          <w:tcPr>
            <w:tcW w:w="1453" w:type="dxa"/>
            <w:tcBorders>
              <w:top w:val="single" w:sz="8" w:space="0" w:color="AEAEAE"/>
              <w:left w:val="single" w:sz="8" w:space="0" w:color="E0E0E0"/>
              <w:bottom w:val="single" w:sz="8" w:space="0" w:color="AEAEAE"/>
              <w:right w:val="single" w:sz="8" w:space="0" w:color="E0E0E0"/>
            </w:tcBorders>
            <w:shd w:val="clear" w:color="auto" w:fill="FFFFFF"/>
          </w:tcPr>
          <w:p w14:paraId="479DF020"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4.7</w:t>
            </w:r>
          </w:p>
        </w:tc>
        <w:tc>
          <w:tcPr>
            <w:tcW w:w="1468" w:type="dxa"/>
            <w:tcBorders>
              <w:top w:val="single" w:sz="8" w:space="0" w:color="AEAEAE"/>
              <w:left w:val="single" w:sz="8" w:space="0" w:color="E0E0E0"/>
              <w:bottom w:val="single" w:sz="8" w:space="0" w:color="AEAEAE"/>
              <w:right w:val="nil"/>
            </w:tcBorders>
            <w:shd w:val="clear" w:color="auto" w:fill="FFFFFF"/>
          </w:tcPr>
          <w:p w14:paraId="1111E966"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91.6</w:t>
            </w:r>
          </w:p>
        </w:tc>
      </w:tr>
      <w:tr w:rsidR="00E446C3" w:rsidRPr="00EC4C71" w14:paraId="6EAA7577" w14:textId="77777777">
        <w:trPr>
          <w:cantSplit/>
        </w:trPr>
        <w:tc>
          <w:tcPr>
            <w:tcW w:w="734" w:type="dxa"/>
            <w:vMerge/>
            <w:tcBorders>
              <w:top w:val="single" w:sz="8" w:space="0" w:color="152935"/>
              <w:left w:val="nil"/>
              <w:bottom w:val="single" w:sz="8" w:space="0" w:color="152935"/>
              <w:right w:val="nil"/>
            </w:tcBorders>
            <w:shd w:val="clear" w:color="auto" w:fill="E0E0E0"/>
          </w:tcPr>
          <w:p w14:paraId="1361093A" w14:textId="77777777" w:rsidR="00E446C3" w:rsidRPr="00EC4C71" w:rsidRDefault="00E446C3" w:rsidP="00E446C3">
            <w:pPr>
              <w:rPr>
                <w:rFonts w:ascii="Arial" w:hAnsi="Arial" w:cs="Arial"/>
                <w:color w:val="010205"/>
              </w:rPr>
            </w:pPr>
          </w:p>
        </w:tc>
        <w:tc>
          <w:tcPr>
            <w:tcW w:w="734" w:type="dxa"/>
            <w:tcBorders>
              <w:top w:val="single" w:sz="8" w:space="0" w:color="AEAEAE"/>
              <w:left w:val="nil"/>
              <w:bottom w:val="single" w:sz="8" w:space="0" w:color="AEAEAE"/>
              <w:right w:val="nil"/>
            </w:tcBorders>
            <w:shd w:val="clear" w:color="auto" w:fill="E0E0E0"/>
          </w:tcPr>
          <w:p w14:paraId="0CABB4F0" w14:textId="77777777" w:rsidR="00E446C3" w:rsidRPr="00EC4C71" w:rsidRDefault="00E446C3" w:rsidP="00E446C3">
            <w:pPr>
              <w:spacing w:line="320" w:lineRule="atLeast"/>
              <w:ind w:left="60" w:right="60"/>
              <w:rPr>
                <w:rFonts w:ascii="Arial" w:hAnsi="Arial" w:cs="Arial"/>
                <w:color w:val="264A60"/>
              </w:rPr>
            </w:pPr>
            <w:r w:rsidRPr="00EC4C71">
              <w:rPr>
                <w:rFonts w:ascii="Arial" w:hAnsi="Arial" w:cs="Arial"/>
                <w:color w:val="264A60"/>
              </w:rPr>
              <w:t>25</w:t>
            </w:r>
          </w:p>
        </w:tc>
        <w:tc>
          <w:tcPr>
            <w:tcW w:w="1193" w:type="dxa"/>
            <w:tcBorders>
              <w:top w:val="single" w:sz="8" w:space="0" w:color="AEAEAE"/>
              <w:left w:val="nil"/>
              <w:bottom w:val="single" w:sz="8" w:space="0" w:color="AEAEAE"/>
              <w:right w:val="single" w:sz="8" w:space="0" w:color="E0E0E0"/>
            </w:tcBorders>
            <w:shd w:val="clear" w:color="auto" w:fill="FFFFFF"/>
          </w:tcPr>
          <w:p w14:paraId="32491DE0"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4</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3A0BE72D"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3.7</w:t>
            </w:r>
          </w:p>
        </w:tc>
        <w:tc>
          <w:tcPr>
            <w:tcW w:w="1453" w:type="dxa"/>
            <w:tcBorders>
              <w:top w:val="single" w:sz="8" w:space="0" w:color="AEAEAE"/>
              <w:left w:val="single" w:sz="8" w:space="0" w:color="E0E0E0"/>
              <w:bottom w:val="single" w:sz="8" w:space="0" w:color="AEAEAE"/>
              <w:right w:val="single" w:sz="8" w:space="0" w:color="E0E0E0"/>
            </w:tcBorders>
            <w:shd w:val="clear" w:color="auto" w:fill="FFFFFF"/>
          </w:tcPr>
          <w:p w14:paraId="75B08A27"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3.7</w:t>
            </w:r>
          </w:p>
        </w:tc>
        <w:tc>
          <w:tcPr>
            <w:tcW w:w="1468" w:type="dxa"/>
            <w:tcBorders>
              <w:top w:val="single" w:sz="8" w:space="0" w:color="AEAEAE"/>
              <w:left w:val="single" w:sz="8" w:space="0" w:color="E0E0E0"/>
              <w:bottom w:val="single" w:sz="8" w:space="0" w:color="AEAEAE"/>
              <w:right w:val="nil"/>
            </w:tcBorders>
            <w:shd w:val="clear" w:color="auto" w:fill="FFFFFF"/>
          </w:tcPr>
          <w:p w14:paraId="10B0EE16"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95.3</w:t>
            </w:r>
          </w:p>
        </w:tc>
      </w:tr>
      <w:tr w:rsidR="00E446C3" w:rsidRPr="00EC4C71" w14:paraId="0CF85E11" w14:textId="77777777">
        <w:trPr>
          <w:cantSplit/>
        </w:trPr>
        <w:tc>
          <w:tcPr>
            <w:tcW w:w="734" w:type="dxa"/>
            <w:vMerge/>
            <w:tcBorders>
              <w:top w:val="single" w:sz="8" w:space="0" w:color="152935"/>
              <w:left w:val="nil"/>
              <w:bottom w:val="single" w:sz="8" w:space="0" w:color="152935"/>
              <w:right w:val="nil"/>
            </w:tcBorders>
            <w:shd w:val="clear" w:color="auto" w:fill="E0E0E0"/>
          </w:tcPr>
          <w:p w14:paraId="1C694E45" w14:textId="77777777" w:rsidR="00E446C3" w:rsidRPr="00EC4C71" w:rsidRDefault="00E446C3" w:rsidP="00E446C3">
            <w:pPr>
              <w:rPr>
                <w:rFonts w:ascii="Arial" w:hAnsi="Arial" w:cs="Arial"/>
                <w:color w:val="010205"/>
              </w:rPr>
            </w:pPr>
          </w:p>
        </w:tc>
        <w:tc>
          <w:tcPr>
            <w:tcW w:w="734" w:type="dxa"/>
            <w:tcBorders>
              <w:top w:val="single" w:sz="8" w:space="0" w:color="AEAEAE"/>
              <w:left w:val="nil"/>
              <w:bottom w:val="single" w:sz="8" w:space="0" w:color="AEAEAE"/>
              <w:right w:val="nil"/>
            </w:tcBorders>
            <w:shd w:val="clear" w:color="auto" w:fill="E0E0E0"/>
          </w:tcPr>
          <w:p w14:paraId="0EEC603F" w14:textId="77777777" w:rsidR="00E446C3" w:rsidRPr="00EC4C71" w:rsidRDefault="00E446C3" w:rsidP="00E446C3">
            <w:pPr>
              <w:spacing w:line="320" w:lineRule="atLeast"/>
              <w:ind w:left="60" w:right="60"/>
              <w:rPr>
                <w:rFonts w:ascii="Arial" w:hAnsi="Arial" w:cs="Arial"/>
                <w:color w:val="264A60"/>
              </w:rPr>
            </w:pPr>
            <w:r w:rsidRPr="00EC4C71">
              <w:rPr>
                <w:rFonts w:ascii="Arial" w:hAnsi="Arial" w:cs="Arial"/>
                <w:color w:val="264A60"/>
              </w:rPr>
              <w:t>26</w:t>
            </w:r>
          </w:p>
        </w:tc>
        <w:tc>
          <w:tcPr>
            <w:tcW w:w="1193" w:type="dxa"/>
            <w:tcBorders>
              <w:top w:val="single" w:sz="8" w:space="0" w:color="AEAEAE"/>
              <w:left w:val="nil"/>
              <w:bottom w:val="single" w:sz="8" w:space="0" w:color="AEAEAE"/>
              <w:right w:val="single" w:sz="8" w:space="0" w:color="E0E0E0"/>
            </w:tcBorders>
            <w:shd w:val="clear" w:color="auto" w:fill="FFFFFF"/>
          </w:tcPr>
          <w:p w14:paraId="1D3506B0"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1</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164E5173"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.9</w:t>
            </w:r>
          </w:p>
        </w:tc>
        <w:tc>
          <w:tcPr>
            <w:tcW w:w="1453" w:type="dxa"/>
            <w:tcBorders>
              <w:top w:val="single" w:sz="8" w:space="0" w:color="AEAEAE"/>
              <w:left w:val="single" w:sz="8" w:space="0" w:color="E0E0E0"/>
              <w:bottom w:val="single" w:sz="8" w:space="0" w:color="AEAEAE"/>
              <w:right w:val="single" w:sz="8" w:space="0" w:color="E0E0E0"/>
            </w:tcBorders>
            <w:shd w:val="clear" w:color="auto" w:fill="FFFFFF"/>
          </w:tcPr>
          <w:p w14:paraId="55977581"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.9</w:t>
            </w:r>
          </w:p>
        </w:tc>
        <w:tc>
          <w:tcPr>
            <w:tcW w:w="1468" w:type="dxa"/>
            <w:tcBorders>
              <w:top w:val="single" w:sz="8" w:space="0" w:color="AEAEAE"/>
              <w:left w:val="single" w:sz="8" w:space="0" w:color="E0E0E0"/>
              <w:bottom w:val="single" w:sz="8" w:space="0" w:color="AEAEAE"/>
              <w:right w:val="nil"/>
            </w:tcBorders>
            <w:shd w:val="clear" w:color="auto" w:fill="FFFFFF"/>
          </w:tcPr>
          <w:p w14:paraId="2E83AFB4"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96.3</w:t>
            </w:r>
          </w:p>
        </w:tc>
      </w:tr>
      <w:tr w:rsidR="00E446C3" w:rsidRPr="00EC4C71" w14:paraId="2CB024A1" w14:textId="77777777">
        <w:trPr>
          <w:cantSplit/>
        </w:trPr>
        <w:tc>
          <w:tcPr>
            <w:tcW w:w="734" w:type="dxa"/>
            <w:vMerge/>
            <w:tcBorders>
              <w:top w:val="single" w:sz="8" w:space="0" w:color="152935"/>
              <w:left w:val="nil"/>
              <w:bottom w:val="single" w:sz="8" w:space="0" w:color="152935"/>
              <w:right w:val="nil"/>
            </w:tcBorders>
            <w:shd w:val="clear" w:color="auto" w:fill="E0E0E0"/>
          </w:tcPr>
          <w:p w14:paraId="2F3D6534" w14:textId="77777777" w:rsidR="00E446C3" w:rsidRPr="00EC4C71" w:rsidRDefault="00E446C3" w:rsidP="00E446C3">
            <w:pPr>
              <w:rPr>
                <w:rFonts w:ascii="Arial" w:hAnsi="Arial" w:cs="Arial"/>
                <w:color w:val="010205"/>
              </w:rPr>
            </w:pPr>
          </w:p>
        </w:tc>
        <w:tc>
          <w:tcPr>
            <w:tcW w:w="734" w:type="dxa"/>
            <w:tcBorders>
              <w:top w:val="single" w:sz="8" w:space="0" w:color="AEAEAE"/>
              <w:left w:val="nil"/>
              <w:bottom w:val="single" w:sz="8" w:space="0" w:color="AEAEAE"/>
              <w:right w:val="nil"/>
            </w:tcBorders>
            <w:shd w:val="clear" w:color="auto" w:fill="E0E0E0"/>
          </w:tcPr>
          <w:p w14:paraId="61604A1D" w14:textId="77777777" w:rsidR="00E446C3" w:rsidRPr="00EC4C71" w:rsidRDefault="00E446C3" w:rsidP="00E446C3">
            <w:pPr>
              <w:spacing w:line="320" w:lineRule="atLeast"/>
              <w:ind w:left="60" w:right="60"/>
              <w:rPr>
                <w:rFonts w:ascii="Arial" w:hAnsi="Arial" w:cs="Arial"/>
                <w:color w:val="264A60"/>
              </w:rPr>
            </w:pPr>
            <w:r w:rsidRPr="00EC4C71">
              <w:rPr>
                <w:rFonts w:ascii="Arial" w:hAnsi="Arial" w:cs="Arial"/>
                <w:color w:val="264A60"/>
              </w:rPr>
              <w:t>28</w:t>
            </w:r>
          </w:p>
        </w:tc>
        <w:tc>
          <w:tcPr>
            <w:tcW w:w="1193" w:type="dxa"/>
            <w:tcBorders>
              <w:top w:val="single" w:sz="8" w:space="0" w:color="AEAEAE"/>
              <w:left w:val="nil"/>
              <w:bottom w:val="single" w:sz="8" w:space="0" w:color="AEAEAE"/>
              <w:right w:val="single" w:sz="8" w:space="0" w:color="E0E0E0"/>
            </w:tcBorders>
            <w:shd w:val="clear" w:color="auto" w:fill="FFFFFF"/>
          </w:tcPr>
          <w:p w14:paraId="46082CA7"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2</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42A5CEA5"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1.9</w:t>
            </w:r>
          </w:p>
        </w:tc>
        <w:tc>
          <w:tcPr>
            <w:tcW w:w="1453" w:type="dxa"/>
            <w:tcBorders>
              <w:top w:val="single" w:sz="8" w:space="0" w:color="AEAEAE"/>
              <w:left w:val="single" w:sz="8" w:space="0" w:color="E0E0E0"/>
              <w:bottom w:val="single" w:sz="8" w:space="0" w:color="AEAEAE"/>
              <w:right w:val="single" w:sz="8" w:space="0" w:color="E0E0E0"/>
            </w:tcBorders>
            <w:shd w:val="clear" w:color="auto" w:fill="FFFFFF"/>
          </w:tcPr>
          <w:p w14:paraId="6DF570D2"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1.9</w:t>
            </w:r>
          </w:p>
        </w:tc>
        <w:tc>
          <w:tcPr>
            <w:tcW w:w="1468" w:type="dxa"/>
            <w:tcBorders>
              <w:top w:val="single" w:sz="8" w:space="0" w:color="AEAEAE"/>
              <w:left w:val="single" w:sz="8" w:space="0" w:color="E0E0E0"/>
              <w:bottom w:val="single" w:sz="8" w:space="0" w:color="AEAEAE"/>
              <w:right w:val="nil"/>
            </w:tcBorders>
            <w:shd w:val="clear" w:color="auto" w:fill="FFFFFF"/>
          </w:tcPr>
          <w:p w14:paraId="7BF6232B"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98.1</w:t>
            </w:r>
          </w:p>
        </w:tc>
      </w:tr>
      <w:tr w:rsidR="00E446C3" w:rsidRPr="00EC4C71" w14:paraId="35B18F31" w14:textId="77777777">
        <w:trPr>
          <w:cantSplit/>
        </w:trPr>
        <w:tc>
          <w:tcPr>
            <w:tcW w:w="734" w:type="dxa"/>
            <w:vMerge/>
            <w:tcBorders>
              <w:top w:val="single" w:sz="8" w:space="0" w:color="152935"/>
              <w:left w:val="nil"/>
              <w:bottom w:val="single" w:sz="8" w:space="0" w:color="152935"/>
              <w:right w:val="nil"/>
            </w:tcBorders>
            <w:shd w:val="clear" w:color="auto" w:fill="E0E0E0"/>
          </w:tcPr>
          <w:p w14:paraId="7C79FFA3" w14:textId="77777777" w:rsidR="00E446C3" w:rsidRPr="00EC4C71" w:rsidRDefault="00E446C3" w:rsidP="00E446C3">
            <w:pPr>
              <w:rPr>
                <w:rFonts w:ascii="Arial" w:hAnsi="Arial" w:cs="Arial"/>
                <w:color w:val="010205"/>
              </w:rPr>
            </w:pPr>
          </w:p>
        </w:tc>
        <w:tc>
          <w:tcPr>
            <w:tcW w:w="734" w:type="dxa"/>
            <w:tcBorders>
              <w:top w:val="single" w:sz="8" w:space="0" w:color="AEAEAE"/>
              <w:left w:val="nil"/>
              <w:bottom w:val="single" w:sz="8" w:space="0" w:color="AEAEAE"/>
              <w:right w:val="nil"/>
            </w:tcBorders>
            <w:shd w:val="clear" w:color="auto" w:fill="E0E0E0"/>
          </w:tcPr>
          <w:p w14:paraId="6F511788" w14:textId="77777777" w:rsidR="00E446C3" w:rsidRPr="00EC4C71" w:rsidRDefault="00E446C3" w:rsidP="00E446C3">
            <w:pPr>
              <w:spacing w:line="320" w:lineRule="atLeast"/>
              <w:ind w:left="60" w:right="60"/>
              <w:rPr>
                <w:rFonts w:ascii="Arial" w:hAnsi="Arial" w:cs="Arial"/>
                <w:color w:val="264A60"/>
              </w:rPr>
            </w:pPr>
            <w:r w:rsidRPr="00EC4C71">
              <w:rPr>
                <w:rFonts w:ascii="Arial" w:hAnsi="Arial" w:cs="Arial"/>
                <w:color w:val="264A60"/>
              </w:rPr>
              <w:t>46</w:t>
            </w:r>
          </w:p>
        </w:tc>
        <w:tc>
          <w:tcPr>
            <w:tcW w:w="1193" w:type="dxa"/>
            <w:tcBorders>
              <w:top w:val="single" w:sz="8" w:space="0" w:color="AEAEAE"/>
              <w:left w:val="nil"/>
              <w:bottom w:val="single" w:sz="8" w:space="0" w:color="AEAEAE"/>
              <w:right w:val="single" w:sz="8" w:space="0" w:color="E0E0E0"/>
            </w:tcBorders>
            <w:shd w:val="clear" w:color="auto" w:fill="FFFFFF"/>
          </w:tcPr>
          <w:p w14:paraId="1500BE69"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1</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58957B50"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.9</w:t>
            </w:r>
          </w:p>
        </w:tc>
        <w:tc>
          <w:tcPr>
            <w:tcW w:w="1453" w:type="dxa"/>
            <w:tcBorders>
              <w:top w:val="single" w:sz="8" w:space="0" w:color="AEAEAE"/>
              <w:left w:val="single" w:sz="8" w:space="0" w:color="E0E0E0"/>
              <w:bottom w:val="single" w:sz="8" w:space="0" w:color="AEAEAE"/>
              <w:right w:val="single" w:sz="8" w:space="0" w:color="E0E0E0"/>
            </w:tcBorders>
            <w:shd w:val="clear" w:color="auto" w:fill="FFFFFF"/>
          </w:tcPr>
          <w:p w14:paraId="79A89C9A"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.9</w:t>
            </w:r>
          </w:p>
        </w:tc>
        <w:tc>
          <w:tcPr>
            <w:tcW w:w="1468" w:type="dxa"/>
            <w:tcBorders>
              <w:top w:val="single" w:sz="8" w:space="0" w:color="AEAEAE"/>
              <w:left w:val="single" w:sz="8" w:space="0" w:color="E0E0E0"/>
              <w:bottom w:val="single" w:sz="8" w:space="0" w:color="AEAEAE"/>
              <w:right w:val="nil"/>
            </w:tcBorders>
            <w:shd w:val="clear" w:color="auto" w:fill="FFFFFF"/>
          </w:tcPr>
          <w:p w14:paraId="548CB967"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99.1</w:t>
            </w:r>
          </w:p>
        </w:tc>
      </w:tr>
      <w:tr w:rsidR="00E446C3" w:rsidRPr="00EC4C71" w14:paraId="04ED66D0" w14:textId="77777777">
        <w:trPr>
          <w:cantSplit/>
        </w:trPr>
        <w:tc>
          <w:tcPr>
            <w:tcW w:w="734" w:type="dxa"/>
            <w:vMerge/>
            <w:tcBorders>
              <w:top w:val="single" w:sz="8" w:space="0" w:color="152935"/>
              <w:left w:val="nil"/>
              <w:bottom w:val="single" w:sz="8" w:space="0" w:color="152935"/>
              <w:right w:val="nil"/>
            </w:tcBorders>
            <w:shd w:val="clear" w:color="auto" w:fill="E0E0E0"/>
          </w:tcPr>
          <w:p w14:paraId="77CF1E6B" w14:textId="77777777" w:rsidR="00E446C3" w:rsidRPr="00EC4C71" w:rsidRDefault="00E446C3" w:rsidP="00E446C3">
            <w:pPr>
              <w:rPr>
                <w:rFonts w:ascii="Arial" w:hAnsi="Arial" w:cs="Arial"/>
                <w:color w:val="010205"/>
              </w:rPr>
            </w:pPr>
          </w:p>
        </w:tc>
        <w:tc>
          <w:tcPr>
            <w:tcW w:w="734" w:type="dxa"/>
            <w:tcBorders>
              <w:top w:val="single" w:sz="8" w:space="0" w:color="AEAEAE"/>
              <w:left w:val="nil"/>
              <w:bottom w:val="single" w:sz="8" w:space="0" w:color="AEAEAE"/>
              <w:right w:val="nil"/>
            </w:tcBorders>
            <w:shd w:val="clear" w:color="auto" w:fill="E0E0E0"/>
          </w:tcPr>
          <w:p w14:paraId="5FCEE3FB" w14:textId="77777777" w:rsidR="00E446C3" w:rsidRPr="00EC4C71" w:rsidRDefault="00E446C3" w:rsidP="00E446C3">
            <w:pPr>
              <w:spacing w:line="320" w:lineRule="atLeast"/>
              <w:ind w:left="60" w:right="60"/>
              <w:rPr>
                <w:rFonts w:ascii="Arial" w:hAnsi="Arial" w:cs="Arial"/>
                <w:color w:val="264A60"/>
              </w:rPr>
            </w:pPr>
            <w:r w:rsidRPr="00EC4C71">
              <w:rPr>
                <w:rFonts w:ascii="Arial" w:hAnsi="Arial" w:cs="Arial"/>
                <w:color w:val="264A60"/>
              </w:rPr>
              <w:t>52</w:t>
            </w:r>
          </w:p>
        </w:tc>
        <w:tc>
          <w:tcPr>
            <w:tcW w:w="1193" w:type="dxa"/>
            <w:tcBorders>
              <w:top w:val="single" w:sz="8" w:space="0" w:color="AEAEAE"/>
              <w:left w:val="nil"/>
              <w:bottom w:val="single" w:sz="8" w:space="0" w:color="AEAEAE"/>
              <w:right w:val="single" w:sz="8" w:space="0" w:color="E0E0E0"/>
            </w:tcBorders>
            <w:shd w:val="clear" w:color="auto" w:fill="FFFFFF"/>
          </w:tcPr>
          <w:p w14:paraId="1F0D10CB"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1</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5349F1D8"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.9</w:t>
            </w:r>
          </w:p>
        </w:tc>
        <w:tc>
          <w:tcPr>
            <w:tcW w:w="1453" w:type="dxa"/>
            <w:tcBorders>
              <w:top w:val="single" w:sz="8" w:space="0" w:color="AEAEAE"/>
              <w:left w:val="single" w:sz="8" w:space="0" w:color="E0E0E0"/>
              <w:bottom w:val="single" w:sz="8" w:space="0" w:color="AEAEAE"/>
              <w:right w:val="single" w:sz="8" w:space="0" w:color="E0E0E0"/>
            </w:tcBorders>
            <w:shd w:val="clear" w:color="auto" w:fill="FFFFFF"/>
          </w:tcPr>
          <w:p w14:paraId="56CFCADA"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.9</w:t>
            </w:r>
          </w:p>
        </w:tc>
        <w:tc>
          <w:tcPr>
            <w:tcW w:w="1468" w:type="dxa"/>
            <w:tcBorders>
              <w:top w:val="single" w:sz="8" w:space="0" w:color="AEAEAE"/>
              <w:left w:val="single" w:sz="8" w:space="0" w:color="E0E0E0"/>
              <w:bottom w:val="single" w:sz="8" w:space="0" w:color="AEAEAE"/>
              <w:right w:val="nil"/>
            </w:tcBorders>
            <w:shd w:val="clear" w:color="auto" w:fill="FFFFFF"/>
          </w:tcPr>
          <w:p w14:paraId="7CA5EFCC"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100.0</w:t>
            </w:r>
          </w:p>
        </w:tc>
      </w:tr>
      <w:tr w:rsidR="00E446C3" w:rsidRPr="00EC4C71" w14:paraId="53FB6F95" w14:textId="77777777">
        <w:trPr>
          <w:cantSplit/>
        </w:trPr>
        <w:tc>
          <w:tcPr>
            <w:tcW w:w="734" w:type="dxa"/>
            <w:vMerge/>
            <w:tcBorders>
              <w:top w:val="single" w:sz="8" w:space="0" w:color="152935"/>
              <w:left w:val="nil"/>
              <w:bottom w:val="single" w:sz="8" w:space="0" w:color="152935"/>
              <w:right w:val="nil"/>
            </w:tcBorders>
            <w:shd w:val="clear" w:color="auto" w:fill="E0E0E0"/>
          </w:tcPr>
          <w:p w14:paraId="228DFD3A" w14:textId="77777777" w:rsidR="00E446C3" w:rsidRPr="00EC4C71" w:rsidRDefault="00E446C3" w:rsidP="00E446C3">
            <w:pPr>
              <w:rPr>
                <w:rFonts w:ascii="Arial" w:hAnsi="Arial" w:cs="Arial"/>
                <w:color w:val="010205"/>
              </w:rPr>
            </w:pPr>
          </w:p>
        </w:tc>
        <w:tc>
          <w:tcPr>
            <w:tcW w:w="734" w:type="dxa"/>
            <w:tcBorders>
              <w:top w:val="single" w:sz="8" w:space="0" w:color="AEAEAE"/>
              <w:left w:val="nil"/>
              <w:bottom w:val="single" w:sz="8" w:space="0" w:color="152935"/>
              <w:right w:val="nil"/>
            </w:tcBorders>
            <w:shd w:val="clear" w:color="auto" w:fill="E0E0E0"/>
          </w:tcPr>
          <w:p w14:paraId="3C384E5F" w14:textId="77777777" w:rsidR="00E446C3" w:rsidRPr="00EC4C71" w:rsidRDefault="00E446C3" w:rsidP="00E446C3">
            <w:pPr>
              <w:spacing w:line="320" w:lineRule="atLeast"/>
              <w:ind w:left="60" w:right="60"/>
              <w:rPr>
                <w:rFonts w:ascii="Arial" w:hAnsi="Arial" w:cs="Arial"/>
                <w:color w:val="264A60"/>
              </w:rPr>
            </w:pPr>
            <w:r w:rsidRPr="00EC4C71">
              <w:rPr>
                <w:rFonts w:ascii="Arial" w:hAnsi="Arial" w:cs="Arial"/>
                <w:color w:val="264A60"/>
              </w:rPr>
              <w:t>Total</w:t>
            </w:r>
          </w:p>
        </w:tc>
        <w:tc>
          <w:tcPr>
            <w:tcW w:w="1193" w:type="dxa"/>
            <w:tcBorders>
              <w:top w:val="single" w:sz="8" w:space="0" w:color="AEAEAE"/>
              <w:left w:val="nil"/>
              <w:bottom w:val="single" w:sz="8" w:space="0" w:color="152935"/>
              <w:right w:val="single" w:sz="8" w:space="0" w:color="E0E0E0"/>
            </w:tcBorders>
            <w:shd w:val="clear" w:color="auto" w:fill="FFFFFF"/>
          </w:tcPr>
          <w:p w14:paraId="5723641C"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107</w:t>
            </w:r>
          </w:p>
        </w:tc>
        <w:tc>
          <w:tcPr>
            <w:tcW w:w="1024" w:type="dxa"/>
            <w:tcBorders>
              <w:top w:val="single" w:sz="8" w:space="0" w:color="AEAEAE"/>
              <w:left w:val="single" w:sz="8" w:space="0" w:color="E0E0E0"/>
              <w:bottom w:val="single" w:sz="8" w:space="0" w:color="152935"/>
              <w:right w:val="single" w:sz="8" w:space="0" w:color="E0E0E0"/>
            </w:tcBorders>
            <w:shd w:val="clear" w:color="auto" w:fill="FFFFFF"/>
          </w:tcPr>
          <w:p w14:paraId="03C45899"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100.0</w:t>
            </w:r>
          </w:p>
        </w:tc>
        <w:tc>
          <w:tcPr>
            <w:tcW w:w="1453" w:type="dxa"/>
            <w:tcBorders>
              <w:top w:val="single" w:sz="8" w:space="0" w:color="AEAEAE"/>
              <w:left w:val="single" w:sz="8" w:space="0" w:color="E0E0E0"/>
              <w:bottom w:val="single" w:sz="8" w:space="0" w:color="152935"/>
              <w:right w:val="single" w:sz="8" w:space="0" w:color="E0E0E0"/>
            </w:tcBorders>
            <w:shd w:val="clear" w:color="auto" w:fill="FFFFFF"/>
          </w:tcPr>
          <w:p w14:paraId="1E879191" w14:textId="77777777" w:rsidR="00E446C3" w:rsidRPr="00EC4C71" w:rsidRDefault="00E446C3" w:rsidP="00E446C3">
            <w:pPr>
              <w:spacing w:line="320" w:lineRule="atLeast"/>
              <w:ind w:left="60" w:right="60"/>
              <w:jc w:val="right"/>
              <w:rPr>
                <w:rFonts w:ascii="Arial" w:hAnsi="Arial" w:cs="Arial"/>
                <w:color w:val="010205"/>
              </w:rPr>
            </w:pPr>
            <w:r w:rsidRPr="00EC4C71">
              <w:rPr>
                <w:rFonts w:ascii="Arial" w:hAnsi="Arial" w:cs="Arial"/>
                <w:color w:val="010205"/>
              </w:rPr>
              <w:t>100.0</w:t>
            </w:r>
          </w:p>
        </w:tc>
        <w:tc>
          <w:tcPr>
            <w:tcW w:w="1468" w:type="dxa"/>
            <w:tcBorders>
              <w:top w:val="single" w:sz="8" w:space="0" w:color="AEAEAE"/>
              <w:left w:val="single" w:sz="8" w:space="0" w:color="E0E0E0"/>
              <w:bottom w:val="single" w:sz="8" w:space="0" w:color="152935"/>
              <w:right w:val="nil"/>
            </w:tcBorders>
            <w:shd w:val="clear" w:color="auto" w:fill="FFFFFF"/>
            <w:vAlign w:val="center"/>
          </w:tcPr>
          <w:p w14:paraId="51E8330E" w14:textId="77777777" w:rsidR="00E446C3" w:rsidRPr="00EC4C71" w:rsidRDefault="00E446C3" w:rsidP="00E446C3">
            <w:pPr>
              <w:rPr>
                <w:rFonts w:ascii="Arial" w:hAnsi="Arial" w:cs="Arial"/>
              </w:rPr>
            </w:pPr>
          </w:p>
        </w:tc>
      </w:tr>
    </w:tbl>
    <w:p w14:paraId="6FF49C9D" w14:textId="77777777" w:rsidR="00E446C3" w:rsidRPr="00EC4C71" w:rsidRDefault="00E446C3" w:rsidP="00E446C3">
      <w:pPr>
        <w:spacing w:line="400" w:lineRule="atLeast"/>
        <w:rPr>
          <w:rFonts w:ascii="Arial" w:hAnsi="Arial" w:cs="Arial"/>
        </w:rPr>
      </w:pPr>
    </w:p>
    <w:p w14:paraId="1B6219D8" w14:textId="77777777" w:rsidR="00656FCE" w:rsidRDefault="00656FCE" w:rsidP="00E446C3">
      <w:pPr>
        <w:spacing w:line="400" w:lineRule="atLeast"/>
        <w:rPr>
          <w:rFonts w:ascii="Arial" w:hAnsi="Arial" w:cs="Arial"/>
        </w:rPr>
      </w:pPr>
    </w:p>
    <w:p w14:paraId="1D862779" w14:textId="77777777" w:rsidR="00656FCE" w:rsidRDefault="00656FCE" w:rsidP="00E446C3">
      <w:pPr>
        <w:spacing w:line="400" w:lineRule="atLeast"/>
        <w:rPr>
          <w:rFonts w:ascii="Arial" w:hAnsi="Arial" w:cs="Arial"/>
        </w:rPr>
      </w:pPr>
    </w:p>
    <w:p w14:paraId="3EA502AE" w14:textId="77777777" w:rsidR="00656FCE" w:rsidRDefault="00656FCE" w:rsidP="00E446C3">
      <w:pPr>
        <w:spacing w:line="400" w:lineRule="atLeast"/>
        <w:rPr>
          <w:rFonts w:ascii="Arial" w:hAnsi="Arial" w:cs="Arial"/>
        </w:rPr>
      </w:pPr>
    </w:p>
    <w:p w14:paraId="5B64B01D" w14:textId="77777777" w:rsidR="00656FCE" w:rsidRDefault="00656FCE" w:rsidP="00E446C3">
      <w:pPr>
        <w:spacing w:line="400" w:lineRule="atLeast"/>
        <w:rPr>
          <w:rFonts w:ascii="Arial" w:hAnsi="Arial" w:cs="Arial"/>
        </w:rPr>
      </w:pPr>
    </w:p>
    <w:p w14:paraId="175FCC42" w14:textId="14EF168C" w:rsidR="00AB1FD6" w:rsidRPr="00EC4C71" w:rsidRDefault="00AB1FD6" w:rsidP="00E446C3">
      <w:pPr>
        <w:spacing w:line="400" w:lineRule="atLeast"/>
        <w:rPr>
          <w:rFonts w:ascii="Arial" w:hAnsi="Arial" w:cs="Arial"/>
        </w:rPr>
      </w:pPr>
      <w:r w:rsidRPr="00EC4C71">
        <w:rPr>
          <w:rFonts w:ascii="Arial" w:hAnsi="Arial" w:cs="Arial"/>
        </w:rPr>
        <w:t>1.3</w:t>
      </w:r>
    </w:p>
    <w:p w14:paraId="4C813004" w14:textId="77777777" w:rsidR="00AB1FD6" w:rsidRPr="00EC4C71" w:rsidRDefault="00AB1FD6" w:rsidP="00AB1FD6">
      <w:pPr>
        <w:rPr>
          <w:rFonts w:ascii="Arial" w:hAnsi="Arial" w:cs="Arial"/>
        </w:rPr>
      </w:pPr>
    </w:p>
    <w:tbl>
      <w:tblPr>
        <w:tblW w:w="66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5"/>
        <w:gridCol w:w="735"/>
        <w:gridCol w:w="1193"/>
        <w:gridCol w:w="1024"/>
        <w:gridCol w:w="1453"/>
        <w:gridCol w:w="1468"/>
      </w:tblGrid>
      <w:tr w:rsidR="00AB1FD6" w:rsidRPr="00EC4C71" w14:paraId="315E553C" w14:textId="77777777">
        <w:trPr>
          <w:cantSplit/>
        </w:trPr>
        <w:tc>
          <w:tcPr>
            <w:tcW w:w="6606" w:type="dxa"/>
            <w:gridSpan w:val="6"/>
            <w:tcBorders>
              <w:top w:val="nil"/>
              <w:left w:val="nil"/>
              <w:bottom w:val="nil"/>
              <w:right w:val="nil"/>
            </w:tcBorders>
            <w:shd w:val="clear" w:color="auto" w:fill="FFFFFF"/>
            <w:vAlign w:val="center"/>
          </w:tcPr>
          <w:p w14:paraId="131BECF6" w14:textId="77777777" w:rsidR="00AB1FD6" w:rsidRPr="00EC4C71" w:rsidRDefault="00AB1FD6" w:rsidP="00AB1FD6">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Consumer_FF</w:t>
            </w:r>
          </w:p>
        </w:tc>
      </w:tr>
      <w:tr w:rsidR="00AB1FD6" w:rsidRPr="00EC4C71" w14:paraId="01C41AA5" w14:textId="77777777">
        <w:trPr>
          <w:cantSplit/>
        </w:trPr>
        <w:tc>
          <w:tcPr>
            <w:tcW w:w="1468" w:type="dxa"/>
            <w:gridSpan w:val="2"/>
            <w:tcBorders>
              <w:top w:val="nil"/>
              <w:left w:val="nil"/>
              <w:bottom w:val="single" w:sz="8" w:space="0" w:color="152935"/>
              <w:right w:val="nil"/>
            </w:tcBorders>
            <w:shd w:val="clear" w:color="auto" w:fill="FFFFFF"/>
            <w:vAlign w:val="bottom"/>
          </w:tcPr>
          <w:p w14:paraId="0AF8BDA9" w14:textId="77777777" w:rsidR="00AB1FD6" w:rsidRPr="00EC4C71" w:rsidRDefault="00AB1FD6" w:rsidP="00AB1FD6">
            <w:pPr>
              <w:rPr>
                <w:rFonts w:ascii="Arial" w:hAnsi="Arial" w:cs="Arial"/>
              </w:rPr>
            </w:pPr>
          </w:p>
        </w:tc>
        <w:tc>
          <w:tcPr>
            <w:tcW w:w="1193" w:type="dxa"/>
            <w:tcBorders>
              <w:top w:val="nil"/>
              <w:left w:val="nil"/>
              <w:bottom w:val="single" w:sz="8" w:space="0" w:color="152935"/>
              <w:right w:val="single" w:sz="8" w:space="0" w:color="E0E0E0"/>
            </w:tcBorders>
            <w:shd w:val="clear" w:color="auto" w:fill="FFFFFF"/>
            <w:vAlign w:val="bottom"/>
          </w:tcPr>
          <w:p w14:paraId="0390AE3A" w14:textId="77777777" w:rsidR="00AB1FD6" w:rsidRPr="00EC4C71" w:rsidRDefault="00AB1FD6" w:rsidP="00AB1FD6">
            <w:pPr>
              <w:spacing w:line="320" w:lineRule="atLeast"/>
              <w:ind w:left="60" w:right="60"/>
              <w:jc w:val="center"/>
              <w:rPr>
                <w:rFonts w:ascii="Arial" w:hAnsi="Arial" w:cs="Arial"/>
                <w:color w:val="264A60"/>
              </w:rPr>
            </w:pPr>
            <w:r w:rsidRPr="00EC4C71">
              <w:rPr>
                <w:rFonts w:ascii="Arial" w:hAnsi="Arial" w:cs="Arial"/>
                <w:color w:val="264A60"/>
              </w:rPr>
              <w:t>Frequency</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60789287" w14:textId="77777777" w:rsidR="00AB1FD6" w:rsidRPr="00EC4C71" w:rsidRDefault="00AB1FD6" w:rsidP="00AB1FD6">
            <w:pPr>
              <w:spacing w:line="320" w:lineRule="atLeast"/>
              <w:ind w:left="60" w:right="60"/>
              <w:jc w:val="center"/>
              <w:rPr>
                <w:rFonts w:ascii="Arial" w:hAnsi="Arial" w:cs="Arial"/>
                <w:color w:val="264A60"/>
              </w:rPr>
            </w:pPr>
            <w:r w:rsidRPr="00EC4C71">
              <w:rPr>
                <w:rFonts w:ascii="Arial" w:hAnsi="Arial" w:cs="Arial"/>
                <w:color w:val="264A60"/>
              </w:rPr>
              <w:t>Percent</w:t>
            </w:r>
          </w:p>
        </w:tc>
        <w:tc>
          <w:tcPr>
            <w:tcW w:w="1453" w:type="dxa"/>
            <w:tcBorders>
              <w:top w:val="nil"/>
              <w:left w:val="single" w:sz="8" w:space="0" w:color="E0E0E0"/>
              <w:bottom w:val="single" w:sz="8" w:space="0" w:color="152935"/>
              <w:right w:val="single" w:sz="8" w:space="0" w:color="E0E0E0"/>
            </w:tcBorders>
            <w:shd w:val="clear" w:color="auto" w:fill="FFFFFF"/>
            <w:vAlign w:val="bottom"/>
          </w:tcPr>
          <w:p w14:paraId="0C9A2C5F" w14:textId="77777777" w:rsidR="00AB1FD6" w:rsidRPr="00EC4C71" w:rsidRDefault="00AB1FD6" w:rsidP="00AB1FD6">
            <w:pPr>
              <w:spacing w:line="320" w:lineRule="atLeast"/>
              <w:ind w:left="60" w:right="60"/>
              <w:jc w:val="center"/>
              <w:rPr>
                <w:rFonts w:ascii="Arial" w:hAnsi="Arial" w:cs="Arial"/>
                <w:color w:val="264A60"/>
              </w:rPr>
            </w:pPr>
            <w:r w:rsidRPr="00EC4C71">
              <w:rPr>
                <w:rFonts w:ascii="Arial" w:hAnsi="Arial" w:cs="Arial"/>
                <w:color w:val="264A60"/>
              </w:rPr>
              <w:t>Valid Percent</w:t>
            </w:r>
          </w:p>
        </w:tc>
        <w:tc>
          <w:tcPr>
            <w:tcW w:w="1468" w:type="dxa"/>
            <w:tcBorders>
              <w:top w:val="nil"/>
              <w:left w:val="single" w:sz="8" w:space="0" w:color="E0E0E0"/>
              <w:bottom w:val="single" w:sz="8" w:space="0" w:color="152935"/>
              <w:right w:val="nil"/>
            </w:tcBorders>
            <w:shd w:val="clear" w:color="auto" w:fill="FFFFFF"/>
            <w:vAlign w:val="bottom"/>
          </w:tcPr>
          <w:p w14:paraId="11A4FE7F" w14:textId="77777777" w:rsidR="00AB1FD6" w:rsidRPr="00EC4C71" w:rsidRDefault="00AB1FD6" w:rsidP="00AB1FD6">
            <w:pPr>
              <w:spacing w:line="320" w:lineRule="atLeast"/>
              <w:ind w:left="60" w:right="60"/>
              <w:jc w:val="center"/>
              <w:rPr>
                <w:rFonts w:ascii="Arial" w:hAnsi="Arial" w:cs="Arial"/>
                <w:color w:val="264A60"/>
              </w:rPr>
            </w:pPr>
            <w:r w:rsidRPr="00EC4C71">
              <w:rPr>
                <w:rFonts w:ascii="Arial" w:hAnsi="Arial" w:cs="Arial"/>
                <w:color w:val="264A60"/>
              </w:rPr>
              <w:t>Cumulative Percent</w:t>
            </w:r>
          </w:p>
        </w:tc>
      </w:tr>
      <w:tr w:rsidR="00AB1FD6" w:rsidRPr="00EC4C71" w14:paraId="5059A4E2" w14:textId="77777777">
        <w:trPr>
          <w:cantSplit/>
        </w:trPr>
        <w:tc>
          <w:tcPr>
            <w:tcW w:w="734" w:type="dxa"/>
            <w:tcBorders>
              <w:top w:val="single" w:sz="8" w:space="0" w:color="152935"/>
              <w:left w:val="nil"/>
              <w:bottom w:val="single" w:sz="8" w:space="0" w:color="152935"/>
              <w:right w:val="nil"/>
            </w:tcBorders>
            <w:shd w:val="clear" w:color="auto" w:fill="E0E0E0"/>
          </w:tcPr>
          <w:p w14:paraId="5B3ECA83" w14:textId="77777777" w:rsidR="00AB1FD6" w:rsidRPr="00EC4C71" w:rsidRDefault="00AB1FD6" w:rsidP="00AB1FD6">
            <w:pPr>
              <w:spacing w:line="320" w:lineRule="atLeast"/>
              <w:ind w:left="60" w:right="60"/>
              <w:rPr>
                <w:rFonts w:ascii="Arial" w:hAnsi="Arial" w:cs="Arial"/>
                <w:color w:val="264A60"/>
              </w:rPr>
            </w:pPr>
            <w:r w:rsidRPr="00EC4C71">
              <w:rPr>
                <w:rFonts w:ascii="Arial" w:hAnsi="Arial" w:cs="Arial"/>
                <w:color w:val="264A60"/>
              </w:rPr>
              <w:t>Valid</w:t>
            </w:r>
          </w:p>
        </w:tc>
        <w:tc>
          <w:tcPr>
            <w:tcW w:w="734" w:type="dxa"/>
            <w:tcBorders>
              <w:top w:val="single" w:sz="8" w:space="0" w:color="152935"/>
              <w:left w:val="nil"/>
              <w:bottom w:val="single" w:sz="8" w:space="0" w:color="152935"/>
              <w:right w:val="nil"/>
            </w:tcBorders>
            <w:shd w:val="clear" w:color="auto" w:fill="E0E0E0"/>
          </w:tcPr>
          <w:p w14:paraId="12EBE1A1" w14:textId="77777777" w:rsidR="00AB1FD6" w:rsidRPr="00EC4C71" w:rsidRDefault="00AB1FD6" w:rsidP="00AB1FD6">
            <w:pPr>
              <w:spacing w:line="320" w:lineRule="atLeast"/>
              <w:ind w:left="60" w:right="60"/>
              <w:rPr>
                <w:rFonts w:ascii="Arial" w:hAnsi="Arial" w:cs="Arial"/>
                <w:color w:val="264A60"/>
              </w:rPr>
            </w:pPr>
            <w:r w:rsidRPr="00EC4C71">
              <w:rPr>
                <w:rFonts w:ascii="Arial" w:hAnsi="Arial" w:cs="Arial"/>
                <w:color w:val="264A60"/>
              </w:rPr>
              <w:t>Yes</w:t>
            </w:r>
          </w:p>
        </w:tc>
        <w:tc>
          <w:tcPr>
            <w:tcW w:w="1193" w:type="dxa"/>
            <w:tcBorders>
              <w:top w:val="single" w:sz="8" w:space="0" w:color="152935"/>
              <w:left w:val="nil"/>
              <w:bottom w:val="single" w:sz="8" w:space="0" w:color="152935"/>
              <w:right w:val="single" w:sz="8" w:space="0" w:color="E0E0E0"/>
            </w:tcBorders>
            <w:shd w:val="clear" w:color="auto" w:fill="FFFFFF"/>
          </w:tcPr>
          <w:p w14:paraId="7E3BA664"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107</w:t>
            </w:r>
          </w:p>
        </w:tc>
        <w:tc>
          <w:tcPr>
            <w:tcW w:w="1024" w:type="dxa"/>
            <w:tcBorders>
              <w:top w:val="single" w:sz="8" w:space="0" w:color="152935"/>
              <w:left w:val="single" w:sz="8" w:space="0" w:color="E0E0E0"/>
              <w:bottom w:val="single" w:sz="8" w:space="0" w:color="152935"/>
              <w:right w:val="single" w:sz="8" w:space="0" w:color="E0E0E0"/>
            </w:tcBorders>
            <w:shd w:val="clear" w:color="auto" w:fill="FFFFFF"/>
          </w:tcPr>
          <w:p w14:paraId="516B406A"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100.0</w:t>
            </w:r>
          </w:p>
        </w:tc>
        <w:tc>
          <w:tcPr>
            <w:tcW w:w="1453" w:type="dxa"/>
            <w:tcBorders>
              <w:top w:val="single" w:sz="8" w:space="0" w:color="152935"/>
              <w:left w:val="single" w:sz="8" w:space="0" w:color="E0E0E0"/>
              <w:bottom w:val="single" w:sz="8" w:space="0" w:color="152935"/>
              <w:right w:val="single" w:sz="8" w:space="0" w:color="E0E0E0"/>
            </w:tcBorders>
            <w:shd w:val="clear" w:color="auto" w:fill="FFFFFF"/>
          </w:tcPr>
          <w:p w14:paraId="1A93068A"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100.0</w:t>
            </w:r>
          </w:p>
        </w:tc>
        <w:tc>
          <w:tcPr>
            <w:tcW w:w="1468" w:type="dxa"/>
            <w:tcBorders>
              <w:top w:val="single" w:sz="8" w:space="0" w:color="152935"/>
              <w:left w:val="single" w:sz="8" w:space="0" w:color="E0E0E0"/>
              <w:bottom w:val="single" w:sz="8" w:space="0" w:color="152935"/>
              <w:right w:val="nil"/>
            </w:tcBorders>
            <w:shd w:val="clear" w:color="auto" w:fill="FFFFFF"/>
          </w:tcPr>
          <w:p w14:paraId="156EA26B"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100.0</w:t>
            </w:r>
          </w:p>
        </w:tc>
      </w:tr>
    </w:tbl>
    <w:p w14:paraId="1A174CEB" w14:textId="77777777" w:rsidR="00AB1FD6" w:rsidRPr="00EC4C71" w:rsidRDefault="00AB1FD6" w:rsidP="00AB1FD6">
      <w:pPr>
        <w:spacing w:line="400" w:lineRule="atLeast"/>
        <w:rPr>
          <w:rFonts w:ascii="Arial" w:hAnsi="Arial" w:cs="Arial"/>
        </w:rPr>
      </w:pPr>
    </w:p>
    <w:p w14:paraId="4ECBA580" w14:textId="77777777" w:rsidR="0080762C" w:rsidRPr="00EC4C71" w:rsidRDefault="0080762C" w:rsidP="00AB1FD6">
      <w:pPr>
        <w:spacing w:line="400" w:lineRule="atLeast"/>
        <w:rPr>
          <w:rFonts w:ascii="Arial" w:hAnsi="Arial" w:cs="Arial"/>
        </w:rPr>
      </w:pPr>
    </w:p>
    <w:p w14:paraId="7598F597" w14:textId="77777777" w:rsidR="0080762C" w:rsidRPr="00EC4C71" w:rsidRDefault="0080762C" w:rsidP="00AB1FD6">
      <w:pPr>
        <w:spacing w:line="400" w:lineRule="atLeast"/>
        <w:rPr>
          <w:rFonts w:ascii="Arial" w:hAnsi="Arial" w:cs="Arial"/>
        </w:rPr>
      </w:pPr>
    </w:p>
    <w:p w14:paraId="1D9E76B5" w14:textId="2C5C1F9B" w:rsidR="00AB1FD6" w:rsidRPr="00EC4C71" w:rsidRDefault="00AB1FD6" w:rsidP="00AB1FD6">
      <w:pPr>
        <w:spacing w:line="400" w:lineRule="atLeast"/>
        <w:rPr>
          <w:rFonts w:ascii="Arial" w:hAnsi="Arial" w:cs="Arial"/>
        </w:rPr>
      </w:pPr>
      <w:r w:rsidRPr="00EC4C71">
        <w:rPr>
          <w:rFonts w:ascii="Arial" w:hAnsi="Arial" w:cs="Arial"/>
        </w:rPr>
        <w:t>1.4</w:t>
      </w:r>
    </w:p>
    <w:p w14:paraId="667D358B" w14:textId="77777777" w:rsidR="00AB1FD6" w:rsidRPr="00EC4C71" w:rsidRDefault="00AB1FD6" w:rsidP="00AB1FD6">
      <w:pPr>
        <w:rPr>
          <w:rFonts w:ascii="Arial" w:hAnsi="Arial" w:cs="Arial"/>
        </w:rPr>
      </w:pPr>
    </w:p>
    <w:tbl>
      <w:tblPr>
        <w:tblW w:w="27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54"/>
        <w:gridCol w:w="960"/>
        <w:gridCol w:w="1054"/>
      </w:tblGrid>
      <w:tr w:rsidR="00AB1FD6" w:rsidRPr="00EC4C71" w14:paraId="6F6D64CB" w14:textId="77777777">
        <w:trPr>
          <w:cantSplit/>
        </w:trPr>
        <w:tc>
          <w:tcPr>
            <w:tcW w:w="2766" w:type="dxa"/>
            <w:gridSpan w:val="3"/>
            <w:tcBorders>
              <w:top w:val="nil"/>
              <w:left w:val="nil"/>
              <w:bottom w:val="nil"/>
              <w:right w:val="nil"/>
            </w:tcBorders>
            <w:shd w:val="clear" w:color="auto" w:fill="FFFFFF"/>
            <w:vAlign w:val="center"/>
          </w:tcPr>
          <w:p w14:paraId="6C7C1638" w14:textId="77777777" w:rsidR="00AB1FD6" w:rsidRPr="00EC4C71" w:rsidRDefault="00AB1FD6" w:rsidP="00AB1FD6">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Statistics</w:t>
            </w:r>
          </w:p>
        </w:tc>
      </w:tr>
      <w:tr w:rsidR="00AB1FD6" w:rsidRPr="00EC4C71" w14:paraId="432F9176" w14:textId="77777777">
        <w:trPr>
          <w:cantSplit/>
        </w:trPr>
        <w:tc>
          <w:tcPr>
            <w:tcW w:w="2766" w:type="dxa"/>
            <w:gridSpan w:val="3"/>
            <w:tcBorders>
              <w:top w:val="nil"/>
              <w:left w:val="nil"/>
              <w:bottom w:val="nil"/>
              <w:right w:val="nil"/>
            </w:tcBorders>
            <w:shd w:val="clear" w:color="auto" w:fill="FFFFFF"/>
            <w:vAlign w:val="bottom"/>
          </w:tcPr>
          <w:p w14:paraId="52C0A2BA" w14:textId="77777777" w:rsidR="00AB1FD6" w:rsidRPr="00EC4C71" w:rsidRDefault="00AB1FD6" w:rsidP="00AB1FD6">
            <w:pPr>
              <w:spacing w:line="320" w:lineRule="atLeast"/>
              <w:rPr>
                <w:rFonts w:ascii="Arial" w:hAnsi="Arial" w:cs="Arial"/>
              </w:rPr>
            </w:pPr>
            <w:r w:rsidRPr="00EC4C71">
              <w:rPr>
                <w:rFonts w:ascii="Arial" w:hAnsi="Arial" w:cs="Arial"/>
                <w:color w:val="010205"/>
                <w:shd w:val="clear" w:color="auto" w:fill="FFFFFF"/>
              </w:rPr>
              <w:t xml:space="preserve">Unethical_awareness  </w:t>
            </w:r>
          </w:p>
        </w:tc>
      </w:tr>
      <w:tr w:rsidR="00AB1FD6" w:rsidRPr="00EC4C71" w14:paraId="6BC506D3" w14:textId="77777777">
        <w:trPr>
          <w:cantSplit/>
        </w:trPr>
        <w:tc>
          <w:tcPr>
            <w:tcW w:w="754" w:type="dxa"/>
            <w:vMerge w:val="restart"/>
            <w:tcBorders>
              <w:top w:val="nil"/>
              <w:left w:val="nil"/>
              <w:bottom w:val="single" w:sz="8" w:space="0" w:color="AEAEAE"/>
              <w:right w:val="nil"/>
            </w:tcBorders>
            <w:shd w:val="clear" w:color="auto" w:fill="E0E0E0"/>
          </w:tcPr>
          <w:p w14:paraId="12EC382F" w14:textId="77777777" w:rsidR="00AB1FD6" w:rsidRPr="00EC4C71" w:rsidRDefault="00AB1FD6" w:rsidP="00AB1FD6">
            <w:pPr>
              <w:spacing w:line="320" w:lineRule="atLeast"/>
              <w:ind w:left="60" w:right="60"/>
              <w:rPr>
                <w:rFonts w:ascii="Arial" w:hAnsi="Arial" w:cs="Arial"/>
                <w:color w:val="264A60"/>
              </w:rPr>
            </w:pPr>
            <w:r w:rsidRPr="00EC4C71">
              <w:rPr>
                <w:rFonts w:ascii="Arial" w:hAnsi="Arial" w:cs="Arial"/>
                <w:color w:val="264A60"/>
              </w:rPr>
              <w:t>N</w:t>
            </w:r>
          </w:p>
        </w:tc>
        <w:tc>
          <w:tcPr>
            <w:tcW w:w="959" w:type="dxa"/>
            <w:tcBorders>
              <w:top w:val="nil"/>
              <w:left w:val="nil"/>
              <w:bottom w:val="single" w:sz="8" w:space="0" w:color="AEAEAE"/>
              <w:right w:val="nil"/>
            </w:tcBorders>
            <w:shd w:val="clear" w:color="auto" w:fill="E0E0E0"/>
          </w:tcPr>
          <w:p w14:paraId="0B340E29" w14:textId="77777777" w:rsidR="00AB1FD6" w:rsidRPr="00EC4C71" w:rsidRDefault="00AB1FD6" w:rsidP="00AB1FD6">
            <w:pPr>
              <w:spacing w:line="320" w:lineRule="atLeast"/>
              <w:ind w:left="60" w:right="60"/>
              <w:rPr>
                <w:rFonts w:ascii="Arial" w:hAnsi="Arial" w:cs="Arial"/>
                <w:color w:val="264A60"/>
              </w:rPr>
            </w:pPr>
            <w:r w:rsidRPr="00EC4C71">
              <w:rPr>
                <w:rFonts w:ascii="Arial" w:hAnsi="Arial" w:cs="Arial"/>
                <w:color w:val="264A60"/>
              </w:rPr>
              <w:t>Valid</w:t>
            </w:r>
          </w:p>
        </w:tc>
        <w:tc>
          <w:tcPr>
            <w:tcW w:w="1053" w:type="dxa"/>
            <w:tcBorders>
              <w:top w:val="nil"/>
              <w:left w:val="nil"/>
              <w:bottom w:val="single" w:sz="8" w:space="0" w:color="AEAEAE"/>
              <w:right w:val="nil"/>
            </w:tcBorders>
            <w:shd w:val="clear" w:color="auto" w:fill="FFFFFF"/>
          </w:tcPr>
          <w:p w14:paraId="670FFF60"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107</w:t>
            </w:r>
          </w:p>
        </w:tc>
      </w:tr>
      <w:tr w:rsidR="00AB1FD6" w:rsidRPr="00EC4C71" w14:paraId="5068C637" w14:textId="77777777">
        <w:trPr>
          <w:cantSplit/>
        </w:trPr>
        <w:tc>
          <w:tcPr>
            <w:tcW w:w="754" w:type="dxa"/>
            <w:vMerge/>
            <w:tcBorders>
              <w:top w:val="nil"/>
              <w:left w:val="nil"/>
              <w:bottom w:val="single" w:sz="8" w:space="0" w:color="AEAEAE"/>
              <w:right w:val="nil"/>
            </w:tcBorders>
            <w:shd w:val="clear" w:color="auto" w:fill="E0E0E0"/>
          </w:tcPr>
          <w:p w14:paraId="00A3BDA6" w14:textId="77777777" w:rsidR="00AB1FD6" w:rsidRPr="00EC4C71" w:rsidRDefault="00AB1FD6" w:rsidP="00AB1FD6">
            <w:pPr>
              <w:rPr>
                <w:rFonts w:ascii="Arial" w:hAnsi="Arial" w:cs="Arial"/>
                <w:color w:val="010205"/>
              </w:rPr>
            </w:pPr>
          </w:p>
        </w:tc>
        <w:tc>
          <w:tcPr>
            <w:tcW w:w="959" w:type="dxa"/>
            <w:tcBorders>
              <w:top w:val="single" w:sz="8" w:space="0" w:color="AEAEAE"/>
              <w:left w:val="nil"/>
              <w:bottom w:val="single" w:sz="8" w:space="0" w:color="AEAEAE"/>
              <w:right w:val="nil"/>
            </w:tcBorders>
            <w:shd w:val="clear" w:color="auto" w:fill="E0E0E0"/>
          </w:tcPr>
          <w:p w14:paraId="24AF397C" w14:textId="77777777" w:rsidR="00AB1FD6" w:rsidRPr="00EC4C71" w:rsidRDefault="00AB1FD6" w:rsidP="00AB1FD6">
            <w:pPr>
              <w:spacing w:line="320" w:lineRule="atLeast"/>
              <w:ind w:left="60" w:right="60"/>
              <w:rPr>
                <w:rFonts w:ascii="Arial" w:hAnsi="Arial" w:cs="Arial"/>
                <w:color w:val="264A60"/>
              </w:rPr>
            </w:pPr>
            <w:r w:rsidRPr="00EC4C71">
              <w:rPr>
                <w:rFonts w:ascii="Arial" w:hAnsi="Arial" w:cs="Arial"/>
                <w:color w:val="264A60"/>
              </w:rPr>
              <w:t>Missing</w:t>
            </w:r>
          </w:p>
        </w:tc>
        <w:tc>
          <w:tcPr>
            <w:tcW w:w="1053" w:type="dxa"/>
            <w:tcBorders>
              <w:top w:val="single" w:sz="8" w:space="0" w:color="AEAEAE"/>
              <w:left w:val="nil"/>
              <w:bottom w:val="single" w:sz="8" w:space="0" w:color="AEAEAE"/>
              <w:right w:val="nil"/>
            </w:tcBorders>
            <w:shd w:val="clear" w:color="auto" w:fill="FFFFFF"/>
          </w:tcPr>
          <w:p w14:paraId="713D1C04"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0</w:t>
            </w:r>
          </w:p>
        </w:tc>
      </w:tr>
      <w:tr w:rsidR="00AB1FD6" w:rsidRPr="00EC4C71" w14:paraId="0A42503E" w14:textId="77777777">
        <w:trPr>
          <w:cantSplit/>
        </w:trPr>
        <w:tc>
          <w:tcPr>
            <w:tcW w:w="1713" w:type="dxa"/>
            <w:gridSpan w:val="2"/>
            <w:tcBorders>
              <w:top w:val="single" w:sz="8" w:space="0" w:color="AEAEAE"/>
              <w:left w:val="nil"/>
              <w:bottom w:val="single" w:sz="8" w:space="0" w:color="152935"/>
              <w:right w:val="nil"/>
            </w:tcBorders>
            <w:shd w:val="clear" w:color="auto" w:fill="E0E0E0"/>
          </w:tcPr>
          <w:p w14:paraId="5E891ED8" w14:textId="77777777" w:rsidR="00AB1FD6" w:rsidRPr="00EC4C71" w:rsidRDefault="00AB1FD6" w:rsidP="00AB1FD6">
            <w:pPr>
              <w:spacing w:line="320" w:lineRule="atLeast"/>
              <w:ind w:left="60" w:right="60"/>
              <w:rPr>
                <w:rFonts w:ascii="Arial" w:hAnsi="Arial" w:cs="Arial"/>
                <w:color w:val="264A60"/>
              </w:rPr>
            </w:pPr>
            <w:r w:rsidRPr="00EC4C71">
              <w:rPr>
                <w:rFonts w:ascii="Arial" w:hAnsi="Arial" w:cs="Arial"/>
                <w:color w:val="264A60"/>
              </w:rPr>
              <w:t>Mean</w:t>
            </w:r>
          </w:p>
        </w:tc>
        <w:tc>
          <w:tcPr>
            <w:tcW w:w="1053" w:type="dxa"/>
            <w:tcBorders>
              <w:top w:val="single" w:sz="8" w:space="0" w:color="AEAEAE"/>
              <w:left w:val="nil"/>
              <w:bottom w:val="single" w:sz="8" w:space="0" w:color="152935"/>
              <w:right w:val="nil"/>
            </w:tcBorders>
            <w:shd w:val="clear" w:color="auto" w:fill="FFFFFF"/>
          </w:tcPr>
          <w:p w14:paraId="4D712FC4"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1.18</w:t>
            </w:r>
          </w:p>
        </w:tc>
      </w:tr>
    </w:tbl>
    <w:p w14:paraId="2D0D0C6D" w14:textId="77777777" w:rsidR="00AB1FD6" w:rsidRPr="00EC4C71" w:rsidRDefault="00AB1FD6" w:rsidP="00AB1FD6">
      <w:pPr>
        <w:spacing w:line="400" w:lineRule="atLeast"/>
        <w:rPr>
          <w:rFonts w:ascii="Arial" w:hAnsi="Arial" w:cs="Arial"/>
        </w:rPr>
      </w:pPr>
    </w:p>
    <w:p w14:paraId="11128B6C" w14:textId="77777777" w:rsidR="00AB1FD6" w:rsidRPr="00EC4C71" w:rsidRDefault="00AB1FD6" w:rsidP="00AB1FD6">
      <w:pPr>
        <w:rPr>
          <w:rFonts w:ascii="Arial" w:hAnsi="Arial" w:cs="Arial"/>
        </w:rPr>
      </w:pPr>
    </w:p>
    <w:p w14:paraId="4C77DF27" w14:textId="77777777" w:rsidR="00AB1FD6" w:rsidRPr="00EC4C71" w:rsidRDefault="00AB1FD6" w:rsidP="00AB1FD6">
      <w:pPr>
        <w:rPr>
          <w:rFonts w:ascii="Arial" w:hAnsi="Arial" w:cs="Arial"/>
        </w:rPr>
      </w:pPr>
    </w:p>
    <w:tbl>
      <w:tblPr>
        <w:tblW w:w="66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5"/>
        <w:gridCol w:w="735"/>
        <w:gridCol w:w="1193"/>
        <w:gridCol w:w="1024"/>
        <w:gridCol w:w="1453"/>
        <w:gridCol w:w="1468"/>
      </w:tblGrid>
      <w:tr w:rsidR="00AB1FD6" w:rsidRPr="00EC4C71" w14:paraId="0E1523FE" w14:textId="77777777">
        <w:trPr>
          <w:cantSplit/>
        </w:trPr>
        <w:tc>
          <w:tcPr>
            <w:tcW w:w="6606" w:type="dxa"/>
            <w:gridSpan w:val="6"/>
            <w:tcBorders>
              <w:top w:val="nil"/>
              <w:left w:val="nil"/>
              <w:bottom w:val="nil"/>
              <w:right w:val="nil"/>
            </w:tcBorders>
            <w:shd w:val="clear" w:color="auto" w:fill="FFFFFF"/>
            <w:vAlign w:val="center"/>
          </w:tcPr>
          <w:p w14:paraId="0F7B73C6" w14:textId="77777777" w:rsidR="00AB1FD6" w:rsidRPr="00EC4C71" w:rsidRDefault="00AB1FD6" w:rsidP="00AB1FD6">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Unethical_awareness</w:t>
            </w:r>
          </w:p>
        </w:tc>
      </w:tr>
      <w:tr w:rsidR="00AB1FD6" w:rsidRPr="00EC4C71" w14:paraId="2E962779" w14:textId="77777777">
        <w:trPr>
          <w:cantSplit/>
        </w:trPr>
        <w:tc>
          <w:tcPr>
            <w:tcW w:w="1468" w:type="dxa"/>
            <w:gridSpan w:val="2"/>
            <w:tcBorders>
              <w:top w:val="nil"/>
              <w:left w:val="nil"/>
              <w:bottom w:val="single" w:sz="8" w:space="0" w:color="152935"/>
              <w:right w:val="nil"/>
            </w:tcBorders>
            <w:shd w:val="clear" w:color="auto" w:fill="FFFFFF"/>
            <w:vAlign w:val="bottom"/>
          </w:tcPr>
          <w:p w14:paraId="5C12819F" w14:textId="77777777" w:rsidR="00AB1FD6" w:rsidRPr="00EC4C71" w:rsidRDefault="00AB1FD6" w:rsidP="00AB1FD6">
            <w:pPr>
              <w:rPr>
                <w:rFonts w:ascii="Arial" w:hAnsi="Arial" w:cs="Arial"/>
              </w:rPr>
            </w:pPr>
          </w:p>
        </w:tc>
        <w:tc>
          <w:tcPr>
            <w:tcW w:w="1193" w:type="dxa"/>
            <w:tcBorders>
              <w:top w:val="nil"/>
              <w:left w:val="nil"/>
              <w:bottom w:val="single" w:sz="8" w:space="0" w:color="152935"/>
              <w:right w:val="single" w:sz="8" w:space="0" w:color="E0E0E0"/>
            </w:tcBorders>
            <w:shd w:val="clear" w:color="auto" w:fill="FFFFFF"/>
            <w:vAlign w:val="bottom"/>
          </w:tcPr>
          <w:p w14:paraId="4D03A58E" w14:textId="77777777" w:rsidR="00AB1FD6" w:rsidRPr="00EC4C71" w:rsidRDefault="00AB1FD6" w:rsidP="00AB1FD6">
            <w:pPr>
              <w:spacing w:line="320" w:lineRule="atLeast"/>
              <w:ind w:left="60" w:right="60"/>
              <w:jc w:val="center"/>
              <w:rPr>
                <w:rFonts w:ascii="Arial" w:hAnsi="Arial" w:cs="Arial"/>
                <w:color w:val="264A60"/>
              </w:rPr>
            </w:pPr>
            <w:r w:rsidRPr="00EC4C71">
              <w:rPr>
                <w:rFonts w:ascii="Arial" w:hAnsi="Arial" w:cs="Arial"/>
                <w:color w:val="264A60"/>
              </w:rPr>
              <w:t>Frequency</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1FF3211D" w14:textId="77777777" w:rsidR="00AB1FD6" w:rsidRPr="00EC4C71" w:rsidRDefault="00AB1FD6" w:rsidP="00AB1FD6">
            <w:pPr>
              <w:spacing w:line="320" w:lineRule="atLeast"/>
              <w:ind w:left="60" w:right="60"/>
              <w:jc w:val="center"/>
              <w:rPr>
                <w:rFonts w:ascii="Arial" w:hAnsi="Arial" w:cs="Arial"/>
                <w:color w:val="264A60"/>
              </w:rPr>
            </w:pPr>
            <w:r w:rsidRPr="00EC4C71">
              <w:rPr>
                <w:rFonts w:ascii="Arial" w:hAnsi="Arial" w:cs="Arial"/>
                <w:color w:val="264A60"/>
              </w:rPr>
              <w:t>Percent</w:t>
            </w:r>
          </w:p>
        </w:tc>
        <w:tc>
          <w:tcPr>
            <w:tcW w:w="1453" w:type="dxa"/>
            <w:tcBorders>
              <w:top w:val="nil"/>
              <w:left w:val="single" w:sz="8" w:space="0" w:color="E0E0E0"/>
              <w:bottom w:val="single" w:sz="8" w:space="0" w:color="152935"/>
              <w:right w:val="single" w:sz="8" w:space="0" w:color="E0E0E0"/>
            </w:tcBorders>
            <w:shd w:val="clear" w:color="auto" w:fill="FFFFFF"/>
            <w:vAlign w:val="bottom"/>
          </w:tcPr>
          <w:p w14:paraId="4D4A17EC" w14:textId="77777777" w:rsidR="00AB1FD6" w:rsidRPr="00EC4C71" w:rsidRDefault="00AB1FD6" w:rsidP="00AB1FD6">
            <w:pPr>
              <w:spacing w:line="320" w:lineRule="atLeast"/>
              <w:ind w:left="60" w:right="60"/>
              <w:jc w:val="center"/>
              <w:rPr>
                <w:rFonts w:ascii="Arial" w:hAnsi="Arial" w:cs="Arial"/>
                <w:color w:val="264A60"/>
              </w:rPr>
            </w:pPr>
            <w:r w:rsidRPr="00EC4C71">
              <w:rPr>
                <w:rFonts w:ascii="Arial" w:hAnsi="Arial" w:cs="Arial"/>
                <w:color w:val="264A60"/>
              </w:rPr>
              <w:t>Valid Percent</w:t>
            </w:r>
          </w:p>
        </w:tc>
        <w:tc>
          <w:tcPr>
            <w:tcW w:w="1468" w:type="dxa"/>
            <w:tcBorders>
              <w:top w:val="nil"/>
              <w:left w:val="single" w:sz="8" w:space="0" w:color="E0E0E0"/>
              <w:bottom w:val="single" w:sz="8" w:space="0" w:color="152935"/>
              <w:right w:val="nil"/>
            </w:tcBorders>
            <w:shd w:val="clear" w:color="auto" w:fill="FFFFFF"/>
            <w:vAlign w:val="bottom"/>
          </w:tcPr>
          <w:p w14:paraId="2E849007" w14:textId="77777777" w:rsidR="00AB1FD6" w:rsidRPr="00EC4C71" w:rsidRDefault="00AB1FD6" w:rsidP="00AB1FD6">
            <w:pPr>
              <w:spacing w:line="320" w:lineRule="atLeast"/>
              <w:ind w:left="60" w:right="60"/>
              <w:jc w:val="center"/>
              <w:rPr>
                <w:rFonts w:ascii="Arial" w:hAnsi="Arial" w:cs="Arial"/>
                <w:color w:val="264A60"/>
              </w:rPr>
            </w:pPr>
            <w:r w:rsidRPr="00EC4C71">
              <w:rPr>
                <w:rFonts w:ascii="Arial" w:hAnsi="Arial" w:cs="Arial"/>
                <w:color w:val="264A60"/>
              </w:rPr>
              <w:t>Cumulative Percent</w:t>
            </w:r>
          </w:p>
        </w:tc>
      </w:tr>
      <w:tr w:rsidR="00AB1FD6" w:rsidRPr="00EC4C71" w14:paraId="10DB75C0" w14:textId="77777777">
        <w:trPr>
          <w:cantSplit/>
        </w:trPr>
        <w:tc>
          <w:tcPr>
            <w:tcW w:w="734" w:type="dxa"/>
            <w:vMerge w:val="restart"/>
            <w:tcBorders>
              <w:top w:val="single" w:sz="8" w:space="0" w:color="152935"/>
              <w:left w:val="nil"/>
              <w:bottom w:val="single" w:sz="8" w:space="0" w:color="152935"/>
              <w:right w:val="nil"/>
            </w:tcBorders>
            <w:shd w:val="clear" w:color="auto" w:fill="E0E0E0"/>
          </w:tcPr>
          <w:p w14:paraId="51751902" w14:textId="77777777" w:rsidR="00AB1FD6" w:rsidRPr="00EC4C71" w:rsidRDefault="00AB1FD6" w:rsidP="00AB1FD6">
            <w:pPr>
              <w:spacing w:line="320" w:lineRule="atLeast"/>
              <w:ind w:left="60" w:right="60"/>
              <w:rPr>
                <w:rFonts w:ascii="Arial" w:hAnsi="Arial" w:cs="Arial"/>
                <w:color w:val="264A60"/>
              </w:rPr>
            </w:pPr>
            <w:r w:rsidRPr="00EC4C71">
              <w:rPr>
                <w:rFonts w:ascii="Arial" w:hAnsi="Arial" w:cs="Arial"/>
                <w:color w:val="264A60"/>
              </w:rPr>
              <w:t>Valid</w:t>
            </w:r>
          </w:p>
        </w:tc>
        <w:tc>
          <w:tcPr>
            <w:tcW w:w="734" w:type="dxa"/>
            <w:tcBorders>
              <w:top w:val="single" w:sz="8" w:space="0" w:color="152935"/>
              <w:left w:val="nil"/>
              <w:bottom w:val="single" w:sz="8" w:space="0" w:color="AEAEAE"/>
              <w:right w:val="nil"/>
            </w:tcBorders>
            <w:shd w:val="clear" w:color="auto" w:fill="E0E0E0"/>
          </w:tcPr>
          <w:p w14:paraId="144D4995" w14:textId="77777777" w:rsidR="00AB1FD6" w:rsidRPr="00EC4C71" w:rsidRDefault="00AB1FD6" w:rsidP="00AB1FD6">
            <w:pPr>
              <w:spacing w:line="320" w:lineRule="atLeast"/>
              <w:ind w:left="60" w:right="60"/>
              <w:rPr>
                <w:rFonts w:ascii="Arial" w:hAnsi="Arial" w:cs="Arial"/>
                <w:color w:val="264A60"/>
              </w:rPr>
            </w:pPr>
            <w:r w:rsidRPr="00EC4C71">
              <w:rPr>
                <w:rFonts w:ascii="Arial" w:hAnsi="Arial" w:cs="Arial"/>
                <w:color w:val="264A60"/>
              </w:rPr>
              <w:t>yes</w:t>
            </w:r>
          </w:p>
        </w:tc>
        <w:tc>
          <w:tcPr>
            <w:tcW w:w="1193" w:type="dxa"/>
            <w:tcBorders>
              <w:top w:val="single" w:sz="8" w:space="0" w:color="152935"/>
              <w:left w:val="nil"/>
              <w:bottom w:val="single" w:sz="8" w:space="0" w:color="AEAEAE"/>
              <w:right w:val="single" w:sz="8" w:space="0" w:color="E0E0E0"/>
            </w:tcBorders>
            <w:shd w:val="clear" w:color="auto" w:fill="FFFFFF"/>
          </w:tcPr>
          <w:p w14:paraId="740C8329"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88</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1F10B847"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82.2</w:t>
            </w:r>
          </w:p>
        </w:tc>
        <w:tc>
          <w:tcPr>
            <w:tcW w:w="1453" w:type="dxa"/>
            <w:tcBorders>
              <w:top w:val="single" w:sz="8" w:space="0" w:color="152935"/>
              <w:left w:val="single" w:sz="8" w:space="0" w:color="E0E0E0"/>
              <w:bottom w:val="single" w:sz="8" w:space="0" w:color="AEAEAE"/>
              <w:right w:val="single" w:sz="8" w:space="0" w:color="E0E0E0"/>
            </w:tcBorders>
            <w:shd w:val="clear" w:color="auto" w:fill="FFFFFF"/>
          </w:tcPr>
          <w:p w14:paraId="5F7A4359"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82.2</w:t>
            </w:r>
          </w:p>
        </w:tc>
        <w:tc>
          <w:tcPr>
            <w:tcW w:w="1468" w:type="dxa"/>
            <w:tcBorders>
              <w:top w:val="single" w:sz="8" w:space="0" w:color="152935"/>
              <w:left w:val="single" w:sz="8" w:space="0" w:color="E0E0E0"/>
              <w:bottom w:val="single" w:sz="8" w:space="0" w:color="AEAEAE"/>
              <w:right w:val="nil"/>
            </w:tcBorders>
            <w:shd w:val="clear" w:color="auto" w:fill="FFFFFF"/>
          </w:tcPr>
          <w:p w14:paraId="70769914"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82.2</w:t>
            </w:r>
          </w:p>
        </w:tc>
      </w:tr>
      <w:tr w:rsidR="00AB1FD6" w:rsidRPr="00EC4C71" w14:paraId="36BE30EF" w14:textId="77777777">
        <w:trPr>
          <w:cantSplit/>
        </w:trPr>
        <w:tc>
          <w:tcPr>
            <w:tcW w:w="734" w:type="dxa"/>
            <w:vMerge/>
            <w:tcBorders>
              <w:top w:val="single" w:sz="8" w:space="0" w:color="152935"/>
              <w:left w:val="nil"/>
              <w:bottom w:val="single" w:sz="8" w:space="0" w:color="152935"/>
              <w:right w:val="nil"/>
            </w:tcBorders>
            <w:shd w:val="clear" w:color="auto" w:fill="E0E0E0"/>
          </w:tcPr>
          <w:p w14:paraId="4E41065D" w14:textId="77777777" w:rsidR="00AB1FD6" w:rsidRPr="00EC4C71" w:rsidRDefault="00AB1FD6" w:rsidP="00AB1FD6">
            <w:pPr>
              <w:rPr>
                <w:rFonts w:ascii="Arial" w:hAnsi="Arial" w:cs="Arial"/>
                <w:color w:val="010205"/>
              </w:rPr>
            </w:pPr>
          </w:p>
        </w:tc>
        <w:tc>
          <w:tcPr>
            <w:tcW w:w="734" w:type="dxa"/>
            <w:tcBorders>
              <w:top w:val="single" w:sz="8" w:space="0" w:color="AEAEAE"/>
              <w:left w:val="nil"/>
              <w:bottom w:val="single" w:sz="8" w:space="0" w:color="AEAEAE"/>
              <w:right w:val="nil"/>
            </w:tcBorders>
            <w:shd w:val="clear" w:color="auto" w:fill="E0E0E0"/>
          </w:tcPr>
          <w:p w14:paraId="2F9DFFCB" w14:textId="77777777" w:rsidR="00AB1FD6" w:rsidRPr="00EC4C71" w:rsidRDefault="00AB1FD6" w:rsidP="00AB1FD6">
            <w:pPr>
              <w:spacing w:line="320" w:lineRule="atLeast"/>
              <w:ind w:left="60" w:right="60"/>
              <w:rPr>
                <w:rFonts w:ascii="Arial" w:hAnsi="Arial" w:cs="Arial"/>
                <w:color w:val="264A60"/>
              </w:rPr>
            </w:pPr>
            <w:r w:rsidRPr="00EC4C71">
              <w:rPr>
                <w:rFonts w:ascii="Arial" w:hAnsi="Arial" w:cs="Arial"/>
                <w:color w:val="264A60"/>
              </w:rPr>
              <w:t>no</w:t>
            </w:r>
          </w:p>
        </w:tc>
        <w:tc>
          <w:tcPr>
            <w:tcW w:w="1193" w:type="dxa"/>
            <w:tcBorders>
              <w:top w:val="single" w:sz="8" w:space="0" w:color="AEAEAE"/>
              <w:left w:val="nil"/>
              <w:bottom w:val="single" w:sz="8" w:space="0" w:color="AEAEAE"/>
              <w:right w:val="single" w:sz="8" w:space="0" w:color="E0E0E0"/>
            </w:tcBorders>
            <w:shd w:val="clear" w:color="auto" w:fill="FFFFFF"/>
          </w:tcPr>
          <w:p w14:paraId="5B6AD8B3"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19</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2D082F95"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17.8</w:t>
            </w:r>
          </w:p>
        </w:tc>
        <w:tc>
          <w:tcPr>
            <w:tcW w:w="1453" w:type="dxa"/>
            <w:tcBorders>
              <w:top w:val="single" w:sz="8" w:space="0" w:color="AEAEAE"/>
              <w:left w:val="single" w:sz="8" w:space="0" w:color="E0E0E0"/>
              <w:bottom w:val="single" w:sz="8" w:space="0" w:color="AEAEAE"/>
              <w:right w:val="single" w:sz="8" w:space="0" w:color="E0E0E0"/>
            </w:tcBorders>
            <w:shd w:val="clear" w:color="auto" w:fill="FFFFFF"/>
          </w:tcPr>
          <w:p w14:paraId="2E1637D4"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17.8</w:t>
            </w:r>
          </w:p>
        </w:tc>
        <w:tc>
          <w:tcPr>
            <w:tcW w:w="1468" w:type="dxa"/>
            <w:tcBorders>
              <w:top w:val="single" w:sz="8" w:space="0" w:color="AEAEAE"/>
              <w:left w:val="single" w:sz="8" w:space="0" w:color="E0E0E0"/>
              <w:bottom w:val="single" w:sz="8" w:space="0" w:color="AEAEAE"/>
              <w:right w:val="nil"/>
            </w:tcBorders>
            <w:shd w:val="clear" w:color="auto" w:fill="FFFFFF"/>
          </w:tcPr>
          <w:p w14:paraId="25688B8C"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100.0</w:t>
            </w:r>
          </w:p>
        </w:tc>
      </w:tr>
      <w:tr w:rsidR="00AB1FD6" w:rsidRPr="00EC4C71" w14:paraId="79C1259A" w14:textId="77777777">
        <w:trPr>
          <w:cantSplit/>
        </w:trPr>
        <w:tc>
          <w:tcPr>
            <w:tcW w:w="734" w:type="dxa"/>
            <w:vMerge/>
            <w:tcBorders>
              <w:top w:val="single" w:sz="8" w:space="0" w:color="152935"/>
              <w:left w:val="nil"/>
              <w:bottom w:val="single" w:sz="8" w:space="0" w:color="152935"/>
              <w:right w:val="nil"/>
            </w:tcBorders>
            <w:shd w:val="clear" w:color="auto" w:fill="E0E0E0"/>
          </w:tcPr>
          <w:p w14:paraId="396807B5" w14:textId="77777777" w:rsidR="00AB1FD6" w:rsidRPr="00EC4C71" w:rsidRDefault="00AB1FD6" w:rsidP="00AB1FD6">
            <w:pPr>
              <w:rPr>
                <w:rFonts w:ascii="Arial" w:hAnsi="Arial" w:cs="Arial"/>
                <w:color w:val="010205"/>
              </w:rPr>
            </w:pPr>
          </w:p>
        </w:tc>
        <w:tc>
          <w:tcPr>
            <w:tcW w:w="734" w:type="dxa"/>
            <w:tcBorders>
              <w:top w:val="single" w:sz="8" w:space="0" w:color="AEAEAE"/>
              <w:left w:val="nil"/>
              <w:bottom w:val="single" w:sz="8" w:space="0" w:color="152935"/>
              <w:right w:val="nil"/>
            </w:tcBorders>
            <w:shd w:val="clear" w:color="auto" w:fill="E0E0E0"/>
          </w:tcPr>
          <w:p w14:paraId="66FC7E26" w14:textId="77777777" w:rsidR="00AB1FD6" w:rsidRPr="00EC4C71" w:rsidRDefault="00AB1FD6" w:rsidP="00AB1FD6">
            <w:pPr>
              <w:spacing w:line="320" w:lineRule="atLeast"/>
              <w:ind w:left="60" w:right="60"/>
              <w:rPr>
                <w:rFonts w:ascii="Arial" w:hAnsi="Arial" w:cs="Arial"/>
                <w:color w:val="264A60"/>
              </w:rPr>
            </w:pPr>
            <w:r w:rsidRPr="00EC4C71">
              <w:rPr>
                <w:rFonts w:ascii="Arial" w:hAnsi="Arial" w:cs="Arial"/>
                <w:color w:val="264A60"/>
              </w:rPr>
              <w:t>Total</w:t>
            </w:r>
          </w:p>
        </w:tc>
        <w:tc>
          <w:tcPr>
            <w:tcW w:w="1193" w:type="dxa"/>
            <w:tcBorders>
              <w:top w:val="single" w:sz="8" w:space="0" w:color="AEAEAE"/>
              <w:left w:val="nil"/>
              <w:bottom w:val="single" w:sz="8" w:space="0" w:color="152935"/>
              <w:right w:val="single" w:sz="8" w:space="0" w:color="E0E0E0"/>
            </w:tcBorders>
            <w:shd w:val="clear" w:color="auto" w:fill="FFFFFF"/>
          </w:tcPr>
          <w:p w14:paraId="7F805802"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107</w:t>
            </w:r>
          </w:p>
        </w:tc>
        <w:tc>
          <w:tcPr>
            <w:tcW w:w="1024" w:type="dxa"/>
            <w:tcBorders>
              <w:top w:val="single" w:sz="8" w:space="0" w:color="AEAEAE"/>
              <w:left w:val="single" w:sz="8" w:space="0" w:color="E0E0E0"/>
              <w:bottom w:val="single" w:sz="8" w:space="0" w:color="152935"/>
              <w:right w:val="single" w:sz="8" w:space="0" w:color="E0E0E0"/>
            </w:tcBorders>
            <w:shd w:val="clear" w:color="auto" w:fill="FFFFFF"/>
          </w:tcPr>
          <w:p w14:paraId="79BD4D9E"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100.0</w:t>
            </w:r>
          </w:p>
        </w:tc>
        <w:tc>
          <w:tcPr>
            <w:tcW w:w="1453" w:type="dxa"/>
            <w:tcBorders>
              <w:top w:val="single" w:sz="8" w:space="0" w:color="AEAEAE"/>
              <w:left w:val="single" w:sz="8" w:space="0" w:color="E0E0E0"/>
              <w:bottom w:val="single" w:sz="8" w:space="0" w:color="152935"/>
              <w:right w:val="single" w:sz="8" w:space="0" w:color="E0E0E0"/>
            </w:tcBorders>
            <w:shd w:val="clear" w:color="auto" w:fill="FFFFFF"/>
          </w:tcPr>
          <w:p w14:paraId="6E57A134"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100.0</w:t>
            </w:r>
          </w:p>
        </w:tc>
        <w:tc>
          <w:tcPr>
            <w:tcW w:w="1468" w:type="dxa"/>
            <w:tcBorders>
              <w:top w:val="single" w:sz="8" w:space="0" w:color="AEAEAE"/>
              <w:left w:val="single" w:sz="8" w:space="0" w:color="E0E0E0"/>
              <w:bottom w:val="single" w:sz="8" w:space="0" w:color="152935"/>
              <w:right w:val="nil"/>
            </w:tcBorders>
            <w:shd w:val="clear" w:color="auto" w:fill="FFFFFF"/>
            <w:vAlign w:val="center"/>
          </w:tcPr>
          <w:p w14:paraId="32D03D01" w14:textId="77777777" w:rsidR="00AB1FD6" w:rsidRPr="00EC4C71" w:rsidRDefault="00AB1FD6" w:rsidP="00AB1FD6">
            <w:pPr>
              <w:rPr>
                <w:rFonts w:ascii="Arial" w:hAnsi="Arial" w:cs="Arial"/>
              </w:rPr>
            </w:pPr>
          </w:p>
        </w:tc>
      </w:tr>
    </w:tbl>
    <w:p w14:paraId="01CC87C6" w14:textId="77777777" w:rsidR="00AB1FD6" w:rsidRPr="00EC4C71" w:rsidRDefault="00AB1FD6" w:rsidP="00AB1FD6">
      <w:pPr>
        <w:spacing w:line="400" w:lineRule="atLeast"/>
        <w:rPr>
          <w:rFonts w:ascii="Arial" w:hAnsi="Arial" w:cs="Arial"/>
        </w:rPr>
      </w:pPr>
    </w:p>
    <w:p w14:paraId="5CAB7A69" w14:textId="77777777" w:rsidR="00C37AC0" w:rsidRPr="00EC4C71" w:rsidRDefault="00C37AC0" w:rsidP="00AB1FD6">
      <w:pPr>
        <w:spacing w:line="400" w:lineRule="atLeast"/>
        <w:rPr>
          <w:rFonts w:ascii="Arial" w:hAnsi="Arial" w:cs="Arial"/>
        </w:rPr>
      </w:pPr>
    </w:p>
    <w:p w14:paraId="65353C2C" w14:textId="66B65FA0" w:rsidR="00AB1FD6" w:rsidRPr="00EC4C71" w:rsidRDefault="00AB1FD6" w:rsidP="00AB1FD6">
      <w:pPr>
        <w:spacing w:line="400" w:lineRule="atLeast"/>
        <w:rPr>
          <w:rFonts w:ascii="Arial" w:hAnsi="Arial" w:cs="Arial"/>
        </w:rPr>
      </w:pPr>
      <w:r w:rsidRPr="00EC4C71">
        <w:rPr>
          <w:rFonts w:ascii="Arial" w:hAnsi="Arial" w:cs="Arial"/>
        </w:rPr>
        <w:t xml:space="preserve">1.5 </w:t>
      </w:r>
    </w:p>
    <w:p w14:paraId="65E34CB6" w14:textId="77777777" w:rsidR="00AB1FD6" w:rsidRPr="00EC4C71" w:rsidRDefault="00AB1FD6" w:rsidP="00AB1FD6">
      <w:pPr>
        <w:rPr>
          <w:rFonts w:ascii="Arial" w:hAnsi="Arial" w:cs="Arial"/>
        </w:rPr>
      </w:pPr>
    </w:p>
    <w:tbl>
      <w:tblPr>
        <w:tblW w:w="27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54"/>
        <w:gridCol w:w="960"/>
        <w:gridCol w:w="1054"/>
      </w:tblGrid>
      <w:tr w:rsidR="00AB1FD6" w:rsidRPr="00EC4C71" w14:paraId="700E3661" w14:textId="77777777">
        <w:trPr>
          <w:cantSplit/>
        </w:trPr>
        <w:tc>
          <w:tcPr>
            <w:tcW w:w="2766" w:type="dxa"/>
            <w:gridSpan w:val="3"/>
            <w:tcBorders>
              <w:top w:val="nil"/>
              <w:left w:val="nil"/>
              <w:bottom w:val="nil"/>
              <w:right w:val="nil"/>
            </w:tcBorders>
            <w:shd w:val="clear" w:color="auto" w:fill="FFFFFF"/>
            <w:vAlign w:val="center"/>
          </w:tcPr>
          <w:p w14:paraId="5C02BCB4" w14:textId="77777777" w:rsidR="00AB1FD6" w:rsidRPr="00EC4C71" w:rsidRDefault="00AB1FD6" w:rsidP="00AB1FD6">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Statistics</w:t>
            </w:r>
          </w:p>
        </w:tc>
      </w:tr>
      <w:tr w:rsidR="00AB1FD6" w:rsidRPr="00EC4C71" w14:paraId="4CFC717D" w14:textId="77777777">
        <w:trPr>
          <w:cantSplit/>
        </w:trPr>
        <w:tc>
          <w:tcPr>
            <w:tcW w:w="2766" w:type="dxa"/>
            <w:gridSpan w:val="3"/>
            <w:tcBorders>
              <w:top w:val="nil"/>
              <w:left w:val="nil"/>
              <w:bottom w:val="nil"/>
              <w:right w:val="nil"/>
            </w:tcBorders>
            <w:shd w:val="clear" w:color="auto" w:fill="FFFFFF"/>
            <w:vAlign w:val="bottom"/>
          </w:tcPr>
          <w:p w14:paraId="6C492424" w14:textId="77777777" w:rsidR="00AB1FD6" w:rsidRPr="00EC4C71" w:rsidRDefault="00AB1FD6" w:rsidP="00AB1FD6">
            <w:pPr>
              <w:spacing w:line="320" w:lineRule="atLeast"/>
              <w:rPr>
                <w:rFonts w:ascii="Arial" w:hAnsi="Arial" w:cs="Arial"/>
              </w:rPr>
            </w:pPr>
            <w:r w:rsidRPr="00EC4C71">
              <w:rPr>
                <w:rFonts w:ascii="Arial" w:hAnsi="Arial" w:cs="Arial"/>
                <w:color w:val="010205"/>
                <w:shd w:val="clear" w:color="auto" w:fill="FFFFFF"/>
              </w:rPr>
              <w:t xml:space="preserve">sustainable_awareness  </w:t>
            </w:r>
          </w:p>
        </w:tc>
      </w:tr>
      <w:tr w:rsidR="00AB1FD6" w:rsidRPr="00EC4C71" w14:paraId="6E341C4E" w14:textId="77777777">
        <w:trPr>
          <w:cantSplit/>
        </w:trPr>
        <w:tc>
          <w:tcPr>
            <w:tcW w:w="754" w:type="dxa"/>
            <w:vMerge w:val="restart"/>
            <w:tcBorders>
              <w:top w:val="nil"/>
              <w:left w:val="nil"/>
              <w:bottom w:val="single" w:sz="8" w:space="0" w:color="AEAEAE"/>
              <w:right w:val="nil"/>
            </w:tcBorders>
            <w:shd w:val="clear" w:color="auto" w:fill="E0E0E0"/>
          </w:tcPr>
          <w:p w14:paraId="0B9A9E5B" w14:textId="77777777" w:rsidR="00AB1FD6" w:rsidRPr="00EC4C71" w:rsidRDefault="00AB1FD6" w:rsidP="00AB1FD6">
            <w:pPr>
              <w:spacing w:line="320" w:lineRule="atLeast"/>
              <w:ind w:left="60" w:right="60"/>
              <w:rPr>
                <w:rFonts w:ascii="Arial" w:hAnsi="Arial" w:cs="Arial"/>
                <w:color w:val="264A60"/>
              </w:rPr>
            </w:pPr>
            <w:r w:rsidRPr="00EC4C71">
              <w:rPr>
                <w:rFonts w:ascii="Arial" w:hAnsi="Arial" w:cs="Arial"/>
                <w:color w:val="264A60"/>
              </w:rPr>
              <w:t>N</w:t>
            </w:r>
          </w:p>
        </w:tc>
        <w:tc>
          <w:tcPr>
            <w:tcW w:w="959" w:type="dxa"/>
            <w:tcBorders>
              <w:top w:val="nil"/>
              <w:left w:val="nil"/>
              <w:bottom w:val="single" w:sz="8" w:space="0" w:color="AEAEAE"/>
              <w:right w:val="nil"/>
            </w:tcBorders>
            <w:shd w:val="clear" w:color="auto" w:fill="E0E0E0"/>
          </w:tcPr>
          <w:p w14:paraId="45B9C9A6" w14:textId="77777777" w:rsidR="00AB1FD6" w:rsidRPr="00EC4C71" w:rsidRDefault="00AB1FD6" w:rsidP="00AB1FD6">
            <w:pPr>
              <w:spacing w:line="320" w:lineRule="atLeast"/>
              <w:ind w:left="60" w:right="60"/>
              <w:rPr>
                <w:rFonts w:ascii="Arial" w:hAnsi="Arial" w:cs="Arial"/>
                <w:color w:val="264A60"/>
              </w:rPr>
            </w:pPr>
            <w:r w:rsidRPr="00EC4C71">
              <w:rPr>
                <w:rFonts w:ascii="Arial" w:hAnsi="Arial" w:cs="Arial"/>
                <w:color w:val="264A60"/>
              </w:rPr>
              <w:t>Valid</w:t>
            </w:r>
          </w:p>
        </w:tc>
        <w:tc>
          <w:tcPr>
            <w:tcW w:w="1053" w:type="dxa"/>
            <w:tcBorders>
              <w:top w:val="nil"/>
              <w:left w:val="nil"/>
              <w:bottom w:val="single" w:sz="8" w:space="0" w:color="AEAEAE"/>
              <w:right w:val="nil"/>
            </w:tcBorders>
            <w:shd w:val="clear" w:color="auto" w:fill="FFFFFF"/>
          </w:tcPr>
          <w:p w14:paraId="0379AED0"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107</w:t>
            </w:r>
          </w:p>
        </w:tc>
      </w:tr>
      <w:tr w:rsidR="00AB1FD6" w:rsidRPr="00EC4C71" w14:paraId="14C886B3" w14:textId="77777777">
        <w:trPr>
          <w:cantSplit/>
        </w:trPr>
        <w:tc>
          <w:tcPr>
            <w:tcW w:w="754" w:type="dxa"/>
            <w:vMerge/>
            <w:tcBorders>
              <w:top w:val="nil"/>
              <w:left w:val="nil"/>
              <w:bottom w:val="single" w:sz="8" w:space="0" w:color="AEAEAE"/>
              <w:right w:val="nil"/>
            </w:tcBorders>
            <w:shd w:val="clear" w:color="auto" w:fill="E0E0E0"/>
          </w:tcPr>
          <w:p w14:paraId="602EC5C2" w14:textId="77777777" w:rsidR="00AB1FD6" w:rsidRPr="00EC4C71" w:rsidRDefault="00AB1FD6" w:rsidP="00AB1FD6">
            <w:pPr>
              <w:rPr>
                <w:rFonts w:ascii="Arial" w:hAnsi="Arial" w:cs="Arial"/>
                <w:color w:val="010205"/>
              </w:rPr>
            </w:pPr>
          </w:p>
        </w:tc>
        <w:tc>
          <w:tcPr>
            <w:tcW w:w="959" w:type="dxa"/>
            <w:tcBorders>
              <w:top w:val="single" w:sz="8" w:space="0" w:color="AEAEAE"/>
              <w:left w:val="nil"/>
              <w:bottom w:val="single" w:sz="8" w:space="0" w:color="AEAEAE"/>
              <w:right w:val="nil"/>
            </w:tcBorders>
            <w:shd w:val="clear" w:color="auto" w:fill="E0E0E0"/>
          </w:tcPr>
          <w:p w14:paraId="7D659331" w14:textId="77777777" w:rsidR="00AB1FD6" w:rsidRPr="00EC4C71" w:rsidRDefault="00AB1FD6" w:rsidP="00AB1FD6">
            <w:pPr>
              <w:spacing w:line="320" w:lineRule="atLeast"/>
              <w:ind w:left="60" w:right="60"/>
              <w:rPr>
                <w:rFonts w:ascii="Arial" w:hAnsi="Arial" w:cs="Arial"/>
                <w:color w:val="264A60"/>
              </w:rPr>
            </w:pPr>
            <w:r w:rsidRPr="00EC4C71">
              <w:rPr>
                <w:rFonts w:ascii="Arial" w:hAnsi="Arial" w:cs="Arial"/>
                <w:color w:val="264A60"/>
              </w:rPr>
              <w:t>Missing</w:t>
            </w:r>
          </w:p>
        </w:tc>
        <w:tc>
          <w:tcPr>
            <w:tcW w:w="1053" w:type="dxa"/>
            <w:tcBorders>
              <w:top w:val="single" w:sz="8" w:space="0" w:color="AEAEAE"/>
              <w:left w:val="nil"/>
              <w:bottom w:val="single" w:sz="8" w:space="0" w:color="AEAEAE"/>
              <w:right w:val="nil"/>
            </w:tcBorders>
            <w:shd w:val="clear" w:color="auto" w:fill="FFFFFF"/>
          </w:tcPr>
          <w:p w14:paraId="3CCCB856"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0</w:t>
            </w:r>
          </w:p>
        </w:tc>
      </w:tr>
      <w:tr w:rsidR="00AB1FD6" w:rsidRPr="00EC4C71" w14:paraId="55A36627" w14:textId="77777777">
        <w:trPr>
          <w:cantSplit/>
        </w:trPr>
        <w:tc>
          <w:tcPr>
            <w:tcW w:w="1713" w:type="dxa"/>
            <w:gridSpan w:val="2"/>
            <w:tcBorders>
              <w:top w:val="single" w:sz="8" w:space="0" w:color="AEAEAE"/>
              <w:left w:val="nil"/>
              <w:bottom w:val="single" w:sz="8" w:space="0" w:color="152935"/>
              <w:right w:val="nil"/>
            </w:tcBorders>
            <w:shd w:val="clear" w:color="auto" w:fill="E0E0E0"/>
          </w:tcPr>
          <w:p w14:paraId="6BE43121" w14:textId="77777777" w:rsidR="00AB1FD6" w:rsidRPr="00EC4C71" w:rsidRDefault="00AB1FD6" w:rsidP="00AB1FD6">
            <w:pPr>
              <w:spacing w:line="320" w:lineRule="atLeast"/>
              <w:ind w:left="60" w:right="60"/>
              <w:rPr>
                <w:rFonts w:ascii="Arial" w:hAnsi="Arial" w:cs="Arial"/>
                <w:color w:val="264A60"/>
              </w:rPr>
            </w:pPr>
            <w:r w:rsidRPr="00EC4C71">
              <w:rPr>
                <w:rFonts w:ascii="Arial" w:hAnsi="Arial" w:cs="Arial"/>
                <w:color w:val="264A60"/>
              </w:rPr>
              <w:t>Mean</w:t>
            </w:r>
          </w:p>
        </w:tc>
        <w:tc>
          <w:tcPr>
            <w:tcW w:w="1053" w:type="dxa"/>
            <w:tcBorders>
              <w:top w:val="single" w:sz="8" w:space="0" w:color="AEAEAE"/>
              <w:left w:val="nil"/>
              <w:bottom w:val="single" w:sz="8" w:space="0" w:color="152935"/>
              <w:right w:val="nil"/>
            </w:tcBorders>
            <w:shd w:val="clear" w:color="auto" w:fill="FFFFFF"/>
          </w:tcPr>
          <w:p w14:paraId="2C3DB05B"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1.62</w:t>
            </w:r>
          </w:p>
        </w:tc>
      </w:tr>
    </w:tbl>
    <w:p w14:paraId="7892D0DD" w14:textId="77777777" w:rsidR="00AB1FD6" w:rsidRPr="00EC4C71" w:rsidRDefault="00AB1FD6" w:rsidP="00AB1FD6">
      <w:pPr>
        <w:spacing w:line="400" w:lineRule="atLeast"/>
        <w:rPr>
          <w:rFonts w:ascii="Arial" w:hAnsi="Arial" w:cs="Arial"/>
        </w:rPr>
      </w:pPr>
    </w:p>
    <w:p w14:paraId="60E6E42D" w14:textId="77777777" w:rsidR="00AB1FD6" w:rsidRPr="00EC4C71" w:rsidRDefault="00AB1FD6" w:rsidP="00AB1FD6">
      <w:pPr>
        <w:rPr>
          <w:rFonts w:ascii="Arial" w:hAnsi="Arial" w:cs="Arial"/>
        </w:rPr>
      </w:pPr>
    </w:p>
    <w:tbl>
      <w:tblPr>
        <w:tblW w:w="66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5"/>
        <w:gridCol w:w="735"/>
        <w:gridCol w:w="1193"/>
        <w:gridCol w:w="1024"/>
        <w:gridCol w:w="1453"/>
        <w:gridCol w:w="1468"/>
      </w:tblGrid>
      <w:tr w:rsidR="00AB1FD6" w:rsidRPr="00EC4C71" w14:paraId="03256AAE" w14:textId="77777777">
        <w:trPr>
          <w:cantSplit/>
        </w:trPr>
        <w:tc>
          <w:tcPr>
            <w:tcW w:w="6606" w:type="dxa"/>
            <w:gridSpan w:val="6"/>
            <w:tcBorders>
              <w:top w:val="nil"/>
              <w:left w:val="nil"/>
              <w:bottom w:val="nil"/>
              <w:right w:val="nil"/>
            </w:tcBorders>
            <w:shd w:val="clear" w:color="auto" w:fill="FFFFFF"/>
            <w:vAlign w:val="center"/>
          </w:tcPr>
          <w:p w14:paraId="6FDE78C2" w14:textId="77777777" w:rsidR="00B2567A" w:rsidRPr="00EC4C71" w:rsidRDefault="00B2567A" w:rsidP="00AB1FD6">
            <w:pPr>
              <w:spacing w:line="320" w:lineRule="atLeast"/>
              <w:ind w:left="60" w:right="60"/>
              <w:jc w:val="center"/>
              <w:rPr>
                <w:rFonts w:ascii="Arial" w:hAnsi="Arial" w:cs="Arial"/>
                <w:b/>
                <w:bCs/>
                <w:color w:val="010205"/>
                <w:sz w:val="30"/>
                <w:szCs w:val="30"/>
              </w:rPr>
            </w:pPr>
          </w:p>
          <w:p w14:paraId="44CBB0AC" w14:textId="77777777" w:rsidR="00B2567A" w:rsidRPr="00EC4C71" w:rsidRDefault="00B2567A" w:rsidP="00AB1FD6">
            <w:pPr>
              <w:spacing w:line="320" w:lineRule="atLeast"/>
              <w:ind w:left="60" w:right="60"/>
              <w:jc w:val="center"/>
              <w:rPr>
                <w:rFonts w:ascii="Arial" w:hAnsi="Arial" w:cs="Arial"/>
                <w:b/>
                <w:bCs/>
                <w:color w:val="010205"/>
                <w:sz w:val="30"/>
                <w:szCs w:val="30"/>
              </w:rPr>
            </w:pPr>
          </w:p>
          <w:p w14:paraId="14CC7807" w14:textId="77777777" w:rsidR="00AB1FD6" w:rsidRPr="00EC4C71" w:rsidRDefault="00AB1FD6" w:rsidP="00AB1FD6">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sustainable_awareness</w:t>
            </w:r>
          </w:p>
        </w:tc>
      </w:tr>
      <w:tr w:rsidR="00AB1FD6" w:rsidRPr="00EC4C71" w14:paraId="3448C572" w14:textId="77777777">
        <w:trPr>
          <w:cantSplit/>
        </w:trPr>
        <w:tc>
          <w:tcPr>
            <w:tcW w:w="1468" w:type="dxa"/>
            <w:gridSpan w:val="2"/>
            <w:tcBorders>
              <w:top w:val="nil"/>
              <w:left w:val="nil"/>
              <w:bottom w:val="single" w:sz="8" w:space="0" w:color="152935"/>
              <w:right w:val="nil"/>
            </w:tcBorders>
            <w:shd w:val="clear" w:color="auto" w:fill="FFFFFF"/>
            <w:vAlign w:val="bottom"/>
          </w:tcPr>
          <w:p w14:paraId="4D7A4949" w14:textId="77777777" w:rsidR="00AB1FD6" w:rsidRPr="00EC4C71" w:rsidRDefault="00AB1FD6" w:rsidP="00AB1FD6">
            <w:pPr>
              <w:rPr>
                <w:rFonts w:ascii="Arial" w:hAnsi="Arial" w:cs="Arial"/>
              </w:rPr>
            </w:pPr>
          </w:p>
        </w:tc>
        <w:tc>
          <w:tcPr>
            <w:tcW w:w="1193" w:type="dxa"/>
            <w:tcBorders>
              <w:top w:val="nil"/>
              <w:left w:val="nil"/>
              <w:bottom w:val="single" w:sz="8" w:space="0" w:color="152935"/>
              <w:right w:val="single" w:sz="8" w:space="0" w:color="E0E0E0"/>
            </w:tcBorders>
            <w:shd w:val="clear" w:color="auto" w:fill="FFFFFF"/>
            <w:vAlign w:val="bottom"/>
          </w:tcPr>
          <w:p w14:paraId="675A5893" w14:textId="77777777" w:rsidR="00AB1FD6" w:rsidRPr="00EC4C71" w:rsidRDefault="00AB1FD6" w:rsidP="00AB1FD6">
            <w:pPr>
              <w:spacing w:line="320" w:lineRule="atLeast"/>
              <w:ind w:left="60" w:right="60"/>
              <w:jc w:val="center"/>
              <w:rPr>
                <w:rFonts w:ascii="Arial" w:hAnsi="Arial" w:cs="Arial"/>
                <w:color w:val="264A60"/>
              </w:rPr>
            </w:pPr>
            <w:r w:rsidRPr="00EC4C71">
              <w:rPr>
                <w:rFonts w:ascii="Arial" w:hAnsi="Arial" w:cs="Arial"/>
                <w:color w:val="264A60"/>
              </w:rPr>
              <w:t>Frequency</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1004F531" w14:textId="77777777" w:rsidR="00AB1FD6" w:rsidRPr="00EC4C71" w:rsidRDefault="00AB1FD6" w:rsidP="00AB1FD6">
            <w:pPr>
              <w:spacing w:line="320" w:lineRule="atLeast"/>
              <w:ind w:left="60" w:right="60"/>
              <w:jc w:val="center"/>
              <w:rPr>
                <w:rFonts w:ascii="Arial" w:hAnsi="Arial" w:cs="Arial"/>
                <w:color w:val="264A60"/>
              </w:rPr>
            </w:pPr>
            <w:r w:rsidRPr="00EC4C71">
              <w:rPr>
                <w:rFonts w:ascii="Arial" w:hAnsi="Arial" w:cs="Arial"/>
                <w:color w:val="264A60"/>
              </w:rPr>
              <w:t>Percent</w:t>
            </w:r>
          </w:p>
        </w:tc>
        <w:tc>
          <w:tcPr>
            <w:tcW w:w="1453" w:type="dxa"/>
            <w:tcBorders>
              <w:top w:val="nil"/>
              <w:left w:val="single" w:sz="8" w:space="0" w:color="E0E0E0"/>
              <w:bottom w:val="single" w:sz="8" w:space="0" w:color="152935"/>
              <w:right w:val="single" w:sz="8" w:space="0" w:color="E0E0E0"/>
            </w:tcBorders>
            <w:shd w:val="clear" w:color="auto" w:fill="FFFFFF"/>
            <w:vAlign w:val="bottom"/>
          </w:tcPr>
          <w:p w14:paraId="293F20F5" w14:textId="77777777" w:rsidR="00AB1FD6" w:rsidRPr="00EC4C71" w:rsidRDefault="00AB1FD6" w:rsidP="00AB1FD6">
            <w:pPr>
              <w:spacing w:line="320" w:lineRule="atLeast"/>
              <w:ind w:left="60" w:right="60"/>
              <w:jc w:val="center"/>
              <w:rPr>
                <w:rFonts w:ascii="Arial" w:hAnsi="Arial" w:cs="Arial"/>
                <w:color w:val="264A60"/>
              </w:rPr>
            </w:pPr>
            <w:r w:rsidRPr="00EC4C71">
              <w:rPr>
                <w:rFonts w:ascii="Arial" w:hAnsi="Arial" w:cs="Arial"/>
                <w:color w:val="264A60"/>
              </w:rPr>
              <w:t>Valid Percent</w:t>
            </w:r>
          </w:p>
        </w:tc>
        <w:tc>
          <w:tcPr>
            <w:tcW w:w="1468" w:type="dxa"/>
            <w:tcBorders>
              <w:top w:val="nil"/>
              <w:left w:val="single" w:sz="8" w:space="0" w:color="E0E0E0"/>
              <w:bottom w:val="single" w:sz="8" w:space="0" w:color="152935"/>
              <w:right w:val="nil"/>
            </w:tcBorders>
            <w:shd w:val="clear" w:color="auto" w:fill="FFFFFF"/>
            <w:vAlign w:val="bottom"/>
          </w:tcPr>
          <w:p w14:paraId="75E02DC5" w14:textId="77777777" w:rsidR="00AB1FD6" w:rsidRPr="00EC4C71" w:rsidRDefault="00AB1FD6" w:rsidP="00AB1FD6">
            <w:pPr>
              <w:spacing w:line="320" w:lineRule="atLeast"/>
              <w:ind w:left="60" w:right="60"/>
              <w:jc w:val="center"/>
              <w:rPr>
                <w:rFonts w:ascii="Arial" w:hAnsi="Arial" w:cs="Arial"/>
                <w:color w:val="264A60"/>
              </w:rPr>
            </w:pPr>
            <w:r w:rsidRPr="00EC4C71">
              <w:rPr>
                <w:rFonts w:ascii="Arial" w:hAnsi="Arial" w:cs="Arial"/>
                <w:color w:val="264A60"/>
              </w:rPr>
              <w:t>Cumulative Percent</w:t>
            </w:r>
          </w:p>
        </w:tc>
      </w:tr>
      <w:tr w:rsidR="00AB1FD6" w:rsidRPr="00EC4C71" w14:paraId="708BAEB5" w14:textId="77777777">
        <w:trPr>
          <w:cantSplit/>
        </w:trPr>
        <w:tc>
          <w:tcPr>
            <w:tcW w:w="734" w:type="dxa"/>
            <w:vMerge w:val="restart"/>
            <w:tcBorders>
              <w:top w:val="single" w:sz="8" w:space="0" w:color="152935"/>
              <w:left w:val="nil"/>
              <w:bottom w:val="single" w:sz="8" w:space="0" w:color="152935"/>
              <w:right w:val="nil"/>
            </w:tcBorders>
            <w:shd w:val="clear" w:color="auto" w:fill="E0E0E0"/>
          </w:tcPr>
          <w:p w14:paraId="66CB6906" w14:textId="77777777" w:rsidR="00AB1FD6" w:rsidRPr="00EC4C71" w:rsidRDefault="00AB1FD6" w:rsidP="00AB1FD6">
            <w:pPr>
              <w:spacing w:line="320" w:lineRule="atLeast"/>
              <w:ind w:left="60" w:right="60"/>
              <w:rPr>
                <w:rFonts w:ascii="Arial" w:hAnsi="Arial" w:cs="Arial"/>
                <w:color w:val="264A60"/>
              </w:rPr>
            </w:pPr>
            <w:r w:rsidRPr="00EC4C71">
              <w:rPr>
                <w:rFonts w:ascii="Arial" w:hAnsi="Arial" w:cs="Arial"/>
                <w:color w:val="264A60"/>
              </w:rPr>
              <w:t>Valid</w:t>
            </w:r>
          </w:p>
        </w:tc>
        <w:tc>
          <w:tcPr>
            <w:tcW w:w="734" w:type="dxa"/>
            <w:tcBorders>
              <w:top w:val="single" w:sz="8" w:space="0" w:color="152935"/>
              <w:left w:val="nil"/>
              <w:bottom w:val="single" w:sz="8" w:space="0" w:color="AEAEAE"/>
              <w:right w:val="nil"/>
            </w:tcBorders>
            <w:shd w:val="clear" w:color="auto" w:fill="E0E0E0"/>
          </w:tcPr>
          <w:p w14:paraId="2488F761" w14:textId="77777777" w:rsidR="00AB1FD6" w:rsidRPr="00EC4C71" w:rsidRDefault="00AB1FD6" w:rsidP="00AB1FD6">
            <w:pPr>
              <w:spacing w:line="320" w:lineRule="atLeast"/>
              <w:ind w:left="60" w:right="60"/>
              <w:rPr>
                <w:rFonts w:ascii="Arial" w:hAnsi="Arial" w:cs="Arial"/>
                <w:color w:val="264A60"/>
              </w:rPr>
            </w:pPr>
            <w:r w:rsidRPr="00EC4C71">
              <w:rPr>
                <w:rFonts w:ascii="Arial" w:hAnsi="Arial" w:cs="Arial"/>
                <w:color w:val="264A60"/>
              </w:rPr>
              <w:t>yes</w:t>
            </w:r>
          </w:p>
        </w:tc>
        <w:tc>
          <w:tcPr>
            <w:tcW w:w="1193" w:type="dxa"/>
            <w:tcBorders>
              <w:top w:val="single" w:sz="8" w:space="0" w:color="152935"/>
              <w:left w:val="nil"/>
              <w:bottom w:val="single" w:sz="8" w:space="0" w:color="AEAEAE"/>
              <w:right w:val="single" w:sz="8" w:space="0" w:color="E0E0E0"/>
            </w:tcBorders>
            <w:shd w:val="clear" w:color="auto" w:fill="FFFFFF"/>
          </w:tcPr>
          <w:p w14:paraId="358702CE"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41</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17836604"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38.3</w:t>
            </w:r>
          </w:p>
        </w:tc>
        <w:tc>
          <w:tcPr>
            <w:tcW w:w="1453" w:type="dxa"/>
            <w:tcBorders>
              <w:top w:val="single" w:sz="8" w:space="0" w:color="152935"/>
              <w:left w:val="single" w:sz="8" w:space="0" w:color="E0E0E0"/>
              <w:bottom w:val="single" w:sz="8" w:space="0" w:color="AEAEAE"/>
              <w:right w:val="single" w:sz="8" w:space="0" w:color="E0E0E0"/>
            </w:tcBorders>
            <w:shd w:val="clear" w:color="auto" w:fill="FFFFFF"/>
          </w:tcPr>
          <w:p w14:paraId="26ED5E61"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38.3</w:t>
            </w:r>
          </w:p>
        </w:tc>
        <w:tc>
          <w:tcPr>
            <w:tcW w:w="1468" w:type="dxa"/>
            <w:tcBorders>
              <w:top w:val="single" w:sz="8" w:space="0" w:color="152935"/>
              <w:left w:val="single" w:sz="8" w:space="0" w:color="E0E0E0"/>
              <w:bottom w:val="single" w:sz="8" w:space="0" w:color="AEAEAE"/>
              <w:right w:val="nil"/>
            </w:tcBorders>
            <w:shd w:val="clear" w:color="auto" w:fill="FFFFFF"/>
          </w:tcPr>
          <w:p w14:paraId="7B4A682E"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38.3</w:t>
            </w:r>
          </w:p>
        </w:tc>
      </w:tr>
      <w:tr w:rsidR="00AB1FD6" w:rsidRPr="00EC4C71" w14:paraId="6BB4CBD0" w14:textId="77777777">
        <w:trPr>
          <w:cantSplit/>
        </w:trPr>
        <w:tc>
          <w:tcPr>
            <w:tcW w:w="734" w:type="dxa"/>
            <w:vMerge/>
            <w:tcBorders>
              <w:top w:val="single" w:sz="8" w:space="0" w:color="152935"/>
              <w:left w:val="nil"/>
              <w:bottom w:val="single" w:sz="8" w:space="0" w:color="152935"/>
              <w:right w:val="nil"/>
            </w:tcBorders>
            <w:shd w:val="clear" w:color="auto" w:fill="E0E0E0"/>
          </w:tcPr>
          <w:p w14:paraId="39BA5BA7" w14:textId="77777777" w:rsidR="00AB1FD6" w:rsidRPr="00EC4C71" w:rsidRDefault="00AB1FD6" w:rsidP="00AB1FD6">
            <w:pPr>
              <w:rPr>
                <w:rFonts w:ascii="Arial" w:hAnsi="Arial" w:cs="Arial"/>
                <w:color w:val="010205"/>
              </w:rPr>
            </w:pPr>
          </w:p>
        </w:tc>
        <w:tc>
          <w:tcPr>
            <w:tcW w:w="734" w:type="dxa"/>
            <w:tcBorders>
              <w:top w:val="single" w:sz="8" w:space="0" w:color="AEAEAE"/>
              <w:left w:val="nil"/>
              <w:bottom w:val="single" w:sz="8" w:space="0" w:color="AEAEAE"/>
              <w:right w:val="nil"/>
            </w:tcBorders>
            <w:shd w:val="clear" w:color="auto" w:fill="E0E0E0"/>
          </w:tcPr>
          <w:p w14:paraId="3D5ADFEC" w14:textId="77777777" w:rsidR="00AB1FD6" w:rsidRPr="00EC4C71" w:rsidRDefault="00AB1FD6" w:rsidP="00AB1FD6">
            <w:pPr>
              <w:spacing w:line="320" w:lineRule="atLeast"/>
              <w:ind w:left="60" w:right="60"/>
              <w:rPr>
                <w:rFonts w:ascii="Arial" w:hAnsi="Arial" w:cs="Arial"/>
                <w:color w:val="264A60"/>
              </w:rPr>
            </w:pPr>
            <w:r w:rsidRPr="00EC4C71">
              <w:rPr>
                <w:rFonts w:ascii="Arial" w:hAnsi="Arial" w:cs="Arial"/>
                <w:color w:val="264A60"/>
              </w:rPr>
              <w:t>no</w:t>
            </w:r>
          </w:p>
        </w:tc>
        <w:tc>
          <w:tcPr>
            <w:tcW w:w="1193" w:type="dxa"/>
            <w:tcBorders>
              <w:top w:val="single" w:sz="8" w:space="0" w:color="AEAEAE"/>
              <w:left w:val="nil"/>
              <w:bottom w:val="single" w:sz="8" w:space="0" w:color="AEAEAE"/>
              <w:right w:val="single" w:sz="8" w:space="0" w:color="E0E0E0"/>
            </w:tcBorders>
            <w:shd w:val="clear" w:color="auto" w:fill="FFFFFF"/>
          </w:tcPr>
          <w:p w14:paraId="624D3ACC"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66</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47D58AB0"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61.7</w:t>
            </w:r>
          </w:p>
        </w:tc>
        <w:tc>
          <w:tcPr>
            <w:tcW w:w="1453" w:type="dxa"/>
            <w:tcBorders>
              <w:top w:val="single" w:sz="8" w:space="0" w:color="AEAEAE"/>
              <w:left w:val="single" w:sz="8" w:space="0" w:color="E0E0E0"/>
              <w:bottom w:val="single" w:sz="8" w:space="0" w:color="AEAEAE"/>
              <w:right w:val="single" w:sz="8" w:space="0" w:color="E0E0E0"/>
            </w:tcBorders>
            <w:shd w:val="clear" w:color="auto" w:fill="FFFFFF"/>
          </w:tcPr>
          <w:p w14:paraId="66364EF6"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61.7</w:t>
            </w:r>
          </w:p>
        </w:tc>
        <w:tc>
          <w:tcPr>
            <w:tcW w:w="1468" w:type="dxa"/>
            <w:tcBorders>
              <w:top w:val="single" w:sz="8" w:space="0" w:color="AEAEAE"/>
              <w:left w:val="single" w:sz="8" w:space="0" w:color="E0E0E0"/>
              <w:bottom w:val="single" w:sz="8" w:space="0" w:color="AEAEAE"/>
              <w:right w:val="nil"/>
            </w:tcBorders>
            <w:shd w:val="clear" w:color="auto" w:fill="FFFFFF"/>
          </w:tcPr>
          <w:p w14:paraId="4C802914"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100.0</w:t>
            </w:r>
          </w:p>
        </w:tc>
      </w:tr>
      <w:tr w:rsidR="00AB1FD6" w:rsidRPr="00EC4C71" w14:paraId="35CF6459" w14:textId="77777777">
        <w:trPr>
          <w:cantSplit/>
        </w:trPr>
        <w:tc>
          <w:tcPr>
            <w:tcW w:w="734" w:type="dxa"/>
            <w:vMerge/>
            <w:tcBorders>
              <w:top w:val="single" w:sz="8" w:space="0" w:color="152935"/>
              <w:left w:val="nil"/>
              <w:bottom w:val="single" w:sz="8" w:space="0" w:color="152935"/>
              <w:right w:val="nil"/>
            </w:tcBorders>
            <w:shd w:val="clear" w:color="auto" w:fill="E0E0E0"/>
          </w:tcPr>
          <w:p w14:paraId="11FBEBD1" w14:textId="77777777" w:rsidR="00AB1FD6" w:rsidRPr="00EC4C71" w:rsidRDefault="00AB1FD6" w:rsidP="00AB1FD6">
            <w:pPr>
              <w:rPr>
                <w:rFonts w:ascii="Arial" w:hAnsi="Arial" w:cs="Arial"/>
                <w:color w:val="010205"/>
              </w:rPr>
            </w:pPr>
          </w:p>
        </w:tc>
        <w:tc>
          <w:tcPr>
            <w:tcW w:w="734" w:type="dxa"/>
            <w:tcBorders>
              <w:top w:val="single" w:sz="8" w:space="0" w:color="AEAEAE"/>
              <w:left w:val="nil"/>
              <w:bottom w:val="single" w:sz="8" w:space="0" w:color="152935"/>
              <w:right w:val="nil"/>
            </w:tcBorders>
            <w:shd w:val="clear" w:color="auto" w:fill="E0E0E0"/>
          </w:tcPr>
          <w:p w14:paraId="08927125" w14:textId="77777777" w:rsidR="00AB1FD6" w:rsidRPr="00EC4C71" w:rsidRDefault="00AB1FD6" w:rsidP="00AB1FD6">
            <w:pPr>
              <w:spacing w:line="320" w:lineRule="atLeast"/>
              <w:ind w:left="60" w:right="60"/>
              <w:rPr>
                <w:rFonts w:ascii="Arial" w:hAnsi="Arial" w:cs="Arial"/>
                <w:color w:val="264A60"/>
              </w:rPr>
            </w:pPr>
            <w:r w:rsidRPr="00EC4C71">
              <w:rPr>
                <w:rFonts w:ascii="Arial" w:hAnsi="Arial" w:cs="Arial"/>
                <w:color w:val="264A60"/>
              </w:rPr>
              <w:t>Total</w:t>
            </w:r>
          </w:p>
        </w:tc>
        <w:tc>
          <w:tcPr>
            <w:tcW w:w="1193" w:type="dxa"/>
            <w:tcBorders>
              <w:top w:val="single" w:sz="8" w:space="0" w:color="AEAEAE"/>
              <w:left w:val="nil"/>
              <w:bottom w:val="single" w:sz="8" w:space="0" w:color="152935"/>
              <w:right w:val="single" w:sz="8" w:space="0" w:color="E0E0E0"/>
            </w:tcBorders>
            <w:shd w:val="clear" w:color="auto" w:fill="FFFFFF"/>
          </w:tcPr>
          <w:p w14:paraId="750B3F1A"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107</w:t>
            </w:r>
          </w:p>
        </w:tc>
        <w:tc>
          <w:tcPr>
            <w:tcW w:w="1024" w:type="dxa"/>
            <w:tcBorders>
              <w:top w:val="single" w:sz="8" w:space="0" w:color="AEAEAE"/>
              <w:left w:val="single" w:sz="8" w:space="0" w:color="E0E0E0"/>
              <w:bottom w:val="single" w:sz="8" w:space="0" w:color="152935"/>
              <w:right w:val="single" w:sz="8" w:space="0" w:color="E0E0E0"/>
            </w:tcBorders>
            <w:shd w:val="clear" w:color="auto" w:fill="FFFFFF"/>
          </w:tcPr>
          <w:p w14:paraId="4B80BE28"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100.0</w:t>
            </w:r>
          </w:p>
        </w:tc>
        <w:tc>
          <w:tcPr>
            <w:tcW w:w="1453" w:type="dxa"/>
            <w:tcBorders>
              <w:top w:val="single" w:sz="8" w:space="0" w:color="AEAEAE"/>
              <w:left w:val="single" w:sz="8" w:space="0" w:color="E0E0E0"/>
              <w:bottom w:val="single" w:sz="8" w:space="0" w:color="152935"/>
              <w:right w:val="single" w:sz="8" w:space="0" w:color="E0E0E0"/>
            </w:tcBorders>
            <w:shd w:val="clear" w:color="auto" w:fill="FFFFFF"/>
          </w:tcPr>
          <w:p w14:paraId="250BEC29" w14:textId="77777777" w:rsidR="00AB1FD6" w:rsidRPr="00EC4C71" w:rsidRDefault="00AB1FD6" w:rsidP="00AB1FD6">
            <w:pPr>
              <w:spacing w:line="320" w:lineRule="atLeast"/>
              <w:ind w:left="60" w:right="60"/>
              <w:jc w:val="right"/>
              <w:rPr>
                <w:rFonts w:ascii="Arial" w:hAnsi="Arial" w:cs="Arial"/>
                <w:color w:val="010205"/>
              </w:rPr>
            </w:pPr>
            <w:r w:rsidRPr="00EC4C71">
              <w:rPr>
                <w:rFonts w:ascii="Arial" w:hAnsi="Arial" w:cs="Arial"/>
                <w:color w:val="010205"/>
              </w:rPr>
              <w:t>100.0</w:t>
            </w:r>
          </w:p>
        </w:tc>
        <w:tc>
          <w:tcPr>
            <w:tcW w:w="1468" w:type="dxa"/>
            <w:tcBorders>
              <w:top w:val="single" w:sz="8" w:space="0" w:color="AEAEAE"/>
              <w:left w:val="single" w:sz="8" w:space="0" w:color="E0E0E0"/>
              <w:bottom w:val="single" w:sz="8" w:space="0" w:color="152935"/>
              <w:right w:val="nil"/>
            </w:tcBorders>
            <w:shd w:val="clear" w:color="auto" w:fill="FFFFFF"/>
            <w:vAlign w:val="center"/>
          </w:tcPr>
          <w:p w14:paraId="556F9C63" w14:textId="77777777" w:rsidR="00AB1FD6" w:rsidRPr="00EC4C71" w:rsidRDefault="00AB1FD6" w:rsidP="00AB1FD6">
            <w:pPr>
              <w:rPr>
                <w:rFonts w:ascii="Arial" w:hAnsi="Arial" w:cs="Arial"/>
              </w:rPr>
            </w:pPr>
          </w:p>
        </w:tc>
      </w:tr>
    </w:tbl>
    <w:p w14:paraId="704970C3" w14:textId="77777777" w:rsidR="00AB1FD6" w:rsidRPr="00EC4C71" w:rsidRDefault="00AB1FD6" w:rsidP="00AB1FD6">
      <w:pPr>
        <w:spacing w:line="400" w:lineRule="atLeast"/>
        <w:rPr>
          <w:rFonts w:ascii="Arial" w:hAnsi="Arial" w:cs="Arial"/>
        </w:rPr>
      </w:pPr>
    </w:p>
    <w:p w14:paraId="1C688615" w14:textId="77777777" w:rsidR="004A042D" w:rsidRPr="00EC4C71" w:rsidRDefault="004A042D" w:rsidP="00BB3859">
      <w:pPr>
        <w:spacing w:line="360" w:lineRule="auto"/>
        <w:rPr>
          <w:rFonts w:ascii="Arial" w:hAnsi="Arial" w:cs="Arial"/>
        </w:rPr>
      </w:pPr>
    </w:p>
    <w:p w14:paraId="70ECA55F" w14:textId="77777777" w:rsidR="004A042D" w:rsidRPr="00EC4C71" w:rsidRDefault="004A042D" w:rsidP="00BB3859">
      <w:pPr>
        <w:spacing w:line="360" w:lineRule="auto"/>
        <w:rPr>
          <w:rFonts w:ascii="Arial" w:hAnsi="Arial" w:cs="Arial"/>
        </w:rPr>
      </w:pPr>
    </w:p>
    <w:p w14:paraId="4191343C" w14:textId="77777777" w:rsidR="004A042D" w:rsidRPr="00EC4C71" w:rsidRDefault="004A042D" w:rsidP="00BB3859">
      <w:pPr>
        <w:spacing w:line="360" w:lineRule="auto"/>
        <w:rPr>
          <w:rFonts w:ascii="Arial" w:hAnsi="Arial" w:cs="Arial"/>
        </w:rPr>
      </w:pPr>
    </w:p>
    <w:p w14:paraId="7A8DAC0C" w14:textId="77777777" w:rsidR="004A042D" w:rsidRPr="00EC4C71" w:rsidRDefault="004A042D" w:rsidP="00BB3859">
      <w:pPr>
        <w:spacing w:line="360" w:lineRule="auto"/>
        <w:rPr>
          <w:rFonts w:ascii="Arial" w:hAnsi="Arial" w:cs="Arial"/>
        </w:rPr>
      </w:pPr>
    </w:p>
    <w:p w14:paraId="280E48CA" w14:textId="77777777" w:rsidR="004A042D" w:rsidRPr="00EC4C71" w:rsidRDefault="004A042D" w:rsidP="00BB3859">
      <w:pPr>
        <w:spacing w:line="360" w:lineRule="auto"/>
        <w:rPr>
          <w:rFonts w:ascii="Arial" w:hAnsi="Arial" w:cs="Arial"/>
        </w:rPr>
      </w:pPr>
    </w:p>
    <w:p w14:paraId="470B2DBF" w14:textId="77777777" w:rsidR="004A042D" w:rsidRPr="00EC4C71" w:rsidRDefault="004A042D" w:rsidP="00BB3859">
      <w:pPr>
        <w:spacing w:line="360" w:lineRule="auto"/>
        <w:rPr>
          <w:rFonts w:ascii="Arial" w:hAnsi="Arial" w:cs="Arial"/>
        </w:rPr>
      </w:pPr>
    </w:p>
    <w:p w14:paraId="27B20545" w14:textId="6C15C4F3" w:rsidR="00E446C3" w:rsidRPr="00EC4C71" w:rsidRDefault="009244B5" w:rsidP="00BB3859">
      <w:pPr>
        <w:spacing w:line="360" w:lineRule="auto"/>
        <w:rPr>
          <w:rFonts w:ascii="Arial" w:hAnsi="Arial" w:cs="Arial"/>
        </w:rPr>
      </w:pPr>
      <w:r w:rsidRPr="00EC4C71">
        <w:rPr>
          <w:rFonts w:ascii="Arial" w:hAnsi="Arial" w:cs="Arial"/>
        </w:rPr>
        <w:t>1.6</w:t>
      </w:r>
    </w:p>
    <w:p w14:paraId="43D54A66" w14:textId="77777777" w:rsidR="009244B5" w:rsidRPr="00EC4C71" w:rsidRDefault="009244B5" w:rsidP="009244B5">
      <w:pPr>
        <w:rPr>
          <w:rFonts w:ascii="Arial" w:hAnsi="Arial" w:cs="Arial"/>
        </w:rPr>
      </w:pPr>
    </w:p>
    <w:tbl>
      <w:tblPr>
        <w:tblW w:w="12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947"/>
        <w:gridCol w:w="1086"/>
        <w:gridCol w:w="1086"/>
        <w:gridCol w:w="1558"/>
        <w:gridCol w:w="1200"/>
        <w:gridCol w:w="1558"/>
        <w:gridCol w:w="1558"/>
        <w:gridCol w:w="1151"/>
        <w:gridCol w:w="1216"/>
      </w:tblGrid>
      <w:tr w:rsidR="009244B5" w:rsidRPr="00EC4C71" w14:paraId="10C0800C" w14:textId="77777777">
        <w:trPr>
          <w:cantSplit/>
        </w:trPr>
        <w:tc>
          <w:tcPr>
            <w:tcW w:w="12356" w:type="dxa"/>
            <w:gridSpan w:val="9"/>
            <w:tcBorders>
              <w:top w:val="nil"/>
              <w:left w:val="nil"/>
              <w:bottom w:val="nil"/>
              <w:right w:val="nil"/>
            </w:tcBorders>
            <w:shd w:val="clear" w:color="auto" w:fill="FFFFFF"/>
            <w:vAlign w:val="center"/>
          </w:tcPr>
          <w:p w14:paraId="6893FF92" w14:textId="77777777" w:rsidR="009244B5" w:rsidRPr="00EC4C71" w:rsidRDefault="009244B5" w:rsidP="009244B5">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Descriptives</w:t>
            </w:r>
          </w:p>
        </w:tc>
      </w:tr>
      <w:tr w:rsidR="009244B5" w:rsidRPr="00EC4C71" w14:paraId="5F78FDAD" w14:textId="77777777">
        <w:trPr>
          <w:cantSplit/>
        </w:trPr>
        <w:tc>
          <w:tcPr>
            <w:tcW w:w="12356" w:type="dxa"/>
            <w:gridSpan w:val="9"/>
            <w:tcBorders>
              <w:top w:val="nil"/>
              <w:left w:val="nil"/>
              <w:bottom w:val="nil"/>
              <w:right w:val="nil"/>
            </w:tcBorders>
            <w:shd w:val="clear" w:color="auto" w:fill="FFFFFF"/>
            <w:vAlign w:val="bottom"/>
          </w:tcPr>
          <w:p w14:paraId="43FD1770" w14:textId="77777777" w:rsidR="009244B5" w:rsidRPr="00EC4C71" w:rsidRDefault="009244B5" w:rsidP="009244B5">
            <w:pPr>
              <w:spacing w:line="320" w:lineRule="atLeast"/>
              <w:rPr>
                <w:rFonts w:ascii="Arial" w:hAnsi="Arial" w:cs="Arial"/>
              </w:rPr>
            </w:pPr>
            <w:r w:rsidRPr="00EC4C71">
              <w:rPr>
                <w:rFonts w:ascii="Arial" w:hAnsi="Arial" w:cs="Arial"/>
                <w:color w:val="010205"/>
                <w:shd w:val="clear" w:color="auto" w:fill="FFFFFF"/>
              </w:rPr>
              <w:t xml:space="preserve">Likelihood_of_purchase_1  </w:t>
            </w:r>
          </w:p>
        </w:tc>
      </w:tr>
      <w:tr w:rsidR="009244B5" w:rsidRPr="00EC4C71" w14:paraId="037EE0A0" w14:textId="77777777">
        <w:trPr>
          <w:cantSplit/>
        </w:trPr>
        <w:tc>
          <w:tcPr>
            <w:tcW w:w="1946" w:type="dxa"/>
            <w:vMerge w:val="restart"/>
            <w:tcBorders>
              <w:top w:val="nil"/>
              <w:left w:val="nil"/>
              <w:bottom w:val="nil"/>
              <w:right w:val="nil"/>
            </w:tcBorders>
            <w:shd w:val="clear" w:color="auto" w:fill="FFFFFF"/>
            <w:vAlign w:val="bottom"/>
          </w:tcPr>
          <w:p w14:paraId="3FA8B575" w14:textId="77777777" w:rsidR="009244B5" w:rsidRPr="00EC4C71" w:rsidRDefault="009244B5" w:rsidP="009244B5">
            <w:pPr>
              <w:rPr>
                <w:rFonts w:ascii="Arial" w:hAnsi="Arial" w:cs="Arial"/>
              </w:rPr>
            </w:pPr>
          </w:p>
        </w:tc>
        <w:tc>
          <w:tcPr>
            <w:tcW w:w="1086" w:type="dxa"/>
            <w:vMerge w:val="restart"/>
            <w:tcBorders>
              <w:top w:val="nil"/>
              <w:left w:val="nil"/>
              <w:bottom w:val="nil"/>
              <w:right w:val="single" w:sz="8" w:space="0" w:color="E0E0E0"/>
            </w:tcBorders>
            <w:shd w:val="clear" w:color="auto" w:fill="FFFFFF"/>
            <w:vAlign w:val="bottom"/>
          </w:tcPr>
          <w:p w14:paraId="46461AA7" w14:textId="77777777" w:rsidR="009244B5" w:rsidRPr="00EC4C71" w:rsidRDefault="009244B5" w:rsidP="009244B5">
            <w:pPr>
              <w:spacing w:line="320" w:lineRule="atLeast"/>
              <w:ind w:left="60" w:right="60"/>
              <w:jc w:val="center"/>
              <w:rPr>
                <w:rFonts w:ascii="Arial" w:hAnsi="Arial" w:cs="Arial"/>
                <w:color w:val="264A60"/>
              </w:rPr>
            </w:pPr>
            <w:r w:rsidRPr="00EC4C71">
              <w:rPr>
                <w:rFonts w:ascii="Arial" w:hAnsi="Arial" w:cs="Arial"/>
                <w:color w:val="264A60"/>
              </w:rPr>
              <w:t>N</w:t>
            </w:r>
          </w:p>
        </w:tc>
        <w:tc>
          <w:tcPr>
            <w:tcW w:w="1086" w:type="dxa"/>
            <w:vMerge w:val="restart"/>
            <w:tcBorders>
              <w:top w:val="nil"/>
              <w:left w:val="single" w:sz="8" w:space="0" w:color="E0E0E0"/>
              <w:bottom w:val="nil"/>
              <w:right w:val="single" w:sz="8" w:space="0" w:color="E0E0E0"/>
            </w:tcBorders>
            <w:shd w:val="clear" w:color="auto" w:fill="FFFFFF"/>
            <w:vAlign w:val="bottom"/>
          </w:tcPr>
          <w:p w14:paraId="0A7947A5" w14:textId="77777777" w:rsidR="009244B5" w:rsidRPr="00EC4C71" w:rsidRDefault="009244B5" w:rsidP="009244B5">
            <w:pPr>
              <w:spacing w:line="320" w:lineRule="atLeast"/>
              <w:ind w:left="60" w:right="60"/>
              <w:jc w:val="center"/>
              <w:rPr>
                <w:rFonts w:ascii="Arial" w:hAnsi="Arial" w:cs="Arial"/>
                <w:color w:val="264A60"/>
              </w:rPr>
            </w:pPr>
            <w:r w:rsidRPr="00EC4C71">
              <w:rPr>
                <w:rFonts w:ascii="Arial" w:hAnsi="Arial" w:cs="Arial"/>
                <w:color w:val="264A60"/>
              </w:rPr>
              <w:t>Mean</w:t>
            </w:r>
          </w:p>
        </w:tc>
        <w:tc>
          <w:tcPr>
            <w:tcW w:w="1557" w:type="dxa"/>
            <w:vMerge w:val="restart"/>
            <w:tcBorders>
              <w:top w:val="nil"/>
              <w:left w:val="single" w:sz="8" w:space="0" w:color="E0E0E0"/>
              <w:bottom w:val="nil"/>
              <w:right w:val="single" w:sz="8" w:space="0" w:color="E0E0E0"/>
            </w:tcBorders>
            <w:shd w:val="clear" w:color="auto" w:fill="FFFFFF"/>
            <w:vAlign w:val="bottom"/>
          </w:tcPr>
          <w:p w14:paraId="69BE49A6" w14:textId="77777777" w:rsidR="009244B5" w:rsidRPr="00EC4C71" w:rsidRDefault="009244B5" w:rsidP="009244B5">
            <w:pPr>
              <w:spacing w:line="320" w:lineRule="atLeast"/>
              <w:ind w:left="60" w:right="60"/>
              <w:jc w:val="center"/>
              <w:rPr>
                <w:rFonts w:ascii="Arial" w:hAnsi="Arial" w:cs="Arial"/>
                <w:color w:val="264A60"/>
              </w:rPr>
            </w:pPr>
            <w:r w:rsidRPr="00EC4C71">
              <w:rPr>
                <w:rFonts w:ascii="Arial" w:hAnsi="Arial" w:cs="Arial"/>
                <w:color w:val="264A60"/>
              </w:rPr>
              <w:t>Std. Deviation</w:t>
            </w:r>
          </w:p>
        </w:tc>
        <w:tc>
          <w:tcPr>
            <w:tcW w:w="1200" w:type="dxa"/>
            <w:vMerge w:val="restart"/>
            <w:tcBorders>
              <w:top w:val="nil"/>
              <w:left w:val="single" w:sz="8" w:space="0" w:color="E0E0E0"/>
              <w:bottom w:val="nil"/>
              <w:right w:val="single" w:sz="8" w:space="0" w:color="E0E0E0"/>
            </w:tcBorders>
            <w:shd w:val="clear" w:color="auto" w:fill="FFFFFF"/>
            <w:vAlign w:val="bottom"/>
          </w:tcPr>
          <w:p w14:paraId="441C54CC" w14:textId="77777777" w:rsidR="009244B5" w:rsidRPr="00EC4C71" w:rsidRDefault="009244B5" w:rsidP="009244B5">
            <w:pPr>
              <w:spacing w:line="320" w:lineRule="atLeast"/>
              <w:ind w:left="60" w:right="60"/>
              <w:jc w:val="center"/>
              <w:rPr>
                <w:rFonts w:ascii="Arial" w:hAnsi="Arial" w:cs="Arial"/>
                <w:color w:val="264A60"/>
              </w:rPr>
            </w:pPr>
            <w:r w:rsidRPr="00EC4C71">
              <w:rPr>
                <w:rFonts w:ascii="Arial" w:hAnsi="Arial" w:cs="Arial"/>
                <w:color w:val="264A60"/>
              </w:rPr>
              <w:t>Std. Error</w:t>
            </w:r>
          </w:p>
        </w:tc>
        <w:tc>
          <w:tcPr>
            <w:tcW w:w="3114" w:type="dxa"/>
            <w:gridSpan w:val="2"/>
            <w:tcBorders>
              <w:top w:val="nil"/>
              <w:left w:val="single" w:sz="8" w:space="0" w:color="E0E0E0"/>
              <w:bottom w:val="nil"/>
              <w:right w:val="single" w:sz="8" w:space="0" w:color="E0E0E0"/>
            </w:tcBorders>
            <w:shd w:val="clear" w:color="auto" w:fill="FFFFFF"/>
            <w:vAlign w:val="bottom"/>
          </w:tcPr>
          <w:p w14:paraId="0DEDFABE" w14:textId="77777777" w:rsidR="009244B5" w:rsidRPr="00EC4C71" w:rsidRDefault="009244B5" w:rsidP="009244B5">
            <w:pPr>
              <w:spacing w:line="320" w:lineRule="atLeast"/>
              <w:ind w:left="60" w:right="60"/>
              <w:jc w:val="center"/>
              <w:rPr>
                <w:rFonts w:ascii="Arial" w:hAnsi="Arial" w:cs="Arial"/>
                <w:color w:val="264A60"/>
              </w:rPr>
            </w:pPr>
            <w:r w:rsidRPr="00EC4C71">
              <w:rPr>
                <w:rFonts w:ascii="Arial" w:hAnsi="Arial" w:cs="Arial"/>
                <w:color w:val="264A60"/>
              </w:rPr>
              <w:t>95% Confidence Interval for Mean</w:t>
            </w:r>
          </w:p>
        </w:tc>
        <w:tc>
          <w:tcPr>
            <w:tcW w:w="1151" w:type="dxa"/>
            <w:vMerge w:val="restart"/>
            <w:tcBorders>
              <w:top w:val="nil"/>
              <w:left w:val="single" w:sz="8" w:space="0" w:color="E0E0E0"/>
              <w:bottom w:val="nil"/>
              <w:right w:val="single" w:sz="8" w:space="0" w:color="E0E0E0"/>
            </w:tcBorders>
            <w:shd w:val="clear" w:color="auto" w:fill="FFFFFF"/>
            <w:vAlign w:val="bottom"/>
          </w:tcPr>
          <w:p w14:paraId="7DB8FC53" w14:textId="77777777" w:rsidR="009244B5" w:rsidRPr="00EC4C71" w:rsidRDefault="009244B5" w:rsidP="009244B5">
            <w:pPr>
              <w:spacing w:line="320" w:lineRule="atLeast"/>
              <w:ind w:left="60" w:right="60"/>
              <w:jc w:val="center"/>
              <w:rPr>
                <w:rFonts w:ascii="Arial" w:hAnsi="Arial" w:cs="Arial"/>
                <w:color w:val="264A60"/>
              </w:rPr>
            </w:pPr>
            <w:r w:rsidRPr="00EC4C71">
              <w:rPr>
                <w:rFonts w:ascii="Arial" w:hAnsi="Arial" w:cs="Arial"/>
                <w:color w:val="264A60"/>
              </w:rPr>
              <w:t>Minimum</w:t>
            </w:r>
          </w:p>
        </w:tc>
        <w:tc>
          <w:tcPr>
            <w:tcW w:w="1216" w:type="dxa"/>
            <w:vMerge w:val="restart"/>
            <w:tcBorders>
              <w:top w:val="nil"/>
              <w:left w:val="single" w:sz="8" w:space="0" w:color="E0E0E0"/>
              <w:bottom w:val="nil"/>
              <w:right w:val="nil"/>
            </w:tcBorders>
            <w:shd w:val="clear" w:color="auto" w:fill="FFFFFF"/>
            <w:vAlign w:val="bottom"/>
          </w:tcPr>
          <w:p w14:paraId="3CB4E9EC" w14:textId="77777777" w:rsidR="009244B5" w:rsidRPr="00EC4C71" w:rsidRDefault="009244B5" w:rsidP="009244B5">
            <w:pPr>
              <w:spacing w:line="320" w:lineRule="atLeast"/>
              <w:ind w:left="60" w:right="60"/>
              <w:jc w:val="center"/>
              <w:rPr>
                <w:rFonts w:ascii="Arial" w:hAnsi="Arial" w:cs="Arial"/>
                <w:color w:val="264A60"/>
              </w:rPr>
            </w:pPr>
            <w:r w:rsidRPr="00EC4C71">
              <w:rPr>
                <w:rFonts w:ascii="Arial" w:hAnsi="Arial" w:cs="Arial"/>
                <w:color w:val="264A60"/>
              </w:rPr>
              <w:t>Maximum</w:t>
            </w:r>
          </w:p>
        </w:tc>
      </w:tr>
      <w:tr w:rsidR="009244B5" w:rsidRPr="00EC4C71" w14:paraId="7E5472A3" w14:textId="77777777">
        <w:trPr>
          <w:cantSplit/>
        </w:trPr>
        <w:tc>
          <w:tcPr>
            <w:tcW w:w="1946" w:type="dxa"/>
            <w:vMerge/>
            <w:tcBorders>
              <w:top w:val="nil"/>
              <w:left w:val="nil"/>
              <w:bottom w:val="nil"/>
              <w:right w:val="nil"/>
            </w:tcBorders>
            <w:shd w:val="clear" w:color="auto" w:fill="FFFFFF"/>
            <w:vAlign w:val="bottom"/>
          </w:tcPr>
          <w:p w14:paraId="357BFE17" w14:textId="77777777" w:rsidR="009244B5" w:rsidRPr="00EC4C71" w:rsidRDefault="009244B5" w:rsidP="009244B5">
            <w:pPr>
              <w:rPr>
                <w:rFonts w:ascii="Arial" w:hAnsi="Arial" w:cs="Arial"/>
                <w:color w:val="264A60"/>
              </w:rPr>
            </w:pPr>
          </w:p>
        </w:tc>
        <w:tc>
          <w:tcPr>
            <w:tcW w:w="1086" w:type="dxa"/>
            <w:vMerge/>
            <w:tcBorders>
              <w:top w:val="nil"/>
              <w:left w:val="nil"/>
              <w:bottom w:val="nil"/>
              <w:right w:val="single" w:sz="8" w:space="0" w:color="E0E0E0"/>
            </w:tcBorders>
            <w:shd w:val="clear" w:color="auto" w:fill="FFFFFF"/>
            <w:vAlign w:val="bottom"/>
          </w:tcPr>
          <w:p w14:paraId="70CF9963" w14:textId="77777777" w:rsidR="009244B5" w:rsidRPr="00EC4C71" w:rsidRDefault="009244B5" w:rsidP="009244B5">
            <w:pPr>
              <w:rPr>
                <w:rFonts w:ascii="Arial" w:hAnsi="Arial" w:cs="Arial"/>
                <w:color w:val="264A60"/>
              </w:rPr>
            </w:pPr>
          </w:p>
        </w:tc>
        <w:tc>
          <w:tcPr>
            <w:tcW w:w="1086" w:type="dxa"/>
            <w:vMerge/>
            <w:tcBorders>
              <w:top w:val="nil"/>
              <w:left w:val="single" w:sz="8" w:space="0" w:color="E0E0E0"/>
              <w:bottom w:val="nil"/>
              <w:right w:val="single" w:sz="8" w:space="0" w:color="E0E0E0"/>
            </w:tcBorders>
            <w:shd w:val="clear" w:color="auto" w:fill="FFFFFF"/>
            <w:vAlign w:val="bottom"/>
          </w:tcPr>
          <w:p w14:paraId="673C4D6B" w14:textId="77777777" w:rsidR="009244B5" w:rsidRPr="00EC4C71" w:rsidRDefault="009244B5" w:rsidP="009244B5">
            <w:pPr>
              <w:rPr>
                <w:rFonts w:ascii="Arial" w:hAnsi="Arial" w:cs="Arial"/>
                <w:color w:val="264A60"/>
              </w:rPr>
            </w:pPr>
          </w:p>
        </w:tc>
        <w:tc>
          <w:tcPr>
            <w:tcW w:w="1557" w:type="dxa"/>
            <w:vMerge/>
            <w:tcBorders>
              <w:top w:val="nil"/>
              <w:left w:val="single" w:sz="8" w:space="0" w:color="E0E0E0"/>
              <w:bottom w:val="nil"/>
              <w:right w:val="single" w:sz="8" w:space="0" w:color="E0E0E0"/>
            </w:tcBorders>
            <w:shd w:val="clear" w:color="auto" w:fill="FFFFFF"/>
            <w:vAlign w:val="bottom"/>
          </w:tcPr>
          <w:p w14:paraId="0F72F5CA" w14:textId="77777777" w:rsidR="009244B5" w:rsidRPr="00EC4C71" w:rsidRDefault="009244B5" w:rsidP="009244B5">
            <w:pPr>
              <w:rPr>
                <w:rFonts w:ascii="Arial" w:hAnsi="Arial" w:cs="Arial"/>
                <w:color w:val="264A60"/>
              </w:rPr>
            </w:pPr>
          </w:p>
        </w:tc>
        <w:tc>
          <w:tcPr>
            <w:tcW w:w="1200" w:type="dxa"/>
            <w:vMerge/>
            <w:tcBorders>
              <w:top w:val="nil"/>
              <w:left w:val="single" w:sz="8" w:space="0" w:color="E0E0E0"/>
              <w:bottom w:val="nil"/>
              <w:right w:val="single" w:sz="8" w:space="0" w:color="E0E0E0"/>
            </w:tcBorders>
            <w:shd w:val="clear" w:color="auto" w:fill="FFFFFF"/>
            <w:vAlign w:val="bottom"/>
          </w:tcPr>
          <w:p w14:paraId="484BF9C9" w14:textId="77777777" w:rsidR="009244B5" w:rsidRPr="00EC4C71" w:rsidRDefault="009244B5" w:rsidP="009244B5">
            <w:pPr>
              <w:rPr>
                <w:rFonts w:ascii="Arial" w:hAnsi="Arial" w:cs="Arial"/>
                <w:color w:val="264A60"/>
              </w:rPr>
            </w:pPr>
          </w:p>
        </w:tc>
        <w:tc>
          <w:tcPr>
            <w:tcW w:w="1557" w:type="dxa"/>
            <w:tcBorders>
              <w:top w:val="nil"/>
              <w:left w:val="single" w:sz="8" w:space="0" w:color="E0E0E0"/>
              <w:bottom w:val="single" w:sz="8" w:space="0" w:color="152935"/>
              <w:right w:val="single" w:sz="8" w:space="0" w:color="E0E0E0"/>
            </w:tcBorders>
            <w:shd w:val="clear" w:color="auto" w:fill="FFFFFF"/>
            <w:vAlign w:val="bottom"/>
          </w:tcPr>
          <w:p w14:paraId="25BA5EBA" w14:textId="77777777" w:rsidR="009244B5" w:rsidRPr="00EC4C71" w:rsidRDefault="009244B5" w:rsidP="009244B5">
            <w:pPr>
              <w:spacing w:line="320" w:lineRule="atLeast"/>
              <w:ind w:left="60" w:right="60"/>
              <w:jc w:val="center"/>
              <w:rPr>
                <w:rFonts w:ascii="Arial" w:hAnsi="Arial" w:cs="Arial"/>
                <w:color w:val="264A60"/>
              </w:rPr>
            </w:pPr>
            <w:r w:rsidRPr="00EC4C71">
              <w:rPr>
                <w:rFonts w:ascii="Arial" w:hAnsi="Arial" w:cs="Arial"/>
                <w:color w:val="264A60"/>
              </w:rPr>
              <w:t>Lower Bound</w:t>
            </w:r>
          </w:p>
        </w:tc>
        <w:tc>
          <w:tcPr>
            <w:tcW w:w="1557" w:type="dxa"/>
            <w:tcBorders>
              <w:top w:val="nil"/>
              <w:left w:val="single" w:sz="8" w:space="0" w:color="E0E0E0"/>
              <w:bottom w:val="single" w:sz="8" w:space="0" w:color="152935"/>
              <w:right w:val="single" w:sz="8" w:space="0" w:color="E0E0E0"/>
            </w:tcBorders>
            <w:shd w:val="clear" w:color="auto" w:fill="FFFFFF"/>
            <w:vAlign w:val="bottom"/>
          </w:tcPr>
          <w:p w14:paraId="79D0BCB7" w14:textId="77777777" w:rsidR="009244B5" w:rsidRPr="00EC4C71" w:rsidRDefault="009244B5" w:rsidP="009244B5">
            <w:pPr>
              <w:spacing w:line="320" w:lineRule="atLeast"/>
              <w:ind w:left="60" w:right="60"/>
              <w:jc w:val="center"/>
              <w:rPr>
                <w:rFonts w:ascii="Arial" w:hAnsi="Arial" w:cs="Arial"/>
                <w:color w:val="264A60"/>
              </w:rPr>
            </w:pPr>
            <w:r w:rsidRPr="00EC4C71">
              <w:rPr>
                <w:rFonts w:ascii="Arial" w:hAnsi="Arial" w:cs="Arial"/>
                <w:color w:val="264A60"/>
              </w:rPr>
              <w:t>Upper Bound</w:t>
            </w:r>
          </w:p>
        </w:tc>
        <w:tc>
          <w:tcPr>
            <w:tcW w:w="1151" w:type="dxa"/>
            <w:vMerge/>
            <w:tcBorders>
              <w:top w:val="nil"/>
              <w:left w:val="single" w:sz="8" w:space="0" w:color="E0E0E0"/>
              <w:bottom w:val="nil"/>
              <w:right w:val="single" w:sz="8" w:space="0" w:color="E0E0E0"/>
            </w:tcBorders>
            <w:shd w:val="clear" w:color="auto" w:fill="FFFFFF"/>
            <w:vAlign w:val="bottom"/>
          </w:tcPr>
          <w:p w14:paraId="57E4ACB1" w14:textId="77777777" w:rsidR="009244B5" w:rsidRPr="00EC4C71" w:rsidRDefault="009244B5" w:rsidP="009244B5">
            <w:pPr>
              <w:rPr>
                <w:rFonts w:ascii="Arial" w:hAnsi="Arial" w:cs="Arial"/>
                <w:color w:val="264A60"/>
              </w:rPr>
            </w:pPr>
          </w:p>
        </w:tc>
        <w:tc>
          <w:tcPr>
            <w:tcW w:w="1216" w:type="dxa"/>
            <w:vMerge/>
            <w:tcBorders>
              <w:top w:val="nil"/>
              <w:left w:val="single" w:sz="8" w:space="0" w:color="E0E0E0"/>
              <w:bottom w:val="nil"/>
              <w:right w:val="nil"/>
            </w:tcBorders>
            <w:shd w:val="clear" w:color="auto" w:fill="FFFFFF"/>
            <w:vAlign w:val="bottom"/>
          </w:tcPr>
          <w:p w14:paraId="7AC1F803" w14:textId="77777777" w:rsidR="009244B5" w:rsidRPr="00EC4C71" w:rsidRDefault="009244B5" w:rsidP="009244B5">
            <w:pPr>
              <w:rPr>
                <w:rFonts w:ascii="Arial" w:hAnsi="Arial" w:cs="Arial"/>
                <w:color w:val="264A60"/>
              </w:rPr>
            </w:pPr>
          </w:p>
        </w:tc>
      </w:tr>
      <w:tr w:rsidR="009244B5" w:rsidRPr="00EC4C71" w14:paraId="3E27B954" w14:textId="77777777">
        <w:trPr>
          <w:cantSplit/>
        </w:trPr>
        <w:tc>
          <w:tcPr>
            <w:tcW w:w="1946" w:type="dxa"/>
            <w:tcBorders>
              <w:top w:val="single" w:sz="8" w:space="0" w:color="152935"/>
              <w:left w:val="nil"/>
              <w:bottom w:val="single" w:sz="8" w:space="0" w:color="AEAEAE"/>
              <w:right w:val="nil"/>
            </w:tcBorders>
            <w:shd w:val="clear" w:color="auto" w:fill="E0E0E0"/>
          </w:tcPr>
          <w:p w14:paraId="08BED89F" w14:textId="77777777" w:rsidR="009244B5" w:rsidRPr="00EC4C71" w:rsidRDefault="009244B5" w:rsidP="009244B5">
            <w:pPr>
              <w:spacing w:line="320" w:lineRule="atLeast"/>
              <w:ind w:left="60" w:right="60"/>
              <w:rPr>
                <w:rFonts w:ascii="Arial" w:hAnsi="Arial" w:cs="Arial"/>
                <w:color w:val="264A60"/>
              </w:rPr>
            </w:pPr>
            <w:r w:rsidRPr="00EC4C71">
              <w:rPr>
                <w:rFonts w:ascii="Arial" w:hAnsi="Arial" w:cs="Arial"/>
                <w:color w:val="264A60"/>
              </w:rPr>
              <w:t>strongly_disagree</w:t>
            </w:r>
          </w:p>
        </w:tc>
        <w:tc>
          <w:tcPr>
            <w:tcW w:w="1086" w:type="dxa"/>
            <w:tcBorders>
              <w:top w:val="single" w:sz="8" w:space="0" w:color="152935"/>
              <w:left w:val="nil"/>
              <w:bottom w:val="single" w:sz="8" w:space="0" w:color="AEAEAE"/>
              <w:right w:val="single" w:sz="8" w:space="0" w:color="E0E0E0"/>
            </w:tcBorders>
            <w:shd w:val="clear" w:color="auto" w:fill="FFFFFF"/>
          </w:tcPr>
          <w:p w14:paraId="1C88F38D"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4</w:t>
            </w:r>
          </w:p>
        </w:tc>
        <w:tc>
          <w:tcPr>
            <w:tcW w:w="1086" w:type="dxa"/>
            <w:tcBorders>
              <w:top w:val="single" w:sz="8" w:space="0" w:color="152935"/>
              <w:left w:val="single" w:sz="8" w:space="0" w:color="E0E0E0"/>
              <w:bottom w:val="single" w:sz="8" w:space="0" w:color="AEAEAE"/>
              <w:right w:val="single" w:sz="8" w:space="0" w:color="E0E0E0"/>
            </w:tcBorders>
            <w:shd w:val="clear" w:color="auto" w:fill="FFFFFF"/>
          </w:tcPr>
          <w:p w14:paraId="4CF42D02"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3.25</w:t>
            </w:r>
          </w:p>
        </w:tc>
        <w:tc>
          <w:tcPr>
            <w:tcW w:w="1557" w:type="dxa"/>
            <w:tcBorders>
              <w:top w:val="single" w:sz="8" w:space="0" w:color="152935"/>
              <w:left w:val="single" w:sz="8" w:space="0" w:color="E0E0E0"/>
              <w:bottom w:val="single" w:sz="8" w:space="0" w:color="AEAEAE"/>
              <w:right w:val="single" w:sz="8" w:space="0" w:color="E0E0E0"/>
            </w:tcBorders>
            <w:shd w:val="clear" w:color="auto" w:fill="FFFFFF"/>
          </w:tcPr>
          <w:p w14:paraId="4E6F75D3"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.500</w:t>
            </w:r>
          </w:p>
        </w:tc>
        <w:tc>
          <w:tcPr>
            <w:tcW w:w="1200" w:type="dxa"/>
            <w:tcBorders>
              <w:top w:val="single" w:sz="8" w:space="0" w:color="152935"/>
              <w:left w:val="single" w:sz="8" w:space="0" w:color="E0E0E0"/>
              <w:bottom w:val="single" w:sz="8" w:space="0" w:color="AEAEAE"/>
              <w:right w:val="single" w:sz="8" w:space="0" w:color="E0E0E0"/>
            </w:tcBorders>
            <w:shd w:val="clear" w:color="auto" w:fill="FFFFFF"/>
          </w:tcPr>
          <w:p w14:paraId="25080029"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.250</w:t>
            </w:r>
          </w:p>
        </w:tc>
        <w:tc>
          <w:tcPr>
            <w:tcW w:w="1557" w:type="dxa"/>
            <w:tcBorders>
              <w:top w:val="single" w:sz="8" w:space="0" w:color="152935"/>
              <w:left w:val="single" w:sz="8" w:space="0" w:color="E0E0E0"/>
              <w:bottom w:val="single" w:sz="8" w:space="0" w:color="AEAEAE"/>
              <w:right w:val="single" w:sz="8" w:space="0" w:color="E0E0E0"/>
            </w:tcBorders>
            <w:shd w:val="clear" w:color="auto" w:fill="FFFFFF"/>
          </w:tcPr>
          <w:p w14:paraId="3EFAFCF0"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2.45</w:t>
            </w:r>
          </w:p>
        </w:tc>
        <w:tc>
          <w:tcPr>
            <w:tcW w:w="1557" w:type="dxa"/>
            <w:tcBorders>
              <w:top w:val="single" w:sz="8" w:space="0" w:color="152935"/>
              <w:left w:val="single" w:sz="8" w:space="0" w:color="E0E0E0"/>
              <w:bottom w:val="single" w:sz="8" w:space="0" w:color="AEAEAE"/>
              <w:right w:val="single" w:sz="8" w:space="0" w:color="E0E0E0"/>
            </w:tcBorders>
            <w:shd w:val="clear" w:color="auto" w:fill="FFFFFF"/>
          </w:tcPr>
          <w:p w14:paraId="3DC64713"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4.05</w:t>
            </w:r>
          </w:p>
        </w:tc>
        <w:tc>
          <w:tcPr>
            <w:tcW w:w="1151" w:type="dxa"/>
            <w:tcBorders>
              <w:top w:val="single" w:sz="8" w:space="0" w:color="152935"/>
              <w:left w:val="single" w:sz="8" w:space="0" w:color="E0E0E0"/>
              <w:bottom w:val="single" w:sz="8" w:space="0" w:color="AEAEAE"/>
              <w:right w:val="single" w:sz="8" w:space="0" w:color="E0E0E0"/>
            </w:tcBorders>
            <w:shd w:val="clear" w:color="auto" w:fill="FFFFFF"/>
          </w:tcPr>
          <w:p w14:paraId="7AA16D1B"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3</w:t>
            </w:r>
          </w:p>
        </w:tc>
        <w:tc>
          <w:tcPr>
            <w:tcW w:w="1216" w:type="dxa"/>
            <w:tcBorders>
              <w:top w:val="single" w:sz="8" w:space="0" w:color="152935"/>
              <w:left w:val="single" w:sz="8" w:space="0" w:color="E0E0E0"/>
              <w:bottom w:val="single" w:sz="8" w:space="0" w:color="AEAEAE"/>
              <w:right w:val="nil"/>
            </w:tcBorders>
            <w:shd w:val="clear" w:color="auto" w:fill="FFFFFF"/>
          </w:tcPr>
          <w:p w14:paraId="1DE39068"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4</w:t>
            </w:r>
          </w:p>
        </w:tc>
      </w:tr>
      <w:tr w:rsidR="009244B5" w:rsidRPr="00EC4C71" w14:paraId="2BAFEBD1" w14:textId="77777777">
        <w:trPr>
          <w:cantSplit/>
        </w:trPr>
        <w:tc>
          <w:tcPr>
            <w:tcW w:w="1946" w:type="dxa"/>
            <w:tcBorders>
              <w:top w:val="single" w:sz="8" w:space="0" w:color="AEAEAE"/>
              <w:left w:val="nil"/>
              <w:bottom w:val="single" w:sz="8" w:space="0" w:color="AEAEAE"/>
              <w:right w:val="nil"/>
            </w:tcBorders>
            <w:shd w:val="clear" w:color="auto" w:fill="E0E0E0"/>
          </w:tcPr>
          <w:p w14:paraId="14FD934D" w14:textId="77777777" w:rsidR="009244B5" w:rsidRPr="00EC4C71" w:rsidRDefault="009244B5" w:rsidP="009244B5">
            <w:pPr>
              <w:spacing w:line="320" w:lineRule="atLeast"/>
              <w:ind w:left="60" w:right="60"/>
              <w:rPr>
                <w:rFonts w:ascii="Arial" w:hAnsi="Arial" w:cs="Arial"/>
                <w:color w:val="264A60"/>
              </w:rPr>
            </w:pPr>
            <w:r w:rsidRPr="00EC4C71">
              <w:rPr>
                <w:rFonts w:ascii="Arial" w:hAnsi="Arial" w:cs="Arial"/>
                <w:color w:val="264A60"/>
              </w:rPr>
              <w:t>disagree</w:t>
            </w:r>
          </w:p>
        </w:tc>
        <w:tc>
          <w:tcPr>
            <w:tcW w:w="1086" w:type="dxa"/>
            <w:tcBorders>
              <w:top w:val="single" w:sz="8" w:space="0" w:color="AEAEAE"/>
              <w:left w:val="nil"/>
              <w:bottom w:val="single" w:sz="8" w:space="0" w:color="AEAEAE"/>
              <w:right w:val="single" w:sz="8" w:space="0" w:color="E0E0E0"/>
            </w:tcBorders>
            <w:shd w:val="clear" w:color="auto" w:fill="FFFFFF"/>
          </w:tcPr>
          <w:p w14:paraId="5F08A4E5"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3</w:t>
            </w:r>
          </w:p>
        </w:tc>
        <w:tc>
          <w:tcPr>
            <w:tcW w:w="1086" w:type="dxa"/>
            <w:tcBorders>
              <w:top w:val="single" w:sz="8" w:space="0" w:color="AEAEAE"/>
              <w:left w:val="single" w:sz="8" w:space="0" w:color="E0E0E0"/>
              <w:bottom w:val="single" w:sz="8" w:space="0" w:color="AEAEAE"/>
              <w:right w:val="single" w:sz="8" w:space="0" w:color="E0E0E0"/>
            </w:tcBorders>
            <w:shd w:val="clear" w:color="auto" w:fill="FFFFFF"/>
          </w:tcPr>
          <w:p w14:paraId="69AAE0AC"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4.00</w:t>
            </w:r>
          </w:p>
        </w:tc>
        <w:tc>
          <w:tcPr>
            <w:tcW w:w="1557" w:type="dxa"/>
            <w:tcBorders>
              <w:top w:val="single" w:sz="8" w:space="0" w:color="AEAEAE"/>
              <w:left w:val="single" w:sz="8" w:space="0" w:color="E0E0E0"/>
              <w:bottom w:val="single" w:sz="8" w:space="0" w:color="AEAEAE"/>
              <w:right w:val="single" w:sz="8" w:space="0" w:color="E0E0E0"/>
            </w:tcBorders>
            <w:shd w:val="clear" w:color="auto" w:fill="FFFFFF"/>
          </w:tcPr>
          <w:p w14:paraId="5B7A0D82"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1.000</w:t>
            </w:r>
          </w:p>
        </w:tc>
        <w:tc>
          <w:tcPr>
            <w:tcW w:w="1200" w:type="dxa"/>
            <w:tcBorders>
              <w:top w:val="single" w:sz="8" w:space="0" w:color="AEAEAE"/>
              <w:left w:val="single" w:sz="8" w:space="0" w:color="E0E0E0"/>
              <w:bottom w:val="single" w:sz="8" w:space="0" w:color="AEAEAE"/>
              <w:right w:val="single" w:sz="8" w:space="0" w:color="E0E0E0"/>
            </w:tcBorders>
            <w:shd w:val="clear" w:color="auto" w:fill="FFFFFF"/>
          </w:tcPr>
          <w:p w14:paraId="74652B0F"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.577</w:t>
            </w:r>
          </w:p>
        </w:tc>
        <w:tc>
          <w:tcPr>
            <w:tcW w:w="1557" w:type="dxa"/>
            <w:tcBorders>
              <w:top w:val="single" w:sz="8" w:space="0" w:color="AEAEAE"/>
              <w:left w:val="single" w:sz="8" w:space="0" w:color="E0E0E0"/>
              <w:bottom w:val="single" w:sz="8" w:space="0" w:color="AEAEAE"/>
              <w:right w:val="single" w:sz="8" w:space="0" w:color="E0E0E0"/>
            </w:tcBorders>
            <w:shd w:val="clear" w:color="auto" w:fill="FFFFFF"/>
          </w:tcPr>
          <w:p w14:paraId="6831E1CC"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1.52</w:t>
            </w:r>
          </w:p>
        </w:tc>
        <w:tc>
          <w:tcPr>
            <w:tcW w:w="1557" w:type="dxa"/>
            <w:tcBorders>
              <w:top w:val="single" w:sz="8" w:space="0" w:color="AEAEAE"/>
              <w:left w:val="single" w:sz="8" w:space="0" w:color="E0E0E0"/>
              <w:bottom w:val="single" w:sz="8" w:space="0" w:color="AEAEAE"/>
              <w:right w:val="single" w:sz="8" w:space="0" w:color="E0E0E0"/>
            </w:tcBorders>
            <w:shd w:val="clear" w:color="auto" w:fill="FFFFFF"/>
          </w:tcPr>
          <w:p w14:paraId="5CB038FB"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6.48</w:t>
            </w:r>
          </w:p>
        </w:tc>
        <w:tc>
          <w:tcPr>
            <w:tcW w:w="1151" w:type="dxa"/>
            <w:tcBorders>
              <w:top w:val="single" w:sz="8" w:space="0" w:color="AEAEAE"/>
              <w:left w:val="single" w:sz="8" w:space="0" w:color="E0E0E0"/>
              <w:bottom w:val="single" w:sz="8" w:space="0" w:color="AEAEAE"/>
              <w:right w:val="single" w:sz="8" w:space="0" w:color="E0E0E0"/>
            </w:tcBorders>
            <w:shd w:val="clear" w:color="auto" w:fill="FFFFFF"/>
          </w:tcPr>
          <w:p w14:paraId="6F86E845"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3</w:t>
            </w:r>
          </w:p>
        </w:tc>
        <w:tc>
          <w:tcPr>
            <w:tcW w:w="1216" w:type="dxa"/>
            <w:tcBorders>
              <w:top w:val="single" w:sz="8" w:space="0" w:color="AEAEAE"/>
              <w:left w:val="single" w:sz="8" w:space="0" w:color="E0E0E0"/>
              <w:bottom w:val="single" w:sz="8" w:space="0" w:color="AEAEAE"/>
              <w:right w:val="nil"/>
            </w:tcBorders>
            <w:shd w:val="clear" w:color="auto" w:fill="FFFFFF"/>
          </w:tcPr>
          <w:p w14:paraId="25899F45"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5</w:t>
            </w:r>
          </w:p>
        </w:tc>
      </w:tr>
      <w:tr w:rsidR="009244B5" w:rsidRPr="00EC4C71" w14:paraId="79ABAF10" w14:textId="77777777">
        <w:trPr>
          <w:cantSplit/>
        </w:trPr>
        <w:tc>
          <w:tcPr>
            <w:tcW w:w="1946" w:type="dxa"/>
            <w:tcBorders>
              <w:top w:val="single" w:sz="8" w:space="0" w:color="AEAEAE"/>
              <w:left w:val="nil"/>
              <w:bottom w:val="single" w:sz="8" w:space="0" w:color="AEAEAE"/>
              <w:right w:val="nil"/>
            </w:tcBorders>
            <w:shd w:val="clear" w:color="auto" w:fill="E0E0E0"/>
          </w:tcPr>
          <w:p w14:paraId="16F66AEC" w14:textId="77777777" w:rsidR="009244B5" w:rsidRPr="00EC4C71" w:rsidRDefault="009244B5" w:rsidP="009244B5">
            <w:pPr>
              <w:spacing w:line="320" w:lineRule="atLeast"/>
              <w:ind w:left="60" w:right="60"/>
              <w:rPr>
                <w:rFonts w:ascii="Arial" w:hAnsi="Arial" w:cs="Arial"/>
                <w:color w:val="264A60"/>
              </w:rPr>
            </w:pPr>
            <w:r w:rsidRPr="00EC4C71">
              <w:rPr>
                <w:rFonts w:ascii="Arial" w:hAnsi="Arial" w:cs="Arial"/>
                <w:color w:val="264A60"/>
              </w:rPr>
              <w:t>neutral</w:t>
            </w:r>
          </w:p>
        </w:tc>
        <w:tc>
          <w:tcPr>
            <w:tcW w:w="1086" w:type="dxa"/>
            <w:tcBorders>
              <w:top w:val="single" w:sz="8" w:space="0" w:color="AEAEAE"/>
              <w:left w:val="nil"/>
              <w:bottom w:val="single" w:sz="8" w:space="0" w:color="AEAEAE"/>
              <w:right w:val="single" w:sz="8" w:space="0" w:color="E0E0E0"/>
            </w:tcBorders>
            <w:shd w:val="clear" w:color="auto" w:fill="FFFFFF"/>
          </w:tcPr>
          <w:p w14:paraId="0670A9D8"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26</w:t>
            </w:r>
          </w:p>
        </w:tc>
        <w:tc>
          <w:tcPr>
            <w:tcW w:w="1086" w:type="dxa"/>
            <w:tcBorders>
              <w:top w:val="single" w:sz="8" w:space="0" w:color="AEAEAE"/>
              <w:left w:val="single" w:sz="8" w:space="0" w:color="E0E0E0"/>
              <w:bottom w:val="single" w:sz="8" w:space="0" w:color="AEAEAE"/>
              <w:right w:val="single" w:sz="8" w:space="0" w:color="E0E0E0"/>
            </w:tcBorders>
            <w:shd w:val="clear" w:color="auto" w:fill="FFFFFF"/>
          </w:tcPr>
          <w:p w14:paraId="2B30693C"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3.35</w:t>
            </w:r>
          </w:p>
        </w:tc>
        <w:tc>
          <w:tcPr>
            <w:tcW w:w="1557" w:type="dxa"/>
            <w:tcBorders>
              <w:top w:val="single" w:sz="8" w:space="0" w:color="AEAEAE"/>
              <w:left w:val="single" w:sz="8" w:space="0" w:color="E0E0E0"/>
              <w:bottom w:val="single" w:sz="8" w:space="0" w:color="AEAEAE"/>
              <w:right w:val="single" w:sz="8" w:space="0" w:color="E0E0E0"/>
            </w:tcBorders>
            <w:shd w:val="clear" w:color="auto" w:fill="FFFFFF"/>
          </w:tcPr>
          <w:p w14:paraId="7B41EB40"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.846</w:t>
            </w:r>
          </w:p>
        </w:tc>
        <w:tc>
          <w:tcPr>
            <w:tcW w:w="1200" w:type="dxa"/>
            <w:tcBorders>
              <w:top w:val="single" w:sz="8" w:space="0" w:color="AEAEAE"/>
              <w:left w:val="single" w:sz="8" w:space="0" w:color="E0E0E0"/>
              <w:bottom w:val="single" w:sz="8" w:space="0" w:color="AEAEAE"/>
              <w:right w:val="single" w:sz="8" w:space="0" w:color="E0E0E0"/>
            </w:tcBorders>
            <w:shd w:val="clear" w:color="auto" w:fill="FFFFFF"/>
          </w:tcPr>
          <w:p w14:paraId="2AEAE8E4"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.166</w:t>
            </w:r>
          </w:p>
        </w:tc>
        <w:tc>
          <w:tcPr>
            <w:tcW w:w="1557" w:type="dxa"/>
            <w:tcBorders>
              <w:top w:val="single" w:sz="8" w:space="0" w:color="AEAEAE"/>
              <w:left w:val="single" w:sz="8" w:space="0" w:color="E0E0E0"/>
              <w:bottom w:val="single" w:sz="8" w:space="0" w:color="AEAEAE"/>
              <w:right w:val="single" w:sz="8" w:space="0" w:color="E0E0E0"/>
            </w:tcBorders>
            <w:shd w:val="clear" w:color="auto" w:fill="FFFFFF"/>
          </w:tcPr>
          <w:p w14:paraId="10F54960"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3.00</w:t>
            </w:r>
          </w:p>
        </w:tc>
        <w:tc>
          <w:tcPr>
            <w:tcW w:w="1557" w:type="dxa"/>
            <w:tcBorders>
              <w:top w:val="single" w:sz="8" w:space="0" w:color="AEAEAE"/>
              <w:left w:val="single" w:sz="8" w:space="0" w:color="E0E0E0"/>
              <w:bottom w:val="single" w:sz="8" w:space="0" w:color="AEAEAE"/>
              <w:right w:val="single" w:sz="8" w:space="0" w:color="E0E0E0"/>
            </w:tcBorders>
            <w:shd w:val="clear" w:color="auto" w:fill="FFFFFF"/>
          </w:tcPr>
          <w:p w14:paraId="2D0C937C"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3.69</w:t>
            </w:r>
          </w:p>
        </w:tc>
        <w:tc>
          <w:tcPr>
            <w:tcW w:w="1151" w:type="dxa"/>
            <w:tcBorders>
              <w:top w:val="single" w:sz="8" w:space="0" w:color="AEAEAE"/>
              <w:left w:val="single" w:sz="8" w:space="0" w:color="E0E0E0"/>
              <w:bottom w:val="single" w:sz="8" w:space="0" w:color="AEAEAE"/>
              <w:right w:val="single" w:sz="8" w:space="0" w:color="E0E0E0"/>
            </w:tcBorders>
            <w:shd w:val="clear" w:color="auto" w:fill="FFFFFF"/>
          </w:tcPr>
          <w:p w14:paraId="5682CAF2"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1</w:t>
            </w:r>
          </w:p>
        </w:tc>
        <w:tc>
          <w:tcPr>
            <w:tcW w:w="1216" w:type="dxa"/>
            <w:tcBorders>
              <w:top w:val="single" w:sz="8" w:space="0" w:color="AEAEAE"/>
              <w:left w:val="single" w:sz="8" w:space="0" w:color="E0E0E0"/>
              <w:bottom w:val="single" w:sz="8" w:space="0" w:color="AEAEAE"/>
              <w:right w:val="nil"/>
            </w:tcBorders>
            <w:shd w:val="clear" w:color="auto" w:fill="FFFFFF"/>
          </w:tcPr>
          <w:p w14:paraId="72B08A04"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4</w:t>
            </w:r>
          </w:p>
        </w:tc>
      </w:tr>
      <w:tr w:rsidR="009244B5" w:rsidRPr="00EC4C71" w14:paraId="2A06D7C4" w14:textId="77777777">
        <w:trPr>
          <w:cantSplit/>
        </w:trPr>
        <w:tc>
          <w:tcPr>
            <w:tcW w:w="1946" w:type="dxa"/>
            <w:tcBorders>
              <w:top w:val="single" w:sz="8" w:space="0" w:color="AEAEAE"/>
              <w:left w:val="nil"/>
              <w:bottom w:val="single" w:sz="8" w:space="0" w:color="AEAEAE"/>
              <w:right w:val="nil"/>
            </w:tcBorders>
            <w:shd w:val="clear" w:color="auto" w:fill="E0E0E0"/>
          </w:tcPr>
          <w:p w14:paraId="4A680381" w14:textId="77777777" w:rsidR="009244B5" w:rsidRPr="00EC4C71" w:rsidRDefault="009244B5" w:rsidP="009244B5">
            <w:pPr>
              <w:spacing w:line="320" w:lineRule="atLeast"/>
              <w:ind w:left="60" w:right="60"/>
              <w:rPr>
                <w:rFonts w:ascii="Arial" w:hAnsi="Arial" w:cs="Arial"/>
                <w:color w:val="264A60"/>
              </w:rPr>
            </w:pPr>
            <w:r w:rsidRPr="00EC4C71">
              <w:rPr>
                <w:rFonts w:ascii="Arial" w:hAnsi="Arial" w:cs="Arial"/>
                <w:color w:val="264A60"/>
              </w:rPr>
              <w:t>agree</w:t>
            </w:r>
          </w:p>
        </w:tc>
        <w:tc>
          <w:tcPr>
            <w:tcW w:w="1086" w:type="dxa"/>
            <w:tcBorders>
              <w:top w:val="single" w:sz="8" w:space="0" w:color="AEAEAE"/>
              <w:left w:val="nil"/>
              <w:bottom w:val="single" w:sz="8" w:space="0" w:color="AEAEAE"/>
              <w:right w:val="single" w:sz="8" w:space="0" w:color="E0E0E0"/>
            </w:tcBorders>
            <w:shd w:val="clear" w:color="auto" w:fill="FFFFFF"/>
          </w:tcPr>
          <w:p w14:paraId="135B4E19"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55</w:t>
            </w:r>
          </w:p>
        </w:tc>
        <w:tc>
          <w:tcPr>
            <w:tcW w:w="1086" w:type="dxa"/>
            <w:tcBorders>
              <w:top w:val="single" w:sz="8" w:space="0" w:color="AEAEAE"/>
              <w:left w:val="single" w:sz="8" w:space="0" w:color="E0E0E0"/>
              <w:bottom w:val="single" w:sz="8" w:space="0" w:color="AEAEAE"/>
              <w:right w:val="single" w:sz="8" w:space="0" w:color="E0E0E0"/>
            </w:tcBorders>
            <w:shd w:val="clear" w:color="auto" w:fill="FFFFFF"/>
          </w:tcPr>
          <w:p w14:paraId="30CFCD94"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3.69</w:t>
            </w:r>
          </w:p>
        </w:tc>
        <w:tc>
          <w:tcPr>
            <w:tcW w:w="1557" w:type="dxa"/>
            <w:tcBorders>
              <w:top w:val="single" w:sz="8" w:space="0" w:color="AEAEAE"/>
              <w:left w:val="single" w:sz="8" w:space="0" w:color="E0E0E0"/>
              <w:bottom w:val="single" w:sz="8" w:space="0" w:color="AEAEAE"/>
              <w:right w:val="single" w:sz="8" w:space="0" w:color="E0E0E0"/>
            </w:tcBorders>
            <w:shd w:val="clear" w:color="auto" w:fill="FFFFFF"/>
          </w:tcPr>
          <w:p w14:paraId="2F0E7EF5"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.663</w:t>
            </w:r>
          </w:p>
        </w:tc>
        <w:tc>
          <w:tcPr>
            <w:tcW w:w="1200" w:type="dxa"/>
            <w:tcBorders>
              <w:top w:val="single" w:sz="8" w:space="0" w:color="AEAEAE"/>
              <w:left w:val="single" w:sz="8" w:space="0" w:color="E0E0E0"/>
              <w:bottom w:val="single" w:sz="8" w:space="0" w:color="AEAEAE"/>
              <w:right w:val="single" w:sz="8" w:space="0" w:color="E0E0E0"/>
            </w:tcBorders>
            <w:shd w:val="clear" w:color="auto" w:fill="FFFFFF"/>
          </w:tcPr>
          <w:p w14:paraId="5A294ED3"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.089</w:t>
            </w:r>
          </w:p>
        </w:tc>
        <w:tc>
          <w:tcPr>
            <w:tcW w:w="1557" w:type="dxa"/>
            <w:tcBorders>
              <w:top w:val="single" w:sz="8" w:space="0" w:color="AEAEAE"/>
              <w:left w:val="single" w:sz="8" w:space="0" w:color="E0E0E0"/>
              <w:bottom w:val="single" w:sz="8" w:space="0" w:color="AEAEAE"/>
              <w:right w:val="single" w:sz="8" w:space="0" w:color="E0E0E0"/>
            </w:tcBorders>
            <w:shd w:val="clear" w:color="auto" w:fill="FFFFFF"/>
          </w:tcPr>
          <w:p w14:paraId="7DC1DBFA"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3.51</w:t>
            </w:r>
          </w:p>
        </w:tc>
        <w:tc>
          <w:tcPr>
            <w:tcW w:w="1557" w:type="dxa"/>
            <w:tcBorders>
              <w:top w:val="single" w:sz="8" w:space="0" w:color="AEAEAE"/>
              <w:left w:val="single" w:sz="8" w:space="0" w:color="E0E0E0"/>
              <w:bottom w:val="single" w:sz="8" w:space="0" w:color="AEAEAE"/>
              <w:right w:val="single" w:sz="8" w:space="0" w:color="E0E0E0"/>
            </w:tcBorders>
            <w:shd w:val="clear" w:color="auto" w:fill="FFFFFF"/>
          </w:tcPr>
          <w:p w14:paraId="1120F22B"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3.87</w:t>
            </w:r>
          </w:p>
        </w:tc>
        <w:tc>
          <w:tcPr>
            <w:tcW w:w="1151" w:type="dxa"/>
            <w:tcBorders>
              <w:top w:val="single" w:sz="8" w:space="0" w:color="AEAEAE"/>
              <w:left w:val="single" w:sz="8" w:space="0" w:color="E0E0E0"/>
              <w:bottom w:val="single" w:sz="8" w:space="0" w:color="AEAEAE"/>
              <w:right w:val="single" w:sz="8" w:space="0" w:color="E0E0E0"/>
            </w:tcBorders>
            <w:shd w:val="clear" w:color="auto" w:fill="FFFFFF"/>
          </w:tcPr>
          <w:p w14:paraId="37F72846"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2</w:t>
            </w:r>
          </w:p>
        </w:tc>
        <w:tc>
          <w:tcPr>
            <w:tcW w:w="1216" w:type="dxa"/>
            <w:tcBorders>
              <w:top w:val="single" w:sz="8" w:space="0" w:color="AEAEAE"/>
              <w:left w:val="single" w:sz="8" w:space="0" w:color="E0E0E0"/>
              <w:bottom w:val="single" w:sz="8" w:space="0" w:color="AEAEAE"/>
              <w:right w:val="nil"/>
            </w:tcBorders>
            <w:shd w:val="clear" w:color="auto" w:fill="FFFFFF"/>
          </w:tcPr>
          <w:p w14:paraId="1FD0D84D"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5</w:t>
            </w:r>
          </w:p>
        </w:tc>
      </w:tr>
      <w:tr w:rsidR="009244B5" w:rsidRPr="00EC4C71" w14:paraId="0AC51CD2" w14:textId="77777777">
        <w:trPr>
          <w:cantSplit/>
        </w:trPr>
        <w:tc>
          <w:tcPr>
            <w:tcW w:w="1946" w:type="dxa"/>
            <w:tcBorders>
              <w:top w:val="single" w:sz="8" w:space="0" w:color="AEAEAE"/>
              <w:left w:val="nil"/>
              <w:bottom w:val="single" w:sz="8" w:space="0" w:color="AEAEAE"/>
              <w:right w:val="nil"/>
            </w:tcBorders>
            <w:shd w:val="clear" w:color="auto" w:fill="E0E0E0"/>
          </w:tcPr>
          <w:p w14:paraId="63905337" w14:textId="77777777" w:rsidR="009244B5" w:rsidRPr="00EC4C71" w:rsidRDefault="009244B5" w:rsidP="009244B5">
            <w:pPr>
              <w:spacing w:line="320" w:lineRule="atLeast"/>
              <w:ind w:left="60" w:right="60"/>
              <w:rPr>
                <w:rFonts w:ascii="Arial" w:hAnsi="Arial" w:cs="Arial"/>
                <w:color w:val="264A60"/>
              </w:rPr>
            </w:pPr>
            <w:r w:rsidRPr="00EC4C71">
              <w:rPr>
                <w:rFonts w:ascii="Arial" w:hAnsi="Arial" w:cs="Arial"/>
                <w:color w:val="264A60"/>
              </w:rPr>
              <w:t>strongly agree</w:t>
            </w:r>
          </w:p>
        </w:tc>
        <w:tc>
          <w:tcPr>
            <w:tcW w:w="1086" w:type="dxa"/>
            <w:tcBorders>
              <w:top w:val="single" w:sz="8" w:space="0" w:color="AEAEAE"/>
              <w:left w:val="nil"/>
              <w:bottom w:val="single" w:sz="8" w:space="0" w:color="AEAEAE"/>
              <w:right w:val="single" w:sz="8" w:space="0" w:color="E0E0E0"/>
            </w:tcBorders>
            <w:shd w:val="clear" w:color="auto" w:fill="FFFFFF"/>
          </w:tcPr>
          <w:p w14:paraId="32D55D17"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19</w:t>
            </w:r>
          </w:p>
        </w:tc>
        <w:tc>
          <w:tcPr>
            <w:tcW w:w="1086" w:type="dxa"/>
            <w:tcBorders>
              <w:top w:val="single" w:sz="8" w:space="0" w:color="AEAEAE"/>
              <w:left w:val="single" w:sz="8" w:space="0" w:color="E0E0E0"/>
              <w:bottom w:val="single" w:sz="8" w:space="0" w:color="AEAEAE"/>
              <w:right w:val="single" w:sz="8" w:space="0" w:color="E0E0E0"/>
            </w:tcBorders>
            <w:shd w:val="clear" w:color="auto" w:fill="FFFFFF"/>
          </w:tcPr>
          <w:p w14:paraId="3E611BB7"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4.16</w:t>
            </w:r>
          </w:p>
        </w:tc>
        <w:tc>
          <w:tcPr>
            <w:tcW w:w="1557" w:type="dxa"/>
            <w:tcBorders>
              <w:top w:val="single" w:sz="8" w:space="0" w:color="AEAEAE"/>
              <w:left w:val="single" w:sz="8" w:space="0" w:color="E0E0E0"/>
              <w:bottom w:val="single" w:sz="8" w:space="0" w:color="AEAEAE"/>
              <w:right w:val="single" w:sz="8" w:space="0" w:color="E0E0E0"/>
            </w:tcBorders>
            <w:shd w:val="clear" w:color="auto" w:fill="FFFFFF"/>
          </w:tcPr>
          <w:p w14:paraId="2E710596"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.834</w:t>
            </w:r>
          </w:p>
        </w:tc>
        <w:tc>
          <w:tcPr>
            <w:tcW w:w="1200" w:type="dxa"/>
            <w:tcBorders>
              <w:top w:val="single" w:sz="8" w:space="0" w:color="AEAEAE"/>
              <w:left w:val="single" w:sz="8" w:space="0" w:color="E0E0E0"/>
              <w:bottom w:val="single" w:sz="8" w:space="0" w:color="AEAEAE"/>
              <w:right w:val="single" w:sz="8" w:space="0" w:color="E0E0E0"/>
            </w:tcBorders>
            <w:shd w:val="clear" w:color="auto" w:fill="FFFFFF"/>
          </w:tcPr>
          <w:p w14:paraId="40F0179F"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.191</w:t>
            </w:r>
          </w:p>
        </w:tc>
        <w:tc>
          <w:tcPr>
            <w:tcW w:w="1557" w:type="dxa"/>
            <w:tcBorders>
              <w:top w:val="single" w:sz="8" w:space="0" w:color="AEAEAE"/>
              <w:left w:val="single" w:sz="8" w:space="0" w:color="E0E0E0"/>
              <w:bottom w:val="single" w:sz="8" w:space="0" w:color="AEAEAE"/>
              <w:right w:val="single" w:sz="8" w:space="0" w:color="E0E0E0"/>
            </w:tcBorders>
            <w:shd w:val="clear" w:color="auto" w:fill="FFFFFF"/>
          </w:tcPr>
          <w:p w14:paraId="55C6F737"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3.76</w:t>
            </w:r>
          </w:p>
        </w:tc>
        <w:tc>
          <w:tcPr>
            <w:tcW w:w="1557" w:type="dxa"/>
            <w:tcBorders>
              <w:top w:val="single" w:sz="8" w:space="0" w:color="AEAEAE"/>
              <w:left w:val="single" w:sz="8" w:space="0" w:color="E0E0E0"/>
              <w:bottom w:val="single" w:sz="8" w:space="0" w:color="AEAEAE"/>
              <w:right w:val="single" w:sz="8" w:space="0" w:color="E0E0E0"/>
            </w:tcBorders>
            <w:shd w:val="clear" w:color="auto" w:fill="FFFFFF"/>
          </w:tcPr>
          <w:p w14:paraId="4D06EB9F"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4.56</w:t>
            </w:r>
          </w:p>
        </w:tc>
        <w:tc>
          <w:tcPr>
            <w:tcW w:w="1151" w:type="dxa"/>
            <w:tcBorders>
              <w:top w:val="single" w:sz="8" w:space="0" w:color="AEAEAE"/>
              <w:left w:val="single" w:sz="8" w:space="0" w:color="E0E0E0"/>
              <w:bottom w:val="single" w:sz="8" w:space="0" w:color="AEAEAE"/>
              <w:right w:val="single" w:sz="8" w:space="0" w:color="E0E0E0"/>
            </w:tcBorders>
            <w:shd w:val="clear" w:color="auto" w:fill="FFFFFF"/>
          </w:tcPr>
          <w:p w14:paraId="1D8A0928"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2</w:t>
            </w:r>
          </w:p>
        </w:tc>
        <w:tc>
          <w:tcPr>
            <w:tcW w:w="1216" w:type="dxa"/>
            <w:tcBorders>
              <w:top w:val="single" w:sz="8" w:space="0" w:color="AEAEAE"/>
              <w:left w:val="single" w:sz="8" w:space="0" w:color="E0E0E0"/>
              <w:bottom w:val="single" w:sz="8" w:space="0" w:color="AEAEAE"/>
              <w:right w:val="nil"/>
            </w:tcBorders>
            <w:shd w:val="clear" w:color="auto" w:fill="FFFFFF"/>
          </w:tcPr>
          <w:p w14:paraId="538E0791"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5</w:t>
            </w:r>
          </w:p>
        </w:tc>
      </w:tr>
      <w:tr w:rsidR="009244B5" w:rsidRPr="00EC4C71" w14:paraId="738EFFC1" w14:textId="77777777">
        <w:trPr>
          <w:cantSplit/>
        </w:trPr>
        <w:tc>
          <w:tcPr>
            <w:tcW w:w="1946" w:type="dxa"/>
            <w:tcBorders>
              <w:top w:val="single" w:sz="8" w:space="0" w:color="AEAEAE"/>
              <w:left w:val="nil"/>
              <w:bottom w:val="single" w:sz="8" w:space="0" w:color="152935"/>
              <w:right w:val="nil"/>
            </w:tcBorders>
            <w:shd w:val="clear" w:color="auto" w:fill="E0E0E0"/>
          </w:tcPr>
          <w:p w14:paraId="46EF6148" w14:textId="77777777" w:rsidR="009244B5" w:rsidRPr="00EC4C71" w:rsidRDefault="009244B5" w:rsidP="009244B5">
            <w:pPr>
              <w:spacing w:line="320" w:lineRule="atLeast"/>
              <w:ind w:left="60" w:right="60"/>
              <w:rPr>
                <w:rFonts w:ascii="Arial" w:hAnsi="Arial" w:cs="Arial"/>
                <w:color w:val="264A60"/>
              </w:rPr>
            </w:pPr>
            <w:r w:rsidRPr="00EC4C71">
              <w:rPr>
                <w:rFonts w:ascii="Arial" w:hAnsi="Arial" w:cs="Arial"/>
                <w:color w:val="264A60"/>
              </w:rPr>
              <w:t>Total</w:t>
            </w:r>
          </w:p>
        </w:tc>
        <w:tc>
          <w:tcPr>
            <w:tcW w:w="1086" w:type="dxa"/>
            <w:tcBorders>
              <w:top w:val="single" w:sz="8" w:space="0" w:color="AEAEAE"/>
              <w:left w:val="nil"/>
              <w:bottom w:val="single" w:sz="8" w:space="0" w:color="152935"/>
              <w:right w:val="single" w:sz="8" w:space="0" w:color="E0E0E0"/>
            </w:tcBorders>
            <w:shd w:val="clear" w:color="auto" w:fill="FFFFFF"/>
          </w:tcPr>
          <w:p w14:paraId="6873DB73"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107</w:t>
            </w:r>
          </w:p>
        </w:tc>
        <w:tc>
          <w:tcPr>
            <w:tcW w:w="1086" w:type="dxa"/>
            <w:tcBorders>
              <w:top w:val="single" w:sz="8" w:space="0" w:color="AEAEAE"/>
              <w:left w:val="single" w:sz="8" w:space="0" w:color="E0E0E0"/>
              <w:bottom w:val="single" w:sz="8" w:space="0" w:color="152935"/>
              <w:right w:val="single" w:sz="8" w:space="0" w:color="E0E0E0"/>
            </w:tcBorders>
            <w:shd w:val="clear" w:color="auto" w:fill="FFFFFF"/>
          </w:tcPr>
          <w:p w14:paraId="3FB6B1E1"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3.68</w:t>
            </w:r>
          </w:p>
        </w:tc>
        <w:tc>
          <w:tcPr>
            <w:tcW w:w="1557" w:type="dxa"/>
            <w:tcBorders>
              <w:top w:val="single" w:sz="8" w:space="0" w:color="AEAEAE"/>
              <w:left w:val="single" w:sz="8" w:space="0" w:color="E0E0E0"/>
              <w:bottom w:val="single" w:sz="8" w:space="0" w:color="152935"/>
              <w:right w:val="single" w:sz="8" w:space="0" w:color="E0E0E0"/>
            </w:tcBorders>
            <w:shd w:val="clear" w:color="auto" w:fill="FFFFFF"/>
          </w:tcPr>
          <w:p w14:paraId="5ED2DC2E"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.784</w:t>
            </w:r>
          </w:p>
        </w:tc>
        <w:tc>
          <w:tcPr>
            <w:tcW w:w="1200" w:type="dxa"/>
            <w:tcBorders>
              <w:top w:val="single" w:sz="8" w:space="0" w:color="AEAEAE"/>
              <w:left w:val="single" w:sz="8" w:space="0" w:color="E0E0E0"/>
              <w:bottom w:val="single" w:sz="8" w:space="0" w:color="152935"/>
              <w:right w:val="single" w:sz="8" w:space="0" w:color="E0E0E0"/>
            </w:tcBorders>
            <w:shd w:val="clear" w:color="auto" w:fill="FFFFFF"/>
          </w:tcPr>
          <w:p w14:paraId="5A55A993"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.076</w:t>
            </w:r>
          </w:p>
        </w:tc>
        <w:tc>
          <w:tcPr>
            <w:tcW w:w="1557" w:type="dxa"/>
            <w:tcBorders>
              <w:top w:val="single" w:sz="8" w:space="0" w:color="AEAEAE"/>
              <w:left w:val="single" w:sz="8" w:space="0" w:color="E0E0E0"/>
              <w:bottom w:val="single" w:sz="8" w:space="0" w:color="152935"/>
              <w:right w:val="single" w:sz="8" w:space="0" w:color="E0E0E0"/>
            </w:tcBorders>
            <w:shd w:val="clear" w:color="auto" w:fill="FFFFFF"/>
          </w:tcPr>
          <w:p w14:paraId="23575694"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3.53</w:t>
            </w:r>
          </w:p>
        </w:tc>
        <w:tc>
          <w:tcPr>
            <w:tcW w:w="1557" w:type="dxa"/>
            <w:tcBorders>
              <w:top w:val="single" w:sz="8" w:space="0" w:color="AEAEAE"/>
              <w:left w:val="single" w:sz="8" w:space="0" w:color="E0E0E0"/>
              <w:bottom w:val="single" w:sz="8" w:space="0" w:color="152935"/>
              <w:right w:val="single" w:sz="8" w:space="0" w:color="E0E0E0"/>
            </w:tcBorders>
            <w:shd w:val="clear" w:color="auto" w:fill="FFFFFF"/>
          </w:tcPr>
          <w:p w14:paraId="68A12E00"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3.83</w:t>
            </w:r>
          </w:p>
        </w:tc>
        <w:tc>
          <w:tcPr>
            <w:tcW w:w="1151" w:type="dxa"/>
            <w:tcBorders>
              <w:top w:val="single" w:sz="8" w:space="0" w:color="AEAEAE"/>
              <w:left w:val="single" w:sz="8" w:space="0" w:color="E0E0E0"/>
              <w:bottom w:val="single" w:sz="8" w:space="0" w:color="152935"/>
              <w:right w:val="single" w:sz="8" w:space="0" w:color="E0E0E0"/>
            </w:tcBorders>
            <w:shd w:val="clear" w:color="auto" w:fill="FFFFFF"/>
          </w:tcPr>
          <w:p w14:paraId="0A6EA5B9"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1</w:t>
            </w:r>
          </w:p>
        </w:tc>
        <w:tc>
          <w:tcPr>
            <w:tcW w:w="1216" w:type="dxa"/>
            <w:tcBorders>
              <w:top w:val="single" w:sz="8" w:space="0" w:color="AEAEAE"/>
              <w:left w:val="single" w:sz="8" w:space="0" w:color="E0E0E0"/>
              <w:bottom w:val="single" w:sz="8" w:space="0" w:color="152935"/>
              <w:right w:val="nil"/>
            </w:tcBorders>
            <w:shd w:val="clear" w:color="auto" w:fill="FFFFFF"/>
          </w:tcPr>
          <w:p w14:paraId="51D85703"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5</w:t>
            </w:r>
          </w:p>
        </w:tc>
      </w:tr>
    </w:tbl>
    <w:p w14:paraId="4FF67E02" w14:textId="77777777" w:rsidR="009244B5" w:rsidRPr="00EC4C71" w:rsidRDefault="009244B5" w:rsidP="009244B5">
      <w:pPr>
        <w:spacing w:line="400" w:lineRule="atLeast"/>
        <w:rPr>
          <w:rFonts w:ascii="Arial" w:hAnsi="Arial" w:cs="Arial"/>
        </w:rPr>
      </w:pPr>
    </w:p>
    <w:p w14:paraId="24D9F9D2" w14:textId="77777777" w:rsidR="009244B5" w:rsidRPr="00EC4C71" w:rsidRDefault="009244B5" w:rsidP="009244B5">
      <w:pPr>
        <w:rPr>
          <w:rFonts w:ascii="Arial" w:hAnsi="Arial" w:cs="Arial"/>
        </w:rPr>
      </w:pPr>
    </w:p>
    <w:tbl>
      <w:tblPr>
        <w:tblW w:w="461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93"/>
        <w:gridCol w:w="1042"/>
        <w:gridCol w:w="1042"/>
        <w:gridCol w:w="1042"/>
      </w:tblGrid>
      <w:tr w:rsidR="009244B5" w:rsidRPr="00EC4C71" w14:paraId="2F0C68C9" w14:textId="77777777">
        <w:trPr>
          <w:cantSplit/>
        </w:trPr>
        <w:tc>
          <w:tcPr>
            <w:tcW w:w="4616" w:type="dxa"/>
            <w:gridSpan w:val="4"/>
            <w:tcBorders>
              <w:top w:val="nil"/>
              <w:left w:val="nil"/>
              <w:bottom w:val="nil"/>
              <w:right w:val="nil"/>
            </w:tcBorders>
            <w:shd w:val="clear" w:color="auto" w:fill="FFFFFF"/>
            <w:vAlign w:val="center"/>
          </w:tcPr>
          <w:p w14:paraId="5951B7FE" w14:textId="77777777" w:rsidR="009244B5" w:rsidRPr="00EC4C71" w:rsidRDefault="009244B5" w:rsidP="009244B5">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lastRenderedPageBreak/>
              <w:t>Test of Homogeneity of Variances</w:t>
            </w:r>
          </w:p>
        </w:tc>
      </w:tr>
      <w:tr w:rsidR="009244B5" w:rsidRPr="00EC4C71" w14:paraId="0A539E4A" w14:textId="77777777">
        <w:trPr>
          <w:cantSplit/>
        </w:trPr>
        <w:tc>
          <w:tcPr>
            <w:tcW w:w="4616" w:type="dxa"/>
            <w:gridSpan w:val="4"/>
            <w:tcBorders>
              <w:top w:val="nil"/>
              <w:left w:val="nil"/>
              <w:bottom w:val="nil"/>
              <w:right w:val="nil"/>
            </w:tcBorders>
            <w:shd w:val="clear" w:color="auto" w:fill="FFFFFF"/>
            <w:vAlign w:val="bottom"/>
          </w:tcPr>
          <w:p w14:paraId="0A1CB4E0" w14:textId="77777777" w:rsidR="009244B5" w:rsidRPr="00EC4C71" w:rsidRDefault="009244B5" w:rsidP="009244B5">
            <w:pPr>
              <w:spacing w:line="320" w:lineRule="atLeast"/>
              <w:rPr>
                <w:rFonts w:ascii="Arial" w:hAnsi="Arial" w:cs="Arial"/>
              </w:rPr>
            </w:pPr>
            <w:r w:rsidRPr="00EC4C71">
              <w:rPr>
                <w:rFonts w:ascii="Arial" w:hAnsi="Arial" w:cs="Arial"/>
                <w:color w:val="010205"/>
                <w:shd w:val="clear" w:color="auto" w:fill="FFFFFF"/>
              </w:rPr>
              <w:t xml:space="preserve">Likelihood_of_purchase_1  </w:t>
            </w:r>
          </w:p>
        </w:tc>
      </w:tr>
      <w:tr w:rsidR="009244B5" w:rsidRPr="00EC4C71" w14:paraId="1AA8852B" w14:textId="77777777">
        <w:trPr>
          <w:cantSplit/>
        </w:trPr>
        <w:tc>
          <w:tcPr>
            <w:tcW w:w="1493" w:type="dxa"/>
            <w:tcBorders>
              <w:top w:val="nil"/>
              <w:left w:val="nil"/>
              <w:bottom w:val="single" w:sz="8" w:space="0" w:color="152935"/>
              <w:right w:val="single" w:sz="8" w:space="0" w:color="E0E0E0"/>
            </w:tcBorders>
            <w:shd w:val="clear" w:color="auto" w:fill="FFFFFF"/>
            <w:vAlign w:val="bottom"/>
          </w:tcPr>
          <w:p w14:paraId="44EC371A" w14:textId="77777777" w:rsidR="009244B5" w:rsidRPr="00EC4C71" w:rsidRDefault="009244B5" w:rsidP="009244B5">
            <w:pPr>
              <w:spacing w:line="320" w:lineRule="atLeast"/>
              <w:ind w:left="60" w:right="60"/>
              <w:jc w:val="center"/>
              <w:rPr>
                <w:rFonts w:ascii="Arial" w:hAnsi="Arial" w:cs="Arial"/>
                <w:color w:val="264A60"/>
              </w:rPr>
            </w:pPr>
            <w:r w:rsidRPr="00EC4C71">
              <w:rPr>
                <w:rFonts w:ascii="Arial" w:hAnsi="Arial" w:cs="Arial"/>
                <w:color w:val="264A60"/>
              </w:rPr>
              <w:t>Levene Statistic</w:t>
            </w:r>
          </w:p>
        </w:tc>
        <w:tc>
          <w:tcPr>
            <w:tcW w:w="1041" w:type="dxa"/>
            <w:tcBorders>
              <w:top w:val="nil"/>
              <w:left w:val="single" w:sz="8" w:space="0" w:color="E0E0E0"/>
              <w:bottom w:val="single" w:sz="8" w:space="0" w:color="152935"/>
              <w:right w:val="single" w:sz="8" w:space="0" w:color="E0E0E0"/>
            </w:tcBorders>
            <w:shd w:val="clear" w:color="auto" w:fill="FFFFFF"/>
            <w:vAlign w:val="bottom"/>
          </w:tcPr>
          <w:p w14:paraId="350ABF75" w14:textId="77777777" w:rsidR="009244B5" w:rsidRPr="00EC4C71" w:rsidRDefault="009244B5" w:rsidP="009244B5">
            <w:pPr>
              <w:spacing w:line="320" w:lineRule="atLeast"/>
              <w:ind w:left="60" w:right="60"/>
              <w:jc w:val="center"/>
              <w:rPr>
                <w:rFonts w:ascii="Arial" w:hAnsi="Arial" w:cs="Arial"/>
                <w:color w:val="264A60"/>
              </w:rPr>
            </w:pPr>
            <w:r w:rsidRPr="00EC4C71">
              <w:rPr>
                <w:rFonts w:ascii="Arial" w:hAnsi="Arial" w:cs="Arial"/>
                <w:color w:val="264A60"/>
              </w:rPr>
              <w:t>df1</w:t>
            </w:r>
          </w:p>
        </w:tc>
        <w:tc>
          <w:tcPr>
            <w:tcW w:w="1041" w:type="dxa"/>
            <w:tcBorders>
              <w:top w:val="nil"/>
              <w:left w:val="single" w:sz="8" w:space="0" w:color="E0E0E0"/>
              <w:bottom w:val="single" w:sz="8" w:space="0" w:color="152935"/>
              <w:right w:val="single" w:sz="8" w:space="0" w:color="E0E0E0"/>
            </w:tcBorders>
            <w:shd w:val="clear" w:color="auto" w:fill="FFFFFF"/>
            <w:vAlign w:val="bottom"/>
          </w:tcPr>
          <w:p w14:paraId="785FAB44" w14:textId="77777777" w:rsidR="009244B5" w:rsidRPr="00EC4C71" w:rsidRDefault="009244B5" w:rsidP="009244B5">
            <w:pPr>
              <w:spacing w:line="320" w:lineRule="atLeast"/>
              <w:ind w:left="60" w:right="60"/>
              <w:jc w:val="center"/>
              <w:rPr>
                <w:rFonts w:ascii="Arial" w:hAnsi="Arial" w:cs="Arial"/>
                <w:color w:val="264A60"/>
              </w:rPr>
            </w:pPr>
            <w:r w:rsidRPr="00EC4C71">
              <w:rPr>
                <w:rFonts w:ascii="Arial" w:hAnsi="Arial" w:cs="Arial"/>
                <w:color w:val="264A60"/>
              </w:rPr>
              <w:t>df2</w:t>
            </w:r>
          </w:p>
        </w:tc>
        <w:tc>
          <w:tcPr>
            <w:tcW w:w="1041" w:type="dxa"/>
            <w:tcBorders>
              <w:top w:val="nil"/>
              <w:left w:val="single" w:sz="8" w:space="0" w:color="E0E0E0"/>
              <w:bottom w:val="single" w:sz="8" w:space="0" w:color="152935"/>
              <w:right w:val="nil"/>
            </w:tcBorders>
            <w:shd w:val="clear" w:color="auto" w:fill="FFFFFF"/>
            <w:vAlign w:val="bottom"/>
          </w:tcPr>
          <w:p w14:paraId="093A3FA6" w14:textId="77777777" w:rsidR="009244B5" w:rsidRPr="00EC4C71" w:rsidRDefault="009244B5" w:rsidP="009244B5">
            <w:pPr>
              <w:spacing w:line="320" w:lineRule="atLeast"/>
              <w:ind w:left="60" w:right="60"/>
              <w:jc w:val="center"/>
              <w:rPr>
                <w:rFonts w:ascii="Arial" w:hAnsi="Arial" w:cs="Arial"/>
                <w:color w:val="264A60"/>
              </w:rPr>
            </w:pPr>
            <w:r w:rsidRPr="00EC4C71">
              <w:rPr>
                <w:rFonts w:ascii="Arial" w:hAnsi="Arial" w:cs="Arial"/>
                <w:color w:val="264A60"/>
              </w:rPr>
              <w:t>Sig.</w:t>
            </w:r>
          </w:p>
        </w:tc>
      </w:tr>
      <w:tr w:rsidR="009244B5" w:rsidRPr="00EC4C71" w14:paraId="132EFA33" w14:textId="77777777">
        <w:trPr>
          <w:cantSplit/>
        </w:trPr>
        <w:tc>
          <w:tcPr>
            <w:tcW w:w="1493" w:type="dxa"/>
            <w:tcBorders>
              <w:top w:val="single" w:sz="8" w:space="0" w:color="152935"/>
              <w:left w:val="nil"/>
              <w:bottom w:val="single" w:sz="8" w:space="0" w:color="152935"/>
              <w:right w:val="single" w:sz="8" w:space="0" w:color="E0E0E0"/>
            </w:tcBorders>
            <w:shd w:val="clear" w:color="auto" w:fill="FFFFFF"/>
          </w:tcPr>
          <w:p w14:paraId="4E098F7F"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.848</w:t>
            </w:r>
          </w:p>
        </w:tc>
        <w:tc>
          <w:tcPr>
            <w:tcW w:w="1041" w:type="dxa"/>
            <w:tcBorders>
              <w:top w:val="single" w:sz="8" w:space="0" w:color="152935"/>
              <w:left w:val="single" w:sz="8" w:space="0" w:color="E0E0E0"/>
              <w:bottom w:val="single" w:sz="8" w:space="0" w:color="152935"/>
              <w:right w:val="single" w:sz="8" w:space="0" w:color="E0E0E0"/>
            </w:tcBorders>
            <w:shd w:val="clear" w:color="auto" w:fill="FFFFFF"/>
          </w:tcPr>
          <w:p w14:paraId="5FD2E2E9"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4</w:t>
            </w:r>
          </w:p>
        </w:tc>
        <w:tc>
          <w:tcPr>
            <w:tcW w:w="1041" w:type="dxa"/>
            <w:tcBorders>
              <w:top w:val="single" w:sz="8" w:space="0" w:color="152935"/>
              <w:left w:val="single" w:sz="8" w:space="0" w:color="E0E0E0"/>
              <w:bottom w:val="single" w:sz="8" w:space="0" w:color="152935"/>
              <w:right w:val="single" w:sz="8" w:space="0" w:color="E0E0E0"/>
            </w:tcBorders>
            <w:shd w:val="clear" w:color="auto" w:fill="FFFFFF"/>
          </w:tcPr>
          <w:p w14:paraId="3857F470"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102</w:t>
            </w:r>
          </w:p>
        </w:tc>
        <w:tc>
          <w:tcPr>
            <w:tcW w:w="1041" w:type="dxa"/>
            <w:tcBorders>
              <w:top w:val="single" w:sz="8" w:space="0" w:color="152935"/>
              <w:left w:val="single" w:sz="8" w:space="0" w:color="E0E0E0"/>
              <w:bottom w:val="single" w:sz="8" w:space="0" w:color="152935"/>
              <w:right w:val="nil"/>
            </w:tcBorders>
            <w:shd w:val="clear" w:color="auto" w:fill="FFFFFF"/>
          </w:tcPr>
          <w:p w14:paraId="214946D4"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.498</w:t>
            </w:r>
          </w:p>
        </w:tc>
      </w:tr>
    </w:tbl>
    <w:p w14:paraId="0C413F70" w14:textId="77777777" w:rsidR="009244B5" w:rsidRPr="00EC4C71" w:rsidRDefault="009244B5" w:rsidP="009244B5">
      <w:pPr>
        <w:spacing w:line="400" w:lineRule="atLeast"/>
        <w:rPr>
          <w:rFonts w:ascii="Arial" w:hAnsi="Arial" w:cs="Arial"/>
        </w:rPr>
      </w:pPr>
    </w:p>
    <w:p w14:paraId="56029856" w14:textId="77777777" w:rsidR="009244B5" w:rsidRPr="00EC4C71" w:rsidRDefault="009244B5" w:rsidP="009244B5">
      <w:pPr>
        <w:rPr>
          <w:rFonts w:ascii="Arial" w:hAnsi="Arial" w:cs="Arial"/>
        </w:rPr>
      </w:pPr>
    </w:p>
    <w:p w14:paraId="12E6D35A" w14:textId="77777777" w:rsidR="004A042D" w:rsidRPr="00EC4C71" w:rsidRDefault="004A042D" w:rsidP="009244B5">
      <w:pPr>
        <w:rPr>
          <w:rFonts w:ascii="Arial" w:hAnsi="Arial" w:cs="Arial"/>
        </w:rPr>
      </w:pPr>
    </w:p>
    <w:tbl>
      <w:tblPr>
        <w:tblW w:w="77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728"/>
        <w:gridCol w:w="1468"/>
        <w:gridCol w:w="1025"/>
        <w:gridCol w:w="1438"/>
        <w:gridCol w:w="1025"/>
        <w:gridCol w:w="1025"/>
      </w:tblGrid>
      <w:tr w:rsidR="009244B5" w:rsidRPr="00EC4C71" w14:paraId="2339DB6B" w14:textId="77777777">
        <w:trPr>
          <w:cantSplit/>
        </w:trPr>
        <w:tc>
          <w:tcPr>
            <w:tcW w:w="7705" w:type="dxa"/>
            <w:gridSpan w:val="6"/>
            <w:tcBorders>
              <w:top w:val="nil"/>
              <w:left w:val="nil"/>
              <w:bottom w:val="nil"/>
              <w:right w:val="nil"/>
            </w:tcBorders>
            <w:shd w:val="clear" w:color="auto" w:fill="FFFFFF"/>
            <w:vAlign w:val="center"/>
          </w:tcPr>
          <w:p w14:paraId="3870FFC0" w14:textId="77777777" w:rsidR="009244B5" w:rsidRPr="00EC4C71" w:rsidRDefault="009244B5" w:rsidP="009244B5">
            <w:pPr>
              <w:spacing w:line="320" w:lineRule="atLeast"/>
              <w:ind w:left="60" w:right="60"/>
              <w:jc w:val="center"/>
              <w:rPr>
                <w:rFonts w:ascii="Arial" w:hAnsi="Arial" w:cs="Arial"/>
                <w:b/>
                <w:bCs/>
                <w:color w:val="010205"/>
                <w:sz w:val="30"/>
                <w:szCs w:val="30"/>
              </w:rPr>
            </w:pPr>
          </w:p>
          <w:p w14:paraId="3C9B0C76" w14:textId="77777777" w:rsidR="009244B5" w:rsidRPr="00EC4C71" w:rsidRDefault="009244B5" w:rsidP="009244B5">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ANOVA</w:t>
            </w:r>
          </w:p>
        </w:tc>
      </w:tr>
      <w:tr w:rsidR="009244B5" w:rsidRPr="00EC4C71" w14:paraId="7E12758B" w14:textId="77777777">
        <w:trPr>
          <w:cantSplit/>
        </w:trPr>
        <w:tc>
          <w:tcPr>
            <w:tcW w:w="7705" w:type="dxa"/>
            <w:gridSpan w:val="6"/>
            <w:tcBorders>
              <w:top w:val="nil"/>
              <w:left w:val="nil"/>
              <w:bottom w:val="nil"/>
              <w:right w:val="nil"/>
            </w:tcBorders>
            <w:shd w:val="clear" w:color="auto" w:fill="FFFFFF"/>
            <w:vAlign w:val="bottom"/>
          </w:tcPr>
          <w:p w14:paraId="7DA35575" w14:textId="77777777" w:rsidR="009244B5" w:rsidRPr="00EC4C71" w:rsidRDefault="009244B5" w:rsidP="009244B5">
            <w:pPr>
              <w:spacing w:line="320" w:lineRule="atLeast"/>
              <w:rPr>
                <w:rFonts w:ascii="Arial" w:hAnsi="Arial" w:cs="Arial"/>
              </w:rPr>
            </w:pPr>
            <w:r w:rsidRPr="00EC4C71">
              <w:rPr>
                <w:rFonts w:ascii="Arial" w:hAnsi="Arial" w:cs="Arial"/>
                <w:color w:val="010205"/>
                <w:shd w:val="clear" w:color="auto" w:fill="FFFFFF"/>
              </w:rPr>
              <w:t xml:space="preserve">Likelihood_of_purchase_1  </w:t>
            </w:r>
          </w:p>
        </w:tc>
      </w:tr>
      <w:tr w:rsidR="009244B5" w:rsidRPr="00EC4C71" w14:paraId="4EB9712A" w14:textId="77777777">
        <w:trPr>
          <w:cantSplit/>
        </w:trPr>
        <w:tc>
          <w:tcPr>
            <w:tcW w:w="1728" w:type="dxa"/>
            <w:tcBorders>
              <w:top w:val="nil"/>
              <w:left w:val="nil"/>
              <w:bottom w:val="single" w:sz="8" w:space="0" w:color="152935"/>
              <w:right w:val="nil"/>
            </w:tcBorders>
            <w:shd w:val="clear" w:color="auto" w:fill="FFFFFF"/>
            <w:vAlign w:val="bottom"/>
          </w:tcPr>
          <w:p w14:paraId="25344212" w14:textId="77777777" w:rsidR="009244B5" w:rsidRPr="00EC4C71" w:rsidRDefault="009244B5" w:rsidP="009244B5">
            <w:pPr>
              <w:rPr>
                <w:rFonts w:ascii="Arial" w:hAnsi="Arial" w:cs="Arial"/>
              </w:rPr>
            </w:pPr>
          </w:p>
        </w:tc>
        <w:tc>
          <w:tcPr>
            <w:tcW w:w="1468" w:type="dxa"/>
            <w:tcBorders>
              <w:top w:val="nil"/>
              <w:left w:val="nil"/>
              <w:bottom w:val="single" w:sz="8" w:space="0" w:color="152935"/>
              <w:right w:val="single" w:sz="8" w:space="0" w:color="E0E0E0"/>
            </w:tcBorders>
            <w:shd w:val="clear" w:color="auto" w:fill="FFFFFF"/>
            <w:vAlign w:val="bottom"/>
          </w:tcPr>
          <w:p w14:paraId="60D767A8" w14:textId="77777777" w:rsidR="009244B5" w:rsidRPr="00EC4C71" w:rsidRDefault="009244B5" w:rsidP="009244B5">
            <w:pPr>
              <w:spacing w:line="320" w:lineRule="atLeast"/>
              <w:ind w:left="60" w:right="60"/>
              <w:jc w:val="center"/>
              <w:rPr>
                <w:rFonts w:ascii="Arial" w:hAnsi="Arial" w:cs="Arial"/>
                <w:color w:val="264A60"/>
              </w:rPr>
            </w:pPr>
            <w:r w:rsidRPr="00EC4C71">
              <w:rPr>
                <w:rFonts w:ascii="Arial" w:hAnsi="Arial" w:cs="Arial"/>
                <w:color w:val="264A60"/>
              </w:rPr>
              <w:t>Sum of Squares</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42B07DEF" w14:textId="77777777" w:rsidR="009244B5" w:rsidRPr="00EC4C71" w:rsidRDefault="009244B5" w:rsidP="009244B5">
            <w:pPr>
              <w:spacing w:line="320" w:lineRule="atLeast"/>
              <w:ind w:left="60" w:right="60"/>
              <w:jc w:val="center"/>
              <w:rPr>
                <w:rFonts w:ascii="Arial" w:hAnsi="Arial" w:cs="Arial"/>
                <w:color w:val="264A60"/>
              </w:rPr>
            </w:pPr>
            <w:r w:rsidRPr="00EC4C71">
              <w:rPr>
                <w:rFonts w:ascii="Arial" w:hAnsi="Arial" w:cs="Arial"/>
                <w:color w:val="264A60"/>
              </w:rPr>
              <w:t>df</w:t>
            </w:r>
          </w:p>
        </w:tc>
        <w:tc>
          <w:tcPr>
            <w:tcW w:w="1437" w:type="dxa"/>
            <w:tcBorders>
              <w:top w:val="nil"/>
              <w:left w:val="single" w:sz="8" w:space="0" w:color="E0E0E0"/>
              <w:bottom w:val="single" w:sz="8" w:space="0" w:color="152935"/>
              <w:right w:val="single" w:sz="8" w:space="0" w:color="E0E0E0"/>
            </w:tcBorders>
            <w:shd w:val="clear" w:color="auto" w:fill="FFFFFF"/>
            <w:vAlign w:val="bottom"/>
          </w:tcPr>
          <w:p w14:paraId="07DC14DE" w14:textId="77777777" w:rsidR="009244B5" w:rsidRPr="00EC4C71" w:rsidRDefault="009244B5" w:rsidP="009244B5">
            <w:pPr>
              <w:spacing w:line="320" w:lineRule="atLeast"/>
              <w:ind w:left="60" w:right="60"/>
              <w:jc w:val="center"/>
              <w:rPr>
                <w:rFonts w:ascii="Arial" w:hAnsi="Arial" w:cs="Arial"/>
                <w:color w:val="264A60"/>
              </w:rPr>
            </w:pPr>
            <w:r w:rsidRPr="00EC4C71">
              <w:rPr>
                <w:rFonts w:ascii="Arial" w:hAnsi="Arial" w:cs="Arial"/>
                <w:color w:val="264A60"/>
              </w:rPr>
              <w:t>Mean Square</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2119305D" w14:textId="77777777" w:rsidR="009244B5" w:rsidRPr="00EC4C71" w:rsidRDefault="009244B5" w:rsidP="009244B5">
            <w:pPr>
              <w:spacing w:line="320" w:lineRule="atLeast"/>
              <w:ind w:left="60" w:right="60"/>
              <w:jc w:val="center"/>
              <w:rPr>
                <w:rFonts w:ascii="Arial" w:hAnsi="Arial" w:cs="Arial"/>
                <w:color w:val="264A60"/>
              </w:rPr>
            </w:pPr>
            <w:r w:rsidRPr="00EC4C71">
              <w:rPr>
                <w:rFonts w:ascii="Arial" w:hAnsi="Arial" w:cs="Arial"/>
                <w:color w:val="264A60"/>
              </w:rPr>
              <w:t>F</w:t>
            </w:r>
          </w:p>
        </w:tc>
        <w:tc>
          <w:tcPr>
            <w:tcW w:w="1024" w:type="dxa"/>
            <w:tcBorders>
              <w:top w:val="nil"/>
              <w:left w:val="single" w:sz="8" w:space="0" w:color="E0E0E0"/>
              <w:bottom w:val="single" w:sz="8" w:space="0" w:color="152935"/>
              <w:right w:val="nil"/>
            </w:tcBorders>
            <w:shd w:val="clear" w:color="auto" w:fill="FFFFFF"/>
            <w:vAlign w:val="bottom"/>
          </w:tcPr>
          <w:p w14:paraId="5E611D99" w14:textId="77777777" w:rsidR="009244B5" w:rsidRPr="00EC4C71" w:rsidRDefault="009244B5" w:rsidP="009244B5">
            <w:pPr>
              <w:spacing w:line="320" w:lineRule="atLeast"/>
              <w:ind w:left="60" w:right="60"/>
              <w:jc w:val="center"/>
              <w:rPr>
                <w:rFonts w:ascii="Arial" w:hAnsi="Arial" w:cs="Arial"/>
                <w:color w:val="264A60"/>
              </w:rPr>
            </w:pPr>
            <w:r w:rsidRPr="00EC4C71">
              <w:rPr>
                <w:rFonts w:ascii="Arial" w:hAnsi="Arial" w:cs="Arial"/>
                <w:color w:val="264A60"/>
              </w:rPr>
              <w:t>Sig.</w:t>
            </w:r>
          </w:p>
        </w:tc>
      </w:tr>
      <w:tr w:rsidR="009244B5" w:rsidRPr="00EC4C71" w14:paraId="22B749AA" w14:textId="77777777">
        <w:trPr>
          <w:cantSplit/>
        </w:trPr>
        <w:tc>
          <w:tcPr>
            <w:tcW w:w="1728" w:type="dxa"/>
            <w:tcBorders>
              <w:top w:val="single" w:sz="8" w:space="0" w:color="152935"/>
              <w:left w:val="nil"/>
              <w:bottom w:val="single" w:sz="8" w:space="0" w:color="AEAEAE"/>
              <w:right w:val="nil"/>
            </w:tcBorders>
            <w:shd w:val="clear" w:color="auto" w:fill="E0E0E0"/>
          </w:tcPr>
          <w:p w14:paraId="3B373864" w14:textId="77777777" w:rsidR="009244B5" w:rsidRPr="00EC4C71" w:rsidRDefault="009244B5" w:rsidP="009244B5">
            <w:pPr>
              <w:spacing w:line="320" w:lineRule="atLeast"/>
              <w:ind w:left="60" w:right="60"/>
              <w:rPr>
                <w:rFonts w:ascii="Arial" w:hAnsi="Arial" w:cs="Arial"/>
                <w:color w:val="264A60"/>
              </w:rPr>
            </w:pPr>
            <w:r w:rsidRPr="00EC4C71">
              <w:rPr>
                <w:rFonts w:ascii="Arial" w:hAnsi="Arial" w:cs="Arial"/>
                <w:color w:val="264A60"/>
              </w:rPr>
              <w:t>Between Groups</w:t>
            </w:r>
          </w:p>
        </w:tc>
        <w:tc>
          <w:tcPr>
            <w:tcW w:w="1468" w:type="dxa"/>
            <w:tcBorders>
              <w:top w:val="single" w:sz="8" w:space="0" w:color="152935"/>
              <w:left w:val="nil"/>
              <w:bottom w:val="single" w:sz="8" w:space="0" w:color="AEAEAE"/>
              <w:right w:val="single" w:sz="8" w:space="0" w:color="E0E0E0"/>
            </w:tcBorders>
            <w:shd w:val="clear" w:color="auto" w:fill="FFFFFF"/>
          </w:tcPr>
          <w:p w14:paraId="507B2FE4"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8.290</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20E91652"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4</w:t>
            </w:r>
          </w:p>
        </w:tc>
        <w:tc>
          <w:tcPr>
            <w:tcW w:w="1437" w:type="dxa"/>
            <w:tcBorders>
              <w:top w:val="single" w:sz="8" w:space="0" w:color="152935"/>
              <w:left w:val="single" w:sz="8" w:space="0" w:color="E0E0E0"/>
              <w:bottom w:val="single" w:sz="8" w:space="0" w:color="AEAEAE"/>
              <w:right w:val="single" w:sz="8" w:space="0" w:color="E0E0E0"/>
            </w:tcBorders>
            <w:shd w:val="clear" w:color="auto" w:fill="FFFFFF"/>
          </w:tcPr>
          <w:p w14:paraId="290A0F1F"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2.072</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01F2EF1C"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3.715</w:t>
            </w:r>
          </w:p>
        </w:tc>
        <w:tc>
          <w:tcPr>
            <w:tcW w:w="1024" w:type="dxa"/>
            <w:tcBorders>
              <w:top w:val="single" w:sz="8" w:space="0" w:color="152935"/>
              <w:left w:val="single" w:sz="8" w:space="0" w:color="E0E0E0"/>
              <w:bottom w:val="single" w:sz="8" w:space="0" w:color="AEAEAE"/>
              <w:right w:val="nil"/>
            </w:tcBorders>
            <w:shd w:val="clear" w:color="auto" w:fill="FFFFFF"/>
          </w:tcPr>
          <w:p w14:paraId="5FCBA64A"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.007</w:t>
            </w:r>
          </w:p>
        </w:tc>
      </w:tr>
      <w:tr w:rsidR="009244B5" w:rsidRPr="00EC4C71" w14:paraId="32EB0662" w14:textId="77777777">
        <w:trPr>
          <w:cantSplit/>
        </w:trPr>
        <w:tc>
          <w:tcPr>
            <w:tcW w:w="1728" w:type="dxa"/>
            <w:tcBorders>
              <w:top w:val="single" w:sz="8" w:space="0" w:color="AEAEAE"/>
              <w:left w:val="nil"/>
              <w:bottom w:val="single" w:sz="8" w:space="0" w:color="AEAEAE"/>
              <w:right w:val="nil"/>
            </w:tcBorders>
            <w:shd w:val="clear" w:color="auto" w:fill="E0E0E0"/>
          </w:tcPr>
          <w:p w14:paraId="6C91D4FF" w14:textId="77777777" w:rsidR="009244B5" w:rsidRPr="00EC4C71" w:rsidRDefault="009244B5" w:rsidP="009244B5">
            <w:pPr>
              <w:spacing w:line="320" w:lineRule="atLeast"/>
              <w:ind w:left="60" w:right="60"/>
              <w:rPr>
                <w:rFonts w:ascii="Arial" w:hAnsi="Arial" w:cs="Arial"/>
                <w:color w:val="264A60"/>
              </w:rPr>
            </w:pPr>
            <w:r w:rsidRPr="00EC4C71">
              <w:rPr>
                <w:rFonts w:ascii="Arial" w:hAnsi="Arial" w:cs="Arial"/>
                <w:color w:val="264A60"/>
              </w:rPr>
              <w:t>Within Groups</w:t>
            </w:r>
          </w:p>
        </w:tc>
        <w:tc>
          <w:tcPr>
            <w:tcW w:w="1468" w:type="dxa"/>
            <w:tcBorders>
              <w:top w:val="single" w:sz="8" w:space="0" w:color="AEAEAE"/>
              <w:left w:val="nil"/>
              <w:bottom w:val="single" w:sz="8" w:space="0" w:color="AEAEAE"/>
              <w:right w:val="single" w:sz="8" w:space="0" w:color="E0E0E0"/>
            </w:tcBorders>
            <w:shd w:val="clear" w:color="auto" w:fill="FFFFFF"/>
          </w:tcPr>
          <w:p w14:paraId="31A53D76"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56.906</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2B33B767"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102</w:t>
            </w:r>
          </w:p>
        </w:tc>
        <w:tc>
          <w:tcPr>
            <w:tcW w:w="1437" w:type="dxa"/>
            <w:tcBorders>
              <w:top w:val="single" w:sz="8" w:space="0" w:color="AEAEAE"/>
              <w:left w:val="single" w:sz="8" w:space="0" w:color="E0E0E0"/>
              <w:bottom w:val="single" w:sz="8" w:space="0" w:color="AEAEAE"/>
              <w:right w:val="single" w:sz="8" w:space="0" w:color="E0E0E0"/>
            </w:tcBorders>
            <w:shd w:val="clear" w:color="auto" w:fill="FFFFFF"/>
          </w:tcPr>
          <w:p w14:paraId="7A0FB498"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.558</w:t>
            </w:r>
          </w:p>
        </w:tc>
        <w:tc>
          <w:tcPr>
            <w:tcW w:w="1024" w:type="dxa"/>
            <w:tcBorders>
              <w:top w:val="single" w:sz="8" w:space="0" w:color="AEAEAE"/>
              <w:left w:val="single" w:sz="8" w:space="0" w:color="E0E0E0"/>
              <w:bottom w:val="single" w:sz="8" w:space="0" w:color="AEAEAE"/>
              <w:right w:val="single" w:sz="8" w:space="0" w:color="E0E0E0"/>
            </w:tcBorders>
            <w:shd w:val="clear" w:color="auto" w:fill="FFFFFF"/>
            <w:vAlign w:val="center"/>
          </w:tcPr>
          <w:p w14:paraId="479024AD" w14:textId="77777777" w:rsidR="009244B5" w:rsidRPr="00EC4C71" w:rsidRDefault="009244B5" w:rsidP="009244B5">
            <w:pPr>
              <w:rPr>
                <w:rFonts w:ascii="Arial" w:hAnsi="Arial" w:cs="Arial"/>
              </w:rPr>
            </w:pPr>
          </w:p>
        </w:tc>
        <w:tc>
          <w:tcPr>
            <w:tcW w:w="1024" w:type="dxa"/>
            <w:tcBorders>
              <w:top w:val="single" w:sz="8" w:space="0" w:color="AEAEAE"/>
              <w:left w:val="single" w:sz="8" w:space="0" w:color="E0E0E0"/>
              <w:bottom w:val="single" w:sz="8" w:space="0" w:color="AEAEAE"/>
              <w:right w:val="nil"/>
            </w:tcBorders>
            <w:shd w:val="clear" w:color="auto" w:fill="FFFFFF"/>
            <w:vAlign w:val="center"/>
          </w:tcPr>
          <w:p w14:paraId="7FDBEB9E" w14:textId="77777777" w:rsidR="009244B5" w:rsidRPr="00EC4C71" w:rsidRDefault="009244B5" w:rsidP="009244B5">
            <w:pPr>
              <w:rPr>
                <w:rFonts w:ascii="Arial" w:hAnsi="Arial" w:cs="Arial"/>
              </w:rPr>
            </w:pPr>
          </w:p>
        </w:tc>
      </w:tr>
      <w:tr w:rsidR="009244B5" w:rsidRPr="00EC4C71" w14:paraId="14A6ED32" w14:textId="77777777">
        <w:trPr>
          <w:cantSplit/>
        </w:trPr>
        <w:tc>
          <w:tcPr>
            <w:tcW w:w="1728" w:type="dxa"/>
            <w:tcBorders>
              <w:top w:val="single" w:sz="8" w:space="0" w:color="AEAEAE"/>
              <w:left w:val="nil"/>
              <w:bottom w:val="single" w:sz="8" w:space="0" w:color="152935"/>
              <w:right w:val="nil"/>
            </w:tcBorders>
            <w:shd w:val="clear" w:color="auto" w:fill="E0E0E0"/>
          </w:tcPr>
          <w:p w14:paraId="7D60AC59" w14:textId="77777777" w:rsidR="009244B5" w:rsidRPr="00EC4C71" w:rsidRDefault="009244B5" w:rsidP="009244B5">
            <w:pPr>
              <w:spacing w:line="320" w:lineRule="atLeast"/>
              <w:ind w:left="60" w:right="60"/>
              <w:rPr>
                <w:rFonts w:ascii="Arial" w:hAnsi="Arial" w:cs="Arial"/>
                <w:color w:val="264A60"/>
              </w:rPr>
            </w:pPr>
            <w:r w:rsidRPr="00EC4C71">
              <w:rPr>
                <w:rFonts w:ascii="Arial" w:hAnsi="Arial" w:cs="Arial"/>
                <w:color w:val="264A60"/>
              </w:rPr>
              <w:t>Total</w:t>
            </w:r>
          </w:p>
        </w:tc>
        <w:tc>
          <w:tcPr>
            <w:tcW w:w="1468" w:type="dxa"/>
            <w:tcBorders>
              <w:top w:val="single" w:sz="8" w:space="0" w:color="AEAEAE"/>
              <w:left w:val="nil"/>
              <w:bottom w:val="single" w:sz="8" w:space="0" w:color="152935"/>
              <w:right w:val="single" w:sz="8" w:space="0" w:color="E0E0E0"/>
            </w:tcBorders>
            <w:shd w:val="clear" w:color="auto" w:fill="FFFFFF"/>
          </w:tcPr>
          <w:p w14:paraId="00C0CEDE"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65.196</w:t>
            </w:r>
          </w:p>
        </w:tc>
        <w:tc>
          <w:tcPr>
            <w:tcW w:w="1024" w:type="dxa"/>
            <w:tcBorders>
              <w:top w:val="single" w:sz="8" w:space="0" w:color="AEAEAE"/>
              <w:left w:val="single" w:sz="8" w:space="0" w:color="E0E0E0"/>
              <w:bottom w:val="single" w:sz="8" w:space="0" w:color="152935"/>
              <w:right w:val="single" w:sz="8" w:space="0" w:color="E0E0E0"/>
            </w:tcBorders>
            <w:shd w:val="clear" w:color="auto" w:fill="FFFFFF"/>
          </w:tcPr>
          <w:p w14:paraId="7FCCC9ED" w14:textId="77777777" w:rsidR="009244B5" w:rsidRPr="00EC4C71" w:rsidRDefault="009244B5" w:rsidP="009244B5">
            <w:pPr>
              <w:spacing w:line="320" w:lineRule="atLeast"/>
              <w:ind w:left="60" w:right="60"/>
              <w:jc w:val="right"/>
              <w:rPr>
                <w:rFonts w:ascii="Arial" w:hAnsi="Arial" w:cs="Arial"/>
                <w:color w:val="010205"/>
              </w:rPr>
            </w:pPr>
            <w:r w:rsidRPr="00EC4C71">
              <w:rPr>
                <w:rFonts w:ascii="Arial" w:hAnsi="Arial" w:cs="Arial"/>
                <w:color w:val="010205"/>
              </w:rPr>
              <w:t>106</w:t>
            </w:r>
          </w:p>
        </w:tc>
        <w:tc>
          <w:tcPr>
            <w:tcW w:w="1437"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6E6B7A8A" w14:textId="77777777" w:rsidR="009244B5" w:rsidRPr="00EC4C71" w:rsidRDefault="009244B5" w:rsidP="009244B5">
            <w:pPr>
              <w:rPr>
                <w:rFonts w:ascii="Arial" w:hAnsi="Arial" w:cs="Arial"/>
              </w:rPr>
            </w:pPr>
          </w:p>
        </w:tc>
        <w:tc>
          <w:tcPr>
            <w:tcW w:w="1024"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2C48E5AA" w14:textId="77777777" w:rsidR="009244B5" w:rsidRPr="00EC4C71" w:rsidRDefault="009244B5" w:rsidP="009244B5">
            <w:pPr>
              <w:rPr>
                <w:rFonts w:ascii="Arial" w:hAnsi="Arial" w:cs="Arial"/>
              </w:rPr>
            </w:pPr>
          </w:p>
        </w:tc>
        <w:tc>
          <w:tcPr>
            <w:tcW w:w="1024" w:type="dxa"/>
            <w:tcBorders>
              <w:top w:val="single" w:sz="8" w:space="0" w:color="AEAEAE"/>
              <w:left w:val="single" w:sz="8" w:space="0" w:color="E0E0E0"/>
              <w:bottom w:val="single" w:sz="8" w:space="0" w:color="152935"/>
              <w:right w:val="nil"/>
            </w:tcBorders>
            <w:shd w:val="clear" w:color="auto" w:fill="FFFFFF"/>
            <w:vAlign w:val="center"/>
          </w:tcPr>
          <w:p w14:paraId="039F6308" w14:textId="77777777" w:rsidR="009244B5" w:rsidRPr="00EC4C71" w:rsidRDefault="009244B5" w:rsidP="009244B5">
            <w:pPr>
              <w:rPr>
                <w:rFonts w:ascii="Arial" w:hAnsi="Arial" w:cs="Arial"/>
              </w:rPr>
            </w:pPr>
          </w:p>
        </w:tc>
      </w:tr>
    </w:tbl>
    <w:p w14:paraId="62E64EFC" w14:textId="77777777" w:rsidR="009244B5" w:rsidRPr="00EC4C71" w:rsidRDefault="009244B5" w:rsidP="009244B5">
      <w:pPr>
        <w:spacing w:line="400" w:lineRule="atLeast"/>
        <w:rPr>
          <w:rFonts w:ascii="Arial" w:hAnsi="Arial" w:cs="Arial"/>
        </w:rPr>
      </w:pPr>
    </w:p>
    <w:p w14:paraId="5B202460" w14:textId="77777777" w:rsidR="00680E9F" w:rsidRPr="00EC4C71" w:rsidRDefault="00FB0B9B" w:rsidP="00BB3859">
      <w:pPr>
        <w:spacing w:line="360" w:lineRule="auto"/>
        <w:rPr>
          <w:rFonts w:ascii="Arial" w:hAnsi="Arial" w:cs="Arial"/>
        </w:rPr>
      </w:pPr>
      <w:r w:rsidRPr="00EC4C71">
        <w:rPr>
          <w:rFonts w:ascii="Arial" w:hAnsi="Arial" w:cs="Arial"/>
        </w:rPr>
        <w:t>1.7</w:t>
      </w:r>
    </w:p>
    <w:tbl>
      <w:tblPr>
        <w:tblW w:w="15539" w:type="dxa"/>
        <w:tblInd w:w="-14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37"/>
        <w:gridCol w:w="1350"/>
        <w:gridCol w:w="1350"/>
        <w:gridCol w:w="1945"/>
        <w:gridCol w:w="1498"/>
        <w:gridCol w:w="1945"/>
        <w:gridCol w:w="1950"/>
        <w:gridCol w:w="12"/>
        <w:gridCol w:w="1421"/>
        <w:gridCol w:w="12"/>
        <w:gridCol w:w="1506"/>
        <w:gridCol w:w="12"/>
        <w:gridCol w:w="101"/>
      </w:tblGrid>
      <w:tr w:rsidR="00680E9F" w:rsidRPr="00EC4C71" w14:paraId="22D941BD" w14:textId="77777777" w:rsidTr="00656FCE">
        <w:trPr>
          <w:cantSplit/>
          <w:trHeight w:val="787"/>
        </w:trPr>
        <w:tc>
          <w:tcPr>
            <w:tcW w:w="15539" w:type="dxa"/>
            <w:gridSpan w:val="13"/>
            <w:tcBorders>
              <w:top w:val="nil"/>
              <w:left w:val="nil"/>
              <w:bottom w:val="nil"/>
              <w:right w:val="nil"/>
            </w:tcBorders>
            <w:shd w:val="clear" w:color="auto" w:fill="FFFFFF"/>
            <w:vAlign w:val="center"/>
          </w:tcPr>
          <w:p w14:paraId="7B2057E7" w14:textId="77777777" w:rsidR="00680E9F" w:rsidRPr="00EC4C71" w:rsidRDefault="00680E9F" w:rsidP="00FB4BE7">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Descriptives</w:t>
            </w:r>
          </w:p>
        </w:tc>
      </w:tr>
      <w:tr w:rsidR="00680E9F" w:rsidRPr="00EC4C71" w14:paraId="54569A61" w14:textId="77777777" w:rsidTr="00656FCE">
        <w:trPr>
          <w:cantSplit/>
          <w:trHeight w:val="299"/>
        </w:trPr>
        <w:tc>
          <w:tcPr>
            <w:tcW w:w="15539" w:type="dxa"/>
            <w:gridSpan w:val="13"/>
            <w:tcBorders>
              <w:top w:val="nil"/>
              <w:left w:val="nil"/>
              <w:bottom w:val="nil"/>
              <w:right w:val="nil"/>
            </w:tcBorders>
            <w:shd w:val="clear" w:color="auto" w:fill="FFFFFF"/>
            <w:vAlign w:val="bottom"/>
          </w:tcPr>
          <w:p w14:paraId="03BBBD37" w14:textId="77777777" w:rsidR="00680E9F" w:rsidRPr="00EC4C71" w:rsidRDefault="00680E9F" w:rsidP="00FB4BE7">
            <w:pPr>
              <w:spacing w:line="320" w:lineRule="atLeast"/>
              <w:rPr>
                <w:rFonts w:ascii="Arial" w:hAnsi="Arial" w:cs="Arial"/>
              </w:rPr>
            </w:pPr>
            <w:r w:rsidRPr="00EC4C71">
              <w:rPr>
                <w:rFonts w:ascii="Arial" w:hAnsi="Arial" w:cs="Arial"/>
                <w:color w:val="010205"/>
                <w:shd w:val="clear" w:color="auto" w:fill="FFFFFF"/>
              </w:rPr>
              <w:t xml:space="preserve">Likelihood_of_purchase_1  </w:t>
            </w:r>
          </w:p>
        </w:tc>
      </w:tr>
      <w:tr w:rsidR="00656FCE" w:rsidRPr="00EC4C71" w14:paraId="15D6EDDA" w14:textId="77777777" w:rsidTr="00656FCE">
        <w:trPr>
          <w:gridAfter w:val="1"/>
          <w:wAfter w:w="101" w:type="dxa"/>
          <w:cantSplit/>
          <w:trHeight w:val="566"/>
        </w:trPr>
        <w:tc>
          <w:tcPr>
            <w:tcW w:w="2437" w:type="dxa"/>
            <w:vMerge w:val="restart"/>
            <w:tcBorders>
              <w:top w:val="nil"/>
              <w:left w:val="nil"/>
              <w:bottom w:val="nil"/>
              <w:right w:val="nil"/>
            </w:tcBorders>
            <w:shd w:val="clear" w:color="auto" w:fill="FFFFFF"/>
            <w:vAlign w:val="bottom"/>
          </w:tcPr>
          <w:p w14:paraId="196D6C4F" w14:textId="77777777" w:rsidR="00680E9F" w:rsidRPr="00EC4C71" w:rsidRDefault="00680E9F" w:rsidP="00FB4BE7">
            <w:pPr>
              <w:rPr>
                <w:rFonts w:ascii="Arial" w:hAnsi="Arial" w:cs="Arial"/>
              </w:rPr>
            </w:pPr>
          </w:p>
        </w:tc>
        <w:tc>
          <w:tcPr>
            <w:tcW w:w="1350" w:type="dxa"/>
            <w:vMerge w:val="restart"/>
            <w:tcBorders>
              <w:top w:val="nil"/>
              <w:left w:val="nil"/>
              <w:bottom w:val="nil"/>
              <w:right w:val="single" w:sz="8" w:space="0" w:color="E0E0E0"/>
            </w:tcBorders>
            <w:shd w:val="clear" w:color="auto" w:fill="FFFFFF"/>
            <w:vAlign w:val="bottom"/>
          </w:tcPr>
          <w:p w14:paraId="15E0C9D9" w14:textId="77777777" w:rsidR="00680E9F" w:rsidRPr="00EC4C71" w:rsidRDefault="00680E9F" w:rsidP="00FB4BE7">
            <w:pPr>
              <w:spacing w:line="320" w:lineRule="atLeast"/>
              <w:ind w:left="60" w:right="60"/>
              <w:jc w:val="center"/>
              <w:rPr>
                <w:rFonts w:ascii="Arial" w:hAnsi="Arial" w:cs="Arial"/>
                <w:color w:val="264A60"/>
              </w:rPr>
            </w:pPr>
            <w:r w:rsidRPr="00EC4C71">
              <w:rPr>
                <w:rFonts w:ascii="Arial" w:hAnsi="Arial" w:cs="Arial"/>
                <w:color w:val="264A60"/>
              </w:rPr>
              <w:t>N</w:t>
            </w:r>
          </w:p>
        </w:tc>
        <w:tc>
          <w:tcPr>
            <w:tcW w:w="1350" w:type="dxa"/>
            <w:vMerge w:val="restart"/>
            <w:tcBorders>
              <w:top w:val="nil"/>
              <w:left w:val="single" w:sz="8" w:space="0" w:color="E0E0E0"/>
              <w:bottom w:val="nil"/>
              <w:right w:val="single" w:sz="8" w:space="0" w:color="E0E0E0"/>
            </w:tcBorders>
            <w:shd w:val="clear" w:color="auto" w:fill="FFFFFF"/>
            <w:vAlign w:val="bottom"/>
          </w:tcPr>
          <w:p w14:paraId="6BAC57AE" w14:textId="77777777" w:rsidR="00680E9F" w:rsidRPr="00EC4C71" w:rsidRDefault="00680E9F" w:rsidP="00FB4BE7">
            <w:pPr>
              <w:spacing w:line="320" w:lineRule="atLeast"/>
              <w:ind w:left="60" w:right="60"/>
              <w:jc w:val="center"/>
              <w:rPr>
                <w:rFonts w:ascii="Arial" w:hAnsi="Arial" w:cs="Arial"/>
                <w:color w:val="264A60"/>
              </w:rPr>
            </w:pPr>
            <w:r w:rsidRPr="00EC4C71">
              <w:rPr>
                <w:rFonts w:ascii="Arial" w:hAnsi="Arial" w:cs="Arial"/>
                <w:color w:val="264A60"/>
              </w:rPr>
              <w:t>Mean</w:t>
            </w:r>
          </w:p>
        </w:tc>
        <w:tc>
          <w:tcPr>
            <w:tcW w:w="1945" w:type="dxa"/>
            <w:vMerge w:val="restart"/>
            <w:tcBorders>
              <w:top w:val="nil"/>
              <w:left w:val="single" w:sz="8" w:space="0" w:color="E0E0E0"/>
              <w:bottom w:val="nil"/>
              <w:right w:val="single" w:sz="8" w:space="0" w:color="E0E0E0"/>
            </w:tcBorders>
            <w:shd w:val="clear" w:color="auto" w:fill="FFFFFF"/>
            <w:vAlign w:val="bottom"/>
          </w:tcPr>
          <w:p w14:paraId="4DACA3D9" w14:textId="77777777" w:rsidR="00680E9F" w:rsidRPr="00EC4C71" w:rsidRDefault="00680E9F" w:rsidP="00FB4BE7">
            <w:pPr>
              <w:spacing w:line="320" w:lineRule="atLeast"/>
              <w:ind w:left="60" w:right="60"/>
              <w:jc w:val="center"/>
              <w:rPr>
                <w:rFonts w:ascii="Arial" w:hAnsi="Arial" w:cs="Arial"/>
                <w:color w:val="264A60"/>
              </w:rPr>
            </w:pPr>
            <w:r w:rsidRPr="00EC4C71">
              <w:rPr>
                <w:rFonts w:ascii="Arial" w:hAnsi="Arial" w:cs="Arial"/>
                <w:color w:val="264A60"/>
              </w:rPr>
              <w:t>Std. Deviation</w:t>
            </w:r>
          </w:p>
        </w:tc>
        <w:tc>
          <w:tcPr>
            <w:tcW w:w="1498" w:type="dxa"/>
            <w:vMerge w:val="restart"/>
            <w:tcBorders>
              <w:top w:val="nil"/>
              <w:left w:val="single" w:sz="8" w:space="0" w:color="E0E0E0"/>
              <w:bottom w:val="nil"/>
              <w:right w:val="single" w:sz="8" w:space="0" w:color="E0E0E0"/>
            </w:tcBorders>
            <w:shd w:val="clear" w:color="auto" w:fill="FFFFFF"/>
            <w:vAlign w:val="bottom"/>
          </w:tcPr>
          <w:p w14:paraId="73169C90" w14:textId="77777777" w:rsidR="00680E9F" w:rsidRPr="00EC4C71" w:rsidRDefault="00680E9F" w:rsidP="00FB4BE7">
            <w:pPr>
              <w:spacing w:line="320" w:lineRule="atLeast"/>
              <w:ind w:left="60" w:right="60"/>
              <w:jc w:val="center"/>
              <w:rPr>
                <w:rFonts w:ascii="Arial" w:hAnsi="Arial" w:cs="Arial"/>
                <w:color w:val="264A60"/>
              </w:rPr>
            </w:pPr>
            <w:r w:rsidRPr="00EC4C71">
              <w:rPr>
                <w:rFonts w:ascii="Arial" w:hAnsi="Arial" w:cs="Arial"/>
                <w:color w:val="264A60"/>
              </w:rPr>
              <w:t>Std. Error</w:t>
            </w:r>
          </w:p>
        </w:tc>
        <w:tc>
          <w:tcPr>
            <w:tcW w:w="3907" w:type="dxa"/>
            <w:gridSpan w:val="3"/>
            <w:tcBorders>
              <w:top w:val="nil"/>
              <w:left w:val="single" w:sz="8" w:space="0" w:color="E0E0E0"/>
              <w:bottom w:val="nil"/>
              <w:right w:val="single" w:sz="8" w:space="0" w:color="E0E0E0"/>
            </w:tcBorders>
            <w:shd w:val="clear" w:color="auto" w:fill="FFFFFF"/>
            <w:vAlign w:val="bottom"/>
          </w:tcPr>
          <w:p w14:paraId="45812D42" w14:textId="77777777" w:rsidR="00680E9F" w:rsidRPr="00EC4C71" w:rsidRDefault="00680E9F" w:rsidP="00FB4BE7">
            <w:pPr>
              <w:spacing w:line="320" w:lineRule="atLeast"/>
              <w:ind w:left="60" w:right="60"/>
              <w:jc w:val="center"/>
              <w:rPr>
                <w:rFonts w:ascii="Arial" w:hAnsi="Arial" w:cs="Arial"/>
                <w:color w:val="264A60"/>
              </w:rPr>
            </w:pPr>
            <w:r w:rsidRPr="00EC4C71">
              <w:rPr>
                <w:rFonts w:ascii="Arial" w:hAnsi="Arial" w:cs="Arial"/>
                <w:color w:val="264A60"/>
              </w:rPr>
              <w:t>95% Confidence Interval for Mean</w:t>
            </w:r>
          </w:p>
        </w:tc>
        <w:tc>
          <w:tcPr>
            <w:tcW w:w="1433" w:type="dxa"/>
            <w:gridSpan w:val="2"/>
            <w:vMerge w:val="restart"/>
            <w:tcBorders>
              <w:top w:val="nil"/>
              <w:left w:val="single" w:sz="8" w:space="0" w:color="E0E0E0"/>
              <w:bottom w:val="nil"/>
              <w:right w:val="single" w:sz="8" w:space="0" w:color="E0E0E0"/>
            </w:tcBorders>
            <w:shd w:val="clear" w:color="auto" w:fill="FFFFFF"/>
            <w:vAlign w:val="bottom"/>
          </w:tcPr>
          <w:p w14:paraId="07B21B04" w14:textId="77777777" w:rsidR="00680E9F" w:rsidRPr="00EC4C71" w:rsidRDefault="00680E9F" w:rsidP="00FB4BE7">
            <w:pPr>
              <w:spacing w:line="320" w:lineRule="atLeast"/>
              <w:ind w:left="60" w:right="60"/>
              <w:jc w:val="center"/>
              <w:rPr>
                <w:rFonts w:ascii="Arial" w:hAnsi="Arial" w:cs="Arial"/>
                <w:color w:val="264A60"/>
              </w:rPr>
            </w:pPr>
            <w:r w:rsidRPr="00EC4C71">
              <w:rPr>
                <w:rFonts w:ascii="Arial" w:hAnsi="Arial" w:cs="Arial"/>
                <w:color w:val="264A60"/>
              </w:rPr>
              <w:t>Minimum</w:t>
            </w:r>
          </w:p>
        </w:tc>
        <w:tc>
          <w:tcPr>
            <w:tcW w:w="1518" w:type="dxa"/>
            <w:gridSpan w:val="2"/>
            <w:vMerge w:val="restart"/>
            <w:tcBorders>
              <w:top w:val="nil"/>
              <w:left w:val="single" w:sz="8" w:space="0" w:color="E0E0E0"/>
              <w:bottom w:val="nil"/>
              <w:right w:val="nil"/>
            </w:tcBorders>
            <w:shd w:val="clear" w:color="auto" w:fill="FFFFFF"/>
            <w:vAlign w:val="bottom"/>
          </w:tcPr>
          <w:p w14:paraId="56C31A5B" w14:textId="77777777" w:rsidR="00680E9F" w:rsidRPr="00EC4C71" w:rsidRDefault="00680E9F" w:rsidP="00FB4BE7">
            <w:pPr>
              <w:spacing w:line="320" w:lineRule="atLeast"/>
              <w:ind w:left="60" w:right="60"/>
              <w:jc w:val="center"/>
              <w:rPr>
                <w:rFonts w:ascii="Arial" w:hAnsi="Arial" w:cs="Arial"/>
                <w:color w:val="264A60"/>
              </w:rPr>
            </w:pPr>
            <w:r w:rsidRPr="00EC4C71">
              <w:rPr>
                <w:rFonts w:ascii="Arial" w:hAnsi="Arial" w:cs="Arial"/>
                <w:color w:val="264A60"/>
              </w:rPr>
              <w:t>Maximum</w:t>
            </w:r>
          </w:p>
        </w:tc>
      </w:tr>
      <w:tr w:rsidR="00656FCE" w:rsidRPr="00EC4C71" w14:paraId="46013F61" w14:textId="77777777" w:rsidTr="00656FCE">
        <w:trPr>
          <w:gridAfter w:val="2"/>
          <w:wAfter w:w="113" w:type="dxa"/>
          <w:cantSplit/>
          <w:trHeight w:val="118"/>
        </w:trPr>
        <w:tc>
          <w:tcPr>
            <w:tcW w:w="2437" w:type="dxa"/>
            <w:vMerge/>
            <w:tcBorders>
              <w:top w:val="nil"/>
              <w:left w:val="nil"/>
              <w:bottom w:val="nil"/>
              <w:right w:val="nil"/>
            </w:tcBorders>
            <w:shd w:val="clear" w:color="auto" w:fill="FFFFFF"/>
            <w:vAlign w:val="bottom"/>
          </w:tcPr>
          <w:p w14:paraId="716F8109" w14:textId="77777777" w:rsidR="00680E9F" w:rsidRPr="00EC4C71" w:rsidRDefault="00680E9F" w:rsidP="00FB4BE7">
            <w:pPr>
              <w:rPr>
                <w:rFonts w:ascii="Arial" w:hAnsi="Arial" w:cs="Arial"/>
                <w:color w:val="264A60"/>
              </w:rPr>
            </w:pPr>
          </w:p>
        </w:tc>
        <w:tc>
          <w:tcPr>
            <w:tcW w:w="1350" w:type="dxa"/>
            <w:vMerge/>
            <w:tcBorders>
              <w:top w:val="nil"/>
              <w:left w:val="nil"/>
              <w:bottom w:val="nil"/>
              <w:right w:val="single" w:sz="8" w:space="0" w:color="E0E0E0"/>
            </w:tcBorders>
            <w:shd w:val="clear" w:color="auto" w:fill="FFFFFF"/>
            <w:vAlign w:val="bottom"/>
          </w:tcPr>
          <w:p w14:paraId="5DB622FD" w14:textId="77777777" w:rsidR="00680E9F" w:rsidRPr="00EC4C71" w:rsidRDefault="00680E9F" w:rsidP="00FB4BE7">
            <w:pPr>
              <w:rPr>
                <w:rFonts w:ascii="Arial" w:hAnsi="Arial" w:cs="Arial"/>
                <w:color w:val="264A60"/>
              </w:rPr>
            </w:pPr>
          </w:p>
        </w:tc>
        <w:tc>
          <w:tcPr>
            <w:tcW w:w="1350" w:type="dxa"/>
            <w:vMerge/>
            <w:tcBorders>
              <w:top w:val="nil"/>
              <w:left w:val="single" w:sz="8" w:space="0" w:color="E0E0E0"/>
              <w:bottom w:val="nil"/>
              <w:right w:val="single" w:sz="8" w:space="0" w:color="E0E0E0"/>
            </w:tcBorders>
            <w:shd w:val="clear" w:color="auto" w:fill="FFFFFF"/>
            <w:vAlign w:val="bottom"/>
          </w:tcPr>
          <w:p w14:paraId="2F693354" w14:textId="77777777" w:rsidR="00680E9F" w:rsidRPr="00EC4C71" w:rsidRDefault="00680E9F" w:rsidP="00FB4BE7">
            <w:pPr>
              <w:rPr>
                <w:rFonts w:ascii="Arial" w:hAnsi="Arial" w:cs="Arial"/>
                <w:color w:val="264A60"/>
              </w:rPr>
            </w:pPr>
          </w:p>
        </w:tc>
        <w:tc>
          <w:tcPr>
            <w:tcW w:w="1945" w:type="dxa"/>
            <w:vMerge/>
            <w:tcBorders>
              <w:top w:val="nil"/>
              <w:left w:val="single" w:sz="8" w:space="0" w:color="E0E0E0"/>
              <w:bottom w:val="nil"/>
              <w:right w:val="single" w:sz="8" w:space="0" w:color="E0E0E0"/>
            </w:tcBorders>
            <w:shd w:val="clear" w:color="auto" w:fill="FFFFFF"/>
            <w:vAlign w:val="bottom"/>
          </w:tcPr>
          <w:p w14:paraId="71E2FB2C" w14:textId="77777777" w:rsidR="00680E9F" w:rsidRPr="00EC4C71" w:rsidRDefault="00680E9F" w:rsidP="00FB4BE7">
            <w:pPr>
              <w:rPr>
                <w:rFonts w:ascii="Arial" w:hAnsi="Arial" w:cs="Arial"/>
                <w:color w:val="264A60"/>
              </w:rPr>
            </w:pPr>
          </w:p>
        </w:tc>
        <w:tc>
          <w:tcPr>
            <w:tcW w:w="1498" w:type="dxa"/>
            <w:vMerge/>
            <w:tcBorders>
              <w:top w:val="nil"/>
              <w:left w:val="single" w:sz="8" w:space="0" w:color="E0E0E0"/>
              <w:bottom w:val="nil"/>
              <w:right w:val="single" w:sz="8" w:space="0" w:color="E0E0E0"/>
            </w:tcBorders>
            <w:shd w:val="clear" w:color="auto" w:fill="FFFFFF"/>
            <w:vAlign w:val="bottom"/>
          </w:tcPr>
          <w:p w14:paraId="2BCAC923" w14:textId="77777777" w:rsidR="00680E9F" w:rsidRPr="00EC4C71" w:rsidRDefault="00680E9F" w:rsidP="00FB4BE7">
            <w:pPr>
              <w:rPr>
                <w:rFonts w:ascii="Arial" w:hAnsi="Arial" w:cs="Arial"/>
                <w:color w:val="264A60"/>
              </w:rPr>
            </w:pPr>
          </w:p>
        </w:tc>
        <w:tc>
          <w:tcPr>
            <w:tcW w:w="1945" w:type="dxa"/>
            <w:tcBorders>
              <w:top w:val="nil"/>
              <w:left w:val="single" w:sz="8" w:space="0" w:color="E0E0E0"/>
              <w:bottom w:val="single" w:sz="8" w:space="0" w:color="152935"/>
              <w:right w:val="single" w:sz="8" w:space="0" w:color="E0E0E0"/>
            </w:tcBorders>
            <w:shd w:val="clear" w:color="auto" w:fill="FFFFFF"/>
            <w:vAlign w:val="bottom"/>
          </w:tcPr>
          <w:p w14:paraId="1D930AD3" w14:textId="77777777" w:rsidR="00680E9F" w:rsidRPr="00EC4C71" w:rsidRDefault="00680E9F" w:rsidP="00FB4BE7">
            <w:pPr>
              <w:spacing w:line="320" w:lineRule="atLeast"/>
              <w:ind w:left="60" w:right="60"/>
              <w:jc w:val="center"/>
              <w:rPr>
                <w:rFonts w:ascii="Arial" w:hAnsi="Arial" w:cs="Arial"/>
                <w:color w:val="264A60"/>
              </w:rPr>
            </w:pPr>
            <w:r w:rsidRPr="00EC4C71">
              <w:rPr>
                <w:rFonts w:ascii="Arial" w:hAnsi="Arial" w:cs="Arial"/>
                <w:color w:val="264A60"/>
              </w:rPr>
              <w:t>Lower Bound</w:t>
            </w:r>
          </w:p>
        </w:tc>
        <w:tc>
          <w:tcPr>
            <w:tcW w:w="1950" w:type="dxa"/>
            <w:tcBorders>
              <w:top w:val="nil"/>
              <w:left w:val="single" w:sz="8" w:space="0" w:color="E0E0E0"/>
              <w:bottom w:val="single" w:sz="8" w:space="0" w:color="152935"/>
              <w:right w:val="single" w:sz="8" w:space="0" w:color="E0E0E0"/>
            </w:tcBorders>
            <w:shd w:val="clear" w:color="auto" w:fill="FFFFFF"/>
            <w:vAlign w:val="bottom"/>
          </w:tcPr>
          <w:p w14:paraId="2D130297" w14:textId="77777777" w:rsidR="00680E9F" w:rsidRPr="00EC4C71" w:rsidRDefault="00680E9F" w:rsidP="00FB4BE7">
            <w:pPr>
              <w:spacing w:line="320" w:lineRule="atLeast"/>
              <w:ind w:left="60" w:right="60"/>
              <w:jc w:val="center"/>
              <w:rPr>
                <w:rFonts w:ascii="Arial" w:hAnsi="Arial" w:cs="Arial"/>
                <w:color w:val="264A60"/>
              </w:rPr>
            </w:pPr>
            <w:r w:rsidRPr="00EC4C71">
              <w:rPr>
                <w:rFonts w:ascii="Arial" w:hAnsi="Arial" w:cs="Arial"/>
                <w:color w:val="264A60"/>
              </w:rPr>
              <w:t>Upper Bound</w:t>
            </w:r>
          </w:p>
        </w:tc>
        <w:tc>
          <w:tcPr>
            <w:tcW w:w="1433" w:type="dxa"/>
            <w:gridSpan w:val="2"/>
            <w:vMerge/>
            <w:tcBorders>
              <w:top w:val="nil"/>
              <w:left w:val="single" w:sz="8" w:space="0" w:color="E0E0E0"/>
              <w:bottom w:val="nil"/>
              <w:right w:val="single" w:sz="8" w:space="0" w:color="E0E0E0"/>
            </w:tcBorders>
            <w:shd w:val="clear" w:color="auto" w:fill="FFFFFF"/>
            <w:vAlign w:val="bottom"/>
          </w:tcPr>
          <w:p w14:paraId="4D572EB3" w14:textId="77777777" w:rsidR="00680E9F" w:rsidRPr="00EC4C71" w:rsidRDefault="00680E9F" w:rsidP="00FB4BE7">
            <w:pPr>
              <w:rPr>
                <w:rFonts w:ascii="Arial" w:hAnsi="Arial" w:cs="Arial"/>
                <w:color w:val="264A60"/>
              </w:rPr>
            </w:pPr>
          </w:p>
        </w:tc>
        <w:tc>
          <w:tcPr>
            <w:tcW w:w="1518" w:type="dxa"/>
            <w:gridSpan w:val="2"/>
            <w:vMerge/>
            <w:tcBorders>
              <w:top w:val="nil"/>
              <w:left w:val="single" w:sz="8" w:space="0" w:color="E0E0E0"/>
              <w:bottom w:val="nil"/>
              <w:right w:val="nil"/>
            </w:tcBorders>
            <w:shd w:val="clear" w:color="auto" w:fill="FFFFFF"/>
            <w:vAlign w:val="bottom"/>
          </w:tcPr>
          <w:p w14:paraId="24A76CAF" w14:textId="77777777" w:rsidR="00680E9F" w:rsidRPr="00EC4C71" w:rsidRDefault="00680E9F" w:rsidP="00FB4BE7">
            <w:pPr>
              <w:rPr>
                <w:rFonts w:ascii="Arial" w:hAnsi="Arial" w:cs="Arial"/>
                <w:color w:val="264A60"/>
              </w:rPr>
            </w:pPr>
          </w:p>
        </w:tc>
      </w:tr>
      <w:tr w:rsidR="00656FCE" w:rsidRPr="00EC4C71" w14:paraId="61AD1D03" w14:textId="77777777" w:rsidTr="00656FCE">
        <w:trPr>
          <w:gridAfter w:val="2"/>
          <w:wAfter w:w="113" w:type="dxa"/>
          <w:cantSplit/>
          <w:trHeight w:val="550"/>
        </w:trPr>
        <w:tc>
          <w:tcPr>
            <w:tcW w:w="2437" w:type="dxa"/>
            <w:tcBorders>
              <w:top w:val="single" w:sz="8" w:space="0" w:color="152935"/>
              <w:left w:val="nil"/>
              <w:bottom w:val="single" w:sz="8" w:space="0" w:color="AEAEAE"/>
              <w:right w:val="nil"/>
            </w:tcBorders>
            <w:shd w:val="clear" w:color="auto" w:fill="E0E0E0"/>
          </w:tcPr>
          <w:p w14:paraId="38E942DB" w14:textId="77777777" w:rsidR="00680E9F" w:rsidRPr="00EC4C71" w:rsidRDefault="00680E9F" w:rsidP="00FB4BE7">
            <w:pPr>
              <w:spacing w:line="320" w:lineRule="atLeast"/>
              <w:ind w:left="60" w:right="60"/>
              <w:rPr>
                <w:rFonts w:ascii="Arial" w:hAnsi="Arial" w:cs="Arial"/>
                <w:color w:val="264A60"/>
              </w:rPr>
            </w:pPr>
            <w:r w:rsidRPr="00EC4C71">
              <w:rPr>
                <w:rFonts w:ascii="Arial" w:hAnsi="Arial" w:cs="Arial"/>
                <w:color w:val="264A60"/>
              </w:rPr>
              <w:t>strongly_disagree</w:t>
            </w:r>
          </w:p>
        </w:tc>
        <w:tc>
          <w:tcPr>
            <w:tcW w:w="1350" w:type="dxa"/>
            <w:tcBorders>
              <w:top w:val="single" w:sz="8" w:space="0" w:color="152935"/>
              <w:left w:val="nil"/>
              <w:bottom w:val="single" w:sz="8" w:space="0" w:color="AEAEAE"/>
              <w:right w:val="single" w:sz="8" w:space="0" w:color="E0E0E0"/>
            </w:tcBorders>
            <w:shd w:val="clear" w:color="auto" w:fill="FFFFFF"/>
          </w:tcPr>
          <w:p w14:paraId="67B6A47F"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6</w:t>
            </w:r>
          </w:p>
        </w:tc>
        <w:tc>
          <w:tcPr>
            <w:tcW w:w="1350" w:type="dxa"/>
            <w:tcBorders>
              <w:top w:val="single" w:sz="8" w:space="0" w:color="152935"/>
              <w:left w:val="single" w:sz="8" w:space="0" w:color="E0E0E0"/>
              <w:bottom w:val="single" w:sz="8" w:space="0" w:color="AEAEAE"/>
              <w:right w:val="single" w:sz="8" w:space="0" w:color="E0E0E0"/>
            </w:tcBorders>
            <w:shd w:val="clear" w:color="auto" w:fill="FFFFFF"/>
          </w:tcPr>
          <w:p w14:paraId="64D18D47"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3.50</w:t>
            </w:r>
          </w:p>
        </w:tc>
        <w:tc>
          <w:tcPr>
            <w:tcW w:w="1945" w:type="dxa"/>
            <w:tcBorders>
              <w:top w:val="single" w:sz="8" w:space="0" w:color="152935"/>
              <w:left w:val="single" w:sz="8" w:space="0" w:color="E0E0E0"/>
              <w:bottom w:val="single" w:sz="8" w:space="0" w:color="AEAEAE"/>
              <w:right w:val="single" w:sz="8" w:space="0" w:color="E0E0E0"/>
            </w:tcBorders>
            <w:shd w:val="clear" w:color="auto" w:fill="FFFFFF"/>
          </w:tcPr>
          <w:p w14:paraId="5625C145"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.548</w:t>
            </w:r>
          </w:p>
        </w:tc>
        <w:tc>
          <w:tcPr>
            <w:tcW w:w="1498" w:type="dxa"/>
            <w:tcBorders>
              <w:top w:val="single" w:sz="8" w:space="0" w:color="152935"/>
              <w:left w:val="single" w:sz="8" w:space="0" w:color="E0E0E0"/>
              <w:bottom w:val="single" w:sz="8" w:space="0" w:color="AEAEAE"/>
              <w:right w:val="single" w:sz="8" w:space="0" w:color="E0E0E0"/>
            </w:tcBorders>
            <w:shd w:val="clear" w:color="auto" w:fill="FFFFFF"/>
          </w:tcPr>
          <w:p w14:paraId="0174642A"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.224</w:t>
            </w:r>
          </w:p>
        </w:tc>
        <w:tc>
          <w:tcPr>
            <w:tcW w:w="1945" w:type="dxa"/>
            <w:tcBorders>
              <w:top w:val="single" w:sz="8" w:space="0" w:color="152935"/>
              <w:left w:val="single" w:sz="8" w:space="0" w:color="E0E0E0"/>
              <w:bottom w:val="single" w:sz="8" w:space="0" w:color="AEAEAE"/>
              <w:right w:val="single" w:sz="8" w:space="0" w:color="E0E0E0"/>
            </w:tcBorders>
            <w:shd w:val="clear" w:color="auto" w:fill="FFFFFF"/>
          </w:tcPr>
          <w:p w14:paraId="6933488B"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2.93</w:t>
            </w:r>
          </w:p>
        </w:tc>
        <w:tc>
          <w:tcPr>
            <w:tcW w:w="1950" w:type="dxa"/>
            <w:tcBorders>
              <w:top w:val="single" w:sz="8" w:space="0" w:color="152935"/>
              <w:left w:val="single" w:sz="8" w:space="0" w:color="E0E0E0"/>
              <w:bottom w:val="single" w:sz="8" w:space="0" w:color="AEAEAE"/>
              <w:right w:val="single" w:sz="8" w:space="0" w:color="E0E0E0"/>
            </w:tcBorders>
            <w:shd w:val="clear" w:color="auto" w:fill="FFFFFF"/>
          </w:tcPr>
          <w:p w14:paraId="6F72D98E"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4.07</w:t>
            </w:r>
          </w:p>
        </w:tc>
        <w:tc>
          <w:tcPr>
            <w:tcW w:w="1433" w:type="dxa"/>
            <w:gridSpan w:val="2"/>
            <w:tcBorders>
              <w:top w:val="single" w:sz="8" w:space="0" w:color="152935"/>
              <w:left w:val="single" w:sz="8" w:space="0" w:color="E0E0E0"/>
              <w:bottom w:val="single" w:sz="8" w:space="0" w:color="AEAEAE"/>
              <w:right w:val="single" w:sz="8" w:space="0" w:color="E0E0E0"/>
            </w:tcBorders>
            <w:shd w:val="clear" w:color="auto" w:fill="FFFFFF"/>
          </w:tcPr>
          <w:p w14:paraId="241118D2"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3</w:t>
            </w:r>
          </w:p>
        </w:tc>
        <w:tc>
          <w:tcPr>
            <w:tcW w:w="1518" w:type="dxa"/>
            <w:gridSpan w:val="2"/>
            <w:tcBorders>
              <w:top w:val="single" w:sz="8" w:space="0" w:color="152935"/>
              <w:left w:val="single" w:sz="8" w:space="0" w:color="E0E0E0"/>
              <w:bottom w:val="single" w:sz="8" w:space="0" w:color="AEAEAE"/>
              <w:right w:val="nil"/>
            </w:tcBorders>
            <w:shd w:val="clear" w:color="auto" w:fill="FFFFFF"/>
          </w:tcPr>
          <w:p w14:paraId="3EF1EA0F"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4</w:t>
            </w:r>
          </w:p>
        </w:tc>
      </w:tr>
      <w:tr w:rsidR="00656FCE" w:rsidRPr="00EC4C71" w14:paraId="5D17B954" w14:textId="77777777" w:rsidTr="00656FCE">
        <w:trPr>
          <w:gridAfter w:val="2"/>
          <w:wAfter w:w="113" w:type="dxa"/>
          <w:cantSplit/>
          <w:trHeight w:val="357"/>
        </w:trPr>
        <w:tc>
          <w:tcPr>
            <w:tcW w:w="2437" w:type="dxa"/>
            <w:tcBorders>
              <w:top w:val="single" w:sz="8" w:space="0" w:color="AEAEAE"/>
              <w:left w:val="nil"/>
              <w:bottom w:val="single" w:sz="8" w:space="0" w:color="AEAEAE"/>
              <w:right w:val="nil"/>
            </w:tcBorders>
            <w:shd w:val="clear" w:color="auto" w:fill="E0E0E0"/>
          </w:tcPr>
          <w:p w14:paraId="493ED494" w14:textId="77777777" w:rsidR="00680E9F" w:rsidRPr="00EC4C71" w:rsidRDefault="00680E9F" w:rsidP="00FB4BE7">
            <w:pPr>
              <w:spacing w:line="320" w:lineRule="atLeast"/>
              <w:ind w:left="60" w:right="60"/>
              <w:rPr>
                <w:rFonts w:ascii="Arial" w:hAnsi="Arial" w:cs="Arial"/>
                <w:color w:val="264A60"/>
              </w:rPr>
            </w:pPr>
            <w:r w:rsidRPr="00EC4C71">
              <w:rPr>
                <w:rFonts w:ascii="Arial" w:hAnsi="Arial" w:cs="Arial"/>
                <w:color w:val="264A60"/>
              </w:rPr>
              <w:t>disagree</w:t>
            </w:r>
          </w:p>
        </w:tc>
        <w:tc>
          <w:tcPr>
            <w:tcW w:w="1350" w:type="dxa"/>
            <w:tcBorders>
              <w:top w:val="single" w:sz="8" w:space="0" w:color="AEAEAE"/>
              <w:left w:val="nil"/>
              <w:bottom w:val="single" w:sz="8" w:space="0" w:color="AEAEAE"/>
              <w:right w:val="single" w:sz="8" w:space="0" w:color="E0E0E0"/>
            </w:tcBorders>
            <w:shd w:val="clear" w:color="auto" w:fill="FFFFFF"/>
          </w:tcPr>
          <w:p w14:paraId="0A6E1F77"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8</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3DB9C8B6"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3.38</w:t>
            </w:r>
          </w:p>
        </w:tc>
        <w:tc>
          <w:tcPr>
            <w:tcW w:w="1945" w:type="dxa"/>
            <w:tcBorders>
              <w:top w:val="single" w:sz="8" w:space="0" w:color="AEAEAE"/>
              <w:left w:val="single" w:sz="8" w:space="0" w:color="E0E0E0"/>
              <w:bottom w:val="single" w:sz="8" w:space="0" w:color="AEAEAE"/>
              <w:right w:val="single" w:sz="8" w:space="0" w:color="E0E0E0"/>
            </w:tcBorders>
            <w:shd w:val="clear" w:color="auto" w:fill="FFFFFF"/>
          </w:tcPr>
          <w:p w14:paraId="1B55B59A"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1.188</w:t>
            </w:r>
          </w:p>
        </w:tc>
        <w:tc>
          <w:tcPr>
            <w:tcW w:w="1498" w:type="dxa"/>
            <w:tcBorders>
              <w:top w:val="single" w:sz="8" w:space="0" w:color="AEAEAE"/>
              <w:left w:val="single" w:sz="8" w:space="0" w:color="E0E0E0"/>
              <w:bottom w:val="single" w:sz="8" w:space="0" w:color="AEAEAE"/>
              <w:right w:val="single" w:sz="8" w:space="0" w:color="E0E0E0"/>
            </w:tcBorders>
            <w:shd w:val="clear" w:color="auto" w:fill="FFFFFF"/>
          </w:tcPr>
          <w:p w14:paraId="4224935C"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.420</w:t>
            </w:r>
          </w:p>
        </w:tc>
        <w:tc>
          <w:tcPr>
            <w:tcW w:w="1945" w:type="dxa"/>
            <w:tcBorders>
              <w:top w:val="single" w:sz="8" w:space="0" w:color="AEAEAE"/>
              <w:left w:val="single" w:sz="8" w:space="0" w:color="E0E0E0"/>
              <w:bottom w:val="single" w:sz="8" w:space="0" w:color="AEAEAE"/>
              <w:right w:val="single" w:sz="8" w:space="0" w:color="E0E0E0"/>
            </w:tcBorders>
            <w:shd w:val="clear" w:color="auto" w:fill="FFFFFF"/>
          </w:tcPr>
          <w:p w14:paraId="10361607"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2.38</w:t>
            </w:r>
          </w:p>
        </w:tc>
        <w:tc>
          <w:tcPr>
            <w:tcW w:w="1950" w:type="dxa"/>
            <w:tcBorders>
              <w:top w:val="single" w:sz="8" w:space="0" w:color="AEAEAE"/>
              <w:left w:val="single" w:sz="8" w:space="0" w:color="E0E0E0"/>
              <w:bottom w:val="single" w:sz="8" w:space="0" w:color="AEAEAE"/>
              <w:right w:val="single" w:sz="8" w:space="0" w:color="E0E0E0"/>
            </w:tcBorders>
            <w:shd w:val="clear" w:color="auto" w:fill="FFFFFF"/>
          </w:tcPr>
          <w:p w14:paraId="05F7C9B6"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4.37</w:t>
            </w:r>
          </w:p>
        </w:tc>
        <w:tc>
          <w:tcPr>
            <w:tcW w:w="1433" w:type="dxa"/>
            <w:gridSpan w:val="2"/>
            <w:tcBorders>
              <w:top w:val="single" w:sz="8" w:space="0" w:color="AEAEAE"/>
              <w:left w:val="single" w:sz="8" w:space="0" w:color="E0E0E0"/>
              <w:bottom w:val="single" w:sz="8" w:space="0" w:color="AEAEAE"/>
              <w:right w:val="single" w:sz="8" w:space="0" w:color="E0E0E0"/>
            </w:tcBorders>
            <w:shd w:val="clear" w:color="auto" w:fill="FFFFFF"/>
          </w:tcPr>
          <w:p w14:paraId="0E020351"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1</w:t>
            </w:r>
          </w:p>
        </w:tc>
        <w:tc>
          <w:tcPr>
            <w:tcW w:w="1518" w:type="dxa"/>
            <w:gridSpan w:val="2"/>
            <w:tcBorders>
              <w:top w:val="single" w:sz="8" w:space="0" w:color="AEAEAE"/>
              <w:left w:val="single" w:sz="8" w:space="0" w:color="E0E0E0"/>
              <w:bottom w:val="single" w:sz="8" w:space="0" w:color="AEAEAE"/>
              <w:right w:val="nil"/>
            </w:tcBorders>
            <w:shd w:val="clear" w:color="auto" w:fill="FFFFFF"/>
          </w:tcPr>
          <w:p w14:paraId="7E45F6BD"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5</w:t>
            </w:r>
          </w:p>
        </w:tc>
      </w:tr>
      <w:tr w:rsidR="00656FCE" w:rsidRPr="00EC4C71" w14:paraId="6A3E4005" w14:textId="77777777" w:rsidTr="00656FCE">
        <w:trPr>
          <w:gridAfter w:val="2"/>
          <w:wAfter w:w="113" w:type="dxa"/>
          <w:cantSplit/>
          <w:trHeight w:val="271"/>
        </w:trPr>
        <w:tc>
          <w:tcPr>
            <w:tcW w:w="2437" w:type="dxa"/>
            <w:tcBorders>
              <w:top w:val="single" w:sz="8" w:space="0" w:color="AEAEAE"/>
              <w:left w:val="nil"/>
              <w:bottom w:val="single" w:sz="8" w:space="0" w:color="AEAEAE"/>
              <w:right w:val="nil"/>
            </w:tcBorders>
            <w:shd w:val="clear" w:color="auto" w:fill="E0E0E0"/>
          </w:tcPr>
          <w:p w14:paraId="722DB157" w14:textId="77777777" w:rsidR="00680E9F" w:rsidRPr="00EC4C71" w:rsidRDefault="00680E9F" w:rsidP="00FB4BE7">
            <w:pPr>
              <w:spacing w:line="320" w:lineRule="atLeast"/>
              <w:ind w:left="60" w:right="60"/>
              <w:rPr>
                <w:rFonts w:ascii="Arial" w:hAnsi="Arial" w:cs="Arial"/>
                <w:color w:val="264A60"/>
              </w:rPr>
            </w:pPr>
            <w:r w:rsidRPr="00EC4C71">
              <w:rPr>
                <w:rFonts w:ascii="Arial" w:hAnsi="Arial" w:cs="Arial"/>
                <w:color w:val="264A60"/>
              </w:rPr>
              <w:t>neutral</w:t>
            </w:r>
          </w:p>
        </w:tc>
        <w:tc>
          <w:tcPr>
            <w:tcW w:w="1350" w:type="dxa"/>
            <w:tcBorders>
              <w:top w:val="single" w:sz="8" w:space="0" w:color="AEAEAE"/>
              <w:left w:val="nil"/>
              <w:bottom w:val="single" w:sz="8" w:space="0" w:color="AEAEAE"/>
              <w:right w:val="single" w:sz="8" w:space="0" w:color="E0E0E0"/>
            </w:tcBorders>
            <w:shd w:val="clear" w:color="auto" w:fill="FFFFFF"/>
          </w:tcPr>
          <w:p w14:paraId="5DF95109"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33</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40A6BEFB"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3.61</w:t>
            </w:r>
          </w:p>
        </w:tc>
        <w:tc>
          <w:tcPr>
            <w:tcW w:w="1945" w:type="dxa"/>
            <w:tcBorders>
              <w:top w:val="single" w:sz="8" w:space="0" w:color="AEAEAE"/>
              <w:left w:val="single" w:sz="8" w:space="0" w:color="E0E0E0"/>
              <w:bottom w:val="single" w:sz="8" w:space="0" w:color="AEAEAE"/>
              <w:right w:val="single" w:sz="8" w:space="0" w:color="E0E0E0"/>
            </w:tcBorders>
            <w:shd w:val="clear" w:color="auto" w:fill="FFFFFF"/>
          </w:tcPr>
          <w:p w14:paraId="57F96E8F"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.704</w:t>
            </w:r>
          </w:p>
        </w:tc>
        <w:tc>
          <w:tcPr>
            <w:tcW w:w="1498" w:type="dxa"/>
            <w:tcBorders>
              <w:top w:val="single" w:sz="8" w:space="0" w:color="AEAEAE"/>
              <w:left w:val="single" w:sz="8" w:space="0" w:color="E0E0E0"/>
              <w:bottom w:val="single" w:sz="8" w:space="0" w:color="AEAEAE"/>
              <w:right w:val="single" w:sz="8" w:space="0" w:color="E0E0E0"/>
            </w:tcBorders>
            <w:shd w:val="clear" w:color="auto" w:fill="FFFFFF"/>
          </w:tcPr>
          <w:p w14:paraId="171359D0"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.123</w:t>
            </w:r>
          </w:p>
        </w:tc>
        <w:tc>
          <w:tcPr>
            <w:tcW w:w="1945" w:type="dxa"/>
            <w:tcBorders>
              <w:top w:val="single" w:sz="8" w:space="0" w:color="AEAEAE"/>
              <w:left w:val="single" w:sz="8" w:space="0" w:color="E0E0E0"/>
              <w:bottom w:val="single" w:sz="8" w:space="0" w:color="AEAEAE"/>
              <w:right w:val="single" w:sz="8" w:space="0" w:color="E0E0E0"/>
            </w:tcBorders>
            <w:shd w:val="clear" w:color="auto" w:fill="FFFFFF"/>
          </w:tcPr>
          <w:p w14:paraId="5C694FAF"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3.36</w:t>
            </w:r>
          </w:p>
        </w:tc>
        <w:tc>
          <w:tcPr>
            <w:tcW w:w="1950" w:type="dxa"/>
            <w:tcBorders>
              <w:top w:val="single" w:sz="8" w:space="0" w:color="AEAEAE"/>
              <w:left w:val="single" w:sz="8" w:space="0" w:color="E0E0E0"/>
              <w:bottom w:val="single" w:sz="8" w:space="0" w:color="AEAEAE"/>
              <w:right w:val="single" w:sz="8" w:space="0" w:color="E0E0E0"/>
            </w:tcBorders>
            <w:shd w:val="clear" w:color="auto" w:fill="FFFFFF"/>
          </w:tcPr>
          <w:p w14:paraId="4F22E595"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3.86</w:t>
            </w:r>
          </w:p>
        </w:tc>
        <w:tc>
          <w:tcPr>
            <w:tcW w:w="1433" w:type="dxa"/>
            <w:gridSpan w:val="2"/>
            <w:tcBorders>
              <w:top w:val="single" w:sz="8" w:space="0" w:color="AEAEAE"/>
              <w:left w:val="single" w:sz="8" w:space="0" w:color="E0E0E0"/>
              <w:bottom w:val="single" w:sz="8" w:space="0" w:color="AEAEAE"/>
              <w:right w:val="single" w:sz="8" w:space="0" w:color="E0E0E0"/>
            </w:tcBorders>
            <w:shd w:val="clear" w:color="auto" w:fill="FFFFFF"/>
          </w:tcPr>
          <w:p w14:paraId="08CE6C62"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2</w:t>
            </w:r>
          </w:p>
        </w:tc>
        <w:tc>
          <w:tcPr>
            <w:tcW w:w="1518" w:type="dxa"/>
            <w:gridSpan w:val="2"/>
            <w:tcBorders>
              <w:top w:val="single" w:sz="8" w:space="0" w:color="AEAEAE"/>
              <w:left w:val="single" w:sz="8" w:space="0" w:color="E0E0E0"/>
              <w:bottom w:val="single" w:sz="8" w:space="0" w:color="AEAEAE"/>
              <w:right w:val="nil"/>
            </w:tcBorders>
            <w:shd w:val="clear" w:color="auto" w:fill="FFFFFF"/>
          </w:tcPr>
          <w:p w14:paraId="7220AA9D"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5</w:t>
            </w:r>
          </w:p>
        </w:tc>
      </w:tr>
      <w:tr w:rsidR="00656FCE" w:rsidRPr="00EC4C71" w14:paraId="675FD1F2" w14:textId="77777777" w:rsidTr="00656FCE">
        <w:trPr>
          <w:gridAfter w:val="2"/>
          <w:wAfter w:w="113" w:type="dxa"/>
          <w:cantSplit/>
          <w:trHeight w:val="271"/>
        </w:trPr>
        <w:tc>
          <w:tcPr>
            <w:tcW w:w="2437" w:type="dxa"/>
            <w:tcBorders>
              <w:top w:val="single" w:sz="8" w:space="0" w:color="AEAEAE"/>
              <w:left w:val="nil"/>
              <w:bottom w:val="single" w:sz="8" w:space="0" w:color="AEAEAE"/>
              <w:right w:val="nil"/>
            </w:tcBorders>
            <w:shd w:val="clear" w:color="auto" w:fill="E0E0E0"/>
          </w:tcPr>
          <w:p w14:paraId="712AEABD" w14:textId="77777777" w:rsidR="00680E9F" w:rsidRPr="00EC4C71" w:rsidRDefault="00680E9F" w:rsidP="00FB4BE7">
            <w:pPr>
              <w:spacing w:line="320" w:lineRule="atLeast"/>
              <w:ind w:left="60" w:right="60"/>
              <w:rPr>
                <w:rFonts w:ascii="Arial" w:hAnsi="Arial" w:cs="Arial"/>
                <w:color w:val="264A60"/>
              </w:rPr>
            </w:pPr>
            <w:r w:rsidRPr="00EC4C71">
              <w:rPr>
                <w:rFonts w:ascii="Arial" w:hAnsi="Arial" w:cs="Arial"/>
                <w:color w:val="264A60"/>
              </w:rPr>
              <w:t>agree</w:t>
            </w:r>
          </w:p>
        </w:tc>
        <w:tc>
          <w:tcPr>
            <w:tcW w:w="1350" w:type="dxa"/>
            <w:tcBorders>
              <w:top w:val="single" w:sz="8" w:space="0" w:color="AEAEAE"/>
              <w:left w:val="nil"/>
              <w:bottom w:val="single" w:sz="8" w:space="0" w:color="AEAEAE"/>
              <w:right w:val="single" w:sz="8" w:space="0" w:color="E0E0E0"/>
            </w:tcBorders>
            <w:shd w:val="clear" w:color="auto" w:fill="FFFFFF"/>
          </w:tcPr>
          <w:p w14:paraId="167C3638"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49</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3638C901"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3.65</w:t>
            </w:r>
          </w:p>
        </w:tc>
        <w:tc>
          <w:tcPr>
            <w:tcW w:w="1945" w:type="dxa"/>
            <w:tcBorders>
              <w:top w:val="single" w:sz="8" w:space="0" w:color="AEAEAE"/>
              <w:left w:val="single" w:sz="8" w:space="0" w:color="E0E0E0"/>
              <w:bottom w:val="single" w:sz="8" w:space="0" w:color="AEAEAE"/>
              <w:right w:val="single" w:sz="8" w:space="0" w:color="E0E0E0"/>
            </w:tcBorders>
            <w:shd w:val="clear" w:color="auto" w:fill="FFFFFF"/>
          </w:tcPr>
          <w:p w14:paraId="3B83E9DB"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.751</w:t>
            </w:r>
          </w:p>
        </w:tc>
        <w:tc>
          <w:tcPr>
            <w:tcW w:w="1498" w:type="dxa"/>
            <w:tcBorders>
              <w:top w:val="single" w:sz="8" w:space="0" w:color="AEAEAE"/>
              <w:left w:val="single" w:sz="8" w:space="0" w:color="E0E0E0"/>
              <w:bottom w:val="single" w:sz="8" w:space="0" w:color="AEAEAE"/>
              <w:right w:val="single" w:sz="8" w:space="0" w:color="E0E0E0"/>
            </w:tcBorders>
            <w:shd w:val="clear" w:color="auto" w:fill="FFFFFF"/>
          </w:tcPr>
          <w:p w14:paraId="4EAF3CC4"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.107</w:t>
            </w:r>
          </w:p>
        </w:tc>
        <w:tc>
          <w:tcPr>
            <w:tcW w:w="1945" w:type="dxa"/>
            <w:tcBorders>
              <w:top w:val="single" w:sz="8" w:space="0" w:color="AEAEAE"/>
              <w:left w:val="single" w:sz="8" w:space="0" w:color="E0E0E0"/>
              <w:bottom w:val="single" w:sz="8" w:space="0" w:color="AEAEAE"/>
              <w:right w:val="single" w:sz="8" w:space="0" w:color="E0E0E0"/>
            </w:tcBorders>
            <w:shd w:val="clear" w:color="auto" w:fill="FFFFFF"/>
          </w:tcPr>
          <w:p w14:paraId="33BB0C9C"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3.44</w:t>
            </w:r>
          </w:p>
        </w:tc>
        <w:tc>
          <w:tcPr>
            <w:tcW w:w="1950" w:type="dxa"/>
            <w:tcBorders>
              <w:top w:val="single" w:sz="8" w:space="0" w:color="AEAEAE"/>
              <w:left w:val="single" w:sz="8" w:space="0" w:color="E0E0E0"/>
              <w:bottom w:val="single" w:sz="8" w:space="0" w:color="AEAEAE"/>
              <w:right w:val="single" w:sz="8" w:space="0" w:color="E0E0E0"/>
            </w:tcBorders>
            <w:shd w:val="clear" w:color="auto" w:fill="FFFFFF"/>
          </w:tcPr>
          <w:p w14:paraId="29DF9B9C"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3.87</w:t>
            </w:r>
          </w:p>
        </w:tc>
        <w:tc>
          <w:tcPr>
            <w:tcW w:w="1433" w:type="dxa"/>
            <w:gridSpan w:val="2"/>
            <w:tcBorders>
              <w:top w:val="single" w:sz="8" w:space="0" w:color="AEAEAE"/>
              <w:left w:val="single" w:sz="8" w:space="0" w:color="E0E0E0"/>
              <w:bottom w:val="single" w:sz="8" w:space="0" w:color="AEAEAE"/>
              <w:right w:val="single" w:sz="8" w:space="0" w:color="E0E0E0"/>
            </w:tcBorders>
            <w:shd w:val="clear" w:color="auto" w:fill="FFFFFF"/>
          </w:tcPr>
          <w:p w14:paraId="02616879"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2</w:t>
            </w:r>
          </w:p>
        </w:tc>
        <w:tc>
          <w:tcPr>
            <w:tcW w:w="1518" w:type="dxa"/>
            <w:gridSpan w:val="2"/>
            <w:tcBorders>
              <w:top w:val="single" w:sz="8" w:space="0" w:color="AEAEAE"/>
              <w:left w:val="single" w:sz="8" w:space="0" w:color="E0E0E0"/>
              <w:bottom w:val="single" w:sz="8" w:space="0" w:color="AEAEAE"/>
              <w:right w:val="nil"/>
            </w:tcBorders>
            <w:shd w:val="clear" w:color="auto" w:fill="FFFFFF"/>
          </w:tcPr>
          <w:p w14:paraId="6DF1914B"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5</w:t>
            </w:r>
          </w:p>
        </w:tc>
      </w:tr>
      <w:tr w:rsidR="00656FCE" w:rsidRPr="00EC4C71" w14:paraId="5049C5CA" w14:textId="77777777" w:rsidTr="00656FCE">
        <w:trPr>
          <w:gridAfter w:val="2"/>
          <w:wAfter w:w="113" w:type="dxa"/>
          <w:cantSplit/>
          <w:trHeight w:val="271"/>
        </w:trPr>
        <w:tc>
          <w:tcPr>
            <w:tcW w:w="2437" w:type="dxa"/>
            <w:tcBorders>
              <w:top w:val="single" w:sz="8" w:space="0" w:color="AEAEAE"/>
              <w:left w:val="nil"/>
              <w:bottom w:val="single" w:sz="8" w:space="0" w:color="AEAEAE"/>
              <w:right w:val="nil"/>
            </w:tcBorders>
            <w:shd w:val="clear" w:color="auto" w:fill="E0E0E0"/>
          </w:tcPr>
          <w:p w14:paraId="620630D1" w14:textId="77777777" w:rsidR="00680E9F" w:rsidRPr="00EC4C71" w:rsidRDefault="00680E9F" w:rsidP="00FB4BE7">
            <w:pPr>
              <w:spacing w:line="320" w:lineRule="atLeast"/>
              <w:ind w:left="60" w:right="60"/>
              <w:rPr>
                <w:rFonts w:ascii="Arial" w:hAnsi="Arial" w:cs="Arial"/>
                <w:color w:val="264A60"/>
              </w:rPr>
            </w:pPr>
            <w:r w:rsidRPr="00EC4C71">
              <w:rPr>
                <w:rFonts w:ascii="Arial" w:hAnsi="Arial" w:cs="Arial"/>
                <w:color w:val="264A60"/>
              </w:rPr>
              <w:t>strongly agree</w:t>
            </w:r>
          </w:p>
        </w:tc>
        <w:tc>
          <w:tcPr>
            <w:tcW w:w="1350" w:type="dxa"/>
            <w:tcBorders>
              <w:top w:val="single" w:sz="8" w:space="0" w:color="AEAEAE"/>
              <w:left w:val="nil"/>
              <w:bottom w:val="single" w:sz="8" w:space="0" w:color="AEAEAE"/>
              <w:right w:val="single" w:sz="8" w:space="0" w:color="E0E0E0"/>
            </w:tcBorders>
            <w:shd w:val="clear" w:color="auto" w:fill="FFFFFF"/>
          </w:tcPr>
          <w:p w14:paraId="228B9E17"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11</w:t>
            </w:r>
          </w:p>
        </w:tc>
        <w:tc>
          <w:tcPr>
            <w:tcW w:w="1350" w:type="dxa"/>
            <w:tcBorders>
              <w:top w:val="single" w:sz="8" w:space="0" w:color="AEAEAE"/>
              <w:left w:val="single" w:sz="8" w:space="0" w:color="E0E0E0"/>
              <w:bottom w:val="single" w:sz="8" w:space="0" w:color="AEAEAE"/>
              <w:right w:val="single" w:sz="8" w:space="0" w:color="E0E0E0"/>
            </w:tcBorders>
            <w:shd w:val="clear" w:color="auto" w:fill="FFFFFF"/>
          </w:tcPr>
          <w:p w14:paraId="613C9BDD"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4.36</w:t>
            </w:r>
          </w:p>
        </w:tc>
        <w:tc>
          <w:tcPr>
            <w:tcW w:w="1945" w:type="dxa"/>
            <w:tcBorders>
              <w:top w:val="single" w:sz="8" w:space="0" w:color="AEAEAE"/>
              <w:left w:val="single" w:sz="8" w:space="0" w:color="E0E0E0"/>
              <w:bottom w:val="single" w:sz="8" w:space="0" w:color="AEAEAE"/>
              <w:right w:val="single" w:sz="8" w:space="0" w:color="E0E0E0"/>
            </w:tcBorders>
            <w:shd w:val="clear" w:color="auto" w:fill="FFFFFF"/>
          </w:tcPr>
          <w:p w14:paraId="6D34605F"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.674</w:t>
            </w:r>
          </w:p>
        </w:tc>
        <w:tc>
          <w:tcPr>
            <w:tcW w:w="1498" w:type="dxa"/>
            <w:tcBorders>
              <w:top w:val="single" w:sz="8" w:space="0" w:color="AEAEAE"/>
              <w:left w:val="single" w:sz="8" w:space="0" w:color="E0E0E0"/>
              <w:bottom w:val="single" w:sz="8" w:space="0" w:color="AEAEAE"/>
              <w:right w:val="single" w:sz="8" w:space="0" w:color="E0E0E0"/>
            </w:tcBorders>
            <w:shd w:val="clear" w:color="auto" w:fill="FFFFFF"/>
          </w:tcPr>
          <w:p w14:paraId="0D621CB8"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.203</w:t>
            </w:r>
          </w:p>
        </w:tc>
        <w:tc>
          <w:tcPr>
            <w:tcW w:w="1945" w:type="dxa"/>
            <w:tcBorders>
              <w:top w:val="single" w:sz="8" w:space="0" w:color="AEAEAE"/>
              <w:left w:val="single" w:sz="8" w:space="0" w:color="E0E0E0"/>
              <w:bottom w:val="single" w:sz="8" w:space="0" w:color="AEAEAE"/>
              <w:right w:val="single" w:sz="8" w:space="0" w:color="E0E0E0"/>
            </w:tcBorders>
            <w:shd w:val="clear" w:color="auto" w:fill="FFFFFF"/>
          </w:tcPr>
          <w:p w14:paraId="07F46A3B"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3.91</w:t>
            </w:r>
          </w:p>
        </w:tc>
        <w:tc>
          <w:tcPr>
            <w:tcW w:w="1950" w:type="dxa"/>
            <w:tcBorders>
              <w:top w:val="single" w:sz="8" w:space="0" w:color="AEAEAE"/>
              <w:left w:val="single" w:sz="8" w:space="0" w:color="E0E0E0"/>
              <w:bottom w:val="single" w:sz="8" w:space="0" w:color="AEAEAE"/>
              <w:right w:val="single" w:sz="8" w:space="0" w:color="E0E0E0"/>
            </w:tcBorders>
            <w:shd w:val="clear" w:color="auto" w:fill="FFFFFF"/>
          </w:tcPr>
          <w:p w14:paraId="469C136E"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4.82</w:t>
            </w:r>
          </w:p>
        </w:tc>
        <w:tc>
          <w:tcPr>
            <w:tcW w:w="1433" w:type="dxa"/>
            <w:gridSpan w:val="2"/>
            <w:tcBorders>
              <w:top w:val="single" w:sz="8" w:space="0" w:color="AEAEAE"/>
              <w:left w:val="single" w:sz="8" w:space="0" w:color="E0E0E0"/>
              <w:bottom w:val="single" w:sz="8" w:space="0" w:color="AEAEAE"/>
              <w:right w:val="single" w:sz="8" w:space="0" w:color="E0E0E0"/>
            </w:tcBorders>
            <w:shd w:val="clear" w:color="auto" w:fill="FFFFFF"/>
          </w:tcPr>
          <w:p w14:paraId="6CA22D10"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3</w:t>
            </w:r>
          </w:p>
        </w:tc>
        <w:tc>
          <w:tcPr>
            <w:tcW w:w="1518" w:type="dxa"/>
            <w:gridSpan w:val="2"/>
            <w:tcBorders>
              <w:top w:val="single" w:sz="8" w:space="0" w:color="AEAEAE"/>
              <w:left w:val="single" w:sz="8" w:space="0" w:color="E0E0E0"/>
              <w:bottom w:val="single" w:sz="8" w:space="0" w:color="AEAEAE"/>
              <w:right w:val="nil"/>
            </w:tcBorders>
            <w:shd w:val="clear" w:color="auto" w:fill="FFFFFF"/>
          </w:tcPr>
          <w:p w14:paraId="24A7B14E"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5</w:t>
            </w:r>
          </w:p>
        </w:tc>
      </w:tr>
      <w:tr w:rsidR="00656FCE" w:rsidRPr="00EC4C71" w14:paraId="4CA7EA12" w14:textId="77777777" w:rsidTr="00656FCE">
        <w:trPr>
          <w:gridAfter w:val="2"/>
          <w:wAfter w:w="113" w:type="dxa"/>
          <w:cantSplit/>
          <w:trHeight w:val="285"/>
        </w:trPr>
        <w:tc>
          <w:tcPr>
            <w:tcW w:w="2437" w:type="dxa"/>
            <w:tcBorders>
              <w:top w:val="single" w:sz="8" w:space="0" w:color="AEAEAE"/>
              <w:left w:val="nil"/>
              <w:bottom w:val="single" w:sz="8" w:space="0" w:color="152935"/>
              <w:right w:val="nil"/>
            </w:tcBorders>
            <w:shd w:val="clear" w:color="auto" w:fill="E0E0E0"/>
          </w:tcPr>
          <w:p w14:paraId="3935C906" w14:textId="77777777" w:rsidR="00680E9F" w:rsidRPr="00EC4C71" w:rsidRDefault="00680E9F" w:rsidP="00FB4BE7">
            <w:pPr>
              <w:spacing w:line="320" w:lineRule="atLeast"/>
              <w:ind w:left="60" w:right="60"/>
              <w:rPr>
                <w:rFonts w:ascii="Arial" w:hAnsi="Arial" w:cs="Arial"/>
                <w:color w:val="264A60"/>
              </w:rPr>
            </w:pPr>
            <w:r w:rsidRPr="00EC4C71">
              <w:rPr>
                <w:rFonts w:ascii="Arial" w:hAnsi="Arial" w:cs="Arial"/>
                <w:color w:val="264A60"/>
              </w:rPr>
              <w:t>Total</w:t>
            </w:r>
          </w:p>
        </w:tc>
        <w:tc>
          <w:tcPr>
            <w:tcW w:w="1350" w:type="dxa"/>
            <w:tcBorders>
              <w:top w:val="single" w:sz="8" w:space="0" w:color="AEAEAE"/>
              <w:left w:val="nil"/>
              <w:bottom w:val="single" w:sz="8" w:space="0" w:color="152935"/>
              <w:right w:val="single" w:sz="8" w:space="0" w:color="E0E0E0"/>
            </w:tcBorders>
            <w:shd w:val="clear" w:color="auto" w:fill="FFFFFF"/>
          </w:tcPr>
          <w:p w14:paraId="5F6DC192"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107</w:t>
            </w:r>
          </w:p>
        </w:tc>
        <w:tc>
          <w:tcPr>
            <w:tcW w:w="1350" w:type="dxa"/>
            <w:tcBorders>
              <w:top w:val="single" w:sz="8" w:space="0" w:color="AEAEAE"/>
              <w:left w:val="single" w:sz="8" w:space="0" w:color="E0E0E0"/>
              <w:bottom w:val="single" w:sz="8" w:space="0" w:color="152935"/>
              <w:right w:val="single" w:sz="8" w:space="0" w:color="E0E0E0"/>
            </w:tcBorders>
            <w:shd w:val="clear" w:color="auto" w:fill="FFFFFF"/>
          </w:tcPr>
          <w:p w14:paraId="10A7E871"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3.68</w:t>
            </w:r>
          </w:p>
        </w:tc>
        <w:tc>
          <w:tcPr>
            <w:tcW w:w="1945" w:type="dxa"/>
            <w:tcBorders>
              <w:top w:val="single" w:sz="8" w:space="0" w:color="AEAEAE"/>
              <w:left w:val="single" w:sz="8" w:space="0" w:color="E0E0E0"/>
              <w:bottom w:val="single" w:sz="8" w:space="0" w:color="152935"/>
              <w:right w:val="single" w:sz="8" w:space="0" w:color="E0E0E0"/>
            </w:tcBorders>
            <w:shd w:val="clear" w:color="auto" w:fill="FFFFFF"/>
          </w:tcPr>
          <w:p w14:paraId="148CE7D5"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.784</w:t>
            </w:r>
          </w:p>
        </w:tc>
        <w:tc>
          <w:tcPr>
            <w:tcW w:w="1498" w:type="dxa"/>
            <w:tcBorders>
              <w:top w:val="single" w:sz="8" w:space="0" w:color="AEAEAE"/>
              <w:left w:val="single" w:sz="8" w:space="0" w:color="E0E0E0"/>
              <w:bottom w:val="single" w:sz="8" w:space="0" w:color="152935"/>
              <w:right w:val="single" w:sz="8" w:space="0" w:color="E0E0E0"/>
            </w:tcBorders>
            <w:shd w:val="clear" w:color="auto" w:fill="FFFFFF"/>
          </w:tcPr>
          <w:p w14:paraId="7CA6935E"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.076</w:t>
            </w:r>
          </w:p>
        </w:tc>
        <w:tc>
          <w:tcPr>
            <w:tcW w:w="1945" w:type="dxa"/>
            <w:tcBorders>
              <w:top w:val="single" w:sz="8" w:space="0" w:color="AEAEAE"/>
              <w:left w:val="single" w:sz="8" w:space="0" w:color="E0E0E0"/>
              <w:bottom w:val="single" w:sz="8" w:space="0" w:color="152935"/>
              <w:right w:val="single" w:sz="8" w:space="0" w:color="E0E0E0"/>
            </w:tcBorders>
            <w:shd w:val="clear" w:color="auto" w:fill="FFFFFF"/>
          </w:tcPr>
          <w:p w14:paraId="1D7077CF"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3.53</w:t>
            </w:r>
          </w:p>
        </w:tc>
        <w:tc>
          <w:tcPr>
            <w:tcW w:w="1950" w:type="dxa"/>
            <w:tcBorders>
              <w:top w:val="single" w:sz="8" w:space="0" w:color="AEAEAE"/>
              <w:left w:val="single" w:sz="8" w:space="0" w:color="E0E0E0"/>
              <w:bottom w:val="single" w:sz="8" w:space="0" w:color="152935"/>
              <w:right w:val="single" w:sz="8" w:space="0" w:color="E0E0E0"/>
            </w:tcBorders>
            <w:shd w:val="clear" w:color="auto" w:fill="FFFFFF"/>
          </w:tcPr>
          <w:p w14:paraId="7EB10102"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3.83</w:t>
            </w:r>
          </w:p>
        </w:tc>
        <w:tc>
          <w:tcPr>
            <w:tcW w:w="1433" w:type="dxa"/>
            <w:gridSpan w:val="2"/>
            <w:tcBorders>
              <w:top w:val="single" w:sz="8" w:space="0" w:color="AEAEAE"/>
              <w:left w:val="single" w:sz="8" w:space="0" w:color="E0E0E0"/>
              <w:bottom w:val="single" w:sz="8" w:space="0" w:color="152935"/>
              <w:right w:val="single" w:sz="8" w:space="0" w:color="E0E0E0"/>
            </w:tcBorders>
            <w:shd w:val="clear" w:color="auto" w:fill="FFFFFF"/>
          </w:tcPr>
          <w:p w14:paraId="6780AE7F"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1</w:t>
            </w:r>
          </w:p>
        </w:tc>
        <w:tc>
          <w:tcPr>
            <w:tcW w:w="1518" w:type="dxa"/>
            <w:gridSpan w:val="2"/>
            <w:tcBorders>
              <w:top w:val="single" w:sz="8" w:space="0" w:color="AEAEAE"/>
              <w:left w:val="single" w:sz="8" w:space="0" w:color="E0E0E0"/>
              <w:bottom w:val="single" w:sz="8" w:space="0" w:color="152935"/>
              <w:right w:val="nil"/>
            </w:tcBorders>
            <w:shd w:val="clear" w:color="auto" w:fill="FFFFFF"/>
          </w:tcPr>
          <w:p w14:paraId="4EB3393E" w14:textId="77777777" w:rsidR="00680E9F" w:rsidRPr="00EC4C71" w:rsidRDefault="00680E9F" w:rsidP="00FB4BE7">
            <w:pPr>
              <w:spacing w:line="320" w:lineRule="atLeast"/>
              <w:ind w:left="60" w:right="60"/>
              <w:jc w:val="right"/>
              <w:rPr>
                <w:rFonts w:ascii="Arial" w:hAnsi="Arial" w:cs="Arial"/>
                <w:color w:val="010205"/>
              </w:rPr>
            </w:pPr>
            <w:r w:rsidRPr="00EC4C71">
              <w:rPr>
                <w:rFonts w:ascii="Arial" w:hAnsi="Arial" w:cs="Arial"/>
                <w:color w:val="010205"/>
              </w:rPr>
              <w:t>5</w:t>
            </w:r>
          </w:p>
        </w:tc>
      </w:tr>
    </w:tbl>
    <w:p w14:paraId="60CB999E" w14:textId="77777777" w:rsidR="00680E9F" w:rsidRPr="00EC4C71" w:rsidRDefault="00680E9F" w:rsidP="00680E9F">
      <w:pPr>
        <w:spacing w:line="400" w:lineRule="atLeast"/>
        <w:rPr>
          <w:rFonts w:ascii="Arial" w:hAnsi="Arial" w:cs="Arial"/>
        </w:rPr>
      </w:pPr>
    </w:p>
    <w:p w14:paraId="7DD11D82" w14:textId="77777777" w:rsidR="00680E9F" w:rsidRPr="00EC4C71" w:rsidRDefault="00680E9F" w:rsidP="00680E9F">
      <w:pPr>
        <w:rPr>
          <w:rFonts w:ascii="Arial" w:hAnsi="Arial" w:cs="Arial"/>
        </w:rPr>
      </w:pPr>
    </w:p>
    <w:p w14:paraId="3E2B550C" w14:textId="6CA3988C" w:rsidR="009244B5" w:rsidRPr="00EC4C71" w:rsidRDefault="009244B5" w:rsidP="00BB3859">
      <w:pPr>
        <w:spacing w:line="360" w:lineRule="auto"/>
        <w:rPr>
          <w:rFonts w:ascii="Arial" w:hAnsi="Arial" w:cs="Arial"/>
        </w:rPr>
      </w:pPr>
    </w:p>
    <w:p w14:paraId="2F8BC9A8" w14:textId="77777777" w:rsidR="00FB0B9B" w:rsidRPr="00EC4C71" w:rsidRDefault="00FB0B9B" w:rsidP="00FB0B9B">
      <w:pPr>
        <w:rPr>
          <w:rFonts w:ascii="Arial" w:hAnsi="Arial" w:cs="Arial"/>
        </w:rPr>
      </w:pPr>
    </w:p>
    <w:tbl>
      <w:tblPr>
        <w:tblW w:w="461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93"/>
        <w:gridCol w:w="1042"/>
        <w:gridCol w:w="1042"/>
        <w:gridCol w:w="1042"/>
      </w:tblGrid>
      <w:tr w:rsidR="00FB0B9B" w:rsidRPr="00EC4C71" w14:paraId="15948950" w14:textId="77777777" w:rsidTr="00680E9F">
        <w:trPr>
          <w:cantSplit/>
        </w:trPr>
        <w:tc>
          <w:tcPr>
            <w:tcW w:w="4619" w:type="dxa"/>
            <w:gridSpan w:val="4"/>
            <w:tcBorders>
              <w:top w:val="nil"/>
              <w:left w:val="nil"/>
              <w:bottom w:val="nil"/>
              <w:right w:val="nil"/>
            </w:tcBorders>
            <w:shd w:val="clear" w:color="auto" w:fill="FFFFFF"/>
            <w:vAlign w:val="center"/>
          </w:tcPr>
          <w:p w14:paraId="4A540D71" w14:textId="77777777" w:rsidR="00FB0B9B" w:rsidRPr="00EC4C71" w:rsidRDefault="00FB0B9B" w:rsidP="00FB0B9B">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Test of Homogeneity of Variances</w:t>
            </w:r>
          </w:p>
        </w:tc>
      </w:tr>
      <w:tr w:rsidR="00FB0B9B" w:rsidRPr="00EC4C71" w14:paraId="6DAAD010" w14:textId="77777777" w:rsidTr="00680E9F">
        <w:trPr>
          <w:cantSplit/>
        </w:trPr>
        <w:tc>
          <w:tcPr>
            <w:tcW w:w="4619" w:type="dxa"/>
            <w:gridSpan w:val="4"/>
            <w:tcBorders>
              <w:top w:val="nil"/>
              <w:left w:val="nil"/>
              <w:bottom w:val="nil"/>
              <w:right w:val="nil"/>
            </w:tcBorders>
            <w:shd w:val="clear" w:color="auto" w:fill="FFFFFF"/>
            <w:vAlign w:val="bottom"/>
          </w:tcPr>
          <w:p w14:paraId="7E646CB1" w14:textId="77777777" w:rsidR="00FB0B9B" w:rsidRPr="00EC4C71" w:rsidRDefault="00FB0B9B" w:rsidP="00FB0B9B">
            <w:pPr>
              <w:spacing w:line="320" w:lineRule="atLeast"/>
              <w:rPr>
                <w:rFonts w:ascii="Arial" w:hAnsi="Arial" w:cs="Arial"/>
              </w:rPr>
            </w:pPr>
            <w:r w:rsidRPr="00EC4C71">
              <w:rPr>
                <w:rFonts w:ascii="Arial" w:hAnsi="Arial" w:cs="Arial"/>
                <w:color w:val="010205"/>
                <w:shd w:val="clear" w:color="auto" w:fill="FFFFFF"/>
              </w:rPr>
              <w:t xml:space="preserve">Likelihood_of_purchase_1  </w:t>
            </w:r>
          </w:p>
        </w:tc>
      </w:tr>
      <w:tr w:rsidR="00FB0B9B" w:rsidRPr="00EC4C71" w14:paraId="739060B2" w14:textId="77777777" w:rsidTr="00680E9F">
        <w:trPr>
          <w:cantSplit/>
        </w:trPr>
        <w:tc>
          <w:tcPr>
            <w:tcW w:w="1493" w:type="dxa"/>
            <w:tcBorders>
              <w:top w:val="nil"/>
              <w:left w:val="nil"/>
              <w:bottom w:val="single" w:sz="8" w:space="0" w:color="152935"/>
              <w:right w:val="single" w:sz="8" w:space="0" w:color="E0E0E0"/>
            </w:tcBorders>
            <w:shd w:val="clear" w:color="auto" w:fill="FFFFFF"/>
            <w:vAlign w:val="bottom"/>
          </w:tcPr>
          <w:p w14:paraId="4CFCE920" w14:textId="77777777" w:rsidR="00FB0B9B" w:rsidRPr="00EC4C71" w:rsidRDefault="00FB0B9B" w:rsidP="00FB0B9B">
            <w:pPr>
              <w:spacing w:line="320" w:lineRule="atLeast"/>
              <w:ind w:left="60" w:right="60"/>
              <w:jc w:val="center"/>
              <w:rPr>
                <w:rFonts w:ascii="Arial" w:hAnsi="Arial" w:cs="Arial"/>
                <w:color w:val="264A60"/>
              </w:rPr>
            </w:pPr>
            <w:r w:rsidRPr="00EC4C71">
              <w:rPr>
                <w:rFonts w:ascii="Arial" w:hAnsi="Arial" w:cs="Arial"/>
                <w:color w:val="264A60"/>
              </w:rPr>
              <w:lastRenderedPageBreak/>
              <w:t>Levene Statistic</w:t>
            </w:r>
          </w:p>
        </w:tc>
        <w:tc>
          <w:tcPr>
            <w:tcW w:w="1042" w:type="dxa"/>
            <w:tcBorders>
              <w:top w:val="nil"/>
              <w:left w:val="single" w:sz="8" w:space="0" w:color="E0E0E0"/>
              <w:bottom w:val="single" w:sz="8" w:space="0" w:color="152935"/>
              <w:right w:val="single" w:sz="8" w:space="0" w:color="E0E0E0"/>
            </w:tcBorders>
            <w:shd w:val="clear" w:color="auto" w:fill="FFFFFF"/>
            <w:vAlign w:val="bottom"/>
          </w:tcPr>
          <w:p w14:paraId="1D885F72" w14:textId="77777777" w:rsidR="00FB0B9B" w:rsidRPr="00EC4C71" w:rsidRDefault="00FB0B9B" w:rsidP="00FB0B9B">
            <w:pPr>
              <w:spacing w:line="320" w:lineRule="atLeast"/>
              <w:ind w:left="60" w:right="60"/>
              <w:jc w:val="center"/>
              <w:rPr>
                <w:rFonts w:ascii="Arial" w:hAnsi="Arial" w:cs="Arial"/>
                <w:color w:val="264A60"/>
              </w:rPr>
            </w:pPr>
            <w:r w:rsidRPr="00EC4C71">
              <w:rPr>
                <w:rFonts w:ascii="Arial" w:hAnsi="Arial" w:cs="Arial"/>
                <w:color w:val="264A60"/>
              </w:rPr>
              <w:t>df1</w:t>
            </w:r>
          </w:p>
        </w:tc>
        <w:tc>
          <w:tcPr>
            <w:tcW w:w="1042" w:type="dxa"/>
            <w:tcBorders>
              <w:top w:val="nil"/>
              <w:left w:val="single" w:sz="8" w:space="0" w:color="E0E0E0"/>
              <w:bottom w:val="single" w:sz="8" w:space="0" w:color="152935"/>
              <w:right w:val="single" w:sz="8" w:space="0" w:color="E0E0E0"/>
            </w:tcBorders>
            <w:shd w:val="clear" w:color="auto" w:fill="FFFFFF"/>
            <w:vAlign w:val="bottom"/>
          </w:tcPr>
          <w:p w14:paraId="13C264B2" w14:textId="77777777" w:rsidR="00FB0B9B" w:rsidRPr="00EC4C71" w:rsidRDefault="00FB0B9B" w:rsidP="00FB0B9B">
            <w:pPr>
              <w:spacing w:line="320" w:lineRule="atLeast"/>
              <w:ind w:left="60" w:right="60"/>
              <w:jc w:val="center"/>
              <w:rPr>
                <w:rFonts w:ascii="Arial" w:hAnsi="Arial" w:cs="Arial"/>
                <w:color w:val="264A60"/>
              </w:rPr>
            </w:pPr>
            <w:r w:rsidRPr="00EC4C71">
              <w:rPr>
                <w:rFonts w:ascii="Arial" w:hAnsi="Arial" w:cs="Arial"/>
                <w:color w:val="264A60"/>
              </w:rPr>
              <w:t>df2</w:t>
            </w:r>
          </w:p>
        </w:tc>
        <w:tc>
          <w:tcPr>
            <w:tcW w:w="1042" w:type="dxa"/>
            <w:tcBorders>
              <w:top w:val="nil"/>
              <w:left w:val="single" w:sz="8" w:space="0" w:color="E0E0E0"/>
              <w:bottom w:val="single" w:sz="8" w:space="0" w:color="152935"/>
              <w:right w:val="nil"/>
            </w:tcBorders>
            <w:shd w:val="clear" w:color="auto" w:fill="FFFFFF"/>
            <w:vAlign w:val="bottom"/>
          </w:tcPr>
          <w:p w14:paraId="239DB0B2" w14:textId="77777777" w:rsidR="00FB0B9B" w:rsidRPr="00EC4C71" w:rsidRDefault="00FB0B9B" w:rsidP="00FB0B9B">
            <w:pPr>
              <w:spacing w:line="320" w:lineRule="atLeast"/>
              <w:ind w:left="60" w:right="60"/>
              <w:jc w:val="center"/>
              <w:rPr>
                <w:rFonts w:ascii="Arial" w:hAnsi="Arial" w:cs="Arial"/>
                <w:color w:val="264A60"/>
              </w:rPr>
            </w:pPr>
            <w:r w:rsidRPr="00EC4C71">
              <w:rPr>
                <w:rFonts w:ascii="Arial" w:hAnsi="Arial" w:cs="Arial"/>
                <w:color w:val="264A60"/>
              </w:rPr>
              <w:t>Sig.</w:t>
            </w:r>
          </w:p>
        </w:tc>
      </w:tr>
      <w:tr w:rsidR="00FB0B9B" w:rsidRPr="00EC4C71" w14:paraId="74DCA8EE" w14:textId="77777777" w:rsidTr="00680E9F">
        <w:trPr>
          <w:cantSplit/>
        </w:trPr>
        <w:tc>
          <w:tcPr>
            <w:tcW w:w="1493" w:type="dxa"/>
            <w:tcBorders>
              <w:top w:val="single" w:sz="8" w:space="0" w:color="152935"/>
              <w:left w:val="nil"/>
              <w:bottom w:val="single" w:sz="8" w:space="0" w:color="152935"/>
              <w:right w:val="single" w:sz="8" w:space="0" w:color="E0E0E0"/>
            </w:tcBorders>
            <w:shd w:val="clear" w:color="auto" w:fill="FFFFFF"/>
          </w:tcPr>
          <w:p w14:paraId="04DA8A2C" w14:textId="77777777" w:rsidR="00FB0B9B" w:rsidRPr="00EC4C71" w:rsidRDefault="00FB0B9B" w:rsidP="00FB0B9B">
            <w:pPr>
              <w:spacing w:line="320" w:lineRule="atLeast"/>
              <w:ind w:left="60" w:right="60"/>
              <w:jc w:val="right"/>
              <w:rPr>
                <w:rFonts w:ascii="Arial" w:hAnsi="Arial" w:cs="Arial"/>
                <w:color w:val="010205"/>
              </w:rPr>
            </w:pPr>
            <w:r w:rsidRPr="00EC4C71">
              <w:rPr>
                <w:rFonts w:ascii="Arial" w:hAnsi="Arial" w:cs="Arial"/>
                <w:color w:val="010205"/>
              </w:rPr>
              <w:t>.998</w:t>
            </w:r>
          </w:p>
        </w:tc>
        <w:tc>
          <w:tcPr>
            <w:tcW w:w="1042" w:type="dxa"/>
            <w:tcBorders>
              <w:top w:val="single" w:sz="8" w:space="0" w:color="152935"/>
              <w:left w:val="single" w:sz="8" w:space="0" w:color="E0E0E0"/>
              <w:bottom w:val="single" w:sz="8" w:space="0" w:color="152935"/>
              <w:right w:val="single" w:sz="8" w:space="0" w:color="E0E0E0"/>
            </w:tcBorders>
            <w:shd w:val="clear" w:color="auto" w:fill="FFFFFF"/>
          </w:tcPr>
          <w:p w14:paraId="4EF3770D" w14:textId="77777777" w:rsidR="00FB0B9B" w:rsidRPr="00EC4C71" w:rsidRDefault="00FB0B9B" w:rsidP="00FB0B9B">
            <w:pPr>
              <w:spacing w:line="320" w:lineRule="atLeast"/>
              <w:ind w:left="60" w:right="60"/>
              <w:jc w:val="right"/>
              <w:rPr>
                <w:rFonts w:ascii="Arial" w:hAnsi="Arial" w:cs="Arial"/>
                <w:color w:val="010205"/>
              </w:rPr>
            </w:pPr>
            <w:r w:rsidRPr="00EC4C71">
              <w:rPr>
                <w:rFonts w:ascii="Arial" w:hAnsi="Arial" w:cs="Arial"/>
                <w:color w:val="010205"/>
              </w:rPr>
              <w:t>4</w:t>
            </w:r>
          </w:p>
        </w:tc>
        <w:tc>
          <w:tcPr>
            <w:tcW w:w="1042" w:type="dxa"/>
            <w:tcBorders>
              <w:top w:val="single" w:sz="8" w:space="0" w:color="152935"/>
              <w:left w:val="single" w:sz="8" w:space="0" w:color="E0E0E0"/>
              <w:bottom w:val="single" w:sz="8" w:space="0" w:color="152935"/>
              <w:right w:val="single" w:sz="8" w:space="0" w:color="E0E0E0"/>
            </w:tcBorders>
            <w:shd w:val="clear" w:color="auto" w:fill="FFFFFF"/>
          </w:tcPr>
          <w:p w14:paraId="6D2B08FC" w14:textId="77777777" w:rsidR="00FB0B9B" w:rsidRPr="00EC4C71" w:rsidRDefault="00FB0B9B" w:rsidP="00FB0B9B">
            <w:pPr>
              <w:spacing w:line="320" w:lineRule="atLeast"/>
              <w:ind w:left="60" w:right="60"/>
              <w:jc w:val="right"/>
              <w:rPr>
                <w:rFonts w:ascii="Arial" w:hAnsi="Arial" w:cs="Arial"/>
                <w:color w:val="010205"/>
              </w:rPr>
            </w:pPr>
            <w:r w:rsidRPr="00EC4C71">
              <w:rPr>
                <w:rFonts w:ascii="Arial" w:hAnsi="Arial" w:cs="Arial"/>
                <w:color w:val="010205"/>
              </w:rPr>
              <w:t>102</w:t>
            </w:r>
          </w:p>
        </w:tc>
        <w:tc>
          <w:tcPr>
            <w:tcW w:w="1042" w:type="dxa"/>
            <w:tcBorders>
              <w:top w:val="single" w:sz="8" w:space="0" w:color="152935"/>
              <w:left w:val="single" w:sz="8" w:space="0" w:color="E0E0E0"/>
              <w:bottom w:val="single" w:sz="8" w:space="0" w:color="152935"/>
              <w:right w:val="nil"/>
            </w:tcBorders>
            <w:shd w:val="clear" w:color="auto" w:fill="FFFFFF"/>
          </w:tcPr>
          <w:p w14:paraId="27048E87" w14:textId="77777777" w:rsidR="00FB0B9B" w:rsidRPr="00EC4C71" w:rsidRDefault="00FB0B9B" w:rsidP="00FB0B9B">
            <w:pPr>
              <w:spacing w:line="320" w:lineRule="atLeast"/>
              <w:ind w:left="60" w:right="60"/>
              <w:jc w:val="right"/>
              <w:rPr>
                <w:rFonts w:ascii="Arial" w:hAnsi="Arial" w:cs="Arial"/>
                <w:color w:val="010205"/>
              </w:rPr>
            </w:pPr>
            <w:r w:rsidRPr="00EC4C71">
              <w:rPr>
                <w:rFonts w:ascii="Arial" w:hAnsi="Arial" w:cs="Arial"/>
                <w:color w:val="010205"/>
              </w:rPr>
              <w:t>.412</w:t>
            </w:r>
          </w:p>
        </w:tc>
      </w:tr>
    </w:tbl>
    <w:p w14:paraId="5049B523" w14:textId="77777777" w:rsidR="00FB0B9B" w:rsidRPr="00EC4C71" w:rsidRDefault="00FB0B9B" w:rsidP="00FB0B9B">
      <w:pPr>
        <w:spacing w:line="400" w:lineRule="atLeast"/>
        <w:rPr>
          <w:rFonts w:ascii="Arial" w:hAnsi="Arial" w:cs="Arial"/>
        </w:rPr>
      </w:pPr>
    </w:p>
    <w:p w14:paraId="0E1F04E4" w14:textId="77777777" w:rsidR="00FB0B9B" w:rsidRPr="00EC4C71" w:rsidRDefault="00FB0B9B" w:rsidP="00FB0B9B">
      <w:pPr>
        <w:rPr>
          <w:rFonts w:ascii="Arial" w:hAnsi="Arial" w:cs="Arial"/>
        </w:rPr>
      </w:pPr>
    </w:p>
    <w:tbl>
      <w:tblPr>
        <w:tblW w:w="77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728"/>
        <w:gridCol w:w="1468"/>
        <w:gridCol w:w="1025"/>
        <w:gridCol w:w="1438"/>
        <w:gridCol w:w="1025"/>
        <w:gridCol w:w="1025"/>
      </w:tblGrid>
      <w:tr w:rsidR="00FB0B9B" w:rsidRPr="00EC4C71" w14:paraId="66EB9CD1" w14:textId="77777777">
        <w:trPr>
          <w:cantSplit/>
        </w:trPr>
        <w:tc>
          <w:tcPr>
            <w:tcW w:w="7705" w:type="dxa"/>
            <w:gridSpan w:val="6"/>
            <w:tcBorders>
              <w:top w:val="nil"/>
              <w:left w:val="nil"/>
              <w:bottom w:val="nil"/>
              <w:right w:val="nil"/>
            </w:tcBorders>
            <w:shd w:val="clear" w:color="auto" w:fill="FFFFFF"/>
            <w:vAlign w:val="center"/>
          </w:tcPr>
          <w:p w14:paraId="570B4890" w14:textId="77777777" w:rsidR="00FB0B9B" w:rsidRPr="00EC4C71" w:rsidRDefault="00FB0B9B" w:rsidP="00FB0B9B">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ANOVA</w:t>
            </w:r>
          </w:p>
        </w:tc>
      </w:tr>
      <w:tr w:rsidR="00FB0B9B" w:rsidRPr="00EC4C71" w14:paraId="333C0CC4" w14:textId="77777777">
        <w:trPr>
          <w:cantSplit/>
        </w:trPr>
        <w:tc>
          <w:tcPr>
            <w:tcW w:w="7705" w:type="dxa"/>
            <w:gridSpan w:val="6"/>
            <w:tcBorders>
              <w:top w:val="nil"/>
              <w:left w:val="nil"/>
              <w:bottom w:val="nil"/>
              <w:right w:val="nil"/>
            </w:tcBorders>
            <w:shd w:val="clear" w:color="auto" w:fill="FFFFFF"/>
            <w:vAlign w:val="bottom"/>
          </w:tcPr>
          <w:p w14:paraId="77EBFC54" w14:textId="77777777" w:rsidR="00FB0B9B" w:rsidRPr="00EC4C71" w:rsidRDefault="00FB0B9B" w:rsidP="00FB0B9B">
            <w:pPr>
              <w:spacing w:line="320" w:lineRule="atLeast"/>
              <w:rPr>
                <w:rFonts w:ascii="Arial" w:hAnsi="Arial" w:cs="Arial"/>
              </w:rPr>
            </w:pPr>
            <w:r w:rsidRPr="00EC4C71">
              <w:rPr>
                <w:rFonts w:ascii="Arial" w:hAnsi="Arial" w:cs="Arial"/>
                <w:color w:val="010205"/>
                <w:shd w:val="clear" w:color="auto" w:fill="FFFFFF"/>
              </w:rPr>
              <w:t xml:space="preserve">Likelihood_of_purchase_1  </w:t>
            </w:r>
          </w:p>
        </w:tc>
      </w:tr>
      <w:tr w:rsidR="00FB0B9B" w:rsidRPr="00EC4C71" w14:paraId="7DCE647C" w14:textId="77777777">
        <w:trPr>
          <w:cantSplit/>
        </w:trPr>
        <w:tc>
          <w:tcPr>
            <w:tcW w:w="1728" w:type="dxa"/>
            <w:tcBorders>
              <w:top w:val="nil"/>
              <w:left w:val="nil"/>
              <w:bottom w:val="single" w:sz="8" w:space="0" w:color="152935"/>
              <w:right w:val="nil"/>
            </w:tcBorders>
            <w:shd w:val="clear" w:color="auto" w:fill="FFFFFF"/>
            <w:vAlign w:val="bottom"/>
          </w:tcPr>
          <w:p w14:paraId="21C2848F" w14:textId="77777777" w:rsidR="00FB0B9B" w:rsidRPr="00EC4C71" w:rsidRDefault="00FB0B9B" w:rsidP="00FB0B9B">
            <w:pPr>
              <w:rPr>
                <w:rFonts w:ascii="Arial" w:hAnsi="Arial" w:cs="Arial"/>
              </w:rPr>
            </w:pPr>
          </w:p>
        </w:tc>
        <w:tc>
          <w:tcPr>
            <w:tcW w:w="1468" w:type="dxa"/>
            <w:tcBorders>
              <w:top w:val="nil"/>
              <w:left w:val="nil"/>
              <w:bottom w:val="single" w:sz="8" w:space="0" w:color="152935"/>
              <w:right w:val="single" w:sz="8" w:space="0" w:color="E0E0E0"/>
            </w:tcBorders>
            <w:shd w:val="clear" w:color="auto" w:fill="FFFFFF"/>
            <w:vAlign w:val="bottom"/>
          </w:tcPr>
          <w:p w14:paraId="3E64351F" w14:textId="77777777" w:rsidR="00FB0B9B" w:rsidRPr="00EC4C71" w:rsidRDefault="00FB0B9B" w:rsidP="00FB0B9B">
            <w:pPr>
              <w:spacing w:line="320" w:lineRule="atLeast"/>
              <w:ind w:left="60" w:right="60"/>
              <w:jc w:val="center"/>
              <w:rPr>
                <w:rFonts w:ascii="Arial" w:hAnsi="Arial" w:cs="Arial"/>
                <w:color w:val="264A60"/>
              </w:rPr>
            </w:pPr>
            <w:r w:rsidRPr="00EC4C71">
              <w:rPr>
                <w:rFonts w:ascii="Arial" w:hAnsi="Arial" w:cs="Arial"/>
                <w:color w:val="264A60"/>
              </w:rPr>
              <w:t>Sum of Squares</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2556B191" w14:textId="77777777" w:rsidR="00FB0B9B" w:rsidRPr="00EC4C71" w:rsidRDefault="00FB0B9B" w:rsidP="00FB0B9B">
            <w:pPr>
              <w:spacing w:line="320" w:lineRule="atLeast"/>
              <w:ind w:left="60" w:right="60"/>
              <w:jc w:val="center"/>
              <w:rPr>
                <w:rFonts w:ascii="Arial" w:hAnsi="Arial" w:cs="Arial"/>
                <w:color w:val="264A60"/>
              </w:rPr>
            </w:pPr>
            <w:r w:rsidRPr="00EC4C71">
              <w:rPr>
                <w:rFonts w:ascii="Arial" w:hAnsi="Arial" w:cs="Arial"/>
                <w:color w:val="264A60"/>
              </w:rPr>
              <w:t>df</w:t>
            </w:r>
          </w:p>
        </w:tc>
        <w:tc>
          <w:tcPr>
            <w:tcW w:w="1437" w:type="dxa"/>
            <w:tcBorders>
              <w:top w:val="nil"/>
              <w:left w:val="single" w:sz="8" w:space="0" w:color="E0E0E0"/>
              <w:bottom w:val="single" w:sz="8" w:space="0" w:color="152935"/>
              <w:right w:val="single" w:sz="8" w:space="0" w:color="E0E0E0"/>
            </w:tcBorders>
            <w:shd w:val="clear" w:color="auto" w:fill="FFFFFF"/>
            <w:vAlign w:val="bottom"/>
          </w:tcPr>
          <w:p w14:paraId="09E6D036" w14:textId="77777777" w:rsidR="00FB0B9B" w:rsidRPr="00EC4C71" w:rsidRDefault="00FB0B9B" w:rsidP="00FB0B9B">
            <w:pPr>
              <w:spacing w:line="320" w:lineRule="atLeast"/>
              <w:ind w:left="60" w:right="60"/>
              <w:jc w:val="center"/>
              <w:rPr>
                <w:rFonts w:ascii="Arial" w:hAnsi="Arial" w:cs="Arial"/>
                <w:color w:val="264A60"/>
              </w:rPr>
            </w:pPr>
            <w:r w:rsidRPr="00EC4C71">
              <w:rPr>
                <w:rFonts w:ascii="Arial" w:hAnsi="Arial" w:cs="Arial"/>
                <w:color w:val="264A60"/>
              </w:rPr>
              <w:t>Mean Square</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76CE547F" w14:textId="77777777" w:rsidR="00FB0B9B" w:rsidRPr="00EC4C71" w:rsidRDefault="00FB0B9B" w:rsidP="00FB0B9B">
            <w:pPr>
              <w:spacing w:line="320" w:lineRule="atLeast"/>
              <w:ind w:left="60" w:right="60"/>
              <w:jc w:val="center"/>
              <w:rPr>
                <w:rFonts w:ascii="Arial" w:hAnsi="Arial" w:cs="Arial"/>
                <w:color w:val="264A60"/>
              </w:rPr>
            </w:pPr>
            <w:r w:rsidRPr="00EC4C71">
              <w:rPr>
                <w:rFonts w:ascii="Arial" w:hAnsi="Arial" w:cs="Arial"/>
                <w:color w:val="264A60"/>
              </w:rPr>
              <w:t>F</w:t>
            </w:r>
          </w:p>
        </w:tc>
        <w:tc>
          <w:tcPr>
            <w:tcW w:w="1024" w:type="dxa"/>
            <w:tcBorders>
              <w:top w:val="nil"/>
              <w:left w:val="single" w:sz="8" w:space="0" w:color="E0E0E0"/>
              <w:bottom w:val="single" w:sz="8" w:space="0" w:color="152935"/>
              <w:right w:val="nil"/>
            </w:tcBorders>
            <w:shd w:val="clear" w:color="auto" w:fill="FFFFFF"/>
            <w:vAlign w:val="bottom"/>
          </w:tcPr>
          <w:p w14:paraId="648C84C5" w14:textId="77777777" w:rsidR="00FB0B9B" w:rsidRPr="00EC4C71" w:rsidRDefault="00FB0B9B" w:rsidP="00FB0B9B">
            <w:pPr>
              <w:spacing w:line="320" w:lineRule="atLeast"/>
              <w:ind w:left="60" w:right="60"/>
              <w:jc w:val="center"/>
              <w:rPr>
                <w:rFonts w:ascii="Arial" w:hAnsi="Arial" w:cs="Arial"/>
                <w:color w:val="264A60"/>
              </w:rPr>
            </w:pPr>
            <w:r w:rsidRPr="00EC4C71">
              <w:rPr>
                <w:rFonts w:ascii="Arial" w:hAnsi="Arial" w:cs="Arial"/>
                <w:color w:val="264A60"/>
              </w:rPr>
              <w:t>Sig.</w:t>
            </w:r>
          </w:p>
        </w:tc>
      </w:tr>
      <w:tr w:rsidR="00FB0B9B" w:rsidRPr="00EC4C71" w14:paraId="25005C76" w14:textId="77777777">
        <w:trPr>
          <w:cantSplit/>
        </w:trPr>
        <w:tc>
          <w:tcPr>
            <w:tcW w:w="1728" w:type="dxa"/>
            <w:tcBorders>
              <w:top w:val="single" w:sz="8" w:space="0" w:color="152935"/>
              <w:left w:val="nil"/>
              <w:bottom w:val="single" w:sz="8" w:space="0" w:color="AEAEAE"/>
              <w:right w:val="nil"/>
            </w:tcBorders>
            <w:shd w:val="clear" w:color="auto" w:fill="E0E0E0"/>
          </w:tcPr>
          <w:p w14:paraId="71F1F0F7" w14:textId="77777777" w:rsidR="00FB0B9B" w:rsidRPr="00EC4C71" w:rsidRDefault="00FB0B9B" w:rsidP="00FB0B9B">
            <w:pPr>
              <w:spacing w:line="320" w:lineRule="atLeast"/>
              <w:ind w:left="60" w:right="60"/>
              <w:rPr>
                <w:rFonts w:ascii="Arial" w:hAnsi="Arial" w:cs="Arial"/>
                <w:color w:val="264A60"/>
              </w:rPr>
            </w:pPr>
            <w:r w:rsidRPr="00EC4C71">
              <w:rPr>
                <w:rFonts w:ascii="Arial" w:hAnsi="Arial" w:cs="Arial"/>
                <w:color w:val="264A60"/>
              </w:rPr>
              <w:t>Between Groups</w:t>
            </w:r>
          </w:p>
        </w:tc>
        <w:tc>
          <w:tcPr>
            <w:tcW w:w="1468" w:type="dxa"/>
            <w:tcBorders>
              <w:top w:val="single" w:sz="8" w:space="0" w:color="152935"/>
              <w:left w:val="nil"/>
              <w:bottom w:val="single" w:sz="8" w:space="0" w:color="AEAEAE"/>
              <w:right w:val="single" w:sz="8" w:space="0" w:color="E0E0E0"/>
            </w:tcBorders>
            <w:shd w:val="clear" w:color="auto" w:fill="FFFFFF"/>
          </w:tcPr>
          <w:p w14:paraId="69B620C0" w14:textId="77777777" w:rsidR="00FB0B9B" w:rsidRPr="00EC4C71" w:rsidRDefault="00FB0B9B" w:rsidP="00FB0B9B">
            <w:pPr>
              <w:spacing w:line="320" w:lineRule="atLeast"/>
              <w:ind w:left="60" w:right="60"/>
              <w:jc w:val="right"/>
              <w:rPr>
                <w:rFonts w:ascii="Arial" w:hAnsi="Arial" w:cs="Arial"/>
                <w:color w:val="010205"/>
              </w:rPr>
            </w:pPr>
            <w:r w:rsidRPr="00EC4C71">
              <w:rPr>
                <w:rFonts w:ascii="Arial" w:hAnsi="Arial" w:cs="Arial"/>
                <w:color w:val="010205"/>
              </w:rPr>
              <w:t>6.295</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0B134AAF" w14:textId="77777777" w:rsidR="00FB0B9B" w:rsidRPr="00EC4C71" w:rsidRDefault="00FB0B9B" w:rsidP="00FB0B9B">
            <w:pPr>
              <w:spacing w:line="320" w:lineRule="atLeast"/>
              <w:ind w:left="60" w:right="60"/>
              <w:jc w:val="right"/>
              <w:rPr>
                <w:rFonts w:ascii="Arial" w:hAnsi="Arial" w:cs="Arial"/>
                <w:color w:val="010205"/>
              </w:rPr>
            </w:pPr>
            <w:r w:rsidRPr="00EC4C71">
              <w:rPr>
                <w:rFonts w:ascii="Arial" w:hAnsi="Arial" w:cs="Arial"/>
                <w:color w:val="010205"/>
              </w:rPr>
              <w:t>4</w:t>
            </w:r>
          </w:p>
        </w:tc>
        <w:tc>
          <w:tcPr>
            <w:tcW w:w="1437" w:type="dxa"/>
            <w:tcBorders>
              <w:top w:val="single" w:sz="8" w:space="0" w:color="152935"/>
              <w:left w:val="single" w:sz="8" w:space="0" w:color="E0E0E0"/>
              <w:bottom w:val="single" w:sz="8" w:space="0" w:color="AEAEAE"/>
              <w:right w:val="single" w:sz="8" w:space="0" w:color="E0E0E0"/>
            </w:tcBorders>
            <w:shd w:val="clear" w:color="auto" w:fill="FFFFFF"/>
          </w:tcPr>
          <w:p w14:paraId="7E24C262" w14:textId="77777777" w:rsidR="00FB0B9B" w:rsidRPr="00EC4C71" w:rsidRDefault="00FB0B9B" w:rsidP="00FB0B9B">
            <w:pPr>
              <w:spacing w:line="320" w:lineRule="atLeast"/>
              <w:ind w:left="60" w:right="60"/>
              <w:jc w:val="right"/>
              <w:rPr>
                <w:rFonts w:ascii="Arial" w:hAnsi="Arial" w:cs="Arial"/>
                <w:color w:val="010205"/>
              </w:rPr>
            </w:pPr>
            <w:r w:rsidRPr="00EC4C71">
              <w:rPr>
                <w:rFonts w:ascii="Arial" w:hAnsi="Arial" w:cs="Arial"/>
                <w:color w:val="010205"/>
              </w:rPr>
              <w:t>1.574</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63422D40" w14:textId="77777777" w:rsidR="00FB0B9B" w:rsidRPr="00EC4C71" w:rsidRDefault="00FB0B9B" w:rsidP="00FB0B9B">
            <w:pPr>
              <w:spacing w:line="320" w:lineRule="atLeast"/>
              <w:ind w:left="60" w:right="60"/>
              <w:jc w:val="right"/>
              <w:rPr>
                <w:rFonts w:ascii="Arial" w:hAnsi="Arial" w:cs="Arial"/>
                <w:color w:val="010205"/>
              </w:rPr>
            </w:pPr>
            <w:r w:rsidRPr="00EC4C71">
              <w:rPr>
                <w:rFonts w:ascii="Arial" w:hAnsi="Arial" w:cs="Arial"/>
                <w:color w:val="010205"/>
              </w:rPr>
              <w:t>2.725</w:t>
            </w:r>
          </w:p>
        </w:tc>
        <w:tc>
          <w:tcPr>
            <w:tcW w:w="1024" w:type="dxa"/>
            <w:tcBorders>
              <w:top w:val="single" w:sz="8" w:space="0" w:color="152935"/>
              <w:left w:val="single" w:sz="8" w:space="0" w:color="E0E0E0"/>
              <w:bottom w:val="single" w:sz="8" w:space="0" w:color="AEAEAE"/>
              <w:right w:val="nil"/>
            </w:tcBorders>
            <w:shd w:val="clear" w:color="auto" w:fill="FFFFFF"/>
          </w:tcPr>
          <w:p w14:paraId="7CCECFA1" w14:textId="77777777" w:rsidR="00FB0B9B" w:rsidRPr="00EC4C71" w:rsidRDefault="00FB0B9B" w:rsidP="00FB0B9B">
            <w:pPr>
              <w:spacing w:line="320" w:lineRule="atLeast"/>
              <w:ind w:left="60" w:right="60"/>
              <w:jc w:val="right"/>
              <w:rPr>
                <w:rFonts w:ascii="Arial" w:hAnsi="Arial" w:cs="Arial"/>
                <w:color w:val="010205"/>
              </w:rPr>
            </w:pPr>
            <w:r w:rsidRPr="00EC4C71">
              <w:rPr>
                <w:rFonts w:ascii="Arial" w:hAnsi="Arial" w:cs="Arial"/>
                <w:color w:val="010205"/>
              </w:rPr>
              <w:t>.033</w:t>
            </w:r>
          </w:p>
        </w:tc>
      </w:tr>
      <w:tr w:rsidR="00FB0B9B" w:rsidRPr="00EC4C71" w14:paraId="7FC10221" w14:textId="77777777">
        <w:trPr>
          <w:cantSplit/>
        </w:trPr>
        <w:tc>
          <w:tcPr>
            <w:tcW w:w="1728" w:type="dxa"/>
            <w:tcBorders>
              <w:top w:val="single" w:sz="8" w:space="0" w:color="AEAEAE"/>
              <w:left w:val="nil"/>
              <w:bottom w:val="single" w:sz="8" w:space="0" w:color="AEAEAE"/>
              <w:right w:val="nil"/>
            </w:tcBorders>
            <w:shd w:val="clear" w:color="auto" w:fill="E0E0E0"/>
          </w:tcPr>
          <w:p w14:paraId="19E7CFD8" w14:textId="77777777" w:rsidR="00FB0B9B" w:rsidRPr="00EC4C71" w:rsidRDefault="00FB0B9B" w:rsidP="00FB0B9B">
            <w:pPr>
              <w:spacing w:line="320" w:lineRule="atLeast"/>
              <w:ind w:left="60" w:right="60"/>
              <w:rPr>
                <w:rFonts w:ascii="Arial" w:hAnsi="Arial" w:cs="Arial"/>
                <w:color w:val="264A60"/>
              </w:rPr>
            </w:pPr>
            <w:r w:rsidRPr="00EC4C71">
              <w:rPr>
                <w:rFonts w:ascii="Arial" w:hAnsi="Arial" w:cs="Arial"/>
                <w:color w:val="264A60"/>
              </w:rPr>
              <w:t>Within Groups</w:t>
            </w:r>
          </w:p>
        </w:tc>
        <w:tc>
          <w:tcPr>
            <w:tcW w:w="1468" w:type="dxa"/>
            <w:tcBorders>
              <w:top w:val="single" w:sz="8" w:space="0" w:color="AEAEAE"/>
              <w:left w:val="nil"/>
              <w:bottom w:val="single" w:sz="8" w:space="0" w:color="AEAEAE"/>
              <w:right w:val="single" w:sz="8" w:space="0" w:color="E0E0E0"/>
            </w:tcBorders>
            <w:shd w:val="clear" w:color="auto" w:fill="FFFFFF"/>
          </w:tcPr>
          <w:p w14:paraId="6D1D550D" w14:textId="77777777" w:rsidR="00FB0B9B" w:rsidRPr="00EC4C71" w:rsidRDefault="00FB0B9B" w:rsidP="00FB0B9B">
            <w:pPr>
              <w:spacing w:line="320" w:lineRule="atLeast"/>
              <w:ind w:left="60" w:right="60"/>
              <w:jc w:val="right"/>
              <w:rPr>
                <w:rFonts w:ascii="Arial" w:hAnsi="Arial" w:cs="Arial"/>
                <w:color w:val="010205"/>
              </w:rPr>
            </w:pPr>
            <w:r w:rsidRPr="00EC4C71">
              <w:rPr>
                <w:rFonts w:ascii="Arial" w:hAnsi="Arial" w:cs="Arial"/>
                <w:color w:val="010205"/>
              </w:rPr>
              <w:t>58.901</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1954CDC9" w14:textId="77777777" w:rsidR="00FB0B9B" w:rsidRPr="00EC4C71" w:rsidRDefault="00FB0B9B" w:rsidP="00FB0B9B">
            <w:pPr>
              <w:spacing w:line="320" w:lineRule="atLeast"/>
              <w:ind w:left="60" w:right="60"/>
              <w:jc w:val="right"/>
              <w:rPr>
                <w:rFonts w:ascii="Arial" w:hAnsi="Arial" w:cs="Arial"/>
                <w:color w:val="010205"/>
              </w:rPr>
            </w:pPr>
            <w:r w:rsidRPr="00EC4C71">
              <w:rPr>
                <w:rFonts w:ascii="Arial" w:hAnsi="Arial" w:cs="Arial"/>
                <w:color w:val="010205"/>
              </w:rPr>
              <w:t>102</w:t>
            </w:r>
          </w:p>
        </w:tc>
        <w:tc>
          <w:tcPr>
            <w:tcW w:w="1437" w:type="dxa"/>
            <w:tcBorders>
              <w:top w:val="single" w:sz="8" w:space="0" w:color="AEAEAE"/>
              <w:left w:val="single" w:sz="8" w:space="0" w:color="E0E0E0"/>
              <w:bottom w:val="single" w:sz="8" w:space="0" w:color="AEAEAE"/>
              <w:right w:val="single" w:sz="8" w:space="0" w:color="E0E0E0"/>
            </w:tcBorders>
            <w:shd w:val="clear" w:color="auto" w:fill="FFFFFF"/>
          </w:tcPr>
          <w:p w14:paraId="65674772" w14:textId="77777777" w:rsidR="00FB0B9B" w:rsidRPr="00EC4C71" w:rsidRDefault="00FB0B9B" w:rsidP="00FB0B9B">
            <w:pPr>
              <w:spacing w:line="320" w:lineRule="atLeast"/>
              <w:ind w:left="60" w:right="60"/>
              <w:jc w:val="right"/>
              <w:rPr>
                <w:rFonts w:ascii="Arial" w:hAnsi="Arial" w:cs="Arial"/>
                <w:color w:val="010205"/>
              </w:rPr>
            </w:pPr>
            <w:r w:rsidRPr="00EC4C71">
              <w:rPr>
                <w:rFonts w:ascii="Arial" w:hAnsi="Arial" w:cs="Arial"/>
                <w:color w:val="010205"/>
              </w:rPr>
              <w:t>.577</w:t>
            </w:r>
          </w:p>
        </w:tc>
        <w:tc>
          <w:tcPr>
            <w:tcW w:w="1024" w:type="dxa"/>
            <w:tcBorders>
              <w:top w:val="single" w:sz="8" w:space="0" w:color="AEAEAE"/>
              <w:left w:val="single" w:sz="8" w:space="0" w:color="E0E0E0"/>
              <w:bottom w:val="single" w:sz="8" w:space="0" w:color="AEAEAE"/>
              <w:right w:val="single" w:sz="8" w:space="0" w:color="E0E0E0"/>
            </w:tcBorders>
            <w:shd w:val="clear" w:color="auto" w:fill="FFFFFF"/>
            <w:vAlign w:val="center"/>
          </w:tcPr>
          <w:p w14:paraId="462CDFCB" w14:textId="77777777" w:rsidR="00FB0B9B" w:rsidRPr="00EC4C71" w:rsidRDefault="00FB0B9B" w:rsidP="00FB0B9B">
            <w:pPr>
              <w:rPr>
                <w:rFonts w:ascii="Arial" w:hAnsi="Arial" w:cs="Arial"/>
              </w:rPr>
            </w:pPr>
          </w:p>
        </w:tc>
        <w:tc>
          <w:tcPr>
            <w:tcW w:w="1024" w:type="dxa"/>
            <w:tcBorders>
              <w:top w:val="single" w:sz="8" w:space="0" w:color="AEAEAE"/>
              <w:left w:val="single" w:sz="8" w:space="0" w:color="E0E0E0"/>
              <w:bottom w:val="single" w:sz="8" w:space="0" w:color="AEAEAE"/>
              <w:right w:val="nil"/>
            </w:tcBorders>
            <w:shd w:val="clear" w:color="auto" w:fill="FFFFFF"/>
            <w:vAlign w:val="center"/>
          </w:tcPr>
          <w:p w14:paraId="4292407E" w14:textId="77777777" w:rsidR="00FB0B9B" w:rsidRPr="00EC4C71" w:rsidRDefault="00FB0B9B" w:rsidP="00FB0B9B">
            <w:pPr>
              <w:rPr>
                <w:rFonts w:ascii="Arial" w:hAnsi="Arial" w:cs="Arial"/>
              </w:rPr>
            </w:pPr>
          </w:p>
        </w:tc>
      </w:tr>
      <w:tr w:rsidR="00FB0B9B" w:rsidRPr="00EC4C71" w14:paraId="0EEAB565" w14:textId="77777777">
        <w:trPr>
          <w:cantSplit/>
        </w:trPr>
        <w:tc>
          <w:tcPr>
            <w:tcW w:w="1728" w:type="dxa"/>
            <w:tcBorders>
              <w:top w:val="single" w:sz="8" w:space="0" w:color="AEAEAE"/>
              <w:left w:val="nil"/>
              <w:bottom w:val="single" w:sz="8" w:space="0" w:color="152935"/>
              <w:right w:val="nil"/>
            </w:tcBorders>
            <w:shd w:val="clear" w:color="auto" w:fill="E0E0E0"/>
          </w:tcPr>
          <w:p w14:paraId="2A7B9C75" w14:textId="77777777" w:rsidR="00FB0B9B" w:rsidRPr="00EC4C71" w:rsidRDefault="00FB0B9B" w:rsidP="00FB0B9B">
            <w:pPr>
              <w:spacing w:line="320" w:lineRule="atLeast"/>
              <w:ind w:left="60" w:right="60"/>
              <w:rPr>
                <w:rFonts w:ascii="Arial" w:hAnsi="Arial" w:cs="Arial"/>
                <w:color w:val="264A60"/>
              </w:rPr>
            </w:pPr>
            <w:r w:rsidRPr="00EC4C71">
              <w:rPr>
                <w:rFonts w:ascii="Arial" w:hAnsi="Arial" w:cs="Arial"/>
                <w:color w:val="264A60"/>
              </w:rPr>
              <w:t>Total</w:t>
            </w:r>
          </w:p>
        </w:tc>
        <w:tc>
          <w:tcPr>
            <w:tcW w:w="1468" w:type="dxa"/>
            <w:tcBorders>
              <w:top w:val="single" w:sz="8" w:space="0" w:color="AEAEAE"/>
              <w:left w:val="nil"/>
              <w:bottom w:val="single" w:sz="8" w:space="0" w:color="152935"/>
              <w:right w:val="single" w:sz="8" w:space="0" w:color="E0E0E0"/>
            </w:tcBorders>
            <w:shd w:val="clear" w:color="auto" w:fill="FFFFFF"/>
          </w:tcPr>
          <w:p w14:paraId="632E00B4" w14:textId="77777777" w:rsidR="00FB0B9B" w:rsidRPr="00EC4C71" w:rsidRDefault="00FB0B9B" w:rsidP="00FB0B9B">
            <w:pPr>
              <w:spacing w:line="320" w:lineRule="atLeast"/>
              <w:ind w:left="60" w:right="60"/>
              <w:jc w:val="right"/>
              <w:rPr>
                <w:rFonts w:ascii="Arial" w:hAnsi="Arial" w:cs="Arial"/>
                <w:color w:val="010205"/>
              </w:rPr>
            </w:pPr>
            <w:r w:rsidRPr="00EC4C71">
              <w:rPr>
                <w:rFonts w:ascii="Arial" w:hAnsi="Arial" w:cs="Arial"/>
                <w:color w:val="010205"/>
              </w:rPr>
              <w:t>65.196</w:t>
            </w:r>
          </w:p>
        </w:tc>
        <w:tc>
          <w:tcPr>
            <w:tcW w:w="1024" w:type="dxa"/>
            <w:tcBorders>
              <w:top w:val="single" w:sz="8" w:space="0" w:color="AEAEAE"/>
              <w:left w:val="single" w:sz="8" w:space="0" w:color="E0E0E0"/>
              <w:bottom w:val="single" w:sz="8" w:space="0" w:color="152935"/>
              <w:right w:val="single" w:sz="8" w:space="0" w:color="E0E0E0"/>
            </w:tcBorders>
            <w:shd w:val="clear" w:color="auto" w:fill="FFFFFF"/>
          </w:tcPr>
          <w:p w14:paraId="76DDEF2D" w14:textId="77777777" w:rsidR="00FB0B9B" w:rsidRPr="00EC4C71" w:rsidRDefault="00FB0B9B" w:rsidP="00FB0B9B">
            <w:pPr>
              <w:spacing w:line="320" w:lineRule="atLeast"/>
              <w:ind w:left="60" w:right="60"/>
              <w:jc w:val="right"/>
              <w:rPr>
                <w:rFonts w:ascii="Arial" w:hAnsi="Arial" w:cs="Arial"/>
                <w:color w:val="010205"/>
              </w:rPr>
            </w:pPr>
            <w:r w:rsidRPr="00EC4C71">
              <w:rPr>
                <w:rFonts w:ascii="Arial" w:hAnsi="Arial" w:cs="Arial"/>
                <w:color w:val="010205"/>
              </w:rPr>
              <w:t>106</w:t>
            </w:r>
          </w:p>
        </w:tc>
        <w:tc>
          <w:tcPr>
            <w:tcW w:w="1437"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3B2D7FDE" w14:textId="77777777" w:rsidR="00FB0B9B" w:rsidRPr="00EC4C71" w:rsidRDefault="00FB0B9B" w:rsidP="00FB0B9B">
            <w:pPr>
              <w:rPr>
                <w:rFonts w:ascii="Arial" w:hAnsi="Arial" w:cs="Arial"/>
              </w:rPr>
            </w:pPr>
          </w:p>
        </w:tc>
        <w:tc>
          <w:tcPr>
            <w:tcW w:w="1024"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5B8F3E7D" w14:textId="77777777" w:rsidR="00FB0B9B" w:rsidRPr="00EC4C71" w:rsidRDefault="00FB0B9B" w:rsidP="00FB0B9B">
            <w:pPr>
              <w:rPr>
                <w:rFonts w:ascii="Arial" w:hAnsi="Arial" w:cs="Arial"/>
              </w:rPr>
            </w:pPr>
          </w:p>
        </w:tc>
        <w:tc>
          <w:tcPr>
            <w:tcW w:w="1024" w:type="dxa"/>
            <w:tcBorders>
              <w:top w:val="single" w:sz="8" w:space="0" w:color="AEAEAE"/>
              <w:left w:val="single" w:sz="8" w:space="0" w:color="E0E0E0"/>
              <w:bottom w:val="single" w:sz="8" w:space="0" w:color="152935"/>
              <w:right w:val="nil"/>
            </w:tcBorders>
            <w:shd w:val="clear" w:color="auto" w:fill="FFFFFF"/>
            <w:vAlign w:val="center"/>
          </w:tcPr>
          <w:p w14:paraId="215D2F42" w14:textId="77777777" w:rsidR="00FB0B9B" w:rsidRPr="00EC4C71" w:rsidRDefault="00FB0B9B" w:rsidP="00FB0B9B">
            <w:pPr>
              <w:rPr>
                <w:rFonts w:ascii="Arial" w:hAnsi="Arial" w:cs="Arial"/>
              </w:rPr>
            </w:pPr>
          </w:p>
        </w:tc>
      </w:tr>
    </w:tbl>
    <w:p w14:paraId="5D3DA2EE" w14:textId="77777777" w:rsidR="00FB0B9B" w:rsidRPr="00EC4C71" w:rsidRDefault="00FB0B9B" w:rsidP="00FB0B9B">
      <w:pPr>
        <w:spacing w:line="400" w:lineRule="atLeast"/>
        <w:rPr>
          <w:rFonts w:ascii="Arial" w:hAnsi="Arial" w:cs="Arial"/>
        </w:rPr>
      </w:pPr>
    </w:p>
    <w:p w14:paraId="376A51E7" w14:textId="77777777" w:rsidR="0080762C" w:rsidRPr="00EC4C71" w:rsidRDefault="0080762C" w:rsidP="00BB3859">
      <w:pPr>
        <w:spacing w:line="360" w:lineRule="auto"/>
        <w:rPr>
          <w:rFonts w:ascii="Arial" w:hAnsi="Arial" w:cs="Arial"/>
        </w:rPr>
      </w:pPr>
    </w:p>
    <w:p w14:paraId="04D4CC42" w14:textId="77777777" w:rsidR="0080762C" w:rsidRPr="00EC4C71" w:rsidRDefault="0080762C" w:rsidP="00BB3859">
      <w:pPr>
        <w:spacing w:line="360" w:lineRule="auto"/>
        <w:rPr>
          <w:rFonts w:ascii="Arial" w:hAnsi="Arial" w:cs="Arial"/>
        </w:rPr>
      </w:pPr>
    </w:p>
    <w:p w14:paraId="72ACC26F" w14:textId="77777777" w:rsidR="0080762C" w:rsidRPr="00EC4C71" w:rsidRDefault="0080762C" w:rsidP="00BB3859">
      <w:pPr>
        <w:spacing w:line="360" w:lineRule="auto"/>
        <w:rPr>
          <w:rFonts w:ascii="Arial" w:hAnsi="Arial" w:cs="Arial"/>
        </w:rPr>
      </w:pPr>
    </w:p>
    <w:p w14:paraId="68AC20F2" w14:textId="77777777" w:rsidR="0080762C" w:rsidRPr="00EC4C71" w:rsidRDefault="0080762C" w:rsidP="00BB3859">
      <w:pPr>
        <w:spacing w:line="360" w:lineRule="auto"/>
        <w:rPr>
          <w:rFonts w:ascii="Arial" w:hAnsi="Arial" w:cs="Arial"/>
        </w:rPr>
      </w:pPr>
    </w:p>
    <w:p w14:paraId="2E78D13C" w14:textId="77777777" w:rsidR="0080762C" w:rsidRPr="00EC4C71" w:rsidRDefault="0080762C" w:rsidP="00BB3859">
      <w:pPr>
        <w:spacing w:line="360" w:lineRule="auto"/>
        <w:rPr>
          <w:rFonts w:ascii="Arial" w:hAnsi="Arial" w:cs="Arial"/>
        </w:rPr>
      </w:pPr>
    </w:p>
    <w:p w14:paraId="6BFFC528" w14:textId="77777777" w:rsidR="0080762C" w:rsidRPr="00EC4C71" w:rsidRDefault="0080762C" w:rsidP="00BB3859">
      <w:pPr>
        <w:spacing w:line="360" w:lineRule="auto"/>
        <w:rPr>
          <w:rFonts w:ascii="Arial" w:hAnsi="Arial" w:cs="Arial"/>
        </w:rPr>
      </w:pPr>
    </w:p>
    <w:p w14:paraId="4E3B91FB" w14:textId="77777777" w:rsidR="0080762C" w:rsidRPr="00EC4C71" w:rsidRDefault="0080762C" w:rsidP="00BB3859">
      <w:pPr>
        <w:spacing w:line="360" w:lineRule="auto"/>
        <w:rPr>
          <w:rFonts w:ascii="Arial" w:hAnsi="Arial" w:cs="Arial"/>
        </w:rPr>
      </w:pPr>
    </w:p>
    <w:p w14:paraId="5E5C2D2A" w14:textId="77777777" w:rsidR="0080762C" w:rsidRPr="00EC4C71" w:rsidRDefault="0080762C" w:rsidP="00BB3859">
      <w:pPr>
        <w:spacing w:line="360" w:lineRule="auto"/>
        <w:rPr>
          <w:rFonts w:ascii="Arial" w:hAnsi="Arial" w:cs="Arial"/>
        </w:rPr>
      </w:pPr>
    </w:p>
    <w:p w14:paraId="2E98719E" w14:textId="450EED78" w:rsidR="00FB0B9B" w:rsidRPr="00EC4C71" w:rsidRDefault="00FB0B9B" w:rsidP="00BB3859">
      <w:pPr>
        <w:spacing w:line="360" w:lineRule="auto"/>
        <w:rPr>
          <w:rFonts w:ascii="Arial" w:hAnsi="Arial" w:cs="Arial"/>
        </w:rPr>
      </w:pPr>
      <w:r w:rsidRPr="00EC4C71">
        <w:rPr>
          <w:rFonts w:ascii="Arial" w:hAnsi="Arial" w:cs="Arial"/>
        </w:rPr>
        <w:t>1.8</w:t>
      </w:r>
    </w:p>
    <w:p w14:paraId="593B3317" w14:textId="77777777" w:rsidR="0080762C" w:rsidRPr="00EC4C71" w:rsidRDefault="0080762C" w:rsidP="0080762C">
      <w:pPr>
        <w:rPr>
          <w:rFonts w:ascii="Arial" w:hAnsi="Arial" w:cs="Arial"/>
        </w:rPr>
      </w:pPr>
    </w:p>
    <w:tbl>
      <w:tblPr>
        <w:tblW w:w="10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60"/>
        <w:gridCol w:w="1060"/>
        <w:gridCol w:w="1060"/>
        <w:gridCol w:w="1520"/>
        <w:gridCol w:w="1171"/>
        <w:gridCol w:w="1520"/>
        <w:gridCol w:w="1520"/>
        <w:gridCol w:w="1123"/>
        <w:gridCol w:w="1186"/>
      </w:tblGrid>
      <w:tr w:rsidR="0080762C" w:rsidRPr="00EC4C71" w14:paraId="30919DFD" w14:textId="77777777">
        <w:trPr>
          <w:cantSplit/>
        </w:trPr>
        <w:tc>
          <w:tcPr>
            <w:tcW w:w="10916" w:type="dxa"/>
            <w:gridSpan w:val="9"/>
            <w:tcBorders>
              <w:top w:val="nil"/>
              <w:left w:val="nil"/>
              <w:bottom w:val="nil"/>
              <w:right w:val="nil"/>
            </w:tcBorders>
            <w:shd w:val="clear" w:color="auto" w:fill="FFFFFF"/>
            <w:vAlign w:val="center"/>
          </w:tcPr>
          <w:p w14:paraId="4F23EEEB" w14:textId="77777777" w:rsidR="0080762C" w:rsidRPr="00EC4C71" w:rsidRDefault="0080762C" w:rsidP="0080762C">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Descriptives</w:t>
            </w:r>
          </w:p>
        </w:tc>
      </w:tr>
      <w:tr w:rsidR="0080762C" w:rsidRPr="00EC4C71" w14:paraId="4BD25309" w14:textId="77777777">
        <w:trPr>
          <w:cantSplit/>
        </w:trPr>
        <w:tc>
          <w:tcPr>
            <w:tcW w:w="10916" w:type="dxa"/>
            <w:gridSpan w:val="9"/>
            <w:tcBorders>
              <w:top w:val="nil"/>
              <w:left w:val="nil"/>
              <w:bottom w:val="nil"/>
              <w:right w:val="nil"/>
            </w:tcBorders>
            <w:shd w:val="clear" w:color="auto" w:fill="FFFFFF"/>
            <w:vAlign w:val="bottom"/>
          </w:tcPr>
          <w:p w14:paraId="5D66CCF9" w14:textId="77777777" w:rsidR="0080762C" w:rsidRPr="00EC4C71" w:rsidRDefault="0080762C" w:rsidP="0080762C">
            <w:pPr>
              <w:spacing w:line="320" w:lineRule="atLeast"/>
              <w:rPr>
                <w:rFonts w:ascii="Arial" w:hAnsi="Arial" w:cs="Arial"/>
              </w:rPr>
            </w:pPr>
            <w:r w:rsidRPr="00EC4C71">
              <w:rPr>
                <w:rFonts w:ascii="Arial" w:hAnsi="Arial" w:cs="Arial"/>
                <w:color w:val="010205"/>
                <w:shd w:val="clear" w:color="auto" w:fill="FFFFFF"/>
              </w:rPr>
              <w:t xml:space="preserve">Reliability (1)  </w:t>
            </w:r>
          </w:p>
        </w:tc>
      </w:tr>
      <w:tr w:rsidR="0080762C" w:rsidRPr="00EC4C71" w14:paraId="07C1909C" w14:textId="77777777">
        <w:trPr>
          <w:cantSplit/>
        </w:trPr>
        <w:tc>
          <w:tcPr>
            <w:tcW w:w="759" w:type="dxa"/>
            <w:vMerge w:val="restart"/>
            <w:tcBorders>
              <w:top w:val="nil"/>
              <w:left w:val="nil"/>
              <w:bottom w:val="nil"/>
              <w:right w:val="nil"/>
            </w:tcBorders>
            <w:shd w:val="clear" w:color="auto" w:fill="FFFFFF"/>
            <w:vAlign w:val="bottom"/>
          </w:tcPr>
          <w:p w14:paraId="5EC84D4B" w14:textId="77777777" w:rsidR="0080762C" w:rsidRPr="00EC4C71" w:rsidRDefault="0080762C" w:rsidP="0080762C">
            <w:pPr>
              <w:rPr>
                <w:rFonts w:ascii="Arial" w:hAnsi="Arial" w:cs="Arial"/>
              </w:rPr>
            </w:pPr>
          </w:p>
        </w:tc>
        <w:tc>
          <w:tcPr>
            <w:tcW w:w="1060" w:type="dxa"/>
            <w:vMerge w:val="restart"/>
            <w:tcBorders>
              <w:top w:val="nil"/>
              <w:left w:val="nil"/>
              <w:bottom w:val="nil"/>
              <w:right w:val="single" w:sz="8" w:space="0" w:color="E0E0E0"/>
            </w:tcBorders>
            <w:shd w:val="clear" w:color="auto" w:fill="FFFFFF"/>
            <w:vAlign w:val="bottom"/>
          </w:tcPr>
          <w:p w14:paraId="454A2BF5" w14:textId="77777777" w:rsidR="0080762C" w:rsidRPr="00EC4C71" w:rsidRDefault="0080762C" w:rsidP="0080762C">
            <w:pPr>
              <w:spacing w:line="320" w:lineRule="atLeast"/>
              <w:ind w:left="60" w:right="60"/>
              <w:jc w:val="center"/>
              <w:rPr>
                <w:rFonts w:ascii="Arial" w:hAnsi="Arial" w:cs="Arial"/>
                <w:color w:val="264A60"/>
              </w:rPr>
            </w:pPr>
            <w:r w:rsidRPr="00EC4C71">
              <w:rPr>
                <w:rFonts w:ascii="Arial" w:hAnsi="Arial" w:cs="Arial"/>
                <w:color w:val="264A60"/>
              </w:rPr>
              <w:t>N</w:t>
            </w:r>
          </w:p>
        </w:tc>
        <w:tc>
          <w:tcPr>
            <w:tcW w:w="1060" w:type="dxa"/>
            <w:vMerge w:val="restart"/>
            <w:tcBorders>
              <w:top w:val="nil"/>
              <w:left w:val="single" w:sz="8" w:space="0" w:color="E0E0E0"/>
              <w:bottom w:val="nil"/>
              <w:right w:val="single" w:sz="8" w:space="0" w:color="E0E0E0"/>
            </w:tcBorders>
            <w:shd w:val="clear" w:color="auto" w:fill="FFFFFF"/>
            <w:vAlign w:val="bottom"/>
          </w:tcPr>
          <w:p w14:paraId="49853D8E" w14:textId="77777777" w:rsidR="0080762C" w:rsidRPr="00EC4C71" w:rsidRDefault="0080762C" w:rsidP="0080762C">
            <w:pPr>
              <w:spacing w:line="320" w:lineRule="atLeast"/>
              <w:ind w:left="60" w:right="60"/>
              <w:jc w:val="center"/>
              <w:rPr>
                <w:rFonts w:ascii="Arial" w:hAnsi="Arial" w:cs="Arial"/>
                <w:color w:val="264A60"/>
              </w:rPr>
            </w:pPr>
            <w:r w:rsidRPr="00EC4C71">
              <w:rPr>
                <w:rFonts w:ascii="Arial" w:hAnsi="Arial" w:cs="Arial"/>
                <w:color w:val="264A60"/>
              </w:rPr>
              <w:t>Mean</w:t>
            </w:r>
          </w:p>
        </w:tc>
        <w:tc>
          <w:tcPr>
            <w:tcW w:w="1519" w:type="dxa"/>
            <w:vMerge w:val="restart"/>
            <w:tcBorders>
              <w:top w:val="nil"/>
              <w:left w:val="single" w:sz="8" w:space="0" w:color="E0E0E0"/>
              <w:bottom w:val="nil"/>
              <w:right w:val="single" w:sz="8" w:space="0" w:color="E0E0E0"/>
            </w:tcBorders>
            <w:shd w:val="clear" w:color="auto" w:fill="FFFFFF"/>
            <w:vAlign w:val="bottom"/>
          </w:tcPr>
          <w:p w14:paraId="17974B7A" w14:textId="77777777" w:rsidR="0080762C" w:rsidRPr="00EC4C71" w:rsidRDefault="0080762C" w:rsidP="0080762C">
            <w:pPr>
              <w:spacing w:line="320" w:lineRule="atLeast"/>
              <w:ind w:left="60" w:right="60"/>
              <w:jc w:val="center"/>
              <w:rPr>
                <w:rFonts w:ascii="Arial" w:hAnsi="Arial" w:cs="Arial"/>
                <w:color w:val="264A60"/>
              </w:rPr>
            </w:pPr>
            <w:r w:rsidRPr="00EC4C71">
              <w:rPr>
                <w:rFonts w:ascii="Arial" w:hAnsi="Arial" w:cs="Arial"/>
                <w:color w:val="264A60"/>
              </w:rPr>
              <w:t>Std. Deviation</w:t>
            </w:r>
          </w:p>
        </w:tc>
        <w:tc>
          <w:tcPr>
            <w:tcW w:w="1171" w:type="dxa"/>
            <w:vMerge w:val="restart"/>
            <w:tcBorders>
              <w:top w:val="nil"/>
              <w:left w:val="single" w:sz="8" w:space="0" w:color="E0E0E0"/>
              <w:bottom w:val="nil"/>
              <w:right w:val="single" w:sz="8" w:space="0" w:color="E0E0E0"/>
            </w:tcBorders>
            <w:shd w:val="clear" w:color="auto" w:fill="FFFFFF"/>
            <w:vAlign w:val="bottom"/>
          </w:tcPr>
          <w:p w14:paraId="22374776" w14:textId="77777777" w:rsidR="0080762C" w:rsidRPr="00EC4C71" w:rsidRDefault="0080762C" w:rsidP="0080762C">
            <w:pPr>
              <w:spacing w:line="320" w:lineRule="atLeast"/>
              <w:ind w:left="60" w:right="60"/>
              <w:jc w:val="center"/>
              <w:rPr>
                <w:rFonts w:ascii="Arial" w:hAnsi="Arial" w:cs="Arial"/>
                <w:color w:val="264A60"/>
              </w:rPr>
            </w:pPr>
            <w:r w:rsidRPr="00EC4C71">
              <w:rPr>
                <w:rFonts w:ascii="Arial" w:hAnsi="Arial" w:cs="Arial"/>
                <w:color w:val="264A60"/>
              </w:rPr>
              <w:t>Std. Error</w:t>
            </w:r>
          </w:p>
        </w:tc>
        <w:tc>
          <w:tcPr>
            <w:tcW w:w="3038" w:type="dxa"/>
            <w:gridSpan w:val="2"/>
            <w:tcBorders>
              <w:top w:val="nil"/>
              <w:left w:val="single" w:sz="8" w:space="0" w:color="E0E0E0"/>
              <w:bottom w:val="nil"/>
              <w:right w:val="single" w:sz="8" w:space="0" w:color="E0E0E0"/>
            </w:tcBorders>
            <w:shd w:val="clear" w:color="auto" w:fill="FFFFFF"/>
            <w:vAlign w:val="bottom"/>
          </w:tcPr>
          <w:p w14:paraId="3DBD3FED" w14:textId="77777777" w:rsidR="0080762C" w:rsidRPr="00EC4C71" w:rsidRDefault="0080762C" w:rsidP="0080762C">
            <w:pPr>
              <w:spacing w:line="320" w:lineRule="atLeast"/>
              <w:ind w:left="60" w:right="60"/>
              <w:jc w:val="center"/>
              <w:rPr>
                <w:rFonts w:ascii="Arial" w:hAnsi="Arial" w:cs="Arial"/>
                <w:color w:val="264A60"/>
              </w:rPr>
            </w:pPr>
            <w:r w:rsidRPr="00EC4C71">
              <w:rPr>
                <w:rFonts w:ascii="Arial" w:hAnsi="Arial" w:cs="Arial"/>
                <w:color w:val="264A60"/>
              </w:rPr>
              <w:t>95% Confidence Interval for Mean</w:t>
            </w:r>
          </w:p>
        </w:tc>
        <w:tc>
          <w:tcPr>
            <w:tcW w:w="1123" w:type="dxa"/>
            <w:vMerge w:val="restart"/>
            <w:tcBorders>
              <w:top w:val="nil"/>
              <w:left w:val="single" w:sz="8" w:space="0" w:color="E0E0E0"/>
              <w:bottom w:val="nil"/>
              <w:right w:val="single" w:sz="8" w:space="0" w:color="E0E0E0"/>
            </w:tcBorders>
            <w:shd w:val="clear" w:color="auto" w:fill="FFFFFF"/>
            <w:vAlign w:val="bottom"/>
          </w:tcPr>
          <w:p w14:paraId="204A3A92" w14:textId="77777777" w:rsidR="0080762C" w:rsidRPr="00EC4C71" w:rsidRDefault="0080762C" w:rsidP="0080762C">
            <w:pPr>
              <w:spacing w:line="320" w:lineRule="atLeast"/>
              <w:ind w:left="60" w:right="60"/>
              <w:jc w:val="center"/>
              <w:rPr>
                <w:rFonts w:ascii="Arial" w:hAnsi="Arial" w:cs="Arial"/>
                <w:color w:val="264A60"/>
              </w:rPr>
            </w:pPr>
            <w:r w:rsidRPr="00EC4C71">
              <w:rPr>
                <w:rFonts w:ascii="Arial" w:hAnsi="Arial" w:cs="Arial"/>
                <w:color w:val="264A60"/>
              </w:rPr>
              <w:t>Minimum</w:t>
            </w:r>
          </w:p>
        </w:tc>
        <w:tc>
          <w:tcPr>
            <w:tcW w:w="1186" w:type="dxa"/>
            <w:vMerge w:val="restart"/>
            <w:tcBorders>
              <w:top w:val="nil"/>
              <w:left w:val="single" w:sz="8" w:space="0" w:color="E0E0E0"/>
              <w:bottom w:val="nil"/>
              <w:right w:val="nil"/>
            </w:tcBorders>
            <w:shd w:val="clear" w:color="auto" w:fill="FFFFFF"/>
            <w:vAlign w:val="bottom"/>
          </w:tcPr>
          <w:p w14:paraId="5AB5B3DA" w14:textId="77777777" w:rsidR="0080762C" w:rsidRPr="00EC4C71" w:rsidRDefault="0080762C" w:rsidP="0080762C">
            <w:pPr>
              <w:spacing w:line="320" w:lineRule="atLeast"/>
              <w:ind w:left="60" w:right="60"/>
              <w:jc w:val="center"/>
              <w:rPr>
                <w:rFonts w:ascii="Arial" w:hAnsi="Arial" w:cs="Arial"/>
                <w:color w:val="264A60"/>
              </w:rPr>
            </w:pPr>
            <w:r w:rsidRPr="00EC4C71">
              <w:rPr>
                <w:rFonts w:ascii="Arial" w:hAnsi="Arial" w:cs="Arial"/>
                <w:color w:val="264A60"/>
              </w:rPr>
              <w:t>Maximum</w:t>
            </w:r>
          </w:p>
        </w:tc>
      </w:tr>
      <w:tr w:rsidR="0080762C" w:rsidRPr="00EC4C71" w14:paraId="1CCCE4CC" w14:textId="77777777">
        <w:trPr>
          <w:cantSplit/>
        </w:trPr>
        <w:tc>
          <w:tcPr>
            <w:tcW w:w="759" w:type="dxa"/>
            <w:vMerge/>
            <w:tcBorders>
              <w:top w:val="nil"/>
              <w:left w:val="nil"/>
              <w:bottom w:val="nil"/>
              <w:right w:val="nil"/>
            </w:tcBorders>
            <w:shd w:val="clear" w:color="auto" w:fill="FFFFFF"/>
            <w:vAlign w:val="bottom"/>
          </w:tcPr>
          <w:p w14:paraId="27D55F0E" w14:textId="77777777" w:rsidR="0080762C" w:rsidRPr="00EC4C71" w:rsidRDefault="0080762C" w:rsidP="0080762C">
            <w:pPr>
              <w:rPr>
                <w:rFonts w:ascii="Arial" w:hAnsi="Arial" w:cs="Arial"/>
                <w:color w:val="264A60"/>
              </w:rPr>
            </w:pPr>
          </w:p>
        </w:tc>
        <w:tc>
          <w:tcPr>
            <w:tcW w:w="1060" w:type="dxa"/>
            <w:vMerge/>
            <w:tcBorders>
              <w:top w:val="nil"/>
              <w:left w:val="nil"/>
              <w:bottom w:val="nil"/>
              <w:right w:val="single" w:sz="8" w:space="0" w:color="E0E0E0"/>
            </w:tcBorders>
            <w:shd w:val="clear" w:color="auto" w:fill="FFFFFF"/>
            <w:vAlign w:val="bottom"/>
          </w:tcPr>
          <w:p w14:paraId="3FAC6045" w14:textId="77777777" w:rsidR="0080762C" w:rsidRPr="00EC4C71" w:rsidRDefault="0080762C" w:rsidP="0080762C">
            <w:pPr>
              <w:rPr>
                <w:rFonts w:ascii="Arial" w:hAnsi="Arial" w:cs="Arial"/>
                <w:color w:val="264A60"/>
              </w:rPr>
            </w:pPr>
          </w:p>
        </w:tc>
        <w:tc>
          <w:tcPr>
            <w:tcW w:w="1060" w:type="dxa"/>
            <w:vMerge/>
            <w:tcBorders>
              <w:top w:val="nil"/>
              <w:left w:val="single" w:sz="8" w:space="0" w:color="E0E0E0"/>
              <w:bottom w:val="nil"/>
              <w:right w:val="single" w:sz="8" w:space="0" w:color="E0E0E0"/>
            </w:tcBorders>
            <w:shd w:val="clear" w:color="auto" w:fill="FFFFFF"/>
            <w:vAlign w:val="bottom"/>
          </w:tcPr>
          <w:p w14:paraId="52F61C25" w14:textId="77777777" w:rsidR="0080762C" w:rsidRPr="00EC4C71" w:rsidRDefault="0080762C" w:rsidP="0080762C">
            <w:pPr>
              <w:rPr>
                <w:rFonts w:ascii="Arial" w:hAnsi="Arial" w:cs="Arial"/>
                <w:color w:val="264A60"/>
              </w:rPr>
            </w:pPr>
          </w:p>
        </w:tc>
        <w:tc>
          <w:tcPr>
            <w:tcW w:w="1519" w:type="dxa"/>
            <w:vMerge/>
            <w:tcBorders>
              <w:top w:val="nil"/>
              <w:left w:val="single" w:sz="8" w:space="0" w:color="E0E0E0"/>
              <w:bottom w:val="nil"/>
              <w:right w:val="single" w:sz="8" w:space="0" w:color="E0E0E0"/>
            </w:tcBorders>
            <w:shd w:val="clear" w:color="auto" w:fill="FFFFFF"/>
            <w:vAlign w:val="bottom"/>
          </w:tcPr>
          <w:p w14:paraId="46A2928E" w14:textId="77777777" w:rsidR="0080762C" w:rsidRPr="00EC4C71" w:rsidRDefault="0080762C" w:rsidP="0080762C">
            <w:pPr>
              <w:rPr>
                <w:rFonts w:ascii="Arial" w:hAnsi="Arial" w:cs="Arial"/>
                <w:color w:val="264A60"/>
              </w:rPr>
            </w:pPr>
          </w:p>
        </w:tc>
        <w:tc>
          <w:tcPr>
            <w:tcW w:w="1171" w:type="dxa"/>
            <w:vMerge/>
            <w:tcBorders>
              <w:top w:val="nil"/>
              <w:left w:val="single" w:sz="8" w:space="0" w:color="E0E0E0"/>
              <w:bottom w:val="nil"/>
              <w:right w:val="single" w:sz="8" w:space="0" w:color="E0E0E0"/>
            </w:tcBorders>
            <w:shd w:val="clear" w:color="auto" w:fill="FFFFFF"/>
            <w:vAlign w:val="bottom"/>
          </w:tcPr>
          <w:p w14:paraId="65DD26A1" w14:textId="77777777" w:rsidR="0080762C" w:rsidRPr="00EC4C71" w:rsidRDefault="0080762C" w:rsidP="0080762C">
            <w:pPr>
              <w:rPr>
                <w:rFonts w:ascii="Arial" w:hAnsi="Arial" w:cs="Arial"/>
                <w:color w:val="264A60"/>
              </w:rPr>
            </w:pPr>
          </w:p>
        </w:tc>
        <w:tc>
          <w:tcPr>
            <w:tcW w:w="1519" w:type="dxa"/>
            <w:tcBorders>
              <w:top w:val="nil"/>
              <w:left w:val="single" w:sz="8" w:space="0" w:color="E0E0E0"/>
              <w:bottom w:val="single" w:sz="8" w:space="0" w:color="152935"/>
              <w:right w:val="single" w:sz="8" w:space="0" w:color="E0E0E0"/>
            </w:tcBorders>
            <w:shd w:val="clear" w:color="auto" w:fill="FFFFFF"/>
            <w:vAlign w:val="bottom"/>
          </w:tcPr>
          <w:p w14:paraId="701FCE8B" w14:textId="77777777" w:rsidR="0080762C" w:rsidRPr="00EC4C71" w:rsidRDefault="0080762C" w:rsidP="0080762C">
            <w:pPr>
              <w:spacing w:line="320" w:lineRule="atLeast"/>
              <w:ind w:left="60" w:right="60"/>
              <w:jc w:val="center"/>
              <w:rPr>
                <w:rFonts w:ascii="Arial" w:hAnsi="Arial" w:cs="Arial"/>
                <w:color w:val="264A60"/>
              </w:rPr>
            </w:pPr>
            <w:r w:rsidRPr="00EC4C71">
              <w:rPr>
                <w:rFonts w:ascii="Arial" w:hAnsi="Arial" w:cs="Arial"/>
                <w:color w:val="264A60"/>
              </w:rPr>
              <w:t>Lower Bound</w:t>
            </w:r>
          </w:p>
        </w:tc>
        <w:tc>
          <w:tcPr>
            <w:tcW w:w="1519" w:type="dxa"/>
            <w:tcBorders>
              <w:top w:val="nil"/>
              <w:left w:val="single" w:sz="8" w:space="0" w:color="E0E0E0"/>
              <w:bottom w:val="single" w:sz="8" w:space="0" w:color="152935"/>
              <w:right w:val="single" w:sz="8" w:space="0" w:color="E0E0E0"/>
            </w:tcBorders>
            <w:shd w:val="clear" w:color="auto" w:fill="FFFFFF"/>
            <w:vAlign w:val="bottom"/>
          </w:tcPr>
          <w:p w14:paraId="0F43A575" w14:textId="77777777" w:rsidR="0080762C" w:rsidRPr="00EC4C71" w:rsidRDefault="0080762C" w:rsidP="0080762C">
            <w:pPr>
              <w:spacing w:line="320" w:lineRule="atLeast"/>
              <w:ind w:left="60" w:right="60"/>
              <w:jc w:val="center"/>
              <w:rPr>
                <w:rFonts w:ascii="Arial" w:hAnsi="Arial" w:cs="Arial"/>
                <w:color w:val="264A60"/>
              </w:rPr>
            </w:pPr>
            <w:r w:rsidRPr="00EC4C71">
              <w:rPr>
                <w:rFonts w:ascii="Arial" w:hAnsi="Arial" w:cs="Arial"/>
                <w:color w:val="264A60"/>
              </w:rPr>
              <w:t>Upper Bound</w:t>
            </w:r>
          </w:p>
        </w:tc>
        <w:tc>
          <w:tcPr>
            <w:tcW w:w="1123" w:type="dxa"/>
            <w:vMerge/>
            <w:tcBorders>
              <w:top w:val="nil"/>
              <w:left w:val="single" w:sz="8" w:space="0" w:color="E0E0E0"/>
              <w:bottom w:val="nil"/>
              <w:right w:val="single" w:sz="8" w:space="0" w:color="E0E0E0"/>
            </w:tcBorders>
            <w:shd w:val="clear" w:color="auto" w:fill="FFFFFF"/>
            <w:vAlign w:val="bottom"/>
          </w:tcPr>
          <w:p w14:paraId="312F2FD4" w14:textId="77777777" w:rsidR="0080762C" w:rsidRPr="00EC4C71" w:rsidRDefault="0080762C" w:rsidP="0080762C">
            <w:pPr>
              <w:rPr>
                <w:rFonts w:ascii="Arial" w:hAnsi="Arial" w:cs="Arial"/>
                <w:color w:val="264A60"/>
              </w:rPr>
            </w:pPr>
          </w:p>
        </w:tc>
        <w:tc>
          <w:tcPr>
            <w:tcW w:w="1186" w:type="dxa"/>
            <w:vMerge/>
            <w:tcBorders>
              <w:top w:val="nil"/>
              <w:left w:val="single" w:sz="8" w:space="0" w:color="E0E0E0"/>
              <w:bottom w:val="nil"/>
              <w:right w:val="nil"/>
            </w:tcBorders>
            <w:shd w:val="clear" w:color="auto" w:fill="FFFFFF"/>
            <w:vAlign w:val="bottom"/>
          </w:tcPr>
          <w:p w14:paraId="7A4AA5F0" w14:textId="77777777" w:rsidR="0080762C" w:rsidRPr="00EC4C71" w:rsidRDefault="0080762C" w:rsidP="0080762C">
            <w:pPr>
              <w:rPr>
                <w:rFonts w:ascii="Arial" w:hAnsi="Arial" w:cs="Arial"/>
                <w:color w:val="264A60"/>
              </w:rPr>
            </w:pPr>
          </w:p>
        </w:tc>
      </w:tr>
      <w:tr w:rsidR="0080762C" w:rsidRPr="00EC4C71" w14:paraId="0BA0D540" w14:textId="77777777">
        <w:trPr>
          <w:cantSplit/>
        </w:trPr>
        <w:tc>
          <w:tcPr>
            <w:tcW w:w="759" w:type="dxa"/>
            <w:tcBorders>
              <w:top w:val="single" w:sz="8" w:space="0" w:color="152935"/>
              <w:left w:val="nil"/>
              <w:bottom w:val="single" w:sz="8" w:space="0" w:color="AEAEAE"/>
              <w:right w:val="nil"/>
            </w:tcBorders>
            <w:shd w:val="clear" w:color="auto" w:fill="E0E0E0"/>
          </w:tcPr>
          <w:p w14:paraId="7B721C47" w14:textId="77777777" w:rsidR="0080762C" w:rsidRPr="00EC4C71" w:rsidRDefault="0080762C" w:rsidP="0080762C">
            <w:pPr>
              <w:spacing w:line="320" w:lineRule="atLeast"/>
              <w:ind w:left="60" w:right="60"/>
              <w:rPr>
                <w:rFonts w:ascii="Arial" w:hAnsi="Arial" w:cs="Arial"/>
                <w:color w:val="264A60"/>
              </w:rPr>
            </w:pPr>
            <w:r w:rsidRPr="00EC4C71">
              <w:rPr>
                <w:rFonts w:ascii="Arial" w:hAnsi="Arial" w:cs="Arial"/>
                <w:color w:val="264A60"/>
              </w:rPr>
              <w:t>yes</w:t>
            </w:r>
          </w:p>
        </w:tc>
        <w:tc>
          <w:tcPr>
            <w:tcW w:w="1060" w:type="dxa"/>
            <w:tcBorders>
              <w:top w:val="single" w:sz="8" w:space="0" w:color="152935"/>
              <w:left w:val="nil"/>
              <w:bottom w:val="single" w:sz="8" w:space="0" w:color="AEAEAE"/>
              <w:right w:val="single" w:sz="8" w:space="0" w:color="E0E0E0"/>
            </w:tcBorders>
            <w:shd w:val="clear" w:color="auto" w:fill="FFFFFF"/>
          </w:tcPr>
          <w:p w14:paraId="63B3DC82"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88</w:t>
            </w:r>
          </w:p>
        </w:tc>
        <w:tc>
          <w:tcPr>
            <w:tcW w:w="1060" w:type="dxa"/>
            <w:tcBorders>
              <w:top w:val="single" w:sz="8" w:space="0" w:color="152935"/>
              <w:left w:val="single" w:sz="8" w:space="0" w:color="E0E0E0"/>
              <w:bottom w:val="single" w:sz="8" w:space="0" w:color="AEAEAE"/>
              <w:right w:val="single" w:sz="8" w:space="0" w:color="E0E0E0"/>
            </w:tcBorders>
            <w:shd w:val="clear" w:color="auto" w:fill="FFFFFF"/>
          </w:tcPr>
          <w:p w14:paraId="061F45DD"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2.51</w:t>
            </w:r>
          </w:p>
        </w:tc>
        <w:tc>
          <w:tcPr>
            <w:tcW w:w="1519" w:type="dxa"/>
            <w:tcBorders>
              <w:top w:val="single" w:sz="8" w:space="0" w:color="152935"/>
              <w:left w:val="single" w:sz="8" w:space="0" w:color="E0E0E0"/>
              <w:bottom w:val="single" w:sz="8" w:space="0" w:color="AEAEAE"/>
              <w:right w:val="single" w:sz="8" w:space="0" w:color="E0E0E0"/>
            </w:tcBorders>
            <w:shd w:val="clear" w:color="auto" w:fill="FFFFFF"/>
          </w:tcPr>
          <w:p w14:paraId="78C7F291"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.971</w:t>
            </w:r>
          </w:p>
        </w:tc>
        <w:tc>
          <w:tcPr>
            <w:tcW w:w="1171" w:type="dxa"/>
            <w:tcBorders>
              <w:top w:val="single" w:sz="8" w:space="0" w:color="152935"/>
              <w:left w:val="single" w:sz="8" w:space="0" w:color="E0E0E0"/>
              <w:bottom w:val="single" w:sz="8" w:space="0" w:color="AEAEAE"/>
              <w:right w:val="single" w:sz="8" w:space="0" w:color="E0E0E0"/>
            </w:tcBorders>
            <w:shd w:val="clear" w:color="auto" w:fill="FFFFFF"/>
          </w:tcPr>
          <w:p w14:paraId="29B1A93A"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.103</w:t>
            </w:r>
          </w:p>
        </w:tc>
        <w:tc>
          <w:tcPr>
            <w:tcW w:w="1519" w:type="dxa"/>
            <w:tcBorders>
              <w:top w:val="single" w:sz="8" w:space="0" w:color="152935"/>
              <w:left w:val="single" w:sz="8" w:space="0" w:color="E0E0E0"/>
              <w:bottom w:val="single" w:sz="8" w:space="0" w:color="AEAEAE"/>
              <w:right w:val="single" w:sz="8" w:space="0" w:color="E0E0E0"/>
            </w:tcBorders>
            <w:shd w:val="clear" w:color="auto" w:fill="FFFFFF"/>
          </w:tcPr>
          <w:p w14:paraId="1FB5D5FD"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2.31</w:t>
            </w:r>
          </w:p>
        </w:tc>
        <w:tc>
          <w:tcPr>
            <w:tcW w:w="1519" w:type="dxa"/>
            <w:tcBorders>
              <w:top w:val="single" w:sz="8" w:space="0" w:color="152935"/>
              <w:left w:val="single" w:sz="8" w:space="0" w:color="E0E0E0"/>
              <w:bottom w:val="single" w:sz="8" w:space="0" w:color="AEAEAE"/>
              <w:right w:val="single" w:sz="8" w:space="0" w:color="E0E0E0"/>
            </w:tcBorders>
            <w:shd w:val="clear" w:color="auto" w:fill="FFFFFF"/>
          </w:tcPr>
          <w:p w14:paraId="1DDEFC11"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2.72</w:t>
            </w:r>
          </w:p>
        </w:tc>
        <w:tc>
          <w:tcPr>
            <w:tcW w:w="1123" w:type="dxa"/>
            <w:tcBorders>
              <w:top w:val="single" w:sz="8" w:space="0" w:color="152935"/>
              <w:left w:val="single" w:sz="8" w:space="0" w:color="E0E0E0"/>
              <w:bottom w:val="single" w:sz="8" w:space="0" w:color="AEAEAE"/>
              <w:right w:val="single" w:sz="8" w:space="0" w:color="E0E0E0"/>
            </w:tcBorders>
            <w:shd w:val="clear" w:color="auto" w:fill="FFFFFF"/>
          </w:tcPr>
          <w:p w14:paraId="0E78D1A6"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1</w:t>
            </w:r>
          </w:p>
        </w:tc>
        <w:tc>
          <w:tcPr>
            <w:tcW w:w="1186" w:type="dxa"/>
            <w:tcBorders>
              <w:top w:val="single" w:sz="8" w:space="0" w:color="152935"/>
              <w:left w:val="single" w:sz="8" w:space="0" w:color="E0E0E0"/>
              <w:bottom w:val="single" w:sz="8" w:space="0" w:color="AEAEAE"/>
              <w:right w:val="nil"/>
            </w:tcBorders>
            <w:shd w:val="clear" w:color="auto" w:fill="FFFFFF"/>
          </w:tcPr>
          <w:p w14:paraId="4C0F8CFE"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5</w:t>
            </w:r>
          </w:p>
        </w:tc>
      </w:tr>
      <w:tr w:rsidR="0080762C" w:rsidRPr="00EC4C71" w14:paraId="50C491E1" w14:textId="77777777">
        <w:trPr>
          <w:cantSplit/>
        </w:trPr>
        <w:tc>
          <w:tcPr>
            <w:tcW w:w="759" w:type="dxa"/>
            <w:tcBorders>
              <w:top w:val="single" w:sz="8" w:space="0" w:color="AEAEAE"/>
              <w:left w:val="nil"/>
              <w:bottom w:val="single" w:sz="8" w:space="0" w:color="AEAEAE"/>
              <w:right w:val="nil"/>
            </w:tcBorders>
            <w:shd w:val="clear" w:color="auto" w:fill="E0E0E0"/>
          </w:tcPr>
          <w:p w14:paraId="3421BE16" w14:textId="77777777" w:rsidR="0080762C" w:rsidRPr="00EC4C71" w:rsidRDefault="0080762C" w:rsidP="0080762C">
            <w:pPr>
              <w:spacing w:line="320" w:lineRule="atLeast"/>
              <w:ind w:left="60" w:right="60"/>
              <w:rPr>
                <w:rFonts w:ascii="Arial" w:hAnsi="Arial" w:cs="Arial"/>
                <w:color w:val="264A60"/>
              </w:rPr>
            </w:pPr>
            <w:r w:rsidRPr="00EC4C71">
              <w:rPr>
                <w:rFonts w:ascii="Arial" w:hAnsi="Arial" w:cs="Arial"/>
                <w:color w:val="264A60"/>
              </w:rPr>
              <w:t>no</w:t>
            </w:r>
          </w:p>
        </w:tc>
        <w:tc>
          <w:tcPr>
            <w:tcW w:w="1060" w:type="dxa"/>
            <w:tcBorders>
              <w:top w:val="single" w:sz="8" w:space="0" w:color="AEAEAE"/>
              <w:left w:val="nil"/>
              <w:bottom w:val="single" w:sz="8" w:space="0" w:color="AEAEAE"/>
              <w:right w:val="single" w:sz="8" w:space="0" w:color="E0E0E0"/>
            </w:tcBorders>
            <w:shd w:val="clear" w:color="auto" w:fill="FFFFFF"/>
          </w:tcPr>
          <w:p w14:paraId="0D861090"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19</w:t>
            </w:r>
          </w:p>
        </w:tc>
        <w:tc>
          <w:tcPr>
            <w:tcW w:w="1060" w:type="dxa"/>
            <w:tcBorders>
              <w:top w:val="single" w:sz="8" w:space="0" w:color="AEAEAE"/>
              <w:left w:val="single" w:sz="8" w:space="0" w:color="E0E0E0"/>
              <w:bottom w:val="single" w:sz="8" w:space="0" w:color="AEAEAE"/>
              <w:right w:val="single" w:sz="8" w:space="0" w:color="E0E0E0"/>
            </w:tcBorders>
            <w:shd w:val="clear" w:color="auto" w:fill="FFFFFF"/>
          </w:tcPr>
          <w:p w14:paraId="6B360B20"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2.84</w:t>
            </w:r>
          </w:p>
        </w:tc>
        <w:tc>
          <w:tcPr>
            <w:tcW w:w="1519" w:type="dxa"/>
            <w:tcBorders>
              <w:top w:val="single" w:sz="8" w:space="0" w:color="AEAEAE"/>
              <w:left w:val="single" w:sz="8" w:space="0" w:color="E0E0E0"/>
              <w:bottom w:val="single" w:sz="8" w:space="0" w:color="AEAEAE"/>
              <w:right w:val="single" w:sz="8" w:space="0" w:color="E0E0E0"/>
            </w:tcBorders>
            <w:shd w:val="clear" w:color="auto" w:fill="FFFFFF"/>
          </w:tcPr>
          <w:p w14:paraId="1355A7EA"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1.259</w:t>
            </w:r>
          </w:p>
        </w:tc>
        <w:tc>
          <w:tcPr>
            <w:tcW w:w="1171" w:type="dxa"/>
            <w:tcBorders>
              <w:top w:val="single" w:sz="8" w:space="0" w:color="AEAEAE"/>
              <w:left w:val="single" w:sz="8" w:space="0" w:color="E0E0E0"/>
              <w:bottom w:val="single" w:sz="8" w:space="0" w:color="AEAEAE"/>
              <w:right w:val="single" w:sz="8" w:space="0" w:color="E0E0E0"/>
            </w:tcBorders>
            <w:shd w:val="clear" w:color="auto" w:fill="FFFFFF"/>
          </w:tcPr>
          <w:p w14:paraId="58177507"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.289</w:t>
            </w:r>
          </w:p>
        </w:tc>
        <w:tc>
          <w:tcPr>
            <w:tcW w:w="1519" w:type="dxa"/>
            <w:tcBorders>
              <w:top w:val="single" w:sz="8" w:space="0" w:color="AEAEAE"/>
              <w:left w:val="single" w:sz="8" w:space="0" w:color="E0E0E0"/>
              <w:bottom w:val="single" w:sz="8" w:space="0" w:color="AEAEAE"/>
              <w:right w:val="single" w:sz="8" w:space="0" w:color="E0E0E0"/>
            </w:tcBorders>
            <w:shd w:val="clear" w:color="auto" w:fill="FFFFFF"/>
          </w:tcPr>
          <w:p w14:paraId="16F17027"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2.24</w:t>
            </w:r>
          </w:p>
        </w:tc>
        <w:tc>
          <w:tcPr>
            <w:tcW w:w="1519" w:type="dxa"/>
            <w:tcBorders>
              <w:top w:val="single" w:sz="8" w:space="0" w:color="AEAEAE"/>
              <w:left w:val="single" w:sz="8" w:space="0" w:color="E0E0E0"/>
              <w:bottom w:val="single" w:sz="8" w:space="0" w:color="AEAEAE"/>
              <w:right w:val="single" w:sz="8" w:space="0" w:color="E0E0E0"/>
            </w:tcBorders>
            <w:shd w:val="clear" w:color="auto" w:fill="FFFFFF"/>
          </w:tcPr>
          <w:p w14:paraId="47683D24"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3.45</w:t>
            </w:r>
          </w:p>
        </w:tc>
        <w:tc>
          <w:tcPr>
            <w:tcW w:w="1123" w:type="dxa"/>
            <w:tcBorders>
              <w:top w:val="single" w:sz="8" w:space="0" w:color="AEAEAE"/>
              <w:left w:val="single" w:sz="8" w:space="0" w:color="E0E0E0"/>
              <w:bottom w:val="single" w:sz="8" w:space="0" w:color="AEAEAE"/>
              <w:right w:val="single" w:sz="8" w:space="0" w:color="E0E0E0"/>
            </w:tcBorders>
            <w:shd w:val="clear" w:color="auto" w:fill="FFFFFF"/>
          </w:tcPr>
          <w:p w14:paraId="04FE7808"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1</w:t>
            </w:r>
          </w:p>
        </w:tc>
        <w:tc>
          <w:tcPr>
            <w:tcW w:w="1186" w:type="dxa"/>
            <w:tcBorders>
              <w:top w:val="single" w:sz="8" w:space="0" w:color="AEAEAE"/>
              <w:left w:val="single" w:sz="8" w:space="0" w:color="E0E0E0"/>
              <w:bottom w:val="single" w:sz="8" w:space="0" w:color="AEAEAE"/>
              <w:right w:val="nil"/>
            </w:tcBorders>
            <w:shd w:val="clear" w:color="auto" w:fill="FFFFFF"/>
          </w:tcPr>
          <w:p w14:paraId="314F783D"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5</w:t>
            </w:r>
          </w:p>
        </w:tc>
      </w:tr>
      <w:tr w:rsidR="0080762C" w:rsidRPr="00EC4C71" w14:paraId="423F88DE" w14:textId="77777777">
        <w:trPr>
          <w:cantSplit/>
        </w:trPr>
        <w:tc>
          <w:tcPr>
            <w:tcW w:w="759" w:type="dxa"/>
            <w:tcBorders>
              <w:top w:val="single" w:sz="8" w:space="0" w:color="AEAEAE"/>
              <w:left w:val="nil"/>
              <w:bottom w:val="single" w:sz="8" w:space="0" w:color="152935"/>
              <w:right w:val="nil"/>
            </w:tcBorders>
            <w:shd w:val="clear" w:color="auto" w:fill="E0E0E0"/>
          </w:tcPr>
          <w:p w14:paraId="201D36C9" w14:textId="77777777" w:rsidR="0080762C" w:rsidRPr="00EC4C71" w:rsidRDefault="0080762C" w:rsidP="0080762C">
            <w:pPr>
              <w:spacing w:line="320" w:lineRule="atLeast"/>
              <w:ind w:left="60" w:right="60"/>
              <w:rPr>
                <w:rFonts w:ascii="Arial" w:hAnsi="Arial" w:cs="Arial"/>
                <w:color w:val="264A60"/>
              </w:rPr>
            </w:pPr>
            <w:r w:rsidRPr="00EC4C71">
              <w:rPr>
                <w:rFonts w:ascii="Arial" w:hAnsi="Arial" w:cs="Arial"/>
                <w:color w:val="264A60"/>
              </w:rPr>
              <w:t>Total</w:t>
            </w:r>
          </w:p>
        </w:tc>
        <w:tc>
          <w:tcPr>
            <w:tcW w:w="1060" w:type="dxa"/>
            <w:tcBorders>
              <w:top w:val="single" w:sz="8" w:space="0" w:color="AEAEAE"/>
              <w:left w:val="nil"/>
              <w:bottom w:val="single" w:sz="8" w:space="0" w:color="152935"/>
              <w:right w:val="single" w:sz="8" w:space="0" w:color="E0E0E0"/>
            </w:tcBorders>
            <w:shd w:val="clear" w:color="auto" w:fill="FFFFFF"/>
          </w:tcPr>
          <w:p w14:paraId="1BCB92E4"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107</w:t>
            </w:r>
          </w:p>
        </w:tc>
        <w:tc>
          <w:tcPr>
            <w:tcW w:w="1060" w:type="dxa"/>
            <w:tcBorders>
              <w:top w:val="single" w:sz="8" w:space="0" w:color="AEAEAE"/>
              <w:left w:val="single" w:sz="8" w:space="0" w:color="E0E0E0"/>
              <w:bottom w:val="single" w:sz="8" w:space="0" w:color="152935"/>
              <w:right w:val="single" w:sz="8" w:space="0" w:color="E0E0E0"/>
            </w:tcBorders>
            <w:shd w:val="clear" w:color="auto" w:fill="FFFFFF"/>
          </w:tcPr>
          <w:p w14:paraId="6BCEEE72"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2.57</w:t>
            </w:r>
          </w:p>
        </w:tc>
        <w:tc>
          <w:tcPr>
            <w:tcW w:w="1519" w:type="dxa"/>
            <w:tcBorders>
              <w:top w:val="single" w:sz="8" w:space="0" w:color="AEAEAE"/>
              <w:left w:val="single" w:sz="8" w:space="0" w:color="E0E0E0"/>
              <w:bottom w:val="single" w:sz="8" w:space="0" w:color="152935"/>
              <w:right w:val="single" w:sz="8" w:space="0" w:color="E0E0E0"/>
            </w:tcBorders>
            <w:shd w:val="clear" w:color="auto" w:fill="FFFFFF"/>
          </w:tcPr>
          <w:p w14:paraId="7C9E7F66"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1.029</w:t>
            </w:r>
          </w:p>
        </w:tc>
        <w:tc>
          <w:tcPr>
            <w:tcW w:w="1171" w:type="dxa"/>
            <w:tcBorders>
              <w:top w:val="single" w:sz="8" w:space="0" w:color="AEAEAE"/>
              <w:left w:val="single" w:sz="8" w:space="0" w:color="E0E0E0"/>
              <w:bottom w:val="single" w:sz="8" w:space="0" w:color="152935"/>
              <w:right w:val="single" w:sz="8" w:space="0" w:color="E0E0E0"/>
            </w:tcBorders>
            <w:shd w:val="clear" w:color="auto" w:fill="FFFFFF"/>
          </w:tcPr>
          <w:p w14:paraId="678A7326"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.099</w:t>
            </w:r>
          </w:p>
        </w:tc>
        <w:tc>
          <w:tcPr>
            <w:tcW w:w="1519" w:type="dxa"/>
            <w:tcBorders>
              <w:top w:val="single" w:sz="8" w:space="0" w:color="AEAEAE"/>
              <w:left w:val="single" w:sz="8" w:space="0" w:color="E0E0E0"/>
              <w:bottom w:val="single" w:sz="8" w:space="0" w:color="152935"/>
              <w:right w:val="single" w:sz="8" w:space="0" w:color="E0E0E0"/>
            </w:tcBorders>
            <w:shd w:val="clear" w:color="auto" w:fill="FFFFFF"/>
          </w:tcPr>
          <w:p w14:paraId="457065D3"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2.37</w:t>
            </w:r>
          </w:p>
        </w:tc>
        <w:tc>
          <w:tcPr>
            <w:tcW w:w="1519" w:type="dxa"/>
            <w:tcBorders>
              <w:top w:val="single" w:sz="8" w:space="0" w:color="AEAEAE"/>
              <w:left w:val="single" w:sz="8" w:space="0" w:color="E0E0E0"/>
              <w:bottom w:val="single" w:sz="8" w:space="0" w:color="152935"/>
              <w:right w:val="single" w:sz="8" w:space="0" w:color="E0E0E0"/>
            </w:tcBorders>
            <w:shd w:val="clear" w:color="auto" w:fill="FFFFFF"/>
          </w:tcPr>
          <w:p w14:paraId="03FF3483"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2.77</w:t>
            </w:r>
          </w:p>
        </w:tc>
        <w:tc>
          <w:tcPr>
            <w:tcW w:w="1123" w:type="dxa"/>
            <w:tcBorders>
              <w:top w:val="single" w:sz="8" w:space="0" w:color="AEAEAE"/>
              <w:left w:val="single" w:sz="8" w:space="0" w:color="E0E0E0"/>
              <w:bottom w:val="single" w:sz="8" w:space="0" w:color="152935"/>
              <w:right w:val="single" w:sz="8" w:space="0" w:color="E0E0E0"/>
            </w:tcBorders>
            <w:shd w:val="clear" w:color="auto" w:fill="FFFFFF"/>
          </w:tcPr>
          <w:p w14:paraId="708E256F"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1</w:t>
            </w:r>
          </w:p>
        </w:tc>
        <w:tc>
          <w:tcPr>
            <w:tcW w:w="1186" w:type="dxa"/>
            <w:tcBorders>
              <w:top w:val="single" w:sz="8" w:space="0" w:color="AEAEAE"/>
              <w:left w:val="single" w:sz="8" w:space="0" w:color="E0E0E0"/>
              <w:bottom w:val="single" w:sz="8" w:space="0" w:color="152935"/>
              <w:right w:val="nil"/>
            </w:tcBorders>
            <w:shd w:val="clear" w:color="auto" w:fill="FFFFFF"/>
          </w:tcPr>
          <w:p w14:paraId="183EF4BC"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5</w:t>
            </w:r>
          </w:p>
        </w:tc>
      </w:tr>
    </w:tbl>
    <w:p w14:paraId="1A728BCF" w14:textId="77777777" w:rsidR="0080762C" w:rsidRPr="00EC4C71" w:rsidRDefault="0080762C" w:rsidP="0080762C">
      <w:pPr>
        <w:spacing w:line="400" w:lineRule="atLeast"/>
        <w:rPr>
          <w:rFonts w:ascii="Arial" w:hAnsi="Arial" w:cs="Arial"/>
        </w:rPr>
      </w:pPr>
    </w:p>
    <w:p w14:paraId="35183ADD" w14:textId="77777777" w:rsidR="0080762C" w:rsidRPr="00EC4C71" w:rsidRDefault="0080762C" w:rsidP="00BB3859">
      <w:pPr>
        <w:spacing w:line="360" w:lineRule="auto"/>
        <w:rPr>
          <w:rFonts w:ascii="Arial" w:hAnsi="Arial" w:cs="Arial"/>
        </w:rPr>
      </w:pPr>
    </w:p>
    <w:p w14:paraId="3F0F0705" w14:textId="77777777" w:rsidR="0080762C" w:rsidRPr="00EC4C71" w:rsidRDefault="0080762C" w:rsidP="0080762C">
      <w:pPr>
        <w:rPr>
          <w:rFonts w:ascii="Arial" w:hAnsi="Arial" w:cs="Arial"/>
        </w:rPr>
      </w:pPr>
    </w:p>
    <w:tbl>
      <w:tblPr>
        <w:tblW w:w="461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93"/>
        <w:gridCol w:w="1042"/>
        <w:gridCol w:w="1042"/>
        <w:gridCol w:w="1042"/>
      </w:tblGrid>
      <w:tr w:rsidR="0080762C" w:rsidRPr="00EC4C71" w14:paraId="46965749" w14:textId="77777777">
        <w:trPr>
          <w:cantSplit/>
        </w:trPr>
        <w:tc>
          <w:tcPr>
            <w:tcW w:w="4616" w:type="dxa"/>
            <w:gridSpan w:val="4"/>
            <w:tcBorders>
              <w:top w:val="nil"/>
              <w:left w:val="nil"/>
              <w:bottom w:val="nil"/>
              <w:right w:val="nil"/>
            </w:tcBorders>
            <w:shd w:val="clear" w:color="auto" w:fill="FFFFFF"/>
            <w:vAlign w:val="center"/>
          </w:tcPr>
          <w:p w14:paraId="3E8D1CCA" w14:textId="77777777" w:rsidR="0080762C" w:rsidRPr="00EC4C71" w:rsidRDefault="0080762C" w:rsidP="0080762C">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Test of Homogeneity of Variances</w:t>
            </w:r>
          </w:p>
        </w:tc>
      </w:tr>
      <w:tr w:rsidR="0080762C" w:rsidRPr="00EC4C71" w14:paraId="4E2E4A06" w14:textId="77777777">
        <w:trPr>
          <w:cantSplit/>
        </w:trPr>
        <w:tc>
          <w:tcPr>
            <w:tcW w:w="4616" w:type="dxa"/>
            <w:gridSpan w:val="4"/>
            <w:tcBorders>
              <w:top w:val="nil"/>
              <w:left w:val="nil"/>
              <w:bottom w:val="nil"/>
              <w:right w:val="nil"/>
            </w:tcBorders>
            <w:shd w:val="clear" w:color="auto" w:fill="FFFFFF"/>
            <w:vAlign w:val="bottom"/>
          </w:tcPr>
          <w:p w14:paraId="109F6690" w14:textId="77777777" w:rsidR="0080762C" w:rsidRPr="00EC4C71" w:rsidRDefault="0080762C" w:rsidP="0080762C">
            <w:pPr>
              <w:spacing w:line="320" w:lineRule="atLeast"/>
              <w:rPr>
                <w:rFonts w:ascii="Arial" w:hAnsi="Arial" w:cs="Arial"/>
              </w:rPr>
            </w:pPr>
            <w:r w:rsidRPr="00EC4C71">
              <w:rPr>
                <w:rFonts w:ascii="Arial" w:hAnsi="Arial" w:cs="Arial"/>
                <w:color w:val="010205"/>
                <w:shd w:val="clear" w:color="auto" w:fill="FFFFFF"/>
              </w:rPr>
              <w:lastRenderedPageBreak/>
              <w:t xml:space="preserve">Reliability (1)  </w:t>
            </w:r>
          </w:p>
        </w:tc>
      </w:tr>
      <w:tr w:rsidR="0080762C" w:rsidRPr="00EC4C71" w14:paraId="77D6B0B3" w14:textId="77777777">
        <w:trPr>
          <w:cantSplit/>
        </w:trPr>
        <w:tc>
          <w:tcPr>
            <w:tcW w:w="1493" w:type="dxa"/>
            <w:tcBorders>
              <w:top w:val="nil"/>
              <w:left w:val="nil"/>
              <w:bottom w:val="single" w:sz="8" w:space="0" w:color="152935"/>
              <w:right w:val="single" w:sz="8" w:space="0" w:color="E0E0E0"/>
            </w:tcBorders>
            <w:shd w:val="clear" w:color="auto" w:fill="FFFFFF"/>
            <w:vAlign w:val="bottom"/>
          </w:tcPr>
          <w:p w14:paraId="60DAAC5B" w14:textId="77777777" w:rsidR="0080762C" w:rsidRPr="00EC4C71" w:rsidRDefault="0080762C" w:rsidP="0080762C">
            <w:pPr>
              <w:spacing w:line="320" w:lineRule="atLeast"/>
              <w:ind w:left="60" w:right="60"/>
              <w:jc w:val="center"/>
              <w:rPr>
                <w:rFonts w:ascii="Arial" w:hAnsi="Arial" w:cs="Arial"/>
                <w:color w:val="264A60"/>
              </w:rPr>
            </w:pPr>
            <w:r w:rsidRPr="00EC4C71">
              <w:rPr>
                <w:rFonts w:ascii="Arial" w:hAnsi="Arial" w:cs="Arial"/>
                <w:color w:val="264A60"/>
              </w:rPr>
              <w:t>Levene Statistic</w:t>
            </w:r>
          </w:p>
        </w:tc>
        <w:tc>
          <w:tcPr>
            <w:tcW w:w="1041" w:type="dxa"/>
            <w:tcBorders>
              <w:top w:val="nil"/>
              <w:left w:val="single" w:sz="8" w:space="0" w:color="E0E0E0"/>
              <w:bottom w:val="single" w:sz="8" w:space="0" w:color="152935"/>
              <w:right w:val="single" w:sz="8" w:space="0" w:color="E0E0E0"/>
            </w:tcBorders>
            <w:shd w:val="clear" w:color="auto" w:fill="FFFFFF"/>
            <w:vAlign w:val="bottom"/>
          </w:tcPr>
          <w:p w14:paraId="401319A4" w14:textId="77777777" w:rsidR="0080762C" w:rsidRPr="00EC4C71" w:rsidRDefault="0080762C" w:rsidP="0080762C">
            <w:pPr>
              <w:spacing w:line="320" w:lineRule="atLeast"/>
              <w:ind w:left="60" w:right="60"/>
              <w:jc w:val="center"/>
              <w:rPr>
                <w:rFonts w:ascii="Arial" w:hAnsi="Arial" w:cs="Arial"/>
                <w:color w:val="264A60"/>
              </w:rPr>
            </w:pPr>
            <w:r w:rsidRPr="00EC4C71">
              <w:rPr>
                <w:rFonts w:ascii="Arial" w:hAnsi="Arial" w:cs="Arial"/>
                <w:color w:val="264A60"/>
              </w:rPr>
              <w:t>df1</w:t>
            </w:r>
          </w:p>
        </w:tc>
        <w:tc>
          <w:tcPr>
            <w:tcW w:w="1041" w:type="dxa"/>
            <w:tcBorders>
              <w:top w:val="nil"/>
              <w:left w:val="single" w:sz="8" w:space="0" w:color="E0E0E0"/>
              <w:bottom w:val="single" w:sz="8" w:space="0" w:color="152935"/>
              <w:right w:val="single" w:sz="8" w:space="0" w:color="E0E0E0"/>
            </w:tcBorders>
            <w:shd w:val="clear" w:color="auto" w:fill="FFFFFF"/>
            <w:vAlign w:val="bottom"/>
          </w:tcPr>
          <w:p w14:paraId="37CB88B6" w14:textId="77777777" w:rsidR="0080762C" w:rsidRPr="00EC4C71" w:rsidRDefault="0080762C" w:rsidP="0080762C">
            <w:pPr>
              <w:spacing w:line="320" w:lineRule="atLeast"/>
              <w:ind w:left="60" w:right="60"/>
              <w:jc w:val="center"/>
              <w:rPr>
                <w:rFonts w:ascii="Arial" w:hAnsi="Arial" w:cs="Arial"/>
                <w:color w:val="264A60"/>
              </w:rPr>
            </w:pPr>
            <w:r w:rsidRPr="00EC4C71">
              <w:rPr>
                <w:rFonts w:ascii="Arial" w:hAnsi="Arial" w:cs="Arial"/>
                <w:color w:val="264A60"/>
              </w:rPr>
              <w:t>df2</w:t>
            </w:r>
          </w:p>
        </w:tc>
        <w:tc>
          <w:tcPr>
            <w:tcW w:w="1041" w:type="dxa"/>
            <w:tcBorders>
              <w:top w:val="nil"/>
              <w:left w:val="single" w:sz="8" w:space="0" w:color="E0E0E0"/>
              <w:bottom w:val="single" w:sz="8" w:space="0" w:color="152935"/>
              <w:right w:val="nil"/>
            </w:tcBorders>
            <w:shd w:val="clear" w:color="auto" w:fill="FFFFFF"/>
            <w:vAlign w:val="bottom"/>
          </w:tcPr>
          <w:p w14:paraId="164889AF" w14:textId="77777777" w:rsidR="0080762C" w:rsidRPr="00EC4C71" w:rsidRDefault="0080762C" w:rsidP="0080762C">
            <w:pPr>
              <w:spacing w:line="320" w:lineRule="atLeast"/>
              <w:ind w:left="60" w:right="60"/>
              <w:jc w:val="center"/>
              <w:rPr>
                <w:rFonts w:ascii="Arial" w:hAnsi="Arial" w:cs="Arial"/>
                <w:color w:val="264A60"/>
              </w:rPr>
            </w:pPr>
            <w:r w:rsidRPr="00EC4C71">
              <w:rPr>
                <w:rFonts w:ascii="Arial" w:hAnsi="Arial" w:cs="Arial"/>
                <w:color w:val="264A60"/>
              </w:rPr>
              <w:t>Sig.</w:t>
            </w:r>
          </w:p>
        </w:tc>
      </w:tr>
      <w:tr w:rsidR="0080762C" w:rsidRPr="00EC4C71" w14:paraId="37F81B06" w14:textId="77777777">
        <w:trPr>
          <w:cantSplit/>
        </w:trPr>
        <w:tc>
          <w:tcPr>
            <w:tcW w:w="1493" w:type="dxa"/>
            <w:tcBorders>
              <w:top w:val="single" w:sz="8" w:space="0" w:color="152935"/>
              <w:left w:val="nil"/>
              <w:bottom w:val="single" w:sz="8" w:space="0" w:color="152935"/>
              <w:right w:val="single" w:sz="8" w:space="0" w:color="E0E0E0"/>
            </w:tcBorders>
            <w:shd w:val="clear" w:color="auto" w:fill="FFFFFF"/>
          </w:tcPr>
          <w:p w14:paraId="0245B0BA"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2.219</w:t>
            </w:r>
          </w:p>
        </w:tc>
        <w:tc>
          <w:tcPr>
            <w:tcW w:w="1041" w:type="dxa"/>
            <w:tcBorders>
              <w:top w:val="single" w:sz="8" w:space="0" w:color="152935"/>
              <w:left w:val="single" w:sz="8" w:space="0" w:color="E0E0E0"/>
              <w:bottom w:val="single" w:sz="8" w:space="0" w:color="152935"/>
              <w:right w:val="single" w:sz="8" w:space="0" w:color="E0E0E0"/>
            </w:tcBorders>
            <w:shd w:val="clear" w:color="auto" w:fill="FFFFFF"/>
          </w:tcPr>
          <w:p w14:paraId="4699800D"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1</w:t>
            </w:r>
          </w:p>
        </w:tc>
        <w:tc>
          <w:tcPr>
            <w:tcW w:w="1041" w:type="dxa"/>
            <w:tcBorders>
              <w:top w:val="single" w:sz="8" w:space="0" w:color="152935"/>
              <w:left w:val="single" w:sz="8" w:space="0" w:color="E0E0E0"/>
              <w:bottom w:val="single" w:sz="8" w:space="0" w:color="152935"/>
              <w:right w:val="single" w:sz="8" w:space="0" w:color="E0E0E0"/>
            </w:tcBorders>
            <w:shd w:val="clear" w:color="auto" w:fill="FFFFFF"/>
          </w:tcPr>
          <w:p w14:paraId="09D23A36"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105</w:t>
            </w:r>
          </w:p>
        </w:tc>
        <w:tc>
          <w:tcPr>
            <w:tcW w:w="1041" w:type="dxa"/>
            <w:tcBorders>
              <w:top w:val="single" w:sz="8" w:space="0" w:color="152935"/>
              <w:left w:val="single" w:sz="8" w:space="0" w:color="E0E0E0"/>
              <w:bottom w:val="single" w:sz="8" w:space="0" w:color="152935"/>
              <w:right w:val="nil"/>
            </w:tcBorders>
            <w:shd w:val="clear" w:color="auto" w:fill="FFFFFF"/>
          </w:tcPr>
          <w:p w14:paraId="610FD8AC"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.139</w:t>
            </w:r>
          </w:p>
        </w:tc>
      </w:tr>
    </w:tbl>
    <w:p w14:paraId="4431752B" w14:textId="77777777" w:rsidR="0080762C" w:rsidRPr="00EC4C71" w:rsidRDefault="0080762C" w:rsidP="0080762C">
      <w:pPr>
        <w:spacing w:line="400" w:lineRule="atLeast"/>
        <w:rPr>
          <w:rFonts w:ascii="Arial" w:hAnsi="Arial" w:cs="Arial"/>
        </w:rPr>
      </w:pPr>
    </w:p>
    <w:p w14:paraId="1D7CB666" w14:textId="77777777" w:rsidR="0080762C" w:rsidRPr="00EC4C71" w:rsidRDefault="0080762C" w:rsidP="0080762C">
      <w:pPr>
        <w:rPr>
          <w:rFonts w:ascii="Arial" w:hAnsi="Arial" w:cs="Arial"/>
        </w:rPr>
      </w:pPr>
    </w:p>
    <w:p w14:paraId="680AB3ED" w14:textId="77777777" w:rsidR="0080762C" w:rsidRPr="00EC4C71" w:rsidRDefault="0080762C" w:rsidP="0080762C">
      <w:pPr>
        <w:rPr>
          <w:rFonts w:ascii="Arial" w:hAnsi="Arial" w:cs="Arial"/>
        </w:rPr>
      </w:pPr>
    </w:p>
    <w:p w14:paraId="7DA5769E" w14:textId="77777777" w:rsidR="0080762C" w:rsidRPr="00EC4C71" w:rsidRDefault="0080762C" w:rsidP="0080762C">
      <w:pPr>
        <w:rPr>
          <w:rFonts w:ascii="Arial" w:hAnsi="Arial" w:cs="Arial"/>
        </w:rPr>
      </w:pPr>
    </w:p>
    <w:p w14:paraId="4FC47E56" w14:textId="77777777" w:rsidR="0080762C" w:rsidRPr="00EC4C71" w:rsidRDefault="0080762C" w:rsidP="0080762C">
      <w:pPr>
        <w:rPr>
          <w:rFonts w:ascii="Arial" w:hAnsi="Arial" w:cs="Arial"/>
        </w:rPr>
      </w:pPr>
    </w:p>
    <w:p w14:paraId="402F9BA8" w14:textId="77777777" w:rsidR="0080762C" w:rsidRPr="00EC4C71" w:rsidRDefault="0080762C" w:rsidP="0080762C">
      <w:pPr>
        <w:rPr>
          <w:rFonts w:ascii="Arial" w:hAnsi="Arial" w:cs="Arial"/>
        </w:rPr>
      </w:pPr>
    </w:p>
    <w:p w14:paraId="7D7363E1" w14:textId="77777777" w:rsidR="0080762C" w:rsidRPr="00EC4C71" w:rsidRDefault="0080762C" w:rsidP="0080762C">
      <w:pPr>
        <w:rPr>
          <w:rFonts w:ascii="Arial" w:hAnsi="Arial" w:cs="Arial"/>
        </w:rPr>
      </w:pPr>
    </w:p>
    <w:tbl>
      <w:tblPr>
        <w:tblW w:w="77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728"/>
        <w:gridCol w:w="1468"/>
        <w:gridCol w:w="1025"/>
        <w:gridCol w:w="1438"/>
        <w:gridCol w:w="1025"/>
        <w:gridCol w:w="1025"/>
      </w:tblGrid>
      <w:tr w:rsidR="0080762C" w:rsidRPr="00EC4C71" w14:paraId="22FED6E9" w14:textId="77777777">
        <w:trPr>
          <w:cantSplit/>
        </w:trPr>
        <w:tc>
          <w:tcPr>
            <w:tcW w:w="7705" w:type="dxa"/>
            <w:gridSpan w:val="6"/>
            <w:tcBorders>
              <w:top w:val="nil"/>
              <w:left w:val="nil"/>
              <w:bottom w:val="nil"/>
              <w:right w:val="nil"/>
            </w:tcBorders>
            <w:shd w:val="clear" w:color="auto" w:fill="FFFFFF"/>
            <w:vAlign w:val="center"/>
          </w:tcPr>
          <w:p w14:paraId="546E3547" w14:textId="77777777" w:rsidR="0080762C" w:rsidRPr="00EC4C71" w:rsidRDefault="0080762C" w:rsidP="0080762C">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ANOVA</w:t>
            </w:r>
          </w:p>
        </w:tc>
      </w:tr>
      <w:tr w:rsidR="0080762C" w:rsidRPr="00EC4C71" w14:paraId="5891D8A5" w14:textId="77777777">
        <w:trPr>
          <w:cantSplit/>
        </w:trPr>
        <w:tc>
          <w:tcPr>
            <w:tcW w:w="7705" w:type="dxa"/>
            <w:gridSpan w:val="6"/>
            <w:tcBorders>
              <w:top w:val="nil"/>
              <w:left w:val="nil"/>
              <w:bottom w:val="nil"/>
              <w:right w:val="nil"/>
            </w:tcBorders>
            <w:shd w:val="clear" w:color="auto" w:fill="FFFFFF"/>
            <w:vAlign w:val="bottom"/>
          </w:tcPr>
          <w:p w14:paraId="258774A0" w14:textId="77777777" w:rsidR="0080762C" w:rsidRPr="00EC4C71" w:rsidRDefault="0080762C" w:rsidP="0080762C">
            <w:pPr>
              <w:spacing w:line="320" w:lineRule="atLeast"/>
              <w:rPr>
                <w:rFonts w:ascii="Arial" w:hAnsi="Arial" w:cs="Arial"/>
              </w:rPr>
            </w:pPr>
            <w:r w:rsidRPr="00EC4C71">
              <w:rPr>
                <w:rFonts w:ascii="Arial" w:hAnsi="Arial" w:cs="Arial"/>
                <w:color w:val="010205"/>
                <w:shd w:val="clear" w:color="auto" w:fill="FFFFFF"/>
              </w:rPr>
              <w:t xml:space="preserve">Reliability (1)  </w:t>
            </w:r>
          </w:p>
        </w:tc>
      </w:tr>
      <w:tr w:rsidR="0080762C" w:rsidRPr="00EC4C71" w14:paraId="2AFA1B0D" w14:textId="77777777">
        <w:trPr>
          <w:cantSplit/>
        </w:trPr>
        <w:tc>
          <w:tcPr>
            <w:tcW w:w="1728" w:type="dxa"/>
            <w:tcBorders>
              <w:top w:val="nil"/>
              <w:left w:val="nil"/>
              <w:bottom w:val="single" w:sz="8" w:space="0" w:color="152935"/>
              <w:right w:val="nil"/>
            </w:tcBorders>
            <w:shd w:val="clear" w:color="auto" w:fill="FFFFFF"/>
            <w:vAlign w:val="bottom"/>
          </w:tcPr>
          <w:p w14:paraId="6E310675" w14:textId="77777777" w:rsidR="0080762C" w:rsidRPr="00EC4C71" w:rsidRDefault="0080762C" w:rsidP="0080762C">
            <w:pPr>
              <w:rPr>
                <w:rFonts w:ascii="Arial" w:hAnsi="Arial" w:cs="Arial"/>
              </w:rPr>
            </w:pPr>
          </w:p>
        </w:tc>
        <w:tc>
          <w:tcPr>
            <w:tcW w:w="1468" w:type="dxa"/>
            <w:tcBorders>
              <w:top w:val="nil"/>
              <w:left w:val="nil"/>
              <w:bottom w:val="single" w:sz="8" w:space="0" w:color="152935"/>
              <w:right w:val="single" w:sz="8" w:space="0" w:color="E0E0E0"/>
            </w:tcBorders>
            <w:shd w:val="clear" w:color="auto" w:fill="FFFFFF"/>
            <w:vAlign w:val="bottom"/>
          </w:tcPr>
          <w:p w14:paraId="69D1B282" w14:textId="77777777" w:rsidR="0080762C" w:rsidRPr="00EC4C71" w:rsidRDefault="0080762C" w:rsidP="0080762C">
            <w:pPr>
              <w:spacing w:line="320" w:lineRule="atLeast"/>
              <w:ind w:left="60" w:right="60"/>
              <w:jc w:val="center"/>
              <w:rPr>
                <w:rFonts w:ascii="Arial" w:hAnsi="Arial" w:cs="Arial"/>
                <w:color w:val="264A60"/>
              </w:rPr>
            </w:pPr>
            <w:r w:rsidRPr="00EC4C71">
              <w:rPr>
                <w:rFonts w:ascii="Arial" w:hAnsi="Arial" w:cs="Arial"/>
                <w:color w:val="264A60"/>
              </w:rPr>
              <w:t>Sum of Squares</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2CBA16BF" w14:textId="77777777" w:rsidR="0080762C" w:rsidRPr="00EC4C71" w:rsidRDefault="0080762C" w:rsidP="0080762C">
            <w:pPr>
              <w:spacing w:line="320" w:lineRule="atLeast"/>
              <w:ind w:left="60" w:right="60"/>
              <w:jc w:val="center"/>
              <w:rPr>
                <w:rFonts w:ascii="Arial" w:hAnsi="Arial" w:cs="Arial"/>
                <w:color w:val="264A60"/>
              </w:rPr>
            </w:pPr>
            <w:r w:rsidRPr="00EC4C71">
              <w:rPr>
                <w:rFonts w:ascii="Arial" w:hAnsi="Arial" w:cs="Arial"/>
                <w:color w:val="264A60"/>
              </w:rPr>
              <w:t>df</w:t>
            </w:r>
          </w:p>
        </w:tc>
        <w:tc>
          <w:tcPr>
            <w:tcW w:w="1437" w:type="dxa"/>
            <w:tcBorders>
              <w:top w:val="nil"/>
              <w:left w:val="single" w:sz="8" w:space="0" w:color="E0E0E0"/>
              <w:bottom w:val="single" w:sz="8" w:space="0" w:color="152935"/>
              <w:right w:val="single" w:sz="8" w:space="0" w:color="E0E0E0"/>
            </w:tcBorders>
            <w:shd w:val="clear" w:color="auto" w:fill="FFFFFF"/>
            <w:vAlign w:val="bottom"/>
          </w:tcPr>
          <w:p w14:paraId="7A0757FA" w14:textId="77777777" w:rsidR="0080762C" w:rsidRPr="00EC4C71" w:rsidRDefault="0080762C" w:rsidP="0080762C">
            <w:pPr>
              <w:spacing w:line="320" w:lineRule="atLeast"/>
              <w:ind w:left="60" w:right="60"/>
              <w:jc w:val="center"/>
              <w:rPr>
                <w:rFonts w:ascii="Arial" w:hAnsi="Arial" w:cs="Arial"/>
                <w:color w:val="264A60"/>
              </w:rPr>
            </w:pPr>
            <w:r w:rsidRPr="00EC4C71">
              <w:rPr>
                <w:rFonts w:ascii="Arial" w:hAnsi="Arial" w:cs="Arial"/>
                <w:color w:val="264A60"/>
              </w:rPr>
              <w:t>Mean Square</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06C713AD" w14:textId="77777777" w:rsidR="0080762C" w:rsidRPr="00EC4C71" w:rsidRDefault="0080762C" w:rsidP="0080762C">
            <w:pPr>
              <w:spacing w:line="320" w:lineRule="atLeast"/>
              <w:ind w:left="60" w:right="60"/>
              <w:jc w:val="center"/>
              <w:rPr>
                <w:rFonts w:ascii="Arial" w:hAnsi="Arial" w:cs="Arial"/>
                <w:color w:val="264A60"/>
              </w:rPr>
            </w:pPr>
            <w:r w:rsidRPr="00EC4C71">
              <w:rPr>
                <w:rFonts w:ascii="Arial" w:hAnsi="Arial" w:cs="Arial"/>
                <w:color w:val="264A60"/>
              </w:rPr>
              <w:t>F</w:t>
            </w:r>
          </w:p>
        </w:tc>
        <w:tc>
          <w:tcPr>
            <w:tcW w:w="1024" w:type="dxa"/>
            <w:tcBorders>
              <w:top w:val="nil"/>
              <w:left w:val="single" w:sz="8" w:space="0" w:color="E0E0E0"/>
              <w:bottom w:val="single" w:sz="8" w:space="0" w:color="152935"/>
              <w:right w:val="nil"/>
            </w:tcBorders>
            <w:shd w:val="clear" w:color="auto" w:fill="FFFFFF"/>
            <w:vAlign w:val="bottom"/>
          </w:tcPr>
          <w:p w14:paraId="1E4A7F15" w14:textId="77777777" w:rsidR="0080762C" w:rsidRPr="00EC4C71" w:rsidRDefault="0080762C" w:rsidP="0080762C">
            <w:pPr>
              <w:spacing w:line="320" w:lineRule="atLeast"/>
              <w:ind w:left="60" w:right="60"/>
              <w:jc w:val="center"/>
              <w:rPr>
                <w:rFonts w:ascii="Arial" w:hAnsi="Arial" w:cs="Arial"/>
                <w:color w:val="264A60"/>
              </w:rPr>
            </w:pPr>
            <w:r w:rsidRPr="00EC4C71">
              <w:rPr>
                <w:rFonts w:ascii="Arial" w:hAnsi="Arial" w:cs="Arial"/>
                <w:color w:val="264A60"/>
              </w:rPr>
              <w:t>Sig.</w:t>
            </w:r>
          </w:p>
        </w:tc>
      </w:tr>
      <w:tr w:rsidR="0080762C" w:rsidRPr="00EC4C71" w14:paraId="7E0829DC" w14:textId="77777777">
        <w:trPr>
          <w:cantSplit/>
        </w:trPr>
        <w:tc>
          <w:tcPr>
            <w:tcW w:w="1728" w:type="dxa"/>
            <w:tcBorders>
              <w:top w:val="single" w:sz="8" w:space="0" w:color="152935"/>
              <w:left w:val="nil"/>
              <w:bottom w:val="single" w:sz="8" w:space="0" w:color="AEAEAE"/>
              <w:right w:val="nil"/>
            </w:tcBorders>
            <w:shd w:val="clear" w:color="auto" w:fill="E0E0E0"/>
          </w:tcPr>
          <w:p w14:paraId="57EC9411" w14:textId="77777777" w:rsidR="0080762C" w:rsidRPr="00EC4C71" w:rsidRDefault="0080762C" w:rsidP="0080762C">
            <w:pPr>
              <w:spacing w:line="320" w:lineRule="atLeast"/>
              <w:ind w:left="60" w:right="60"/>
              <w:rPr>
                <w:rFonts w:ascii="Arial" w:hAnsi="Arial" w:cs="Arial"/>
                <w:color w:val="264A60"/>
              </w:rPr>
            </w:pPr>
            <w:r w:rsidRPr="00EC4C71">
              <w:rPr>
                <w:rFonts w:ascii="Arial" w:hAnsi="Arial" w:cs="Arial"/>
                <w:color w:val="264A60"/>
              </w:rPr>
              <w:t>Between Groups</w:t>
            </w:r>
          </w:p>
        </w:tc>
        <w:tc>
          <w:tcPr>
            <w:tcW w:w="1468" w:type="dxa"/>
            <w:tcBorders>
              <w:top w:val="single" w:sz="8" w:space="0" w:color="152935"/>
              <w:left w:val="nil"/>
              <w:bottom w:val="single" w:sz="8" w:space="0" w:color="AEAEAE"/>
              <w:right w:val="single" w:sz="8" w:space="0" w:color="E0E0E0"/>
            </w:tcBorders>
            <w:shd w:val="clear" w:color="auto" w:fill="FFFFFF"/>
          </w:tcPr>
          <w:p w14:paraId="29F941EB"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1.709</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5A62A3DE"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1</w:t>
            </w:r>
          </w:p>
        </w:tc>
        <w:tc>
          <w:tcPr>
            <w:tcW w:w="1437" w:type="dxa"/>
            <w:tcBorders>
              <w:top w:val="single" w:sz="8" w:space="0" w:color="152935"/>
              <w:left w:val="single" w:sz="8" w:space="0" w:color="E0E0E0"/>
              <w:bottom w:val="single" w:sz="8" w:space="0" w:color="AEAEAE"/>
              <w:right w:val="single" w:sz="8" w:space="0" w:color="E0E0E0"/>
            </w:tcBorders>
            <w:shd w:val="clear" w:color="auto" w:fill="FFFFFF"/>
          </w:tcPr>
          <w:p w14:paraId="15357124"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1.709</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3E421E5C"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1.624</w:t>
            </w:r>
          </w:p>
        </w:tc>
        <w:tc>
          <w:tcPr>
            <w:tcW w:w="1024" w:type="dxa"/>
            <w:tcBorders>
              <w:top w:val="single" w:sz="8" w:space="0" w:color="152935"/>
              <w:left w:val="single" w:sz="8" w:space="0" w:color="E0E0E0"/>
              <w:bottom w:val="single" w:sz="8" w:space="0" w:color="AEAEAE"/>
              <w:right w:val="nil"/>
            </w:tcBorders>
            <w:shd w:val="clear" w:color="auto" w:fill="FFFFFF"/>
          </w:tcPr>
          <w:p w14:paraId="099396AD"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.205</w:t>
            </w:r>
          </w:p>
        </w:tc>
      </w:tr>
      <w:tr w:rsidR="0080762C" w:rsidRPr="00EC4C71" w14:paraId="515697AA" w14:textId="77777777">
        <w:trPr>
          <w:cantSplit/>
        </w:trPr>
        <w:tc>
          <w:tcPr>
            <w:tcW w:w="1728" w:type="dxa"/>
            <w:tcBorders>
              <w:top w:val="single" w:sz="8" w:space="0" w:color="AEAEAE"/>
              <w:left w:val="nil"/>
              <w:bottom w:val="single" w:sz="8" w:space="0" w:color="AEAEAE"/>
              <w:right w:val="nil"/>
            </w:tcBorders>
            <w:shd w:val="clear" w:color="auto" w:fill="E0E0E0"/>
          </w:tcPr>
          <w:p w14:paraId="1A3AD3E9" w14:textId="77777777" w:rsidR="0080762C" w:rsidRPr="00EC4C71" w:rsidRDefault="0080762C" w:rsidP="0080762C">
            <w:pPr>
              <w:spacing w:line="320" w:lineRule="atLeast"/>
              <w:ind w:left="60" w:right="60"/>
              <w:rPr>
                <w:rFonts w:ascii="Arial" w:hAnsi="Arial" w:cs="Arial"/>
                <w:color w:val="264A60"/>
              </w:rPr>
            </w:pPr>
            <w:r w:rsidRPr="00EC4C71">
              <w:rPr>
                <w:rFonts w:ascii="Arial" w:hAnsi="Arial" w:cs="Arial"/>
                <w:color w:val="264A60"/>
              </w:rPr>
              <w:t>Within Groups</w:t>
            </w:r>
          </w:p>
        </w:tc>
        <w:tc>
          <w:tcPr>
            <w:tcW w:w="1468" w:type="dxa"/>
            <w:tcBorders>
              <w:top w:val="single" w:sz="8" w:space="0" w:color="AEAEAE"/>
              <w:left w:val="nil"/>
              <w:bottom w:val="single" w:sz="8" w:space="0" w:color="AEAEAE"/>
              <w:right w:val="single" w:sz="8" w:space="0" w:color="E0E0E0"/>
            </w:tcBorders>
            <w:shd w:val="clear" w:color="auto" w:fill="FFFFFF"/>
          </w:tcPr>
          <w:p w14:paraId="5DE05634"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110.515</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0257EA74"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105</w:t>
            </w:r>
          </w:p>
        </w:tc>
        <w:tc>
          <w:tcPr>
            <w:tcW w:w="1437" w:type="dxa"/>
            <w:tcBorders>
              <w:top w:val="single" w:sz="8" w:space="0" w:color="AEAEAE"/>
              <w:left w:val="single" w:sz="8" w:space="0" w:color="E0E0E0"/>
              <w:bottom w:val="single" w:sz="8" w:space="0" w:color="AEAEAE"/>
              <w:right w:val="single" w:sz="8" w:space="0" w:color="E0E0E0"/>
            </w:tcBorders>
            <w:shd w:val="clear" w:color="auto" w:fill="FFFFFF"/>
          </w:tcPr>
          <w:p w14:paraId="01CA044A"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1.053</w:t>
            </w:r>
          </w:p>
        </w:tc>
        <w:tc>
          <w:tcPr>
            <w:tcW w:w="1024" w:type="dxa"/>
            <w:tcBorders>
              <w:top w:val="single" w:sz="8" w:space="0" w:color="AEAEAE"/>
              <w:left w:val="single" w:sz="8" w:space="0" w:color="E0E0E0"/>
              <w:bottom w:val="single" w:sz="8" w:space="0" w:color="AEAEAE"/>
              <w:right w:val="single" w:sz="8" w:space="0" w:color="E0E0E0"/>
            </w:tcBorders>
            <w:shd w:val="clear" w:color="auto" w:fill="FFFFFF"/>
            <w:vAlign w:val="center"/>
          </w:tcPr>
          <w:p w14:paraId="3E133B70" w14:textId="77777777" w:rsidR="0080762C" w:rsidRPr="00EC4C71" w:rsidRDefault="0080762C" w:rsidP="0080762C">
            <w:pPr>
              <w:rPr>
                <w:rFonts w:ascii="Arial" w:hAnsi="Arial" w:cs="Arial"/>
              </w:rPr>
            </w:pPr>
          </w:p>
        </w:tc>
        <w:tc>
          <w:tcPr>
            <w:tcW w:w="1024" w:type="dxa"/>
            <w:tcBorders>
              <w:top w:val="single" w:sz="8" w:space="0" w:color="AEAEAE"/>
              <w:left w:val="single" w:sz="8" w:space="0" w:color="E0E0E0"/>
              <w:bottom w:val="single" w:sz="8" w:space="0" w:color="AEAEAE"/>
              <w:right w:val="nil"/>
            </w:tcBorders>
            <w:shd w:val="clear" w:color="auto" w:fill="FFFFFF"/>
            <w:vAlign w:val="center"/>
          </w:tcPr>
          <w:p w14:paraId="02DC1D24" w14:textId="77777777" w:rsidR="0080762C" w:rsidRPr="00EC4C71" w:rsidRDefault="0080762C" w:rsidP="0080762C">
            <w:pPr>
              <w:rPr>
                <w:rFonts w:ascii="Arial" w:hAnsi="Arial" w:cs="Arial"/>
              </w:rPr>
            </w:pPr>
          </w:p>
        </w:tc>
      </w:tr>
      <w:tr w:rsidR="0080762C" w:rsidRPr="00EC4C71" w14:paraId="59F780BB" w14:textId="77777777">
        <w:trPr>
          <w:cantSplit/>
        </w:trPr>
        <w:tc>
          <w:tcPr>
            <w:tcW w:w="1728" w:type="dxa"/>
            <w:tcBorders>
              <w:top w:val="single" w:sz="8" w:space="0" w:color="AEAEAE"/>
              <w:left w:val="nil"/>
              <w:bottom w:val="single" w:sz="8" w:space="0" w:color="152935"/>
              <w:right w:val="nil"/>
            </w:tcBorders>
            <w:shd w:val="clear" w:color="auto" w:fill="E0E0E0"/>
          </w:tcPr>
          <w:p w14:paraId="02052756" w14:textId="77777777" w:rsidR="0080762C" w:rsidRPr="00EC4C71" w:rsidRDefault="0080762C" w:rsidP="0080762C">
            <w:pPr>
              <w:spacing w:line="320" w:lineRule="atLeast"/>
              <w:ind w:left="60" w:right="60"/>
              <w:rPr>
                <w:rFonts w:ascii="Arial" w:hAnsi="Arial" w:cs="Arial"/>
                <w:color w:val="264A60"/>
              </w:rPr>
            </w:pPr>
            <w:r w:rsidRPr="00EC4C71">
              <w:rPr>
                <w:rFonts w:ascii="Arial" w:hAnsi="Arial" w:cs="Arial"/>
                <w:color w:val="264A60"/>
              </w:rPr>
              <w:t>Total</w:t>
            </w:r>
          </w:p>
        </w:tc>
        <w:tc>
          <w:tcPr>
            <w:tcW w:w="1468" w:type="dxa"/>
            <w:tcBorders>
              <w:top w:val="single" w:sz="8" w:space="0" w:color="AEAEAE"/>
              <w:left w:val="nil"/>
              <w:bottom w:val="single" w:sz="8" w:space="0" w:color="152935"/>
              <w:right w:val="single" w:sz="8" w:space="0" w:color="E0E0E0"/>
            </w:tcBorders>
            <w:shd w:val="clear" w:color="auto" w:fill="FFFFFF"/>
          </w:tcPr>
          <w:p w14:paraId="1AC2B8CE"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112.224</w:t>
            </w:r>
          </w:p>
        </w:tc>
        <w:tc>
          <w:tcPr>
            <w:tcW w:w="1024" w:type="dxa"/>
            <w:tcBorders>
              <w:top w:val="single" w:sz="8" w:space="0" w:color="AEAEAE"/>
              <w:left w:val="single" w:sz="8" w:space="0" w:color="E0E0E0"/>
              <w:bottom w:val="single" w:sz="8" w:space="0" w:color="152935"/>
              <w:right w:val="single" w:sz="8" w:space="0" w:color="E0E0E0"/>
            </w:tcBorders>
            <w:shd w:val="clear" w:color="auto" w:fill="FFFFFF"/>
          </w:tcPr>
          <w:p w14:paraId="3B3870E9" w14:textId="77777777" w:rsidR="0080762C" w:rsidRPr="00EC4C71" w:rsidRDefault="0080762C" w:rsidP="0080762C">
            <w:pPr>
              <w:spacing w:line="320" w:lineRule="atLeast"/>
              <w:ind w:left="60" w:right="60"/>
              <w:jc w:val="right"/>
              <w:rPr>
                <w:rFonts w:ascii="Arial" w:hAnsi="Arial" w:cs="Arial"/>
                <w:color w:val="010205"/>
              </w:rPr>
            </w:pPr>
            <w:r w:rsidRPr="00EC4C71">
              <w:rPr>
                <w:rFonts w:ascii="Arial" w:hAnsi="Arial" w:cs="Arial"/>
                <w:color w:val="010205"/>
              </w:rPr>
              <w:t>106</w:t>
            </w:r>
          </w:p>
        </w:tc>
        <w:tc>
          <w:tcPr>
            <w:tcW w:w="1437"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7F505C5A" w14:textId="77777777" w:rsidR="0080762C" w:rsidRPr="00EC4C71" w:rsidRDefault="0080762C" w:rsidP="0080762C">
            <w:pPr>
              <w:rPr>
                <w:rFonts w:ascii="Arial" w:hAnsi="Arial" w:cs="Arial"/>
              </w:rPr>
            </w:pPr>
          </w:p>
        </w:tc>
        <w:tc>
          <w:tcPr>
            <w:tcW w:w="1024"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48F3F45D" w14:textId="77777777" w:rsidR="0080762C" w:rsidRPr="00EC4C71" w:rsidRDefault="0080762C" w:rsidP="0080762C">
            <w:pPr>
              <w:rPr>
                <w:rFonts w:ascii="Arial" w:hAnsi="Arial" w:cs="Arial"/>
              </w:rPr>
            </w:pPr>
          </w:p>
        </w:tc>
        <w:tc>
          <w:tcPr>
            <w:tcW w:w="1024" w:type="dxa"/>
            <w:tcBorders>
              <w:top w:val="single" w:sz="8" w:space="0" w:color="AEAEAE"/>
              <w:left w:val="single" w:sz="8" w:space="0" w:color="E0E0E0"/>
              <w:bottom w:val="single" w:sz="8" w:space="0" w:color="152935"/>
              <w:right w:val="nil"/>
            </w:tcBorders>
            <w:shd w:val="clear" w:color="auto" w:fill="FFFFFF"/>
            <w:vAlign w:val="center"/>
          </w:tcPr>
          <w:p w14:paraId="51F25D70" w14:textId="77777777" w:rsidR="0080762C" w:rsidRPr="00EC4C71" w:rsidRDefault="0080762C" w:rsidP="0080762C">
            <w:pPr>
              <w:rPr>
                <w:rFonts w:ascii="Arial" w:hAnsi="Arial" w:cs="Arial"/>
              </w:rPr>
            </w:pPr>
          </w:p>
        </w:tc>
      </w:tr>
    </w:tbl>
    <w:p w14:paraId="0712671F" w14:textId="77777777" w:rsidR="0080762C" w:rsidRPr="00EC4C71" w:rsidRDefault="0080762C" w:rsidP="0080762C">
      <w:pPr>
        <w:spacing w:line="400" w:lineRule="atLeast"/>
        <w:rPr>
          <w:rFonts w:ascii="Arial" w:hAnsi="Arial" w:cs="Arial"/>
        </w:rPr>
      </w:pPr>
    </w:p>
    <w:p w14:paraId="20A069FE" w14:textId="2E9E257B" w:rsidR="00FB0B9B" w:rsidRPr="00EC4C71" w:rsidRDefault="00E77C8F" w:rsidP="00BB3859">
      <w:pPr>
        <w:spacing w:line="360" w:lineRule="auto"/>
        <w:rPr>
          <w:rFonts w:ascii="Arial" w:hAnsi="Arial" w:cs="Arial"/>
        </w:rPr>
      </w:pPr>
      <w:r w:rsidRPr="00EC4C71">
        <w:rPr>
          <w:rFonts w:ascii="Arial" w:hAnsi="Arial" w:cs="Arial"/>
        </w:rPr>
        <w:t xml:space="preserve">1.9 </w:t>
      </w:r>
    </w:p>
    <w:p w14:paraId="20EBD10E" w14:textId="77777777" w:rsidR="00E77C8F" w:rsidRPr="00EC4C71" w:rsidRDefault="00E77C8F" w:rsidP="00E77C8F">
      <w:pPr>
        <w:rPr>
          <w:rFonts w:ascii="Arial" w:hAnsi="Arial" w:cs="Arial"/>
        </w:rPr>
      </w:pPr>
    </w:p>
    <w:tbl>
      <w:tblPr>
        <w:tblW w:w="115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298"/>
        <w:gridCol w:w="1074"/>
        <w:gridCol w:w="1074"/>
        <w:gridCol w:w="1537"/>
        <w:gridCol w:w="1185"/>
        <w:gridCol w:w="1537"/>
        <w:gridCol w:w="1537"/>
        <w:gridCol w:w="1137"/>
        <w:gridCol w:w="1201"/>
      </w:tblGrid>
      <w:tr w:rsidR="00E77C8F" w:rsidRPr="00EC4C71" w14:paraId="03303BA3" w14:textId="77777777">
        <w:trPr>
          <w:cantSplit/>
        </w:trPr>
        <w:tc>
          <w:tcPr>
            <w:tcW w:w="11577" w:type="dxa"/>
            <w:gridSpan w:val="9"/>
            <w:tcBorders>
              <w:top w:val="nil"/>
              <w:left w:val="nil"/>
              <w:bottom w:val="nil"/>
              <w:right w:val="nil"/>
            </w:tcBorders>
            <w:shd w:val="clear" w:color="auto" w:fill="FFFFFF"/>
            <w:vAlign w:val="center"/>
          </w:tcPr>
          <w:p w14:paraId="11BFB931" w14:textId="77777777" w:rsidR="00E77C8F" w:rsidRPr="00EC4C71" w:rsidRDefault="00E77C8F" w:rsidP="00E77C8F">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Descriptives</w:t>
            </w:r>
          </w:p>
        </w:tc>
      </w:tr>
      <w:tr w:rsidR="00E77C8F" w:rsidRPr="00EC4C71" w14:paraId="1916CA67" w14:textId="77777777">
        <w:trPr>
          <w:cantSplit/>
        </w:trPr>
        <w:tc>
          <w:tcPr>
            <w:tcW w:w="11577" w:type="dxa"/>
            <w:gridSpan w:val="9"/>
            <w:tcBorders>
              <w:top w:val="nil"/>
              <w:left w:val="nil"/>
              <w:bottom w:val="nil"/>
              <w:right w:val="nil"/>
            </w:tcBorders>
            <w:shd w:val="clear" w:color="auto" w:fill="FFFFFF"/>
            <w:vAlign w:val="bottom"/>
          </w:tcPr>
          <w:p w14:paraId="6C6C7D7B" w14:textId="77777777" w:rsidR="00E77C8F" w:rsidRPr="00EC4C71" w:rsidRDefault="00E77C8F" w:rsidP="00E77C8F">
            <w:pPr>
              <w:spacing w:line="320" w:lineRule="atLeast"/>
              <w:rPr>
                <w:rFonts w:ascii="Arial" w:hAnsi="Arial" w:cs="Arial"/>
              </w:rPr>
            </w:pPr>
            <w:r w:rsidRPr="00EC4C71">
              <w:rPr>
                <w:rFonts w:ascii="Arial" w:hAnsi="Arial" w:cs="Arial"/>
                <w:color w:val="010205"/>
                <w:shd w:val="clear" w:color="auto" w:fill="FFFFFF"/>
              </w:rPr>
              <w:t xml:space="preserve">Reliability (1)  </w:t>
            </w:r>
          </w:p>
        </w:tc>
      </w:tr>
      <w:tr w:rsidR="00E77C8F" w:rsidRPr="00EC4C71" w14:paraId="3B5154E0" w14:textId="77777777">
        <w:trPr>
          <w:cantSplit/>
        </w:trPr>
        <w:tc>
          <w:tcPr>
            <w:tcW w:w="1297" w:type="dxa"/>
            <w:vMerge w:val="restart"/>
            <w:tcBorders>
              <w:top w:val="nil"/>
              <w:left w:val="nil"/>
              <w:bottom w:val="nil"/>
              <w:right w:val="nil"/>
            </w:tcBorders>
            <w:shd w:val="clear" w:color="auto" w:fill="FFFFFF"/>
            <w:vAlign w:val="bottom"/>
          </w:tcPr>
          <w:p w14:paraId="1A5F9F6C" w14:textId="77777777" w:rsidR="00E77C8F" w:rsidRPr="00EC4C71" w:rsidRDefault="00E77C8F" w:rsidP="00E77C8F">
            <w:pPr>
              <w:rPr>
                <w:rFonts w:ascii="Arial" w:hAnsi="Arial" w:cs="Arial"/>
              </w:rPr>
            </w:pPr>
          </w:p>
        </w:tc>
        <w:tc>
          <w:tcPr>
            <w:tcW w:w="1073" w:type="dxa"/>
            <w:vMerge w:val="restart"/>
            <w:tcBorders>
              <w:top w:val="nil"/>
              <w:left w:val="nil"/>
              <w:bottom w:val="nil"/>
              <w:right w:val="single" w:sz="8" w:space="0" w:color="E0E0E0"/>
            </w:tcBorders>
            <w:shd w:val="clear" w:color="auto" w:fill="FFFFFF"/>
            <w:vAlign w:val="bottom"/>
          </w:tcPr>
          <w:p w14:paraId="6173A915" w14:textId="77777777" w:rsidR="00E77C8F" w:rsidRPr="00EC4C71" w:rsidRDefault="00E77C8F" w:rsidP="00E77C8F">
            <w:pPr>
              <w:spacing w:line="320" w:lineRule="atLeast"/>
              <w:ind w:left="60" w:right="60"/>
              <w:jc w:val="center"/>
              <w:rPr>
                <w:rFonts w:ascii="Arial" w:hAnsi="Arial" w:cs="Arial"/>
                <w:color w:val="264A60"/>
              </w:rPr>
            </w:pPr>
            <w:r w:rsidRPr="00EC4C71">
              <w:rPr>
                <w:rFonts w:ascii="Arial" w:hAnsi="Arial" w:cs="Arial"/>
                <w:color w:val="264A60"/>
              </w:rPr>
              <w:t>N</w:t>
            </w:r>
          </w:p>
        </w:tc>
        <w:tc>
          <w:tcPr>
            <w:tcW w:w="1073" w:type="dxa"/>
            <w:vMerge w:val="restart"/>
            <w:tcBorders>
              <w:top w:val="nil"/>
              <w:left w:val="single" w:sz="8" w:space="0" w:color="E0E0E0"/>
              <w:bottom w:val="nil"/>
              <w:right w:val="single" w:sz="8" w:space="0" w:color="E0E0E0"/>
            </w:tcBorders>
            <w:shd w:val="clear" w:color="auto" w:fill="FFFFFF"/>
            <w:vAlign w:val="bottom"/>
          </w:tcPr>
          <w:p w14:paraId="2D2A62F9" w14:textId="77777777" w:rsidR="00E77C8F" w:rsidRPr="00EC4C71" w:rsidRDefault="00E77C8F" w:rsidP="00E77C8F">
            <w:pPr>
              <w:spacing w:line="320" w:lineRule="atLeast"/>
              <w:ind w:left="60" w:right="60"/>
              <w:jc w:val="center"/>
              <w:rPr>
                <w:rFonts w:ascii="Arial" w:hAnsi="Arial" w:cs="Arial"/>
                <w:color w:val="264A60"/>
              </w:rPr>
            </w:pPr>
            <w:r w:rsidRPr="00EC4C71">
              <w:rPr>
                <w:rFonts w:ascii="Arial" w:hAnsi="Arial" w:cs="Arial"/>
                <w:color w:val="264A60"/>
              </w:rPr>
              <w:t>Mean</w:t>
            </w:r>
          </w:p>
        </w:tc>
        <w:tc>
          <w:tcPr>
            <w:tcW w:w="1537" w:type="dxa"/>
            <w:vMerge w:val="restart"/>
            <w:tcBorders>
              <w:top w:val="nil"/>
              <w:left w:val="single" w:sz="8" w:space="0" w:color="E0E0E0"/>
              <w:bottom w:val="nil"/>
              <w:right w:val="single" w:sz="8" w:space="0" w:color="E0E0E0"/>
            </w:tcBorders>
            <w:shd w:val="clear" w:color="auto" w:fill="FFFFFF"/>
            <w:vAlign w:val="bottom"/>
          </w:tcPr>
          <w:p w14:paraId="4E23A3DA" w14:textId="77777777" w:rsidR="00E77C8F" w:rsidRPr="00EC4C71" w:rsidRDefault="00E77C8F" w:rsidP="00E77C8F">
            <w:pPr>
              <w:spacing w:line="320" w:lineRule="atLeast"/>
              <w:ind w:left="60" w:right="60"/>
              <w:jc w:val="center"/>
              <w:rPr>
                <w:rFonts w:ascii="Arial" w:hAnsi="Arial" w:cs="Arial"/>
                <w:color w:val="264A60"/>
              </w:rPr>
            </w:pPr>
            <w:r w:rsidRPr="00EC4C71">
              <w:rPr>
                <w:rFonts w:ascii="Arial" w:hAnsi="Arial" w:cs="Arial"/>
                <w:color w:val="264A60"/>
              </w:rPr>
              <w:t>Std. Deviation</w:t>
            </w:r>
          </w:p>
        </w:tc>
        <w:tc>
          <w:tcPr>
            <w:tcW w:w="1185" w:type="dxa"/>
            <w:vMerge w:val="restart"/>
            <w:tcBorders>
              <w:top w:val="nil"/>
              <w:left w:val="single" w:sz="8" w:space="0" w:color="E0E0E0"/>
              <w:bottom w:val="nil"/>
              <w:right w:val="single" w:sz="8" w:space="0" w:color="E0E0E0"/>
            </w:tcBorders>
            <w:shd w:val="clear" w:color="auto" w:fill="FFFFFF"/>
            <w:vAlign w:val="bottom"/>
          </w:tcPr>
          <w:p w14:paraId="4851C147" w14:textId="77777777" w:rsidR="00E77C8F" w:rsidRPr="00EC4C71" w:rsidRDefault="00E77C8F" w:rsidP="00E77C8F">
            <w:pPr>
              <w:spacing w:line="320" w:lineRule="atLeast"/>
              <w:ind w:left="60" w:right="60"/>
              <w:jc w:val="center"/>
              <w:rPr>
                <w:rFonts w:ascii="Arial" w:hAnsi="Arial" w:cs="Arial"/>
                <w:color w:val="264A60"/>
              </w:rPr>
            </w:pPr>
            <w:r w:rsidRPr="00EC4C71">
              <w:rPr>
                <w:rFonts w:ascii="Arial" w:hAnsi="Arial" w:cs="Arial"/>
                <w:color w:val="264A60"/>
              </w:rPr>
              <w:t>Std. Error</w:t>
            </w:r>
          </w:p>
        </w:tc>
        <w:tc>
          <w:tcPr>
            <w:tcW w:w="3074" w:type="dxa"/>
            <w:gridSpan w:val="2"/>
            <w:tcBorders>
              <w:top w:val="nil"/>
              <w:left w:val="single" w:sz="8" w:space="0" w:color="E0E0E0"/>
              <w:bottom w:val="nil"/>
              <w:right w:val="single" w:sz="8" w:space="0" w:color="E0E0E0"/>
            </w:tcBorders>
            <w:shd w:val="clear" w:color="auto" w:fill="FFFFFF"/>
            <w:vAlign w:val="bottom"/>
          </w:tcPr>
          <w:p w14:paraId="0370ADE5" w14:textId="77777777" w:rsidR="00E77C8F" w:rsidRPr="00EC4C71" w:rsidRDefault="00E77C8F" w:rsidP="00E77C8F">
            <w:pPr>
              <w:spacing w:line="320" w:lineRule="atLeast"/>
              <w:ind w:left="60" w:right="60"/>
              <w:jc w:val="center"/>
              <w:rPr>
                <w:rFonts w:ascii="Arial" w:hAnsi="Arial" w:cs="Arial"/>
                <w:color w:val="264A60"/>
              </w:rPr>
            </w:pPr>
            <w:r w:rsidRPr="00EC4C71">
              <w:rPr>
                <w:rFonts w:ascii="Arial" w:hAnsi="Arial" w:cs="Arial"/>
                <w:color w:val="264A60"/>
              </w:rPr>
              <w:t>95% Confidence Interval for Mean</w:t>
            </w:r>
          </w:p>
        </w:tc>
        <w:tc>
          <w:tcPr>
            <w:tcW w:w="1137" w:type="dxa"/>
            <w:vMerge w:val="restart"/>
            <w:tcBorders>
              <w:top w:val="nil"/>
              <w:left w:val="single" w:sz="8" w:space="0" w:color="E0E0E0"/>
              <w:bottom w:val="nil"/>
              <w:right w:val="single" w:sz="8" w:space="0" w:color="E0E0E0"/>
            </w:tcBorders>
            <w:shd w:val="clear" w:color="auto" w:fill="FFFFFF"/>
            <w:vAlign w:val="bottom"/>
          </w:tcPr>
          <w:p w14:paraId="14CBC94A" w14:textId="77777777" w:rsidR="00E77C8F" w:rsidRPr="00EC4C71" w:rsidRDefault="00E77C8F" w:rsidP="00E77C8F">
            <w:pPr>
              <w:spacing w:line="320" w:lineRule="atLeast"/>
              <w:ind w:left="60" w:right="60"/>
              <w:jc w:val="center"/>
              <w:rPr>
                <w:rFonts w:ascii="Arial" w:hAnsi="Arial" w:cs="Arial"/>
                <w:color w:val="264A60"/>
              </w:rPr>
            </w:pPr>
            <w:r w:rsidRPr="00EC4C71">
              <w:rPr>
                <w:rFonts w:ascii="Arial" w:hAnsi="Arial" w:cs="Arial"/>
                <w:color w:val="264A60"/>
              </w:rPr>
              <w:t>Minimum</w:t>
            </w:r>
          </w:p>
        </w:tc>
        <w:tc>
          <w:tcPr>
            <w:tcW w:w="1201" w:type="dxa"/>
            <w:vMerge w:val="restart"/>
            <w:tcBorders>
              <w:top w:val="nil"/>
              <w:left w:val="single" w:sz="8" w:space="0" w:color="E0E0E0"/>
              <w:bottom w:val="nil"/>
              <w:right w:val="nil"/>
            </w:tcBorders>
            <w:shd w:val="clear" w:color="auto" w:fill="FFFFFF"/>
            <w:vAlign w:val="bottom"/>
          </w:tcPr>
          <w:p w14:paraId="68F5DDF8" w14:textId="77777777" w:rsidR="00E77C8F" w:rsidRPr="00EC4C71" w:rsidRDefault="00E77C8F" w:rsidP="00E77C8F">
            <w:pPr>
              <w:spacing w:line="320" w:lineRule="atLeast"/>
              <w:ind w:left="60" w:right="60"/>
              <w:jc w:val="center"/>
              <w:rPr>
                <w:rFonts w:ascii="Arial" w:hAnsi="Arial" w:cs="Arial"/>
                <w:color w:val="264A60"/>
              </w:rPr>
            </w:pPr>
            <w:r w:rsidRPr="00EC4C71">
              <w:rPr>
                <w:rFonts w:ascii="Arial" w:hAnsi="Arial" w:cs="Arial"/>
                <w:color w:val="264A60"/>
              </w:rPr>
              <w:t>Maximum</w:t>
            </w:r>
          </w:p>
        </w:tc>
      </w:tr>
      <w:tr w:rsidR="00E77C8F" w:rsidRPr="00EC4C71" w14:paraId="7180FAFE" w14:textId="77777777">
        <w:trPr>
          <w:cantSplit/>
        </w:trPr>
        <w:tc>
          <w:tcPr>
            <w:tcW w:w="1297" w:type="dxa"/>
            <w:vMerge/>
            <w:tcBorders>
              <w:top w:val="nil"/>
              <w:left w:val="nil"/>
              <w:bottom w:val="nil"/>
              <w:right w:val="nil"/>
            </w:tcBorders>
            <w:shd w:val="clear" w:color="auto" w:fill="FFFFFF"/>
            <w:vAlign w:val="bottom"/>
          </w:tcPr>
          <w:p w14:paraId="3A31F0CA" w14:textId="77777777" w:rsidR="00E77C8F" w:rsidRPr="00EC4C71" w:rsidRDefault="00E77C8F" w:rsidP="00E77C8F">
            <w:pPr>
              <w:rPr>
                <w:rFonts w:ascii="Arial" w:hAnsi="Arial" w:cs="Arial"/>
                <w:color w:val="264A60"/>
              </w:rPr>
            </w:pPr>
          </w:p>
        </w:tc>
        <w:tc>
          <w:tcPr>
            <w:tcW w:w="1073" w:type="dxa"/>
            <w:vMerge/>
            <w:tcBorders>
              <w:top w:val="nil"/>
              <w:left w:val="nil"/>
              <w:bottom w:val="nil"/>
              <w:right w:val="single" w:sz="8" w:space="0" w:color="E0E0E0"/>
            </w:tcBorders>
            <w:shd w:val="clear" w:color="auto" w:fill="FFFFFF"/>
            <w:vAlign w:val="bottom"/>
          </w:tcPr>
          <w:p w14:paraId="28EF3FF0" w14:textId="77777777" w:rsidR="00E77C8F" w:rsidRPr="00EC4C71" w:rsidRDefault="00E77C8F" w:rsidP="00E77C8F">
            <w:pPr>
              <w:rPr>
                <w:rFonts w:ascii="Arial" w:hAnsi="Arial" w:cs="Arial"/>
                <w:color w:val="264A60"/>
              </w:rPr>
            </w:pPr>
          </w:p>
        </w:tc>
        <w:tc>
          <w:tcPr>
            <w:tcW w:w="1073" w:type="dxa"/>
            <w:vMerge/>
            <w:tcBorders>
              <w:top w:val="nil"/>
              <w:left w:val="single" w:sz="8" w:space="0" w:color="E0E0E0"/>
              <w:bottom w:val="nil"/>
              <w:right w:val="single" w:sz="8" w:space="0" w:color="E0E0E0"/>
            </w:tcBorders>
            <w:shd w:val="clear" w:color="auto" w:fill="FFFFFF"/>
            <w:vAlign w:val="bottom"/>
          </w:tcPr>
          <w:p w14:paraId="7D74A9C2" w14:textId="77777777" w:rsidR="00E77C8F" w:rsidRPr="00EC4C71" w:rsidRDefault="00E77C8F" w:rsidP="00E77C8F">
            <w:pPr>
              <w:rPr>
                <w:rFonts w:ascii="Arial" w:hAnsi="Arial" w:cs="Arial"/>
                <w:color w:val="264A60"/>
              </w:rPr>
            </w:pPr>
          </w:p>
        </w:tc>
        <w:tc>
          <w:tcPr>
            <w:tcW w:w="1537" w:type="dxa"/>
            <w:vMerge/>
            <w:tcBorders>
              <w:top w:val="nil"/>
              <w:left w:val="single" w:sz="8" w:space="0" w:color="E0E0E0"/>
              <w:bottom w:val="nil"/>
              <w:right w:val="single" w:sz="8" w:space="0" w:color="E0E0E0"/>
            </w:tcBorders>
            <w:shd w:val="clear" w:color="auto" w:fill="FFFFFF"/>
            <w:vAlign w:val="bottom"/>
          </w:tcPr>
          <w:p w14:paraId="7FA173EE" w14:textId="77777777" w:rsidR="00E77C8F" w:rsidRPr="00EC4C71" w:rsidRDefault="00E77C8F" w:rsidP="00E77C8F">
            <w:pPr>
              <w:rPr>
                <w:rFonts w:ascii="Arial" w:hAnsi="Arial" w:cs="Arial"/>
                <w:color w:val="264A60"/>
              </w:rPr>
            </w:pPr>
          </w:p>
        </w:tc>
        <w:tc>
          <w:tcPr>
            <w:tcW w:w="1185" w:type="dxa"/>
            <w:vMerge/>
            <w:tcBorders>
              <w:top w:val="nil"/>
              <w:left w:val="single" w:sz="8" w:space="0" w:color="E0E0E0"/>
              <w:bottom w:val="nil"/>
              <w:right w:val="single" w:sz="8" w:space="0" w:color="E0E0E0"/>
            </w:tcBorders>
            <w:shd w:val="clear" w:color="auto" w:fill="FFFFFF"/>
            <w:vAlign w:val="bottom"/>
          </w:tcPr>
          <w:p w14:paraId="6FE9666C" w14:textId="77777777" w:rsidR="00E77C8F" w:rsidRPr="00EC4C71" w:rsidRDefault="00E77C8F" w:rsidP="00E77C8F">
            <w:pPr>
              <w:rPr>
                <w:rFonts w:ascii="Arial" w:hAnsi="Arial" w:cs="Arial"/>
                <w:color w:val="264A60"/>
              </w:rPr>
            </w:pPr>
          </w:p>
        </w:tc>
        <w:tc>
          <w:tcPr>
            <w:tcW w:w="1537" w:type="dxa"/>
            <w:tcBorders>
              <w:top w:val="nil"/>
              <w:left w:val="single" w:sz="8" w:space="0" w:color="E0E0E0"/>
              <w:bottom w:val="single" w:sz="8" w:space="0" w:color="152935"/>
              <w:right w:val="single" w:sz="8" w:space="0" w:color="E0E0E0"/>
            </w:tcBorders>
            <w:shd w:val="clear" w:color="auto" w:fill="FFFFFF"/>
            <w:vAlign w:val="bottom"/>
          </w:tcPr>
          <w:p w14:paraId="680B2BE7" w14:textId="77777777" w:rsidR="00E77C8F" w:rsidRPr="00EC4C71" w:rsidRDefault="00E77C8F" w:rsidP="00E77C8F">
            <w:pPr>
              <w:spacing w:line="320" w:lineRule="atLeast"/>
              <w:ind w:left="60" w:right="60"/>
              <w:jc w:val="center"/>
              <w:rPr>
                <w:rFonts w:ascii="Arial" w:hAnsi="Arial" w:cs="Arial"/>
                <w:color w:val="264A60"/>
              </w:rPr>
            </w:pPr>
            <w:r w:rsidRPr="00EC4C71">
              <w:rPr>
                <w:rFonts w:ascii="Arial" w:hAnsi="Arial" w:cs="Arial"/>
                <w:color w:val="264A60"/>
              </w:rPr>
              <w:t>Lower Bound</w:t>
            </w:r>
          </w:p>
        </w:tc>
        <w:tc>
          <w:tcPr>
            <w:tcW w:w="1537" w:type="dxa"/>
            <w:tcBorders>
              <w:top w:val="nil"/>
              <w:left w:val="single" w:sz="8" w:space="0" w:color="E0E0E0"/>
              <w:bottom w:val="single" w:sz="8" w:space="0" w:color="152935"/>
              <w:right w:val="single" w:sz="8" w:space="0" w:color="E0E0E0"/>
            </w:tcBorders>
            <w:shd w:val="clear" w:color="auto" w:fill="FFFFFF"/>
            <w:vAlign w:val="bottom"/>
          </w:tcPr>
          <w:p w14:paraId="0FA021B3" w14:textId="77777777" w:rsidR="00E77C8F" w:rsidRPr="00EC4C71" w:rsidRDefault="00E77C8F" w:rsidP="00E77C8F">
            <w:pPr>
              <w:spacing w:line="320" w:lineRule="atLeast"/>
              <w:ind w:left="60" w:right="60"/>
              <w:jc w:val="center"/>
              <w:rPr>
                <w:rFonts w:ascii="Arial" w:hAnsi="Arial" w:cs="Arial"/>
                <w:color w:val="264A60"/>
              </w:rPr>
            </w:pPr>
            <w:r w:rsidRPr="00EC4C71">
              <w:rPr>
                <w:rFonts w:ascii="Arial" w:hAnsi="Arial" w:cs="Arial"/>
                <w:color w:val="264A60"/>
              </w:rPr>
              <w:t>Upper Bound</w:t>
            </w:r>
          </w:p>
        </w:tc>
        <w:tc>
          <w:tcPr>
            <w:tcW w:w="1137" w:type="dxa"/>
            <w:vMerge/>
            <w:tcBorders>
              <w:top w:val="nil"/>
              <w:left w:val="single" w:sz="8" w:space="0" w:color="E0E0E0"/>
              <w:bottom w:val="nil"/>
              <w:right w:val="single" w:sz="8" w:space="0" w:color="E0E0E0"/>
            </w:tcBorders>
            <w:shd w:val="clear" w:color="auto" w:fill="FFFFFF"/>
            <w:vAlign w:val="bottom"/>
          </w:tcPr>
          <w:p w14:paraId="0D398F45" w14:textId="77777777" w:rsidR="00E77C8F" w:rsidRPr="00EC4C71" w:rsidRDefault="00E77C8F" w:rsidP="00E77C8F">
            <w:pPr>
              <w:rPr>
                <w:rFonts w:ascii="Arial" w:hAnsi="Arial" w:cs="Arial"/>
                <w:color w:val="264A60"/>
              </w:rPr>
            </w:pPr>
          </w:p>
        </w:tc>
        <w:tc>
          <w:tcPr>
            <w:tcW w:w="1201" w:type="dxa"/>
            <w:vMerge/>
            <w:tcBorders>
              <w:top w:val="nil"/>
              <w:left w:val="single" w:sz="8" w:space="0" w:color="E0E0E0"/>
              <w:bottom w:val="nil"/>
              <w:right w:val="nil"/>
            </w:tcBorders>
            <w:shd w:val="clear" w:color="auto" w:fill="FFFFFF"/>
            <w:vAlign w:val="bottom"/>
          </w:tcPr>
          <w:p w14:paraId="743A093A" w14:textId="77777777" w:rsidR="00E77C8F" w:rsidRPr="00EC4C71" w:rsidRDefault="00E77C8F" w:rsidP="00E77C8F">
            <w:pPr>
              <w:rPr>
                <w:rFonts w:ascii="Arial" w:hAnsi="Arial" w:cs="Arial"/>
                <w:color w:val="264A60"/>
              </w:rPr>
            </w:pPr>
          </w:p>
        </w:tc>
      </w:tr>
      <w:tr w:rsidR="00E77C8F" w:rsidRPr="00EC4C71" w14:paraId="68A3D29B" w14:textId="77777777">
        <w:trPr>
          <w:cantSplit/>
        </w:trPr>
        <w:tc>
          <w:tcPr>
            <w:tcW w:w="1297" w:type="dxa"/>
            <w:tcBorders>
              <w:top w:val="single" w:sz="8" w:space="0" w:color="152935"/>
              <w:left w:val="nil"/>
              <w:bottom w:val="single" w:sz="8" w:space="0" w:color="AEAEAE"/>
              <w:right w:val="nil"/>
            </w:tcBorders>
            <w:shd w:val="clear" w:color="auto" w:fill="E0E0E0"/>
          </w:tcPr>
          <w:p w14:paraId="7C29C51A" w14:textId="77777777" w:rsidR="00E77C8F" w:rsidRPr="00EC4C71" w:rsidRDefault="00E77C8F" w:rsidP="00E77C8F">
            <w:pPr>
              <w:spacing w:line="320" w:lineRule="atLeast"/>
              <w:ind w:left="60" w:right="60"/>
              <w:rPr>
                <w:rFonts w:ascii="Arial" w:hAnsi="Arial" w:cs="Arial"/>
                <w:color w:val="264A60"/>
              </w:rPr>
            </w:pPr>
            <w:r w:rsidRPr="00EC4C71">
              <w:rPr>
                <w:rFonts w:ascii="Arial" w:hAnsi="Arial" w:cs="Arial"/>
                <w:color w:val="264A60"/>
              </w:rPr>
              <w:t>regularly</w:t>
            </w:r>
          </w:p>
        </w:tc>
        <w:tc>
          <w:tcPr>
            <w:tcW w:w="1073" w:type="dxa"/>
            <w:tcBorders>
              <w:top w:val="single" w:sz="8" w:space="0" w:color="152935"/>
              <w:left w:val="nil"/>
              <w:bottom w:val="single" w:sz="8" w:space="0" w:color="AEAEAE"/>
              <w:right w:val="single" w:sz="8" w:space="0" w:color="E0E0E0"/>
            </w:tcBorders>
            <w:shd w:val="clear" w:color="auto" w:fill="FFFFFF"/>
          </w:tcPr>
          <w:p w14:paraId="697B66C3"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2</w:t>
            </w:r>
          </w:p>
        </w:tc>
        <w:tc>
          <w:tcPr>
            <w:tcW w:w="1073" w:type="dxa"/>
            <w:tcBorders>
              <w:top w:val="single" w:sz="8" w:space="0" w:color="152935"/>
              <w:left w:val="single" w:sz="8" w:space="0" w:color="E0E0E0"/>
              <w:bottom w:val="single" w:sz="8" w:space="0" w:color="AEAEAE"/>
              <w:right w:val="single" w:sz="8" w:space="0" w:color="E0E0E0"/>
            </w:tcBorders>
            <w:shd w:val="clear" w:color="auto" w:fill="FFFFFF"/>
          </w:tcPr>
          <w:p w14:paraId="3E222B78"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1.50</w:t>
            </w:r>
          </w:p>
        </w:tc>
        <w:tc>
          <w:tcPr>
            <w:tcW w:w="1537" w:type="dxa"/>
            <w:tcBorders>
              <w:top w:val="single" w:sz="8" w:space="0" w:color="152935"/>
              <w:left w:val="single" w:sz="8" w:space="0" w:color="E0E0E0"/>
              <w:bottom w:val="single" w:sz="8" w:space="0" w:color="AEAEAE"/>
              <w:right w:val="single" w:sz="8" w:space="0" w:color="E0E0E0"/>
            </w:tcBorders>
            <w:shd w:val="clear" w:color="auto" w:fill="FFFFFF"/>
          </w:tcPr>
          <w:p w14:paraId="3FEA7243"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.707</w:t>
            </w:r>
          </w:p>
        </w:tc>
        <w:tc>
          <w:tcPr>
            <w:tcW w:w="1185" w:type="dxa"/>
            <w:tcBorders>
              <w:top w:val="single" w:sz="8" w:space="0" w:color="152935"/>
              <w:left w:val="single" w:sz="8" w:space="0" w:color="E0E0E0"/>
              <w:bottom w:val="single" w:sz="8" w:space="0" w:color="AEAEAE"/>
              <w:right w:val="single" w:sz="8" w:space="0" w:color="E0E0E0"/>
            </w:tcBorders>
            <w:shd w:val="clear" w:color="auto" w:fill="FFFFFF"/>
          </w:tcPr>
          <w:p w14:paraId="202E3BC0"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.500</w:t>
            </w:r>
          </w:p>
        </w:tc>
        <w:tc>
          <w:tcPr>
            <w:tcW w:w="1537" w:type="dxa"/>
            <w:tcBorders>
              <w:top w:val="single" w:sz="8" w:space="0" w:color="152935"/>
              <w:left w:val="single" w:sz="8" w:space="0" w:color="E0E0E0"/>
              <w:bottom w:val="single" w:sz="8" w:space="0" w:color="AEAEAE"/>
              <w:right w:val="single" w:sz="8" w:space="0" w:color="E0E0E0"/>
            </w:tcBorders>
            <w:shd w:val="clear" w:color="auto" w:fill="FFFFFF"/>
          </w:tcPr>
          <w:p w14:paraId="28B6EC33"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-4.85</w:t>
            </w:r>
          </w:p>
        </w:tc>
        <w:tc>
          <w:tcPr>
            <w:tcW w:w="1537" w:type="dxa"/>
            <w:tcBorders>
              <w:top w:val="single" w:sz="8" w:space="0" w:color="152935"/>
              <w:left w:val="single" w:sz="8" w:space="0" w:color="E0E0E0"/>
              <w:bottom w:val="single" w:sz="8" w:space="0" w:color="AEAEAE"/>
              <w:right w:val="single" w:sz="8" w:space="0" w:color="E0E0E0"/>
            </w:tcBorders>
            <w:shd w:val="clear" w:color="auto" w:fill="FFFFFF"/>
          </w:tcPr>
          <w:p w14:paraId="0C9023E4"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7.85</w:t>
            </w:r>
          </w:p>
        </w:tc>
        <w:tc>
          <w:tcPr>
            <w:tcW w:w="1137" w:type="dxa"/>
            <w:tcBorders>
              <w:top w:val="single" w:sz="8" w:space="0" w:color="152935"/>
              <w:left w:val="single" w:sz="8" w:space="0" w:color="E0E0E0"/>
              <w:bottom w:val="single" w:sz="8" w:space="0" w:color="AEAEAE"/>
              <w:right w:val="single" w:sz="8" w:space="0" w:color="E0E0E0"/>
            </w:tcBorders>
            <w:shd w:val="clear" w:color="auto" w:fill="FFFFFF"/>
          </w:tcPr>
          <w:p w14:paraId="10BDA09F"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1</w:t>
            </w:r>
          </w:p>
        </w:tc>
        <w:tc>
          <w:tcPr>
            <w:tcW w:w="1201" w:type="dxa"/>
            <w:tcBorders>
              <w:top w:val="single" w:sz="8" w:space="0" w:color="152935"/>
              <w:left w:val="single" w:sz="8" w:space="0" w:color="E0E0E0"/>
              <w:bottom w:val="single" w:sz="8" w:space="0" w:color="AEAEAE"/>
              <w:right w:val="nil"/>
            </w:tcBorders>
            <w:shd w:val="clear" w:color="auto" w:fill="FFFFFF"/>
          </w:tcPr>
          <w:p w14:paraId="55C7AF7B"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2</w:t>
            </w:r>
          </w:p>
        </w:tc>
      </w:tr>
      <w:tr w:rsidR="00E77C8F" w:rsidRPr="00EC4C71" w14:paraId="0E7A7D5A" w14:textId="77777777">
        <w:trPr>
          <w:cantSplit/>
        </w:trPr>
        <w:tc>
          <w:tcPr>
            <w:tcW w:w="1297" w:type="dxa"/>
            <w:tcBorders>
              <w:top w:val="single" w:sz="8" w:space="0" w:color="AEAEAE"/>
              <w:left w:val="nil"/>
              <w:bottom w:val="single" w:sz="8" w:space="0" w:color="AEAEAE"/>
              <w:right w:val="nil"/>
            </w:tcBorders>
            <w:shd w:val="clear" w:color="auto" w:fill="E0E0E0"/>
          </w:tcPr>
          <w:p w14:paraId="6FD364BD" w14:textId="77777777" w:rsidR="00E77C8F" w:rsidRPr="00EC4C71" w:rsidRDefault="00E77C8F" w:rsidP="00E77C8F">
            <w:pPr>
              <w:spacing w:line="320" w:lineRule="atLeast"/>
              <w:ind w:left="60" w:right="60"/>
              <w:rPr>
                <w:rFonts w:ascii="Arial" w:hAnsi="Arial" w:cs="Arial"/>
                <w:color w:val="264A60"/>
              </w:rPr>
            </w:pPr>
            <w:r w:rsidRPr="00EC4C71">
              <w:rPr>
                <w:rFonts w:ascii="Arial" w:hAnsi="Arial" w:cs="Arial"/>
                <w:color w:val="264A60"/>
              </w:rPr>
              <w:t>sometimes</w:t>
            </w:r>
          </w:p>
        </w:tc>
        <w:tc>
          <w:tcPr>
            <w:tcW w:w="1073" w:type="dxa"/>
            <w:tcBorders>
              <w:top w:val="single" w:sz="8" w:space="0" w:color="AEAEAE"/>
              <w:left w:val="nil"/>
              <w:bottom w:val="single" w:sz="8" w:space="0" w:color="AEAEAE"/>
              <w:right w:val="single" w:sz="8" w:space="0" w:color="E0E0E0"/>
            </w:tcBorders>
            <w:shd w:val="clear" w:color="auto" w:fill="FFFFFF"/>
          </w:tcPr>
          <w:p w14:paraId="1BCC9E19"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21</w:t>
            </w:r>
          </w:p>
        </w:tc>
        <w:tc>
          <w:tcPr>
            <w:tcW w:w="1073" w:type="dxa"/>
            <w:tcBorders>
              <w:top w:val="single" w:sz="8" w:space="0" w:color="AEAEAE"/>
              <w:left w:val="single" w:sz="8" w:space="0" w:color="E0E0E0"/>
              <w:bottom w:val="single" w:sz="8" w:space="0" w:color="AEAEAE"/>
              <w:right w:val="single" w:sz="8" w:space="0" w:color="E0E0E0"/>
            </w:tcBorders>
            <w:shd w:val="clear" w:color="auto" w:fill="FFFFFF"/>
          </w:tcPr>
          <w:p w14:paraId="13D9ED3E"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2.90</w:t>
            </w:r>
          </w:p>
        </w:tc>
        <w:tc>
          <w:tcPr>
            <w:tcW w:w="1537" w:type="dxa"/>
            <w:tcBorders>
              <w:top w:val="single" w:sz="8" w:space="0" w:color="AEAEAE"/>
              <w:left w:val="single" w:sz="8" w:space="0" w:color="E0E0E0"/>
              <w:bottom w:val="single" w:sz="8" w:space="0" w:color="AEAEAE"/>
              <w:right w:val="single" w:sz="8" w:space="0" w:color="E0E0E0"/>
            </w:tcBorders>
            <w:shd w:val="clear" w:color="auto" w:fill="FFFFFF"/>
          </w:tcPr>
          <w:p w14:paraId="2A6F13EE"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1.179</w:t>
            </w:r>
          </w:p>
        </w:tc>
        <w:tc>
          <w:tcPr>
            <w:tcW w:w="1185" w:type="dxa"/>
            <w:tcBorders>
              <w:top w:val="single" w:sz="8" w:space="0" w:color="AEAEAE"/>
              <w:left w:val="single" w:sz="8" w:space="0" w:color="E0E0E0"/>
              <w:bottom w:val="single" w:sz="8" w:space="0" w:color="AEAEAE"/>
              <w:right w:val="single" w:sz="8" w:space="0" w:color="E0E0E0"/>
            </w:tcBorders>
            <w:shd w:val="clear" w:color="auto" w:fill="FFFFFF"/>
          </w:tcPr>
          <w:p w14:paraId="025C51FA"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.257</w:t>
            </w:r>
          </w:p>
        </w:tc>
        <w:tc>
          <w:tcPr>
            <w:tcW w:w="1537" w:type="dxa"/>
            <w:tcBorders>
              <w:top w:val="single" w:sz="8" w:space="0" w:color="AEAEAE"/>
              <w:left w:val="single" w:sz="8" w:space="0" w:color="E0E0E0"/>
              <w:bottom w:val="single" w:sz="8" w:space="0" w:color="AEAEAE"/>
              <w:right w:val="single" w:sz="8" w:space="0" w:color="E0E0E0"/>
            </w:tcBorders>
            <w:shd w:val="clear" w:color="auto" w:fill="FFFFFF"/>
          </w:tcPr>
          <w:p w14:paraId="2AC1A65C"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2.37</w:t>
            </w:r>
          </w:p>
        </w:tc>
        <w:tc>
          <w:tcPr>
            <w:tcW w:w="1537" w:type="dxa"/>
            <w:tcBorders>
              <w:top w:val="single" w:sz="8" w:space="0" w:color="AEAEAE"/>
              <w:left w:val="single" w:sz="8" w:space="0" w:color="E0E0E0"/>
              <w:bottom w:val="single" w:sz="8" w:space="0" w:color="AEAEAE"/>
              <w:right w:val="single" w:sz="8" w:space="0" w:color="E0E0E0"/>
            </w:tcBorders>
            <w:shd w:val="clear" w:color="auto" w:fill="FFFFFF"/>
          </w:tcPr>
          <w:p w14:paraId="6217D64A"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3.44</w:t>
            </w:r>
          </w:p>
        </w:tc>
        <w:tc>
          <w:tcPr>
            <w:tcW w:w="1137" w:type="dxa"/>
            <w:tcBorders>
              <w:top w:val="single" w:sz="8" w:space="0" w:color="AEAEAE"/>
              <w:left w:val="single" w:sz="8" w:space="0" w:color="E0E0E0"/>
              <w:bottom w:val="single" w:sz="8" w:space="0" w:color="AEAEAE"/>
              <w:right w:val="single" w:sz="8" w:space="0" w:color="E0E0E0"/>
            </w:tcBorders>
            <w:shd w:val="clear" w:color="auto" w:fill="FFFFFF"/>
          </w:tcPr>
          <w:p w14:paraId="4784AE92"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1</w:t>
            </w:r>
          </w:p>
        </w:tc>
        <w:tc>
          <w:tcPr>
            <w:tcW w:w="1201" w:type="dxa"/>
            <w:tcBorders>
              <w:top w:val="single" w:sz="8" w:space="0" w:color="AEAEAE"/>
              <w:left w:val="single" w:sz="8" w:space="0" w:color="E0E0E0"/>
              <w:bottom w:val="single" w:sz="8" w:space="0" w:color="AEAEAE"/>
              <w:right w:val="nil"/>
            </w:tcBorders>
            <w:shd w:val="clear" w:color="auto" w:fill="FFFFFF"/>
          </w:tcPr>
          <w:p w14:paraId="482A0123"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5</w:t>
            </w:r>
          </w:p>
        </w:tc>
      </w:tr>
      <w:tr w:rsidR="00E77C8F" w:rsidRPr="00EC4C71" w14:paraId="459F74B8" w14:textId="77777777">
        <w:trPr>
          <w:cantSplit/>
        </w:trPr>
        <w:tc>
          <w:tcPr>
            <w:tcW w:w="1297" w:type="dxa"/>
            <w:tcBorders>
              <w:top w:val="single" w:sz="8" w:space="0" w:color="AEAEAE"/>
              <w:left w:val="nil"/>
              <w:bottom w:val="single" w:sz="8" w:space="0" w:color="AEAEAE"/>
              <w:right w:val="nil"/>
            </w:tcBorders>
            <w:shd w:val="clear" w:color="auto" w:fill="E0E0E0"/>
          </w:tcPr>
          <w:p w14:paraId="0C278CD0" w14:textId="77777777" w:rsidR="00E77C8F" w:rsidRPr="00EC4C71" w:rsidRDefault="00E77C8F" w:rsidP="00E77C8F">
            <w:pPr>
              <w:spacing w:line="320" w:lineRule="atLeast"/>
              <w:ind w:left="60" w:right="60"/>
              <w:rPr>
                <w:rFonts w:ascii="Arial" w:hAnsi="Arial" w:cs="Arial"/>
                <w:color w:val="264A60"/>
              </w:rPr>
            </w:pPr>
            <w:r w:rsidRPr="00EC4C71">
              <w:rPr>
                <w:rFonts w:ascii="Arial" w:hAnsi="Arial" w:cs="Arial"/>
                <w:color w:val="264A60"/>
              </w:rPr>
              <w:t>never</w:t>
            </w:r>
          </w:p>
        </w:tc>
        <w:tc>
          <w:tcPr>
            <w:tcW w:w="1073" w:type="dxa"/>
            <w:tcBorders>
              <w:top w:val="single" w:sz="8" w:space="0" w:color="AEAEAE"/>
              <w:left w:val="nil"/>
              <w:bottom w:val="single" w:sz="8" w:space="0" w:color="AEAEAE"/>
              <w:right w:val="single" w:sz="8" w:space="0" w:color="E0E0E0"/>
            </w:tcBorders>
            <w:shd w:val="clear" w:color="auto" w:fill="FFFFFF"/>
          </w:tcPr>
          <w:p w14:paraId="6451B3FE"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84</w:t>
            </w:r>
          </w:p>
        </w:tc>
        <w:tc>
          <w:tcPr>
            <w:tcW w:w="1073" w:type="dxa"/>
            <w:tcBorders>
              <w:top w:val="single" w:sz="8" w:space="0" w:color="AEAEAE"/>
              <w:left w:val="single" w:sz="8" w:space="0" w:color="E0E0E0"/>
              <w:bottom w:val="single" w:sz="8" w:space="0" w:color="AEAEAE"/>
              <w:right w:val="single" w:sz="8" w:space="0" w:color="E0E0E0"/>
            </w:tcBorders>
            <w:shd w:val="clear" w:color="auto" w:fill="FFFFFF"/>
          </w:tcPr>
          <w:p w14:paraId="2D730C76"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2.51</w:t>
            </w:r>
          </w:p>
        </w:tc>
        <w:tc>
          <w:tcPr>
            <w:tcW w:w="1537" w:type="dxa"/>
            <w:tcBorders>
              <w:top w:val="single" w:sz="8" w:space="0" w:color="AEAEAE"/>
              <w:left w:val="single" w:sz="8" w:space="0" w:color="E0E0E0"/>
              <w:bottom w:val="single" w:sz="8" w:space="0" w:color="AEAEAE"/>
              <w:right w:val="single" w:sz="8" w:space="0" w:color="E0E0E0"/>
            </w:tcBorders>
            <w:shd w:val="clear" w:color="auto" w:fill="FFFFFF"/>
          </w:tcPr>
          <w:p w14:paraId="31B1E801"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.976</w:t>
            </w:r>
          </w:p>
        </w:tc>
        <w:tc>
          <w:tcPr>
            <w:tcW w:w="1185" w:type="dxa"/>
            <w:tcBorders>
              <w:top w:val="single" w:sz="8" w:space="0" w:color="AEAEAE"/>
              <w:left w:val="single" w:sz="8" w:space="0" w:color="E0E0E0"/>
              <w:bottom w:val="single" w:sz="8" w:space="0" w:color="AEAEAE"/>
              <w:right w:val="single" w:sz="8" w:space="0" w:color="E0E0E0"/>
            </w:tcBorders>
            <w:shd w:val="clear" w:color="auto" w:fill="FFFFFF"/>
          </w:tcPr>
          <w:p w14:paraId="111E3FBD"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.106</w:t>
            </w:r>
          </w:p>
        </w:tc>
        <w:tc>
          <w:tcPr>
            <w:tcW w:w="1537" w:type="dxa"/>
            <w:tcBorders>
              <w:top w:val="single" w:sz="8" w:space="0" w:color="AEAEAE"/>
              <w:left w:val="single" w:sz="8" w:space="0" w:color="E0E0E0"/>
              <w:bottom w:val="single" w:sz="8" w:space="0" w:color="AEAEAE"/>
              <w:right w:val="single" w:sz="8" w:space="0" w:color="E0E0E0"/>
            </w:tcBorders>
            <w:shd w:val="clear" w:color="auto" w:fill="FFFFFF"/>
          </w:tcPr>
          <w:p w14:paraId="507FF32D"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2.30</w:t>
            </w:r>
          </w:p>
        </w:tc>
        <w:tc>
          <w:tcPr>
            <w:tcW w:w="1537" w:type="dxa"/>
            <w:tcBorders>
              <w:top w:val="single" w:sz="8" w:space="0" w:color="AEAEAE"/>
              <w:left w:val="single" w:sz="8" w:space="0" w:color="E0E0E0"/>
              <w:bottom w:val="single" w:sz="8" w:space="0" w:color="AEAEAE"/>
              <w:right w:val="single" w:sz="8" w:space="0" w:color="E0E0E0"/>
            </w:tcBorders>
            <w:shd w:val="clear" w:color="auto" w:fill="FFFFFF"/>
          </w:tcPr>
          <w:p w14:paraId="57A0E40E"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2.72</w:t>
            </w:r>
          </w:p>
        </w:tc>
        <w:tc>
          <w:tcPr>
            <w:tcW w:w="1137" w:type="dxa"/>
            <w:tcBorders>
              <w:top w:val="single" w:sz="8" w:space="0" w:color="AEAEAE"/>
              <w:left w:val="single" w:sz="8" w:space="0" w:color="E0E0E0"/>
              <w:bottom w:val="single" w:sz="8" w:space="0" w:color="AEAEAE"/>
              <w:right w:val="single" w:sz="8" w:space="0" w:color="E0E0E0"/>
            </w:tcBorders>
            <w:shd w:val="clear" w:color="auto" w:fill="FFFFFF"/>
          </w:tcPr>
          <w:p w14:paraId="5259DDB4"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1</w:t>
            </w:r>
          </w:p>
        </w:tc>
        <w:tc>
          <w:tcPr>
            <w:tcW w:w="1201" w:type="dxa"/>
            <w:tcBorders>
              <w:top w:val="single" w:sz="8" w:space="0" w:color="AEAEAE"/>
              <w:left w:val="single" w:sz="8" w:space="0" w:color="E0E0E0"/>
              <w:bottom w:val="single" w:sz="8" w:space="0" w:color="AEAEAE"/>
              <w:right w:val="nil"/>
            </w:tcBorders>
            <w:shd w:val="clear" w:color="auto" w:fill="FFFFFF"/>
          </w:tcPr>
          <w:p w14:paraId="5C9B1C74"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5</w:t>
            </w:r>
          </w:p>
        </w:tc>
      </w:tr>
      <w:tr w:rsidR="00E77C8F" w:rsidRPr="00EC4C71" w14:paraId="6CD94CD4" w14:textId="77777777">
        <w:trPr>
          <w:cantSplit/>
        </w:trPr>
        <w:tc>
          <w:tcPr>
            <w:tcW w:w="1297" w:type="dxa"/>
            <w:tcBorders>
              <w:top w:val="single" w:sz="8" w:space="0" w:color="AEAEAE"/>
              <w:left w:val="nil"/>
              <w:bottom w:val="single" w:sz="8" w:space="0" w:color="152935"/>
              <w:right w:val="nil"/>
            </w:tcBorders>
            <w:shd w:val="clear" w:color="auto" w:fill="E0E0E0"/>
          </w:tcPr>
          <w:p w14:paraId="114D83E0" w14:textId="77777777" w:rsidR="00E77C8F" w:rsidRPr="00EC4C71" w:rsidRDefault="00E77C8F" w:rsidP="00E77C8F">
            <w:pPr>
              <w:spacing w:line="320" w:lineRule="atLeast"/>
              <w:ind w:left="60" w:right="60"/>
              <w:rPr>
                <w:rFonts w:ascii="Arial" w:hAnsi="Arial" w:cs="Arial"/>
                <w:color w:val="264A60"/>
              </w:rPr>
            </w:pPr>
            <w:r w:rsidRPr="00EC4C71">
              <w:rPr>
                <w:rFonts w:ascii="Arial" w:hAnsi="Arial" w:cs="Arial"/>
                <w:color w:val="264A60"/>
              </w:rPr>
              <w:t>Total</w:t>
            </w:r>
          </w:p>
        </w:tc>
        <w:tc>
          <w:tcPr>
            <w:tcW w:w="1073" w:type="dxa"/>
            <w:tcBorders>
              <w:top w:val="single" w:sz="8" w:space="0" w:color="AEAEAE"/>
              <w:left w:val="nil"/>
              <w:bottom w:val="single" w:sz="8" w:space="0" w:color="152935"/>
              <w:right w:val="single" w:sz="8" w:space="0" w:color="E0E0E0"/>
            </w:tcBorders>
            <w:shd w:val="clear" w:color="auto" w:fill="FFFFFF"/>
          </w:tcPr>
          <w:p w14:paraId="65C8D15C"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107</w:t>
            </w:r>
          </w:p>
        </w:tc>
        <w:tc>
          <w:tcPr>
            <w:tcW w:w="1073" w:type="dxa"/>
            <w:tcBorders>
              <w:top w:val="single" w:sz="8" w:space="0" w:color="AEAEAE"/>
              <w:left w:val="single" w:sz="8" w:space="0" w:color="E0E0E0"/>
              <w:bottom w:val="single" w:sz="8" w:space="0" w:color="152935"/>
              <w:right w:val="single" w:sz="8" w:space="0" w:color="E0E0E0"/>
            </w:tcBorders>
            <w:shd w:val="clear" w:color="auto" w:fill="FFFFFF"/>
          </w:tcPr>
          <w:p w14:paraId="64149DF9"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2.57</w:t>
            </w:r>
          </w:p>
        </w:tc>
        <w:tc>
          <w:tcPr>
            <w:tcW w:w="1537" w:type="dxa"/>
            <w:tcBorders>
              <w:top w:val="single" w:sz="8" w:space="0" w:color="AEAEAE"/>
              <w:left w:val="single" w:sz="8" w:space="0" w:color="E0E0E0"/>
              <w:bottom w:val="single" w:sz="8" w:space="0" w:color="152935"/>
              <w:right w:val="single" w:sz="8" w:space="0" w:color="E0E0E0"/>
            </w:tcBorders>
            <w:shd w:val="clear" w:color="auto" w:fill="FFFFFF"/>
          </w:tcPr>
          <w:p w14:paraId="05FD3459"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1.029</w:t>
            </w:r>
          </w:p>
        </w:tc>
        <w:tc>
          <w:tcPr>
            <w:tcW w:w="1185" w:type="dxa"/>
            <w:tcBorders>
              <w:top w:val="single" w:sz="8" w:space="0" w:color="AEAEAE"/>
              <w:left w:val="single" w:sz="8" w:space="0" w:color="E0E0E0"/>
              <w:bottom w:val="single" w:sz="8" w:space="0" w:color="152935"/>
              <w:right w:val="single" w:sz="8" w:space="0" w:color="E0E0E0"/>
            </w:tcBorders>
            <w:shd w:val="clear" w:color="auto" w:fill="FFFFFF"/>
          </w:tcPr>
          <w:p w14:paraId="5DCDFA78"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.099</w:t>
            </w:r>
          </w:p>
        </w:tc>
        <w:tc>
          <w:tcPr>
            <w:tcW w:w="1537" w:type="dxa"/>
            <w:tcBorders>
              <w:top w:val="single" w:sz="8" w:space="0" w:color="AEAEAE"/>
              <w:left w:val="single" w:sz="8" w:space="0" w:color="E0E0E0"/>
              <w:bottom w:val="single" w:sz="8" w:space="0" w:color="152935"/>
              <w:right w:val="single" w:sz="8" w:space="0" w:color="E0E0E0"/>
            </w:tcBorders>
            <w:shd w:val="clear" w:color="auto" w:fill="FFFFFF"/>
          </w:tcPr>
          <w:p w14:paraId="420EBA04"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2.37</w:t>
            </w:r>
          </w:p>
        </w:tc>
        <w:tc>
          <w:tcPr>
            <w:tcW w:w="1537" w:type="dxa"/>
            <w:tcBorders>
              <w:top w:val="single" w:sz="8" w:space="0" w:color="AEAEAE"/>
              <w:left w:val="single" w:sz="8" w:space="0" w:color="E0E0E0"/>
              <w:bottom w:val="single" w:sz="8" w:space="0" w:color="152935"/>
              <w:right w:val="single" w:sz="8" w:space="0" w:color="E0E0E0"/>
            </w:tcBorders>
            <w:shd w:val="clear" w:color="auto" w:fill="FFFFFF"/>
          </w:tcPr>
          <w:p w14:paraId="4A02FEEC"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2.77</w:t>
            </w:r>
          </w:p>
        </w:tc>
        <w:tc>
          <w:tcPr>
            <w:tcW w:w="1137" w:type="dxa"/>
            <w:tcBorders>
              <w:top w:val="single" w:sz="8" w:space="0" w:color="AEAEAE"/>
              <w:left w:val="single" w:sz="8" w:space="0" w:color="E0E0E0"/>
              <w:bottom w:val="single" w:sz="8" w:space="0" w:color="152935"/>
              <w:right w:val="single" w:sz="8" w:space="0" w:color="E0E0E0"/>
            </w:tcBorders>
            <w:shd w:val="clear" w:color="auto" w:fill="FFFFFF"/>
          </w:tcPr>
          <w:p w14:paraId="6FFA8AE8"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1</w:t>
            </w:r>
          </w:p>
        </w:tc>
        <w:tc>
          <w:tcPr>
            <w:tcW w:w="1201" w:type="dxa"/>
            <w:tcBorders>
              <w:top w:val="single" w:sz="8" w:space="0" w:color="AEAEAE"/>
              <w:left w:val="single" w:sz="8" w:space="0" w:color="E0E0E0"/>
              <w:bottom w:val="single" w:sz="8" w:space="0" w:color="152935"/>
              <w:right w:val="nil"/>
            </w:tcBorders>
            <w:shd w:val="clear" w:color="auto" w:fill="FFFFFF"/>
          </w:tcPr>
          <w:p w14:paraId="79AFEB0D"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5</w:t>
            </w:r>
          </w:p>
        </w:tc>
      </w:tr>
    </w:tbl>
    <w:p w14:paraId="67654BA3" w14:textId="77777777" w:rsidR="00E77C8F" w:rsidRPr="00EC4C71" w:rsidRDefault="00E77C8F" w:rsidP="00E77C8F">
      <w:pPr>
        <w:spacing w:line="400" w:lineRule="atLeast"/>
        <w:rPr>
          <w:rFonts w:ascii="Arial" w:hAnsi="Arial" w:cs="Arial"/>
        </w:rPr>
      </w:pPr>
    </w:p>
    <w:p w14:paraId="618E5FC6" w14:textId="77777777" w:rsidR="00E77C8F" w:rsidRPr="00EC4C71" w:rsidRDefault="00E77C8F" w:rsidP="00E77C8F">
      <w:pPr>
        <w:rPr>
          <w:rFonts w:ascii="Arial" w:hAnsi="Arial" w:cs="Arial"/>
        </w:rPr>
      </w:pPr>
    </w:p>
    <w:tbl>
      <w:tblPr>
        <w:tblW w:w="461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93"/>
        <w:gridCol w:w="1042"/>
        <w:gridCol w:w="1042"/>
        <w:gridCol w:w="1042"/>
      </w:tblGrid>
      <w:tr w:rsidR="00E77C8F" w:rsidRPr="00EC4C71" w14:paraId="5F2F4045" w14:textId="77777777">
        <w:trPr>
          <w:cantSplit/>
        </w:trPr>
        <w:tc>
          <w:tcPr>
            <w:tcW w:w="4616" w:type="dxa"/>
            <w:gridSpan w:val="4"/>
            <w:tcBorders>
              <w:top w:val="nil"/>
              <w:left w:val="nil"/>
              <w:bottom w:val="nil"/>
              <w:right w:val="nil"/>
            </w:tcBorders>
            <w:shd w:val="clear" w:color="auto" w:fill="FFFFFF"/>
            <w:vAlign w:val="center"/>
          </w:tcPr>
          <w:p w14:paraId="2DFD082C" w14:textId="77777777" w:rsidR="00E77C8F" w:rsidRPr="00EC4C71" w:rsidRDefault="00E77C8F" w:rsidP="00E77C8F">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Test of Homogeneity of Variances</w:t>
            </w:r>
          </w:p>
        </w:tc>
      </w:tr>
      <w:tr w:rsidR="00E77C8F" w:rsidRPr="00EC4C71" w14:paraId="46F4CDD3" w14:textId="77777777">
        <w:trPr>
          <w:cantSplit/>
        </w:trPr>
        <w:tc>
          <w:tcPr>
            <w:tcW w:w="4616" w:type="dxa"/>
            <w:gridSpan w:val="4"/>
            <w:tcBorders>
              <w:top w:val="nil"/>
              <w:left w:val="nil"/>
              <w:bottom w:val="nil"/>
              <w:right w:val="nil"/>
            </w:tcBorders>
            <w:shd w:val="clear" w:color="auto" w:fill="FFFFFF"/>
            <w:vAlign w:val="bottom"/>
          </w:tcPr>
          <w:p w14:paraId="32C1916D" w14:textId="77777777" w:rsidR="00E77C8F" w:rsidRPr="00EC4C71" w:rsidRDefault="00E77C8F" w:rsidP="00E77C8F">
            <w:pPr>
              <w:spacing w:line="320" w:lineRule="atLeast"/>
              <w:rPr>
                <w:rFonts w:ascii="Arial" w:hAnsi="Arial" w:cs="Arial"/>
              </w:rPr>
            </w:pPr>
            <w:r w:rsidRPr="00EC4C71">
              <w:rPr>
                <w:rFonts w:ascii="Arial" w:hAnsi="Arial" w:cs="Arial"/>
                <w:color w:val="010205"/>
                <w:shd w:val="clear" w:color="auto" w:fill="FFFFFF"/>
              </w:rPr>
              <w:t xml:space="preserve">Reliability (1)  </w:t>
            </w:r>
          </w:p>
        </w:tc>
      </w:tr>
      <w:tr w:rsidR="00E77C8F" w:rsidRPr="00EC4C71" w14:paraId="7E2C31E1" w14:textId="77777777">
        <w:trPr>
          <w:cantSplit/>
        </w:trPr>
        <w:tc>
          <w:tcPr>
            <w:tcW w:w="1493" w:type="dxa"/>
            <w:tcBorders>
              <w:top w:val="nil"/>
              <w:left w:val="nil"/>
              <w:bottom w:val="single" w:sz="8" w:space="0" w:color="152935"/>
              <w:right w:val="single" w:sz="8" w:space="0" w:color="E0E0E0"/>
            </w:tcBorders>
            <w:shd w:val="clear" w:color="auto" w:fill="FFFFFF"/>
            <w:vAlign w:val="bottom"/>
          </w:tcPr>
          <w:p w14:paraId="3888FF94" w14:textId="77777777" w:rsidR="00E77C8F" w:rsidRPr="00EC4C71" w:rsidRDefault="00E77C8F" w:rsidP="00E77C8F">
            <w:pPr>
              <w:spacing w:line="320" w:lineRule="atLeast"/>
              <w:ind w:left="60" w:right="60"/>
              <w:jc w:val="center"/>
              <w:rPr>
                <w:rFonts w:ascii="Arial" w:hAnsi="Arial" w:cs="Arial"/>
                <w:color w:val="264A60"/>
              </w:rPr>
            </w:pPr>
            <w:r w:rsidRPr="00EC4C71">
              <w:rPr>
                <w:rFonts w:ascii="Arial" w:hAnsi="Arial" w:cs="Arial"/>
                <w:color w:val="264A60"/>
              </w:rPr>
              <w:t>Levene Statistic</w:t>
            </w:r>
          </w:p>
        </w:tc>
        <w:tc>
          <w:tcPr>
            <w:tcW w:w="1041" w:type="dxa"/>
            <w:tcBorders>
              <w:top w:val="nil"/>
              <w:left w:val="single" w:sz="8" w:space="0" w:color="E0E0E0"/>
              <w:bottom w:val="single" w:sz="8" w:space="0" w:color="152935"/>
              <w:right w:val="single" w:sz="8" w:space="0" w:color="E0E0E0"/>
            </w:tcBorders>
            <w:shd w:val="clear" w:color="auto" w:fill="FFFFFF"/>
            <w:vAlign w:val="bottom"/>
          </w:tcPr>
          <w:p w14:paraId="7AC1A821" w14:textId="77777777" w:rsidR="00E77C8F" w:rsidRPr="00EC4C71" w:rsidRDefault="00E77C8F" w:rsidP="00E77C8F">
            <w:pPr>
              <w:spacing w:line="320" w:lineRule="atLeast"/>
              <w:ind w:left="60" w:right="60"/>
              <w:jc w:val="center"/>
              <w:rPr>
                <w:rFonts w:ascii="Arial" w:hAnsi="Arial" w:cs="Arial"/>
                <w:color w:val="264A60"/>
              </w:rPr>
            </w:pPr>
            <w:r w:rsidRPr="00EC4C71">
              <w:rPr>
                <w:rFonts w:ascii="Arial" w:hAnsi="Arial" w:cs="Arial"/>
                <w:color w:val="264A60"/>
              </w:rPr>
              <w:t>df1</w:t>
            </w:r>
          </w:p>
        </w:tc>
        <w:tc>
          <w:tcPr>
            <w:tcW w:w="1041" w:type="dxa"/>
            <w:tcBorders>
              <w:top w:val="nil"/>
              <w:left w:val="single" w:sz="8" w:space="0" w:color="E0E0E0"/>
              <w:bottom w:val="single" w:sz="8" w:space="0" w:color="152935"/>
              <w:right w:val="single" w:sz="8" w:space="0" w:color="E0E0E0"/>
            </w:tcBorders>
            <w:shd w:val="clear" w:color="auto" w:fill="FFFFFF"/>
            <w:vAlign w:val="bottom"/>
          </w:tcPr>
          <w:p w14:paraId="725BF23F" w14:textId="77777777" w:rsidR="00E77C8F" w:rsidRPr="00EC4C71" w:rsidRDefault="00E77C8F" w:rsidP="00E77C8F">
            <w:pPr>
              <w:spacing w:line="320" w:lineRule="atLeast"/>
              <w:ind w:left="60" w:right="60"/>
              <w:jc w:val="center"/>
              <w:rPr>
                <w:rFonts w:ascii="Arial" w:hAnsi="Arial" w:cs="Arial"/>
                <w:color w:val="264A60"/>
              </w:rPr>
            </w:pPr>
            <w:r w:rsidRPr="00EC4C71">
              <w:rPr>
                <w:rFonts w:ascii="Arial" w:hAnsi="Arial" w:cs="Arial"/>
                <w:color w:val="264A60"/>
              </w:rPr>
              <w:t>df2</w:t>
            </w:r>
          </w:p>
        </w:tc>
        <w:tc>
          <w:tcPr>
            <w:tcW w:w="1041" w:type="dxa"/>
            <w:tcBorders>
              <w:top w:val="nil"/>
              <w:left w:val="single" w:sz="8" w:space="0" w:color="E0E0E0"/>
              <w:bottom w:val="single" w:sz="8" w:space="0" w:color="152935"/>
              <w:right w:val="nil"/>
            </w:tcBorders>
            <w:shd w:val="clear" w:color="auto" w:fill="FFFFFF"/>
            <w:vAlign w:val="bottom"/>
          </w:tcPr>
          <w:p w14:paraId="4C694941" w14:textId="77777777" w:rsidR="00E77C8F" w:rsidRPr="00EC4C71" w:rsidRDefault="00E77C8F" w:rsidP="00E77C8F">
            <w:pPr>
              <w:spacing w:line="320" w:lineRule="atLeast"/>
              <w:ind w:left="60" w:right="60"/>
              <w:jc w:val="center"/>
              <w:rPr>
                <w:rFonts w:ascii="Arial" w:hAnsi="Arial" w:cs="Arial"/>
                <w:color w:val="264A60"/>
              </w:rPr>
            </w:pPr>
            <w:r w:rsidRPr="00EC4C71">
              <w:rPr>
                <w:rFonts w:ascii="Arial" w:hAnsi="Arial" w:cs="Arial"/>
                <w:color w:val="264A60"/>
              </w:rPr>
              <w:t>Sig.</w:t>
            </w:r>
          </w:p>
        </w:tc>
      </w:tr>
      <w:tr w:rsidR="00E77C8F" w:rsidRPr="00EC4C71" w14:paraId="3FE777D3" w14:textId="77777777">
        <w:trPr>
          <w:cantSplit/>
        </w:trPr>
        <w:tc>
          <w:tcPr>
            <w:tcW w:w="1493" w:type="dxa"/>
            <w:tcBorders>
              <w:top w:val="single" w:sz="8" w:space="0" w:color="152935"/>
              <w:left w:val="nil"/>
              <w:bottom w:val="single" w:sz="8" w:space="0" w:color="152935"/>
              <w:right w:val="single" w:sz="8" w:space="0" w:color="E0E0E0"/>
            </w:tcBorders>
            <w:shd w:val="clear" w:color="auto" w:fill="FFFFFF"/>
          </w:tcPr>
          <w:p w14:paraId="00827AD4"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.460</w:t>
            </w:r>
          </w:p>
        </w:tc>
        <w:tc>
          <w:tcPr>
            <w:tcW w:w="1041" w:type="dxa"/>
            <w:tcBorders>
              <w:top w:val="single" w:sz="8" w:space="0" w:color="152935"/>
              <w:left w:val="single" w:sz="8" w:space="0" w:color="E0E0E0"/>
              <w:bottom w:val="single" w:sz="8" w:space="0" w:color="152935"/>
              <w:right w:val="single" w:sz="8" w:space="0" w:color="E0E0E0"/>
            </w:tcBorders>
            <w:shd w:val="clear" w:color="auto" w:fill="FFFFFF"/>
          </w:tcPr>
          <w:p w14:paraId="28AED4AF"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2</w:t>
            </w:r>
          </w:p>
        </w:tc>
        <w:tc>
          <w:tcPr>
            <w:tcW w:w="1041" w:type="dxa"/>
            <w:tcBorders>
              <w:top w:val="single" w:sz="8" w:space="0" w:color="152935"/>
              <w:left w:val="single" w:sz="8" w:space="0" w:color="E0E0E0"/>
              <w:bottom w:val="single" w:sz="8" w:space="0" w:color="152935"/>
              <w:right w:val="single" w:sz="8" w:space="0" w:color="E0E0E0"/>
            </w:tcBorders>
            <w:shd w:val="clear" w:color="auto" w:fill="FFFFFF"/>
          </w:tcPr>
          <w:p w14:paraId="562203DB"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104</w:t>
            </w:r>
          </w:p>
        </w:tc>
        <w:tc>
          <w:tcPr>
            <w:tcW w:w="1041" w:type="dxa"/>
            <w:tcBorders>
              <w:top w:val="single" w:sz="8" w:space="0" w:color="152935"/>
              <w:left w:val="single" w:sz="8" w:space="0" w:color="E0E0E0"/>
              <w:bottom w:val="single" w:sz="8" w:space="0" w:color="152935"/>
              <w:right w:val="nil"/>
            </w:tcBorders>
            <w:shd w:val="clear" w:color="auto" w:fill="FFFFFF"/>
          </w:tcPr>
          <w:p w14:paraId="71FADC6F"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.633</w:t>
            </w:r>
          </w:p>
        </w:tc>
      </w:tr>
    </w:tbl>
    <w:p w14:paraId="2DECA9E7" w14:textId="77777777" w:rsidR="00E77C8F" w:rsidRPr="00EC4C71" w:rsidRDefault="00E77C8F" w:rsidP="00E77C8F">
      <w:pPr>
        <w:spacing w:line="400" w:lineRule="atLeast"/>
        <w:rPr>
          <w:rFonts w:ascii="Arial" w:hAnsi="Arial" w:cs="Arial"/>
        </w:rPr>
      </w:pPr>
    </w:p>
    <w:p w14:paraId="4DEFD083" w14:textId="77777777" w:rsidR="00E77C8F" w:rsidRPr="00EC4C71" w:rsidRDefault="00E77C8F" w:rsidP="00E77C8F">
      <w:pPr>
        <w:rPr>
          <w:rFonts w:ascii="Arial" w:hAnsi="Arial" w:cs="Arial"/>
        </w:rPr>
      </w:pPr>
    </w:p>
    <w:tbl>
      <w:tblPr>
        <w:tblW w:w="77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728"/>
        <w:gridCol w:w="1468"/>
        <w:gridCol w:w="1025"/>
        <w:gridCol w:w="1438"/>
        <w:gridCol w:w="1025"/>
        <w:gridCol w:w="1025"/>
      </w:tblGrid>
      <w:tr w:rsidR="00E77C8F" w:rsidRPr="00EC4C71" w14:paraId="34FAF8A9" w14:textId="77777777">
        <w:trPr>
          <w:cantSplit/>
        </w:trPr>
        <w:tc>
          <w:tcPr>
            <w:tcW w:w="7705" w:type="dxa"/>
            <w:gridSpan w:val="6"/>
            <w:tcBorders>
              <w:top w:val="nil"/>
              <w:left w:val="nil"/>
              <w:bottom w:val="nil"/>
              <w:right w:val="nil"/>
            </w:tcBorders>
            <w:shd w:val="clear" w:color="auto" w:fill="FFFFFF"/>
            <w:vAlign w:val="center"/>
          </w:tcPr>
          <w:p w14:paraId="041F0477" w14:textId="77777777" w:rsidR="00E77C8F" w:rsidRPr="00EC4C71" w:rsidRDefault="00E77C8F" w:rsidP="00E77C8F">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lastRenderedPageBreak/>
              <w:t>ANOVA</w:t>
            </w:r>
          </w:p>
        </w:tc>
      </w:tr>
      <w:tr w:rsidR="00E77C8F" w:rsidRPr="00EC4C71" w14:paraId="0CA741E5" w14:textId="77777777">
        <w:trPr>
          <w:cantSplit/>
        </w:trPr>
        <w:tc>
          <w:tcPr>
            <w:tcW w:w="7705" w:type="dxa"/>
            <w:gridSpan w:val="6"/>
            <w:tcBorders>
              <w:top w:val="nil"/>
              <w:left w:val="nil"/>
              <w:bottom w:val="nil"/>
              <w:right w:val="nil"/>
            </w:tcBorders>
            <w:shd w:val="clear" w:color="auto" w:fill="FFFFFF"/>
            <w:vAlign w:val="bottom"/>
          </w:tcPr>
          <w:p w14:paraId="1B224469" w14:textId="77777777" w:rsidR="00E77C8F" w:rsidRPr="00EC4C71" w:rsidRDefault="00E77C8F" w:rsidP="00E77C8F">
            <w:pPr>
              <w:spacing w:line="320" w:lineRule="atLeast"/>
              <w:rPr>
                <w:rFonts w:ascii="Arial" w:hAnsi="Arial" w:cs="Arial"/>
              </w:rPr>
            </w:pPr>
            <w:r w:rsidRPr="00EC4C71">
              <w:rPr>
                <w:rFonts w:ascii="Arial" w:hAnsi="Arial" w:cs="Arial"/>
                <w:color w:val="010205"/>
                <w:shd w:val="clear" w:color="auto" w:fill="FFFFFF"/>
              </w:rPr>
              <w:t xml:space="preserve">Reliability (1)  </w:t>
            </w:r>
          </w:p>
        </w:tc>
      </w:tr>
      <w:tr w:rsidR="00E77C8F" w:rsidRPr="00EC4C71" w14:paraId="32E10F62" w14:textId="77777777">
        <w:trPr>
          <w:cantSplit/>
        </w:trPr>
        <w:tc>
          <w:tcPr>
            <w:tcW w:w="1728" w:type="dxa"/>
            <w:tcBorders>
              <w:top w:val="nil"/>
              <w:left w:val="nil"/>
              <w:bottom w:val="single" w:sz="8" w:space="0" w:color="152935"/>
              <w:right w:val="nil"/>
            </w:tcBorders>
            <w:shd w:val="clear" w:color="auto" w:fill="FFFFFF"/>
            <w:vAlign w:val="bottom"/>
          </w:tcPr>
          <w:p w14:paraId="0797A831" w14:textId="77777777" w:rsidR="00E77C8F" w:rsidRPr="00EC4C71" w:rsidRDefault="00E77C8F" w:rsidP="00E77C8F">
            <w:pPr>
              <w:rPr>
                <w:rFonts w:ascii="Arial" w:hAnsi="Arial" w:cs="Arial"/>
              </w:rPr>
            </w:pPr>
          </w:p>
        </w:tc>
        <w:tc>
          <w:tcPr>
            <w:tcW w:w="1468" w:type="dxa"/>
            <w:tcBorders>
              <w:top w:val="nil"/>
              <w:left w:val="nil"/>
              <w:bottom w:val="single" w:sz="8" w:space="0" w:color="152935"/>
              <w:right w:val="single" w:sz="8" w:space="0" w:color="E0E0E0"/>
            </w:tcBorders>
            <w:shd w:val="clear" w:color="auto" w:fill="FFFFFF"/>
            <w:vAlign w:val="bottom"/>
          </w:tcPr>
          <w:p w14:paraId="601C038A" w14:textId="77777777" w:rsidR="00E77C8F" w:rsidRPr="00EC4C71" w:rsidRDefault="00E77C8F" w:rsidP="00E77C8F">
            <w:pPr>
              <w:spacing w:line="320" w:lineRule="atLeast"/>
              <w:ind w:left="60" w:right="60"/>
              <w:jc w:val="center"/>
              <w:rPr>
                <w:rFonts w:ascii="Arial" w:hAnsi="Arial" w:cs="Arial"/>
                <w:color w:val="264A60"/>
              </w:rPr>
            </w:pPr>
            <w:r w:rsidRPr="00EC4C71">
              <w:rPr>
                <w:rFonts w:ascii="Arial" w:hAnsi="Arial" w:cs="Arial"/>
                <w:color w:val="264A60"/>
              </w:rPr>
              <w:t>Sum of Squares</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2DC0B7A0" w14:textId="77777777" w:rsidR="00E77C8F" w:rsidRPr="00EC4C71" w:rsidRDefault="00E77C8F" w:rsidP="00E77C8F">
            <w:pPr>
              <w:spacing w:line="320" w:lineRule="atLeast"/>
              <w:ind w:left="60" w:right="60"/>
              <w:jc w:val="center"/>
              <w:rPr>
                <w:rFonts w:ascii="Arial" w:hAnsi="Arial" w:cs="Arial"/>
                <w:color w:val="264A60"/>
              </w:rPr>
            </w:pPr>
            <w:r w:rsidRPr="00EC4C71">
              <w:rPr>
                <w:rFonts w:ascii="Arial" w:hAnsi="Arial" w:cs="Arial"/>
                <w:color w:val="264A60"/>
              </w:rPr>
              <w:t>df</w:t>
            </w:r>
          </w:p>
        </w:tc>
        <w:tc>
          <w:tcPr>
            <w:tcW w:w="1437" w:type="dxa"/>
            <w:tcBorders>
              <w:top w:val="nil"/>
              <w:left w:val="single" w:sz="8" w:space="0" w:color="E0E0E0"/>
              <w:bottom w:val="single" w:sz="8" w:space="0" w:color="152935"/>
              <w:right w:val="single" w:sz="8" w:space="0" w:color="E0E0E0"/>
            </w:tcBorders>
            <w:shd w:val="clear" w:color="auto" w:fill="FFFFFF"/>
            <w:vAlign w:val="bottom"/>
          </w:tcPr>
          <w:p w14:paraId="55513D94" w14:textId="77777777" w:rsidR="00E77C8F" w:rsidRPr="00EC4C71" w:rsidRDefault="00E77C8F" w:rsidP="00E77C8F">
            <w:pPr>
              <w:spacing w:line="320" w:lineRule="atLeast"/>
              <w:ind w:left="60" w:right="60"/>
              <w:jc w:val="center"/>
              <w:rPr>
                <w:rFonts w:ascii="Arial" w:hAnsi="Arial" w:cs="Arial"/>
                <w:color w:val="264A60"/>
              </w:rPr>
            </w:pPr>
            <w:r w:rsidRPr="00EC4C71">
              <w:rPr>
                <w:rFonts w:ascii="Arial" w:hAnsi="Arial" w:cs="Arial"/>
                <w:color w:val="264A60"/>
              </w:rPr>
              <w:t>Mean Square</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28B44968" w14:textId="77777777" w:rsidR="00E77C8F" w:rsidRPr="00EC4C71" w:rsidRDefault="00E77C8F" w:rsidP="00E77C8F">
            <w:pPr>
              <w:spacing w:line="320" w:lineRule="atLeast"/>
              <w:ind w:left="60" w:right="60"/>
              <w:jc w:val="center"/>
              <w:rPr>
                <w:rFonts w:ascii="Arial" w:hAnsi="Arial" w:cs="Arial"/>
                <w:color w:val="264A60"/>
              </w:rPr>
            </w:pPr>
            <w:r w:rsidRPr="00EC4C71">
              <w:rPr>
                <w:rFonts w:ascii="Arial" w:hAnsi="Arial" w:cs="Arial"/>
                <w:color w:val="264A60"/>
              </w:rPr>
              <w:t>F</w:t>
            </w:r>
          </w:p>
        </w:tc>
        <w:tc>
          <w:tcPr>
            <w:tcW w:w="1024" w:type="dxa"/>
            <w:tcBorders>
              <w:top w:val="nil"/>
              <w:left w:val="single" w:sz="8" w:space="0" w:color="E0E0E0"/>
              <w:bottom w:val="single" w:sz="8" w:space="0" w:color="152935"/>
              <w:right w:val="nil"/>
            </w:tcBorders>
            <w:shd w:val="clear" w:color="auto" w:fill="FFFFFF"/>
            <w:vAlign w:val="bottom"/>
          </w:tcPr>
          <w:p w14:paraId="2770F12D" w14:textId="77777777" w:rsidR="00E77C8F" w:rsidRPr="00EC4C71" w:rsidRDefault="00E77C8F" w:rsidP="00E77C8F">
            <w:pPr>
              <w:spacing w:line="320" w:lineRule="atLeast"/>
              <w:ind w:left="60" w:right="60"/>
              <w:jc w:val="center"/>
              <w:rPr>
                <w:rFonts w:ascii="Arial" w:hAnsi="Arial" w:cs="Arial"/>
                <w:color w:val="264A60"/>
              </w:rPr>
            </w:pPr>
            <w:r w:rsidRPr="00EC4C71">
              <w:rPr>
                <w:rFonts w:ascii="Arial" w:hAnsi="Arial" w:cs="Arial"/>
                <w:color w:val="264A60"/>
              </w:rPr>
              <w:t>Sig.</w:t>
            </w:r>
          </w:p>
        </w:tc>
      </w:tr>
      <w:tr w:rsidR="00E77C8F" w:rsidRPr="00EC4C71" w14:paraId="03550855" w14:textId="77777777">
        <w:trPr>
          <w:cantSplit/>
        </w:trPr>
        <w:tc>
          <w:tcPr>
            <w:tcW w:w="1728" w:type="dxa"/>
            <w:tcBorders>
              <w:top w:val="single" w:sz="8" w:space="0" w:color="152935"/>
              <w:left w:val="nil"/>
              <w:bottom w:val="single" w:sz="8" w:space="0" w:color="AEAEAE"/>
              <w:right w:val="nil"/>
            </w:tcBorders>
            <w:shd w:val="clear" w:color="auto" w:fill="E0E0E0"/>
          </w:tcPr>
          <w:p w14:paraId="7F17F9BD" w14:textId="77777777" w:rsidR="00E77C8F" w:rsidRPr="00EC4C71" w:rsidRDefault="00E77C8F" w:rsidP="00E77C8F">
            <w:pPr>
              <w:spacing w:line="320" w:lineRule="atLeast"/>
              <w:ind w:left="60" w:right="60"/>
              <w:rPr>
                <w:rFonts w:ascii="Arial" w:hAnsi="Arial" w:cs="Arial"/>
                <w:color w:val="264A60"/>
              </w:rPr>
            </w:pPr>
            <w:r w:rsidRPr="00EC4C71">
              <w:rPr>
                <w:rFonts w:ascii="Arial" w:hAnsi="Arial" w:cs="Arial"/>
                <w:color w:val="264A60"/>
              </w:rPr>
              <w:t>Between Groups</w:t>
            </w:r>
          </w:p>
        </w:tc>
        <w:tc>
          <w:tcPr>
            <w:tcW w:w="1468" w:type="dxa"/>
            <w:tcBorders>
              <w:top w:val="single" w:sz="8" w:space="0" w:color="152935"/>
              <w:left w:val="nil"/>
              <w:bottom w:val="single" w:sz="8" w:space="0" w:color="AEAEAE"/>
              <w:right w:val="single" w:sz="8" w:space="0" w:color="E0E0E0"/>
            </w:tcBorders>
            <w:shd w:val="clear" w:color="auto" w:fill="FFFFFF"/>
          </w:tcPr>
          <w:p w14:paraId="55D4D161"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4.927</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60714AAE"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2</w:t>
            </w:r>
          </w:p>
        </w:tc>
        <w:tc>
          <w:tcPr>
            <w:tcW w:w="1437" w:type="dxa"/>
            <w:tcBorders>
              <w:top w:val="single" w:sz="8" w:space="0" w:color="152935"/>
              <w:left w:val="single" w:sz="8" w:space="0" w:color="E0E0E0"/>
              <w:bottom w:val="single" w:sz="8" w:space="0" w:color="AEAEAE"/>
              <w:right w:val="single" w:sz="8" w:space="0" w:color="E0E0E0"/>
            </w:tcBorders>
            <w:shd w:val="clear" w:color="auto" w:fill="FFFFFF"/>
          </w:tcPr>
          <w:p w14:paraId="754AEA3F"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2.463</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56096873"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2.388</w:t>
            </w:r>
          </w:p>
        </w:tc>
        <w:tc>
          <w:tcPr>
            <w:tcW w:w="1024" w:type="dxa"/>
            <w:tcBorders>
              <w:top w:val="single" w:sz="8" w:space="0" w:color="152935"/>
              <w:left w:val="single" w:sz="8" w:space="0" w:color="E0E0E0"/>
              <w:bottom w:val="single" w:sz="8" w:space="0" w:color="AEAEAE"/>
              <w:right w:val="nil"/>
            </w:tcBorders>
            <w:shd w:val="clear" w:color="auto" w:fill="FFFFFF"/>
          </w:tcPr>
          <w:p w14:paraId="41F8DD77"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.097</w:t>
            </w:r>
          </w:p>
        </w:tc>
      </w:tr>
      <w:tr w:rsidR="00E77C8F" w:rsidRPr="00EC4C71" w14:paraId="5D42C6D8" w14:textId="77777777">
        <w:trPr>
          <w:cantSplit/>
        </w:trPr>
        <w:tc>
          <w:tcPr>
            <w:tcW w:w="1728" w:type="dxa"/>
            <w:tcBorders>
              <w:top w:val="single" w:sz="8" w:space="0" w:color="AEAEAE"/>
              <w:left w:val="nil"/>
              <w:bottom w:val="single" w:sz="8" w:space="0" w:color="AEAEAE"/>
              <w:right w:val="nil"/>
            </w:tcBorders>
            <w:shd w:val="clear" w:color="auto" w:fill="E0E0E0"/>
          </w:tcPr>
          <w:p w14:paraId="702D6025" w14:textId="77777777" w:rsidR="00E77C8F" w:rsidRPr="00EC4C71" w:rsidRDefault="00E77C8F" w:rsidP="00E77C8F">
            <w:pPr>
              <w:spacing w:line="320" w:lineRule="atLeast"/>
              <w:ind w:left="60" w:right="60"/>
              <w:rPr>
                <w:rFonts w:ascii="Arial" w:hAnsi="Arial" w:cs="Arial"/>
                <w:color w:val="264A60"/>
              </w:rPr>
            </w:pPr>
            <w:r w:rsidRPr="00EC4C71">
              <w:rPr>
                <w:rFonts w:ascii="Arial" w:hAnsi="Arial" w:cs="Arial"/>
                <w:color w:val="264A60"/>
              </w:rPr>
              <w:t>Within Groups</w:t>
            </w:r>
          </w:p>
        </w:tc>
        <w:tc>
          <w:tcPr>
            <w:tcW w:w="1468" w:type="dxa"/>
            <w:tcBorders>
              <w:top w:val="single" w:sz="8" w:space="0" w:color="AEAEAE"/>
              <w:left w:val="nil"/>
              <w:bottom w:val="single" w:sz="8" w:space="0" w:color="AEAEAE"/>
              <w:right w:val="single" w:sz="8" w:space="0" w:color="E0E0E0"/>
            </w:tcBorders>
            <w:shd w:val="clear" w:color="auto" w:fill="FFFFFF"/>
          </w:tcPr>
          <w:p w14:paraId="17CE5F49"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107.298</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632A3707"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104</w:t>
            </w:r>
          </w:p>
        </w:tc>
        <w:tc>
          <w:tcPr>
            <w:tcW w:w="1437" w:type="dxa"/>
            <w:tcBorders>
              <w:top w:val="single" w:sz="8" w:space="0" w:color="AEAEAE"/>
              <w:left w:val="single" w:sz="8" w:space="0" w:color="E0E0E0"/>
              <w:bottom w:val="single" w:sz="8" w:space="0" w:color="AEAEAE"/>
              <w:right w:val="single" w:sz="8" w:space="0" w:color="E0E0E0"/>
            </w:tcBorders>
            <w:shd w:val="clear" w:color="auto" w:fill="FFFFFF"/>
          </w:tcPr>
          <w:p w14:paraId="658DFAA1"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1.032</w:t>
            </w:r>
          </w:p>
        </w:tc>
        <w:tc>
          <w:tcPr>
            <w:tcW w:w="1024" w:type="dxa"/>
            <w:tcBorders>
              <w:top w:val="single" w:sz="8" w:space="0" w:color="AEAEAE"/>
              <w:left w:val="single" w:sz="8" w:space="0" w:color="E0E0E0"/>
              <w:bottom w:val="single" w:sz="8" w:space="0" w:color="AEAEAE"/>
              <w:right w:val="single" w:sz="8" w:space="0" w:color="E0E0E0"/>
            </w:tcBorders>
            <w:shd w:val="clear" w:color="auto" w:fill="FFFFFF"/>
            <w:vAlign w:val="center"/>
          </w:tcPr>
          <w:p w14:paraId="12D4F2B2" w14:textId="77777777" w:rsidR="00E77C8F" w:rsidRPr="00EC4C71" w:rsidRDefault="00E77C8F" w:rsidP="00E77C8F">
            <w:pPr>
              <w:rPr>
                <w:rFonts w:ascii="Arial" w:hAnsi="Arial" w:cs="Arial"/>
              </w:rPr>
            </w:pPr>
          </w:p>
        </w:tc>
        <w:tc>
          <w:tcPr>
            <w:tcW w:w="1024" w:type="dxa"/>
            <w:tcBorders>
              <w:top w:val="single" w:sz="8" w:space="0" w:color="AEAEAE"/>
              <w:left w:val="single" w:sz="8" w:space="0" w:color="E0E0E0"/>
              <w:bottom w:val="single" w:sz="8" w:space="0" w:color="AEAEAE"/>
              <w:right w:val="nil"/>
            </w:tcBorders>
            <w:shd w:val="clear" w:color="auto" w:fill="FFFFFF"/>
            <w:vAlign w:val="center"/>
          </w:tcPr>
          <w:p w14:paraId="0E6F41FA" w14:textId="77777777" w:rsidR="00E77C8F" w:rsidRPr="00EC4C71" w:rsidRDefault="00E77C8F" w:rsidP="00E77C8F">
            <w:pPr>
              <w:rPr>
                <w:rFonts w:ascii="Arial" w:hAnsi="Arial" w:cs="Arial"/>
              </w:rPr>
            </w:pPr>
          </w:p>
        </w:tc>
      </w:tr>
      <w:tr w:rsidR="00E77C8F" w:rsidRPr="00EC4C71" w14:paraId="32258D82" w14:textId="77777777">
        <w:trPr>
          <w:cantSplit/>
        </w:trPr>
        <w:tc>
          <w:tcPr>
            <w:tcW w:w="1728" w:type="dxa"/>
            <w:tcBorders>
              <w:top w:val="single" w:sz="8" w:space="0" w:color="AEAEAE"/>
              <w:left w:val="nil"/>
              <w:bottom w:val="single" w:sz="8" w:space="0" w:color="152935"/>
              <w:right w:val="nil"/>
            </w:tcBorders>
            <w:shd w:val="clear" w:color="auto" w:fill="E0E0E0"/>
          </w:tcPr>
          <w:p w14:paraId="65D3410E" w14:textId="77777777" w:rsidR="00E77C8F" w:rsidRPr="00EC4C71" w:rsidRDefault="00E77C8F" w:rsidP="00E77C8F">
            <w:pPr>
              <w:spacing w:line="320" w:lineRule="atLeast"/>
              <w:ind w:left="60" w:right="60"/>
              <w:rPr>
                <w:rFonts w:ascii="Arial" w:hAnsi="Arial" w:cs="Arial"/>
                <w:color w:val="264A60"/>
              </w:rPr>
            </w:pPr>
            <w:r w:rsidRPr="00EC4C71">
              <w:rPr>
                <w:rFonts w:ascii="Arial" w:hAnsi="Arial" w:cs="Arial"/>
                <w:color w:val="264A60"/>
              </w:rPr>
              <w:t>Total</w:t>
            </w:r>
          </w:p>
        </w:tc>
        <w:tc>
          <w:tcPr>
            <w:tcW w:w="1468" w:type="dxa"/>
            <w:tcBorders>
              <w:top w:val="single" w:sz="8" w:space="0" w:color="AEAEAE"/>
              <w:left w:val="nil"/>
              <w:bottom w:val="single" w:sz="8" w:space="0" w:color="152935"/>
              <w:right w:val="single" w:sz="8" w:space="0" w:color="E0E0E0"/>
            </w:tcBorders>
            <w:shd w:val="clear" w:color="auto" w:fill="FFFFFF"/>
          </w:tcPr>
          <w:p w14:paraId="7473A833"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112.224</w:t>
            </w:r>
          </w:p>
        </w:tc>
        <w:tc>
          <w:tcPr>
            <w:tcW w:w="1024" w:type="dxa"/>
            <w:tcBorders>
              <w:top w:val="single" w:sz="8" w:space="0" w:color="AEAEAE"/>
              <w:left w:val="single" w:sz="8" w:space="0" w:color="E0E0E0"/>
              <w:bottom w:val="single" w:sz="8" w:space="0" w:color="152935"/>
              <w:right w:val="single" w:sz="8" w:space="0" w:color="E0E0E0"/>
            </w:tcBorders>
            <w:shd w:val="clear" w:color="auto" w:fill="FFFFFF"/>
          </w:tcPr>
          <w:p w14:paraId="14089EDF" w14:textId="77777777" w:rsidR="00E77C8F" w:rsidRPr="00EC4C71" w:rsidRDefault="00E77C8F" w:rsidP="00E77C8F">
            <w:pPr>
              <w:spacing w:line="320" w:lineRule="atLeast"/>
              <w:ind w:left="60" w:right="60"/>
              <w:jc w:val="right"/>
              <w:rPr>
                <w:rFonts w:ascii="Arial" w:hAnsi="Arial" w:cs="Arial"/>
                <w:color w:val="010205"/>
              </w:rPr>
            </w:pPr>
            <w:r w:rsidRPr="00EC4C71">
              <w:rPr>
                <w:rFonts w:ascii="Arial" w:hAnsi="Arial" w:cs="Arial"/>
                <w:color w:val="010205"/>
              </w:rPr>
              <w:t>106</w:t>
            </w:r>
          </w:p>
        </w:tc>
        <w:tc>
          <w:tcPr>
            <w:tcW w:w="1437"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29C38BAF" w14:textId="77777777" w:rsidR="00E77C8F" w:rsidRPr="00EC4C71" w:rsidRDefault="00E77C8F" w:rsidP="00E77C8F">
            <w:pPr>
              <w:rPr>
                <w:rFonts w:ascii="Arial" w:hAnsi="Arial" w:cs="Arial"/>
              </w:rPr>
            </w:pPr>
          </w:p>
        </w:tc>
        <w:tc>
          <w:tcPr>
            <w:tcW w:w="1024"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4DD274AB" w14:textId="77777777" w:rsidR="00E77C8F" w:rsidRPr="00EC4C71" w:rsidRDefault="00E77C8F" w:rsidP="00E77C8F">
            <w:pPr>
              <w:rPr>
                <w:rFonts w:ascii="Arial" w:hAnsi="Arial" w:cs="Arial"/>
              </w:rPr>
            </w:pPr>
          </w:p>
        </w:tc>
        <w:tc>
          <w:tcPr>
            <w:tcW w:w="1024" w:type="dxa"/>
            <w:tcBorders>
              <w:top w:val="single" w:sz="8" w:space="0" w:color="AEAEAE"/>
              <w:left w:val="single" w:sz="8" w:space="0" w:color="E0E0E0"/>
              <w:bottom w:val="single" w:sz="8" w:space="0" w:color="152935"/>
              <w:right w:val="nil"/>
            </w:tcBorders>
            <w:shd w:val="clear" w:color="auto" w:fill="FFFFFF"/>
            <w:vAlign w:val="center"/>
          </w:tcPr>
          <w:p w14:paraId="1DD29186" w14:textId="77777777" w:rsidR="00E77C8F" w:rsidRPr="00EC4C71" w:rsidRDefault="00E77C8F" w:rsidP="00E77C8F">
            <w:pPr>
              <w:rPr>
                <w:rFonts w:ascii="Arial" w:hAnsi="Arial" w:cs="Arial"/>
              </w:rPr>
            </w:pPr>
          </w:p>
        </w:tc>
      </w:tr>
    </w:tbl>
    <w:p w14:paraId="65B2872C" w14:textId="77777777" w:rsidR="00E77C8F" w:rsidRPr="00EC4C71" w:rsidRDefault="00E77C8F" w:rsidP="00E77C8F">
      <w:pPr>
        <w:spacing w:line="400" w:lineRule="atLeast"/>
        <w:rPr>
          <w:rFonts w:ascii="Arial" w:hAnsi="Arial" w:cs="Arial"/>
        </w:rPr>
      </w:pPr>
    </w:p>
    <w:p w14:paraId="66C9F706" w14:textId="77777777" w:rsidR="00C253A7" w:rsidRDefault="00C253A7" w:rsidP="00BB3859">
      <w:pPr>
        <w:spacing w:line="360" w:lineRule="auto"/>
        <w:rPr>
          <w:rFonts w:ascii="Arial" w:hAnsi="Arial" w:cs="Arial"/>
        </w:rPr>
      </w:pPr>
    </w:p>
    <w:p w14:paraId="6D169624" w14:textId="77777777" w:rsidR="00C253A7" w:rsidRDefault="00C253A7" w:rsidP="00BB3859">
      <w:pPr>
        <w:spacing w:line="360" w:lineRule="auto"/>
        <w:rPr>
          <w:rFonts w:ascii="Arial" w:hAnsi="Arial" w:cs="Arial"/>
        </w:rPr>
      </w:pPr>
    </w:p>
    <w:p w14:paraId="168AD1AD" w14:textId="77777777" w:rsidR="00C253A7" w:rsidRDefault="00C253A7" w:rsidP="00BB3859">
      <w:pPr>
        <w:spacing w:line="360" w:lineRule="auto"/>
        <w:rPr>
          <w:rFonts w:ascii="Arial" w:hAnsi="Arial" w:cs="Arial"/>
        </w:rPr>
      </w:pPr>
    </w:p>
    <w:p w14:paraId="669A9138" w14:textId="77777777" w:rsidR="00C253A7" w:rsidRDefault="00C253A7" w:rsidP="00BB3859">
      <w:pPr>
        <w:spacing w:line="360" w:lineRule="auto"/>
        <w:rPr>
          <w:rFonts w:ascii="Arial" w:hAnsi="Arial" w:cs="Arial"/>
        </w:rPr>
      </w:pPr>
    </w:p>
    <w:p w14:paraId="52C1F419" w14:textId="77777777" w:rsidR="00C253A7" w:rsidRDefault="00C253A7" w:rsidP="00BB3859">
      <w:pPr>
        <w:spacing w:line="360" w:lineRule="auto"/>
        <w:rPr>
          <w:rFonts w:ascii="Arial" w:hAnsi="Arial" w:cs="Arial"/>
        </w:rPr>
      </w:pPr>
    </w:p>
    <w:p w14:paraId="75BE4C5A" w14:textId="77777777" w:rsidR="00C253A7" w:rsidRDefault="00C253A7" w:rsidP="00BB3859">
      <w:pPr>
        <w:spacing w:line="360" w:lineRule="auto"/>
        <w:rPr>
          <w:rFonts w:ascii="Arial" w:hAnsi="Arial" w:cs="Arial"/>
        </w:rPr>
      </w:pPr>
    </w:p>
    <w:p w14:paraId="208420C4" w14:textId="77777777" w:rsidR="00C253A7" w:rsidRDefault="00C253A7" w:rsidP="00BB3859">
      <w:pPr>
        <w:spacing w:line="360" w:lineRule="auto"/>
        <w:rPr>
          <w:rFonts w:ascii="Arial" w:hAnsi="Arial" w:cs="Arial"/>
        </w:rPr>
      </w:pPr>
    </w:p>
    <w:p w14:paraId="07E9D3A7" w14:textId="77777777" w:rsidR="00C253A7" w:rsidRDefault="00C253A7" w:rsidP="00BB3859">
      <w:pPr>
        <w:spacing w:line="360" w:lineRule="auto"/>
        <w:rPr>
          <w:rFonts w:ascii="Arial" w:hAnsi="Arial" w:cs="Arial"/>
        </w:rPr>
      </w:pPr>
    </w:p>
    <w:p w14:paraId="15BA7EC6" w14:textId="34499748" w:rsidR="00E77C8F" w:rsidRPr="00EC4C71" w:rsidRDefault="00E77C8F" w:rsidP="00BB3859">
      <w:pPr>
        <w:spacing w:line="360" w:lineRule="auto"/>
        <w:rPr>
          <w:rFonts w:ascii="Arial" w:hAnsi="Arial" w:cs="Arial"/>
        </w:rPr>
      </w:pPr>
      <w:r w:rsidRPr="00EC4C71">
        <w:rPr>
          <w:rFonts w:ascii="Arial" w:hAnsi="Arial" w:cs="Arial"/>
        </w:rPr>
        <w:t>1.10</w:t>
      </w:r>
    </w:p>
    <w:p w14:paraId="1D1ED96B" w14:textId="77777777" w:rsidR="00B2567A" w:rsidRPr="00EC4C71" w:rsidRDefault="00B2567A" w:rsidP="00B2567A">
      <w:pPr>
        <w:rPr>
          <w:rFonts w:ascii="Arial" w:hAnsi="Arial" w:cs="Arial"/>
        </w:rPr>
      </w:pPr>
    </w:p>
    <w:tbl>
      <w:tblPr>
        <w:tblW w:w="93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48"/>
        <w:gridCol w:w="1928"/>
        <w:gridCol w:w="1024"/>
        <w:gridCol w:w="1024"/>
        <w:gridCol w:w="1469"/>
        <w:gridCol w:w="1469"/>
      </w:tblGrid>
      <w:tr w:rsidR="00B2567A" w:rsidRPr="00EC4C71" w14:paraId="42CBB5E9" w14:textId="77777777">
        <w:trPr>
          <w:cantSplit/>
        </w:trPr>
        <w:tc>
          <w:tcPr>
            <w:tcW w:w="9358" w:type="dxa"/>
            <w:gridSpan w:val="6"/>
            <w:tcBorders>
              <w:top w:val="nil"/>
              <w:left w:val="nil"/>
              <w:bottom w:val="nil"/>
              <w:right w:val="nil"/>
            </w:tcBorders>
            <w:shd w:val="clear" w:color="auto" w:fill="FFFFFF"/>
            <w:vAlign w:val="center"/>
          </w:tcPr>
          <w:p w14:paraId="438790D3" w14:textId="77777777" w:rsidR="00B2567A" w:rsidRPr="00EC4C71" w:rsidRDefault="00B2567A">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Group Statistics</w:t>
            </w:r>
          </w:p>
        </w:tc>
      </w:tr>
      <w:tr w:rsidR="00B2567A" w:rsidRPr="00EC4C71" w14:paraId="6D56FCE2" w14:textId="77777777">
        <w:trPr>
          <w:cantSplit/>
        </w:trPr>
        <w:tc>
          <w:tcPr>
            <w:tcW w:w="2447" w:type="dxa"/>
          </w:tcPr>
          <w:p w14:paraId="1C0E7B85" w14:textId="77777777" w:rsidR="00B2567A" w:rsidRPr="00EC4C71" w:rsidRDefault="00B2567A">
            <w:pPr>
              <w:rPr>
                <w:rFonts w:ascii="Arial" w:hAnsi="Arial" w:cs="Arial"/>
                <w:color w:val="010205"/>
                <w:sz w:val="30"/>
                <w:szCs w:val="30"/>
              </w:rPr>
            </w:pPr>
          </w:p>
        </w:tc>
        <w:tc>
          <w:tcPr>
            <w:tcW w:w="1927" w:type="dxa"/>
            <w:tcBorders>
              <w:top w:val="nil"/>
              <w:left w:val="nil"/>
              <w:bottom w:val="single" w:sz="8" w:space="0" w:color="152935"/>
              <w:right w:val="nil"/>
            </w:tcBorders>
            <w:shd w:val="clear" w:color="auto" w:fill="FFFFFF"/>
            <w:vAlign w:val="bottom"/>
          </w:tcPr>
          <w:p w14:paraId="72A568EB" w14:textId="77777777" w:rsidR="00B2567A" w:rsidRPr="00EC4C71" w:rsidRDefault="00B2567A">
            <w:pPr>
              <w:spacing w:line="320" w:lineRule="atLeast"/>
              <w:ind w:left="60" w:right="60"/>
              <w:rPr>
                <w:rFonts w:ascii="Arial" w:hAnsi="Arial" w:cs="Arial"/>
                <w:color w:val="264A60"/>
              </w:rPr>
            </w:pPr>
            <w:r w:rsidRPr="00EC4C71">
              <w:rPr>
                <w:rFonts w:ascii="Arial" w:hAnsi="Arial" w:cs="Arial"/>
                <w:color w:val="264A60"/>
              </w:rPr>
              <w:t>frequency_reading</w:t>
            </w:r>
          </w:p>
        </w:tc>
        <w:tc>
          <w:tcPr>
            <w:tcW w:w="1024" w:type="dxa"/>
            <w:tcBorders>
              <w:top w:val="nil"/>
              <w:left w:val="nil"/>
              <w:bottom w:val="single" w:sz="8" w:space="0" w:color="152935"/>
              <w:right w:val="single" w:sz="8" w:space="0" w:color="E0E0E0"/>
            </w:tcBorders>
            <w:shd w:val="clear" w:color="auto" w:fill="FFFFFF"/>
            <w:vAlign w:val="bottom"/>
          </w:tcPr>
          <w:p w14:paraId="4EB6E3C6" w14:textId="77777777" w:rsidR="00B2567A" w:rsidRPr="00EC4C71" w:rsidRDefault="00B2567A">
            <w:pPr>
              <w:spacing w:line="320" w:lineRule="atLeast"/>
              <w:ind w:left="60" w:right="60"/>
              <w:jc w:val="center"/>
              <w:rPr>
                <w:rFonts w:ascii="Arial" w:hAnsi="Arial" w:cs="Arial"/>
                <w:color w:val="264A60"/>
              </w:rPr>
            </w:pPr>
            <w:r w:rsidRPr="00EC4C71">
              <w:rPr>
                <w:rFonts w:ascii="Arial" w:hAnsi="Arial" w:cs="Arial"/>
                <w:color w:val="264A60"/>
              </w:rPr>
              <w:t>N</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594D0C0E" w14:textId="77777777" w:rsidR="00B2567A" w:rsidRPr="00EC4C71" w:rsidRDefault="00B2567A">
            <w:pPr>
              <w:spacing w:line="320" w:lineRule="atLeast"/>
              <w:ind w:left="60" w:right="60"/>
              <w:jc w:val="center"/>
              <w:rPr>
                <w:rFonts w:ascii="Arial" w:hAnsi="Arial" w:cs="Arial"/>
                <w:color w:val="264A60"/>
              </w:rPr>
            </w:pPr>
            <w:r w:rsidRPr="00EC4C71">
              <w:rPr>
                <w:rFonts w:ascii="Arial" w:hAnsi="Arial" w:cs="Arial"/>
                <w:color w:val="264A60"/>
              </w:rPr>
              <w:t>Mean</w:t>
            </w:r>
          </w:p>
        </w:tc>
        <w:tc>
          <w:tcPr>
            <w:tcW w:w="1468" w:type="dxa"/>
            <w:tcBorders>
              <w:top w:val="nil"/>
              <w:left w:val="single" w:sz="8" w:space="0" w:color="E0E0E0"/>
              <w:bottom w:val="single" w:sz="8" w:space="0" w:color="152935"/>
              <w:right w:val="single" w:sz="8" w:space="0" w:color="E0E0E0"/>
            </w:tcBorders>
            <w:shd w:val="clear" w:color="auto" w:fill="FFFFFF"/>
            <w:vAlign w:val="bottom"/>
          </w:tcPr>
          <w:p w14:paraId="7BD448DA" w14:textId="77777777" w:rsidR="00B2567A" w:rsidRPr="00EC4C71" w:rsidRDefault="00B2567A">
            <w:pPr>
              <w:spacing w:line="320" w:lineRule="atLeast"/>
              <w:ind w:left="60" w:right="60"/>
              <w:jc w:val="center"/>
              <w:rPr>
                <w:rFonts w:ascii="Arial" w:hAnsi="Arial" w:cs="Arial"/>
                <w:color w:val="264A60"/>
              </w:rPr>
            </w:pPr>
            <w:r w:rsidRPr="00EC4C71">
              <w:rPr>
                <w:rFonts w:ascii="Arial" w:hAnsi="Arial" w:cs="Arial"/>
                <w:color w:val="264A60"/>
              </w:rPr>
              <w:t>Std. Deviation</w:t>
            </w:r>
          </w:p>
        </w:tc>
        <w:tc>
          <w:tcPr>
            <w:tcW w:w="1468" w:type="dxa"/>
            <w:tcBorders>
              <w:top w:val="nil"/>
              <w:left w:val="single" w:sz="8" w:space="0" w:color="E0E0E0"/>
              <w:bottom w:val="single" w:sz="8" w:space="0" w:color="152935"/>
              <w:right w:val="nil"/>
            </w:tcBorders>
            <w:shd w:val="clear" w:color="auto" w:fill="FFFFFF"/>
            <w:vAlign w:val="bottom"/>
          </w:tcPr>
          <w:p w14:paraId="19FBD63F" w14:textId="77777777" w:rsidR="00B2567A" w:rsidRPr="00EC4C71" w:rsidRDefault="00B2567A">
            <w:pPr>
              <w:spacing w:line="320" w:lineRule="atLeast"/>
              <w:ind w:left="60" w:right="60"/>
              <w:jc w:val="center"/>
              <w:rPr>
                <w:rFonts w:ascii="Arial" w:hAnsi="Arial" w:cs="Arial"/>
                <w:color w:val="264A60"/>
              </w:rPr>
            </w:pPr>
            <w:r w:rsidRPr="00EC4C71">
              <w:rPr>
                <w:rFonts w:ascii="Arial" w:hAnsi="Arial" w:cs="Arial"/>
                <w:color w:val="264A60"/>
              </w:rPr>
              <w:t>Std. Error Mean</w:t>
            </w:r>
          </w:p>
        </w:tc>
      </w:tr>
      <w:tr w:rsidR="00B2567A" w:rsidRPr="00EC4C71" w14:paraId="011890E4" w14:textId="77777777">
        <w:trPr>
          <w:cantSplit/>
        </w:trPr>
        <w:tc>
          <w:tcPr>
            <w:tcW w:w="2447" w:type="dxa"/>
            <w:vMerge w:val="restart"/>
            <w:tcBorders>
              <w:top w:val="single" w:sz="8" w:space="0" w:color="152935"/>
              <w:left w:val="nil"/>
              <w:bottom w:val="single" w:sz="8" w:space="0" w:color="152935"/>
              <w:right w:val="nil"/>
            </w:tcBorders>
            <w:shd w:val="clear" w:color="auto" w:fill="E0E0E0"/>
          </w:tcPr>
          <w:p w14:paraId="3D306DAD" w14:textId="77777777" w:rsidR="00B2567A" w:rsidRPr="00EC4C71" w:rsidRDefault="00B2567A">
            <w:pPr>
              <w:spacing w:line="320" w:lineRule="atLeast"/>
              <w:ind w:left="60" w:right="60"/>
              <w:rPr>
                <w:rFonts w:ascii="Arial" w:hAnsi="Arial" w:cs="Arial"/>
                <w:color w:val="264A60"/>
              </w:rPr>
            </w:pPr>
            <w:r w:rsidRPr="00EC4C71">
              <w:rPr>
                <w:rFonts w:ascii="Arial" w:hAnsi="Arial" w:cs="Arial"/>
                <w:color w:val="264A60"/>
              </w:rPr>
              <w:t>Likelihood_of_purchase_2</w:t>
            </w:r>
          </w:p>
        </w:tc>
        <w:tc>
          <w:tcPr>
            <w:tcW w:w="1927" w:type="dxa"/>
            <w:tcBorders>
              <w:top w:val="single" w:sz="8" w:space="0" w:color="152935"/>
              <w:left w:val="nil"/>
              <w:bottom w:val="single" w:sz="8" w:space="0" w:color="AEAEAE"/>
              <w:right w:val="nil"/>
            </w:tcBorders>
            <w:shd w:val="clear" w:color="auto" w:fill="E0E0E0"/>
          </w:tcPr>
          <w:p w14:paraId="05EC5E31" w14:textId="77777777" w:rsidR="00B2567A" w:rsidRPr="00EC4C71" w:rsidRDefault="00B2567A">
            <w:pPr>
              <w:spacing w:line="320" w:lineRule="atLeast"/>
              <w:ind w:left="60" w:right="60"/>
              <w:rPr>
                <w:rFonts w:ascii="Arial" w:hAnsi="Arial" w:cs="Arial"/>
                <w:color w:val="264A60"/>
              </w:rPr>
            </w:pPr>
            <w:r w:rsidRPr="00EC4C71">
              <w:rPr>
                <w:rFonts w:ascii="Arial" w:hAnsi="Arial" w:cs="Arial"/>
                <w:color w:val="264A60"/>
              </w:rPr>
              <w:t>sometimes</w:t>
            </w:r>
          </w:p>
        </w:tc>
        <w:tc>
          <w:tcPr>
            <w:tcW w:w="1024" w:type="dxa"/>
            <w:tcBorders>
              <w:top w:val="single" w:sz="8" w:space="0" w:color="152935"/>
              <w:left w:val="nil"/>
              <w:bottom w:val="single" w:sz="8" w:space="0" w:color="AEAEAE"/>
              <w:right w:val="single" w:sz="8" w:space="0" w:color="E0E0E0"/>
            </w:tcBorders>
            <w:shd w:val="clear" w:color="auto" w:fill="FFFFFF"/>
          </w:tcPr>
          <w:p w14:paraId="57E63732" w14:textId="77777777" w:rsidR="00B2567A" w:rsidRPr="00EC4C71" w:rsidRDefault="00B2567A">
            <w:pPr>
              <w:spacing w:line="320" w:lineRule="atLeast"/>
              <w:ind w:left="60" w:right="60"/>
              <w:jc w:val="right"/>
              <w:rPr>
                <w:rFonts w:ascii="Arial" w:hAnsi="Arial" w:cs="Arial"/>
                <w:color w:val="010205"/>
              </w:rPr>
            </w:pPr>
            <w:r w:rsidRPr="00EC4C71">
              <w:rPr>
                <w:rFonts w:ascii="Arial" w:hAnsi="Arial" w:cs="Arial"/>
                <w:color w:val="010205"/>
              </w:rPr>
              <w:t>21</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35E05840" w14:textId="77777777" w:rsidR="00B2567A" w:rsidRPr="00EC4C71" w:rsidRDefault="00B2567A">
            <w:pPr>
              <w:spacing w:line="320" w:lineRule="atLeast"/>
              <w:ind w:left="60" w:right="60"/>
              <w:jc w:val="right"/>
              <w:rPr>
                <w:rFonts w:ascii="Arial" w:hAnsi="Arial" w:cs="Arial"/>
                <w:color w:val="010205"/>
              </w:rPr>
            </w:pPr>
            <w:r w:rsidRPr="00EC4C71">
              <w:rPr>
                <w:rFonts w:ascii="Arial" w:hAnsi="Arial" w:cs="Arial"/>
                <w:color w:val="010205"/>
              </w:rPr>
              <w:t>3.90</w:t>
            </w:r>
          </w:p>
        </w:tc>
        <w:tc>
          <w:tcPr>
            <w:tcW w:w="1468" w:type="dxa"/>
            <w:tcBorders>
              <w:top w:val="single" w:sz="8" w:space="0" w:color="152935"/>
              <w:left w:val="single" w:sz="8" w:space="0" w:color="E0E0E0"/>
              <w:bottom w:val="single" w:sz="8" w:space="0" w:color="AEAEAE"/>
              <w:right w:val="single" w:sz="8" w:space="0" w:color="E0E0E0"/>
            </w:tcBorders>
            <w:shd w:val="clear" w:color="auto" w:fill="FFFFFF"/>
          </w:tcPr>
          <w:p w14:paraId="7AA655FB" w14:textId="77777777" w:rsidR="00B2567A" w:rsidRPr="00EC4C71" w:rsidRDefault="00B2567A">
            <w:pPr>
              <w:spacing w:line="320" w:lineRule="atLeast"/>
              <w:ind w:left="60" w:right="60"/>
              <w:jc w:val="right"/>
              <w:rPr>
                <w:rFonts w:ascii="Arial" w:hAnsi="Arial" w:cs="Arial"/>
                <w:color w:val="010205"/>
              </w:rPr>
            </w:pPr>
            <w:r w:rsidRPr="00EC4C71">
              <w:rPr>
                <w:rFonts w:ascii="Arial" w:hAnsi="Arial" w:cs="Arial"/>
                <w:color w:val="010205"/>
              </w:rPr>
              <w:t>.539</w:t>
            </w:r>
          </w:p>
        </w:tc>
        <w:tc>
          <w:tcPr>
            <w:tcW w:w="1468" w:type="dxa"/>
            <w:tcBorders>
              <w:top w:val="single" w:sz="8" w:space="0" w:color="152935"/>
              <w:left w:val="single" w:sz="8" w:space="0" w:color="E0E0E0"/>
              <w:bottom w:val="single" w:sz="8" w:space="0" w:color="AEAEAE"/>
              <w:right w:val="nil"/>
            </w:tcBorders>
            <w:shd w:val="clear" w:color="auto" w:fill="FFFFFF"/>
          </w:tcPr>
          <w:p w14:paraId="5A3D6A01" w14:textId="77777777" w:rsidR="00B2567A" w:rsidRPr="00EC4C71" w:rsidRDefault="00B2567A">
            <w:pPr>
              <w:spacing w:line="320" w:lineRule="atLeast"/>
              <w:ind w:left="60" w:right="60"/>
              <w:jc w:val="right"/>
              <w:rPr>
                <w:rFonts w:ascii="Arial" w:hAnsi="Arial" w:cs="Arial"/>
                <w:color w:val="010205"/>
              </w:rPr>
            </w:pPr>
            <w:r w:rsidRPr="00EC4C71">
              <w:rPr>
                <w:rFonts w:ascii="Arial" w:hAnsi="Arial" w:cs="Arial"/>
                <w:color w:val="010205"/>
              </w:rPr>
              <w:t>.118</w:t>
            </w:r>
          </w:p>
        </w:tc>
      </w:tr>
      <w:tr w:rsidR="00B2567A" w:rsidRPr="00EC4C71" w14:paraId="1EEC47A4" w14:textId="77777777">
        <w:trPr>
          <w:cantSplit/>
        </w:trPr>
        <w:tc>
          <w:tcPr>
            <w:tcW w:w="2447" w:type="dxa"/>
            <w:vMerge/>
            <w:tcBorders>
              <w:top w:val="single" w:sz="8" w:space="0" w:color="152935"/>
              <w:left w:val="nil"/>
              <w:bottom w:val="single" w:sz="8" w:space="0" w:color="152935"/>
              <w:right w:val="nil"/>
            </w:tcBorders>
            <w:shd w:val="clear" w:color="auto" w:fill="E0E0E0"/>
          </w:tcPr>
          <w:p w14:paraId="267B3D37" w14:textId="77777777" w:rsidR="00B2567A" w:rsidRPr="00EC4C71" w:rsidRDefault="00B2567A">
            <w:pPr>
              <w:rPr>
                <w:rFonts w:ascii="Arial" w:hAnsi="Arial" w:cs="Arial"/>
                <w:color w:val="010205"/>
              </w:rPr>
            </w:pPr>
          </w:p>
        </w:tc>
        <w:tc>
          <w:tcPr>
            <w:tcW w:w="1927" w:type="dxa"/>
            <w:tcBorders>
              <w:top w:val="single" w:sz="8" w:space="0" w:color="AEAEAE"/>
              <w:left w:val="nil"/>
              <w:bottom w:val="single" w:sz="8" w:space="0" w:color="152935"/>
              <w:right w:val="nil"/>
            </w:tcBorders>
            <w:shd w:val="clear" w:color="auto" w:fill="E0E0E0"/>
          </w:tcPr>
          <w:p w14:paraId="60E83E45" w14:textId="77777777" w:rsidR="00B2567A" w:rsidRPr="00EC4C71" w:rsidRDefault="00B2567A">
            <w:pPr>
              <w:spacing w:line="320" w:lineRule="atLeast"/>
              <w:ind w:left="60" w:right="60"/>
              <w:rPr>
                <w:rFonts w:ascii="Arial" w:hAnsi="Arial" w:cs="Arial"/>
                <w:color w:val="264A60"/>
              </w:rPr>
            </w:pPr>
            <w:r w:rsidRPr="00EC4C71">
              <w:rPr>
                <w:rFonts w:ascii="Arial" w:hAnsi="Arial" w:cs="Arial"/>
                <w:color w:val="264A60"/>
              </w:rPr>
              <w:t>never</w:t>
            </w:r>
          </w:p>
        </w:tc>
        <w:tc>
          <w:tcPr>
            <w:tcW w:w="1024" w:type="dxa"/>
            <w:tcBorders>
              <w:top w:val="single" w:sz="8" w:space="0" w:color="AEAEAE"/>
              <w:left w:val="nil"/>
              <w:bottom w:val="single" w:sz="8" w:space="0" w:color="152935"/>
              <w:right w:val="single" w:sz="8" w:space="0" w:color="E0E0E0"/>
            </w:tcBorders>
            <w:shd w:val="clear" w:color="auto" w:fill="FFFFFF"/>
          </w:tcPr>
          <w:p w14:paraId="48A9D9DC" w14:textId="77777777" w:rsidR="00B2567A" w:rsidRPr="00EC4C71" w:rsidRDefault="00B2567A">
            <w:pPr>
              <w:spacing w:line="320" w:lineRule="atLeast"/>
              <w:ind w:left="60" w:right="60"/>
              <w:jc w:val="right"/>
              <w:rPr>
                <w:rFonts w:ascii="Arial" w:hAnsi="Arial" w:cs="Arial"/>
                <w:color w:val="010205"/>
              </w:rPr>
            </w:pPr>
            <w:r w:rsidRPr="00EC4C71">
              <w:rPr>
                <w:rFonts w:ascii="Arial" w:hAnsi="Arial" w:cs="Arial"/>
                <w:color w:val="010205"/>
              </w:rPr>
              <w:t>84</w:t>
            </w:r>
          </w:p>
        </w:tc>
        <w:tc>
          <w:tcPr>
            <w:tcW w:w="1024" w:type="dxa"/>
            <w:tcBorders>
              <w:top w:val="single" w:sz="8" w:space="0" w:color="AEAEAE"/>
              <w:left w:val="single" w:sz="8" w:space="0" w:color="E0E0E0"/>
              <w:bottom w:val="single" w:sz="8" w:space="0" w:color="152935"/>
              <w:right w:val="single" w:sz="8" w:space="0" w:color="E0E0E0"/>
            </w:tcBorders>
            <w:shd w:val="clear" w:color="auto" w:fill="FFFFFF"/>
          </w:tcPr>
          <w:p w14:paraId="3717A796" w14:textId="77777777" w:rsidR="00B2567A" w:rsidRPr="00EC4C71" w:rsidRDefault="00B2567A">
            <w:pPr>
              <w:spacing w:line="320" w:lineRule="atLeast"/>
              <w:ind w:left="60" w:right="60"/>
              <w:jc w:val="right"/>
              <w:rPr>
                <w:rFonts w:ascii="Arial" w:hAnsi="Arial" w:cs="Arial"/>
                <w:color w:val="010205"/>
              </w:rPr>
            </w:pPr>
            <w:r w:rsidRPr="00EC4C71">
              <w:rPr>
                <w:rFonts w:ascii="Arial" w:hAnsi="Arial" w:cs="Arial"/>
                <w:color w:val="010205"/>
              </w:rPr>
              <w:t>3.68</w:t>
            </w:r>
          </w:p>
        </w:tc>
        <w:tc>
          <w:tcPr>
            <w:tcW w:w="1468" w:type="dxa"/>
            <w:tcBorders>
              <w:top w:val="single" w:sz="8" w:space="0" w:color="AEAEAE"/>
              <w:left w:val="single" w:sz="8" w:space="0" w:color="E0E0E0"/>
              <w:bottom w:val="single" w:sz="8" w:space="0" w:color="152935"/>
              <w:right w:val="single" w:sz="8" w:space="0" w:color="E0E0E0"/>
            </w:tcBorders>
            <w:shd w:val="clear" w:color="auto" w:fill="FFFFFF"/>
          </w:tcPr>
          <w:p w14:paraId="2184F717" w14:textId="77777777" w:rsidR="00B2567A" w:rsidRPr="00EC4C71" w:rsidRDefault="00B2567A">
            <w:pPr>
              <w:spacing w:line="320" w:lineRule="atLeast"/>
              <w:ind w:left="60" w:right="60"/>
              <w:jc w:val="right"/>
              <w:rPr>
                <w:rFonts w:ascii="Arial" w:hAnsi="Arial" w:cs="Arial"/>
                <w:color w:val="010205"/>
              </w:rPr>
            </w:pPr>
            <w:r w:rsidRPr="00EC4C71">
              <w:rPr>
                <w:rFonts w:ascii="Arial" w:hAnsi="Arial" w:cs="Arial"/>
                <w:color w:val="010205"/>
              </w:rPr>
              <w:t>.853</w:t>
            </w:r>
          </w:p>
        </w:tc>
        <w:tc>
          <w:tcPr>
            <w:tcW w:w="1468" w:type="dxa"/>
            <w:tcBorders>
              <w:top w:val="single" w:sz="8" w:space="0" w:color="AEAEAE"/>
              <w:left w:val="single" w:sz="8" w:space="0" w:color="E0E0E0"/>
              <w:bottom w:val="single" w:sz="8" w:space="0" w:color="152935"/>
              <w:right w:val="nil"/>
            </w:tcBorders>
            <w:shd w:val="clear" w:color="auto" w:fill="FFFFFF"/>
          </w:tcPr>
          <w:p w14:paraId="0507FFC8" w14:textId="77777777" w:rsidR="00B2567A" w:rsidRPr="00EC4C71" w:rsidRDefault="00B2567A">
            <w:pPr>
              <w:spacing w:line="320" w:lineRule="atLeast"/>
              <w:ind w:left="60" w:right="60"/>
              <w:jc w:val="right"/>
              <w:rPr>
                <w:rFonts w:ascii="Arial" w:hAnsi="Arial" w:cs="Arial"/>
                <w:color w:val="010205"/>
              </w:rPr>
            </w:pPr>
            <w:r w:rsidRPr="00EC4C71">
              <w:rPr>
                <w:rFonts w:ascii="Arial" w:hAnsi="Arial" w:cs="Arial"/>
                <w:color w:val="010205"/>
              </w:rPr>
              <w:t>.093</w:t>
            </w:r>
          </w:p>
        </w:tc>
      </w:tr>
    </w:tbl>
    <w:p w14:paraId="73EED3D5" w14:textId="77777777" w:rsidR="005B0293" w:rsidRPr="005B0293" w:rsidRDefault="005B0293" w:rsidP="005B0293">
      <w:pPr>
        <w:widowControl w:val="0"/>
        <w:autoSpaceDE w:val="0"/>
        <w:autoSpaceDN w:val="0"/>
        <w:adjustRightInd w:val="0"/>
      </w:pPr>
    </w:p>
    <w:tbl>
      <w:tblPr>
        <w:tblW w:w="11340" w:type="dxa"/>
        <w:tblLook w:val="04A0" w:firstRow="1" w:lastRow="0" w:firstColumn="1" w:lastColumn="0" w:noHBand="0" w:noVBand="1"/>
      </w:tblPr>
      <w:tblGrid>
        <w:gridCol w:w="3000"/>
        <w:gridCol w:w="1237"/>
        <w:gridCol w:w="1276"/>
        <w:gridCol w:w="681"/>
        <w:gridCol w:w="1064"/>
        <w:gridCol w:w="946"/>
        <w:gridCol w:w="865"/>
        <w:gridCol w:w="1302"/>
        <w:gridCol w:w="1302"/>
        <w:gridCol w:w="1422"/>
        <w:gridCol w:w="865"/>
      </w:tblGrid>
      <w:tr w:rsidR="005B0293" w14:paraId="61061BAD" w14:textId="77777777" w:rsidTr="005B0293">
        <w:trPr>
          <w:trHeight w:val="320"/>
        </w:trPr>
        <w:tc>
          <w:tcPr>
            <w:tcW w:w="10623" w:type="dxa"/>
            <w:gridSpan w:val="10"/>
            <w:tcBorders>
              <w:top w:val="nil"/>
              <w:left w:val="nil"/>
              <w:bottom w:val="nil"/>
              <w:right w:val="nil"/>
            </w:tcBorders>
            <w:shd w:val="clear" w:color="auto" w:fill="auto"/>
            <w:vAlign w:val="bottom"/>
            <w:hideMark/>
          </w:tcPr>
          <w:p w14:paraId="324AE521" w14:textId="77777777" w:rsidR="00C43E56" w:rsidRDefault="00C43E56">
            <w:pPr>
              <w:jc w:val="center"/>
              <w:rPr>
                <w:rFonts w:ascii="Arial" w:eastAsia="Times New Roman" w:hAnsi="Arial" w:cs="Arial"/>
                <w:b/>
                <w:bCs/>
                <w:color w:val="000000"/>
              </w:rPr>
            </w:pPr>
          </w:p>
          <w:p w14:paraId="7E44E0F3" w14:textId="77777777" w:rsidR="00C43E56" w:rsidRDefault="00C43E56">
            <w:pPr>
              <w:jc w:val="center"/>
              <w:rPr>
                <w:rFonts w:ascii="Arial" w:eastAsia="Times New Roman" w:hAnsi="Arial" w:cs="Arial"/>
                <w:b/>
                <w:bCs/>
                <w:color w:val="000000"/>
              </w:rPr>
            </w:pPr>
          </w:p>
          <w:p w14:paraId="3376D2CC" w14:textId="77777777" w:rsidR="00C43E56" w:rsidRDefault="00C43E56">
            <w:pPr>
              <w:jc w:val="center"/>
              <w:rPr>
                <w:rFonts w:ascii="Arial" w:eastAsia="Times New Roman" w:hAnsi="Arial" w:cs="Arial"/>
                <w:b/>
                <w:bCs/>
                <w:color w:val="000000"/>
              </w:rPr>
            </w:pPr>
          </w:p>
          <w:p w14:paraId="7081B426" w14:textId="77777777" w:rsidR="00C43E56" w:rsidRDefault="00C43E56">
            <w:pPr>
              <w:jc w:val="center"/>
              <w:rPr>
                <w:rFonts w:ascii="Arial" w:eastAsia="Times New Roman" w:hAnsi="Arial" w:cs="Arial"/>
                <w:b/>
                <w:bCs/>
                <w:color w:val="000000"/>
              </w:rPr>
            </w:pPr>
          </w:p>
          <w:p w14:paraId="3AE9000E" w14:textId="77777777" w:rsidR="00C43E56" w:rsidRDefault="00C43E56">
            <w:pPr>
              <w:jc w:val="center"/>
              <w:rPr>
                <w:rFonts w:ascii="Arial" w:eastAsia="Times New Roman" w:hAnsi="Arial" w:cs="Arial"/>
                <w:b/>
                <w:bCs/>
                <w:color w:val="000000"/>
              </w:rPr>
            </w:pPr>
          </w:p>
          <w:p w14:paraId="17B3E272" w14:textId="77777777" w:rsidR="00C43E56" w:rsidRDefault="00C43E56">
            <w:pPr>
              <w:jc w:val="center"/>
              <w:rPr>
                <w:rFonts w:ascii="Arial" w:eastAsia="Times New Roman" w:hAnsi="Arial" w:cs="Arial"/>
                <w:b/>
                <w:bCs/>
                <w:color w:val="000000"/>
              </w:rPr>
            </w:pPr>
          </w:p>
          <w:p w14:paraId="6B02DC38" w14:textId="77777777" w:rsidR="00C43E56" w:rsidRDefault="00C43E56">
            <w:pPr>
              <w:jc w:val="center"/>
              <w:rPr>
                <w:rFonts w:ascii="Arial" w:eastAsia="Times New Roman" w:hAnsi="Arial" w:cs="Arial"/>
                <w:b/>
                <w:bCs/>
                <w:color w:val="000000"/>
              </w:rPr>
            </w:pPr>
          </w:p>
          <w:p w14:paraId="67C74202" w14:textId="77777777" w:rsidR="00C43E56" w:rsidRDefault="00C43E56">
            <w:pPr>
              <w:jc w:val="center"/>
              <w:rPr>
                <w:rFonts w:ascii="Arial" w:eastAsia="Times New Roman" w:hAnsi="Arial" w:cs="Arial"/>
                <w:b/>
                <w:bCs/>
                <w:color w:val="000000"/>
              </w:rPr>
            </w:pPr>
          </w:p>
          <w:p w14:paraId="623C35B2" w14:textId="77777777" w:rsidR="00C43E56" w:rsidRDefault="00C43E56">
            <w:pPr>
              <w:jc w:val="center"/>
              <w:rPr>
                <w:rFonts w:ascii="Arial" w:eastAsia="Times New Roman" w:hAnsi="Arial" w:cs="Arial"/>
                <w:b/>
                <w:bCs/>
                <w:color w:val="000000"/>
              </w:rPr>
            </w:pPr>
          </w:p>
          <w:p w14:paraId="3AE4C7E1" w14:textId="77777777" w:rsidR="00C43E56" w:rsidRDefault="00C43E56">
            <w:pPr>
              <w:jc w:val="center"/>
              <w:rPr>
                <w:rFonts w:ascii="Arial" w:eastAsia="Times New Roman" w:hAnsi="Arial" w:cs="Arial"/>
                <w:b/>
                <w:bCs/>
                <w:color w:val="000000"/>
              </w:rPr>
            </w:pPr>
          </w:p>
          <w:p w14:paraId="75D4D0E3" w14:textId="77777777" w:rsidR="00C43E56" w:rsidRDefault="00C43E56">
            <w:pPr>
              <w:jc w:val="center"/>
              <w:rPr>
                <w:rFonts w:ascii="Arial" w:eastAsia="Times New Roman" w:hAnsi="Arial" w:cs="Arial"/>
                <w:b/>
                <w:bCs/>
                <w:color w:val="000000"/>
              </w:rPr>
            </w:pPr>
          </w:p>
          <w:p w14:paraId="005E7F9E" w14:textId="77777777" w:rsidR="00C43E56" w:rsidRDefault="00C43E56">
            <w:pPr>
              <w:jc w:val="center"/>
              <w:rPr>
                <w:rFonts w:ascii="Arial" w:eastAsia="Times New Roman" w:hAnsi="Arial" w:cs="Arial"/>
                <w:b/>
                <w:bCs/>
                <w:color w:val="000000"/>
              </w:rPr>
            </w:pPr>
          </w:p>
          <w:p w14:paraId="44527A49" w14:textId="77777777" w:rsidR="00C43E56" w:rsidRDefault="00C43E56">
            <w:pPr>
              <w:jc w:val="center"/>
              <w:rPr>
                <w:rFonts w:ascii="Arial" w:eastAsia="Times New Roman" w:hAnsi="Arial" w:cs="Arial"/>
                <w:b/>
                <w:bCs/>
                <w:color w:val="000000"/>
              </w:rPr>
            </w:pPr>
          </w:p>
          <w:p w14:paraId="2B2A0A9B" w14:textId="77777777" w:rsidR="00C43E56" w:rsidRDefault="00C43E56">
            <w:pPr>
              <w:jc w:val="center"/>
              <w:rPr>
                <w:rFonts w:ascii="Arial" w:eastAsia="Times New Roman" w:hAnsi="Arial" w:cs="Arial"/>
                <w:b/>
                <w:bCs/>
                <w:color w:val="000000"/>
              </w:rPr>
            </w:pPr>
          </w:p>
          <w:p w14:paraId="06E59422" w14:textId="77777777" w:rsidR="00C43E56" w:rsidRDefault="00C43E56">
            <w:pPr>
              <w:jc w:val="center"/>
              <w:rPr>
                <w:rFonts w:ascii="Arial" w:eastAsia="Times New Roman" w:hAnsi="Arial" w:cs="Arial"/>
                <w:b/>
                <w:bCs/>
                <w:color w:val="000000"/>
              </w:rPr>
            </w:pPr>
          </w:p>
          <w:p w14:paraId="30709C31" w14:textId="77777777" w:rsidR="00C43E56" w:rsidRDefault="00C43E56">
            <w:pPr>
              <w:jc w:val="center"/>
              <w:rPr>
                <w:rFonts w:ascii="Arial" w:eastAsia="Times New Roman" w:hAnsi="Arial" w:cs="Arial"/>
                <w:b/>
                <w:bCs/>
                <w:color w:val="000000"/>
              </w:rPr>
            </w:pPr>
          </w:p>
          <w:p w14:paraId="6B24D459" w14:textId="77777777" w:rsidR="00C43E56" w:rsidRDefault="00C43E56">
            <w:pPr>
              <w:jc w:val="center"/>
              <w:rPr>
                <w:rFonts w:ascii="Arial" w:eastAsia="Times New Roman" w:hAnsi="Arial" w:cs="Arial"/>
                <w:b/>
                <w:bCs/>
                <w:color w:val="000000"/>
              </w:rPr>
            </w:pPr>
          </w:p>
          <w:p w14:paraId="7EF33E48" w14:textId="77777777" w:rsidR="00C43E56" w:rsidRDefault="00C43E56">
            <w:pPr>
              <w:jc w:val="center"/>
              <w:rPr>
                <w:rFonts w:ascii="Arial" w:eastAsia="Times New Roman" w:hAnsi="Arial" w:cs="Arial"/>
                <w:b/>
                <w:bCs/>
                <w:color w:val="000000"/>
              </w:rPr>
            </w:pPr>
          </w:p>
          <w:p w14:paraId="54A95C59" w14:textId="77777777" w:rsidR="00C43E56" w:rsidRDefault="00C43E56">
            <w:pPr>
              <w:jc w:val="center"/>
              <w:rPr>
                <w:rFonts w:ascii="Arial" w:eastAsia="Times New Roman" w:hAnsi="Arial" w:cs="Arial"/>
                <w:b/>
                <w:bCs/>
                <w:color w:val="000000"/>
              </w:rPr>
            </w:pPr>
          </w:p>
          <w:p w14:paraId="0048967B" w14:textId="77777777" w:rsidR="00C43E56" w:rsidRDefault="00C43E56">
            <w:pPr>
              <w:jc w:val="center"/>
              <w:rPr>
                <w:rFonts w:ascii="Arial" w:eastAsia="Times New Roman" w:hAnsi="Arial" w:cs="Arial"/>
                <w:b/>
                <w:bCs/>
                <w:color w:val="000000"/>
              </w:rPr>
            </w:pPr>
          </w:p>
          <w:p w14:paraId="7BC19F7B" w14:textId="77777777" w:rsidR="00C43E56" w:rsidRDefault="00C43E56">
            <w:pPr>
              <w:jc w:val="center"/>
              <w:rPr>
                <w:rFonts w:ascii="Arial" w:eastAsia="Times New Roman" w:hAnsi="Arial" w:cs="Arial"/>
                <w:b/>
                <w:bCs/>
                <w:color w:val="000000"/>
              </w:rPr>
            </w:pPr>
          </w:p>
          <w:p w14:paraId="4E1037BB" w14:textId="77777777" w:rsidR="00C43E56" w:rsidRDefault="00C43E56">
            <w:pPr>
              <w:jc w:val="center"/>
              <w:rPr>
                <w:rFonts w:ascii="Arial" w:eastAsia="Times New Roman" w:hAnsi="Arial" w:cs="Arial"/>
                <w:b/>
                <w:bCs/>
                <w:color w:val="000000"/>
              </w:rPr>
            </w:pPr>
          </w:p>
          <w:p w14:paraId="5F36E782" w14:textId="77777777" w:rsidR="00C43E56" w:rsidRDefault="00C43E56">
            <w:pPr>
              <w:jc w:val="center"/>
              <w:rPr>
                <w:rFonts w:ascii="Arial" w:eastAsia="Times New Roman" w:hAnsi="Arial" w:cs="Arial"/>
                <w:b/>
                <w:bCs/>
                <w:color w:val="000000"/>
              </w:rPr>
            </w:pPr>
          </w:p>
          <w:p w14:paraId="2FA8ED89" w14:textId="77777777" w:rsidR="005B0293" w:rsidRPr="005B0293" w:rsidRDefault="005B0293">
            <w:pPr>
              <w:jc w:val="center"/>
              <w:rPr>
                <w:rFonts w:ascii="Arial" w:eastAsia="Times New Roman" w:hAnsi="Arial" w:cs="Arial"/>
                <w:b/>
                <w:bCs/>
                <w:color w:val="000000"/>
              </w:rPr>
            </w:pPr>
            <w:r w:rsidRPr="005B0293">
              <w:rPr>
                <w:rFonts w:ascii="Arial" w:eastAsia="Times New Roman" w:hAnsi="Arial" w:cs="Arial"/>
                <w:b/>
                <w:bCs/>
                <w:color w:val="000000"/>
              </w:rPr>
              <w:t>Independent Samples Test</w:t>
            </w:r>
          </w:p>
        </w:tc>
        <w:tc>
          <w:tcPr>
            <w:tcW w:w="717" w:type="dxa"/>
            <w:tcBorders>
              <w:top w:val="nil"/>
              <w:left w:val="nil"/>
              <w:bottom w:val="nil"/>
              <w:right w:val="nil"/>
            </w:tcBorders>
            <w:shd w:val="clear" w:color="auto" w:fill="auto"/>
            <w:vAlign w:val="bottom"/>
            <w:hideMark/>
          </w:tcPr>
          <w:p w14:paraId="7EAD7FA0" w14:textId="77777777" w:rsidR="005B0293" w:rsidRPr="005B0293" w:rsidRDefault="005B0293">
            <w:pPr>
              <w:jc w:val="center"/>
              <w:rPr>
                <w:rFonts w:ascii="Arial" w:eastAsia="Times New Roman" w:hAnsi="Arial" w:cs="Arial"/>
                <w:b/>
                <w:bCs/>
                <w:color w:val="000000"/>
              </w:rPr>
            </w:pPr>
          </w:p>
        </w:tc>
      </w:tr>
      <w:tr w:rsidR="005B0293" w14:paraId="300ABCC1" w14:textId="77777777" w:rsidTr="00C43E56">
        <w:trPr>
          <w:trHeight w:val="960"/>
        </w:trPr>
        <w:tc>
          <w:tcPr>
            <w:tcW w:w="2602" w:type="dxa"/>
            <w:tcBorders>
              <w:top w:val="nil"/>
              <w:left w:val="nil"/>
              <w:bottom w:val="single" w:sz="4" w:space="0" w:color="auto"/>
              <w:right w:val="nil"/>
            </w:tcBorders>
            <w:shd w:val="clear" w:color="auto" w:fill="auto"/>
            <w:vAlign w:val="bottom"/>
            <w:hideMark/>
          </w:tcPr>
          <w:p w14:paraId="4260B41C" w14:textId="77777777" w:rsidR="005B0293" w:rsidRPr="005B0293" w:rsidRDefault="005B0293">
            <w:pPr>
              <w:rPr>
                <w:rFonts w:ascii="Arial" w:eastAsia="Times New Roman" w:hAnsi="Arial" w:cs="Arial"/>
                <w:sz w:val="20"/>
                <w:szCs w:val="20"/>
              </w:rPr>
            </w:pPr>
          </w:p>
        </w:tc>
        <w:tc>
          <w:tcPr>
            <w:tcW w:w="1055" w:type="dxa"/>
            <w:tcBorders>
              <w:top w:val="nil"/>
              <w:left w:val="nil"/>
              <w:bottom w:val="single" w:sz="4" w:space="0" w:color="auto"/>
              <w:right w:val="nil"/>
            </w:tcBorders>
            <w:shd w:val="clear" w:color="auto" w:fill="auto"/>
            <w:vAlign w:val="bottom"/>
            <w:hideMark/>
          </w:tcPr>
          <w:p w14:paraId="12EA5E1B" w14:textId="77777777" w:rsidR="005B0293" w:rsidRPr="005B0293" w:rsidRDefault="005B0293">
            <w:pPr>
              <w:rPr>
                <w:rFonts w:ascii="Arial" w:eastAsia="Times New Roman" w:hAnsi="Arial" w:cs="Arial"/>
                <w:sz w:val="20"/>
                <w:szCs w:val="20"/>
              </w:rPr>
            </w:pPr>
          </w:p>
        </w:tc>
        <w:tc>
          <w:tcPr>
            <w:tcW w:w="976" w:type="dxa"/>
            <w:tcBorders>
              <w:top w:val="nil"/>
              <w:left w:val="nil"/>
              <w:bottom w:val="single" w:sz="4" w:space="0" w:color="auto"/>
              <w:right w:val="nil"/>
            </w:tcBorders>
            <w:shd w:val="clear" w:color="auto" w:fill="auto"/>
            <w:vAlign w:val="bottom"/>
            <w:hideMark/>
          </w:tcPr>
          <w:p w14:paraId="4428F3AC"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Levene's Test for Equality of Variances</w:t>
            </w:r>
          </w:p>
        </w:tc>
        <w:tc>
          <w:tcPr>
            <w:tcW w:w="515" w:type="dxa"/>
            <w:tcBorders>
              <w:top w:val="nil"/>
              <w:left w:val="nil"/>
              <w:bottom w:val="single" w:sz="4" w:space="0" w:color="auto"/>
              <w:right w:val="nil"/>
            </w:tcBorders>
            <w:shd w:val="clear" w:color="auto" w:fill="auto"/>
            <w:vAlign w:val="bottom"/>
            <w:hideMark/>
          </w:tcPr>
          <w:p w14:paraId="7218DA5C" w14:textId="77777777" w:rsidR="005B0293" w:rsidRPr="005B0293" w:rsidRDefault="005B0293">
            <w:pPr>
              <w:rPr>
                <w:rFonts w:ascii="Arial" w:eastAsia="Times New Roman" w:hAnsi="Arial" w:cs="Arial"/>
                <w:color w:val="000000"/>
              </w:rPr>
            </w:pPr>
          </w:p>
        </w:tc>
        <w:tc>
          <w:tcPr>
            <w:tcW w:w="814" w:type="dxa"/>
            <w:tcBorders>
              <w:top w:val="nil"/>
              <w:left w:val="nil"/>
              <w:bottom w:val="single" w:sz="4" w:space="0" w:color="auto"/>
              <w:right w:val="nil"/>
            </w:tcBorders>
            <w:shd w:val="clear" w:color="auto" w:fill="auto"/>
            <w:vAlign w:val="bottom"/>
            <w:hideMark/>
          </w:tcPr>
          <w:p w14:paraId="3E7DE333"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t-test for Equality of Means</w:t>
            </w:r>
          </w:p>
        </w:tc>
        <w:tc>
          <w:tcPr>
            <w:tcW w:w="730" w:type="dxa"/>
            <w:tcBorders>
              <w:top w:val="nil"/>
              <w:left w:val="nil"/>
              <w:bottom w:val="single" w:sz="4" w:space="0" w:color="auto"/>
              <w:right w:val="nil"/>
            </w:tcBorders>
            <w:shd w:val="clear" w:color="auto" w:fill="auto"/>
            <w:vAlign w:val="bottom"/>
            <w:hideMark/>
          </w:tcPr>
          <w:p w14:paraId="7E81E507" w14:textId="77777777" w:rsidR="005B0293" w:rsidRPr="005B0293" w:rsidRDefault="005B0293">
            <w:pPr>
              <w:rPr>
                <w:rFonts w:ascii="Arial" w:eastAsia="Times New Roman" w:hAnsi="Arial" w:cs="Arial"/>
                <w:color w:val="000000"/>
              </w:rPr>
            </w:pPr>
          </w:p>
        </w:tc>
        <w:tc>
          <w:tcPr>
            <w:tcW w:w="701" w:type="dxa"/>
            <w:tcBorders>
              <w:top w:val="nil"/>
              <w:left w:val="nil"/>
              <w:bottom w:val="single" w:sz="4" w:space="0" w:color="auto"/>
              <w:right w:val="nil"/>
            </w:tcBorders>
            <w:shd w:val="clear" w:color="auto" w:fill="auto"/>
            <w:vAlign w:val="bottom"/>
            <w:hideMark/>
          </w:tcPr>
          <w:p w14:paraId="583C4503" w14:textId="77777777" w:rsidR="005B0293" w:rsidRPr="005B0293" w:rsidRDefault="005B0293">
            <w:pPr>
              <w:rPr>
                <w:rFonts w:ascii="Arial" w:eastAsia="Times New Roman" w:hAnsi="Arial" w:cs="Arial"/>
                <w:sz w:val="20"/>
                <w:szCs w:val="20"/>
              </w:rPr>
            </w:pPr>
          </w:p>
        </w:tc>
        <w:tc>
          <w:tcPr>
            <w:tcW w:w="1049" w:type="dxa"/>
            <w:tcBorders>
              <w:top w:val="nil"/>
              <w:left w:val="nil"/>
              <w:bottom w:val="single" w:sz="4" w:space="0" w:color="auto"/>
              <w:right w:val="nil"/>
            </w:tcBorders>
            <w:shd w:val="clear" w:color="auto" w:fill="auto"/>
            <w:vAlign w:val="bottom"/>
            <w:hideMark/>
          </w:tcPr>
          <w:p w14:paraId="1B306D84" w14:textId="77777777" w:rsidR="005B0293" w:rsidRPr="005B0293" w:rsidRDefault="005B0293">
            <w:pPr>
              <w:rPr>
                <w:rFonts w:ascii="Arial" w:eastAsia="Times New Roman" w:hAnsi="Arial" w:cs="Arial"/>
                <w:sz w:val="20"/>
                <w:szCs w:val="20"/>
              </w:rPr>
            </w:pPr>
          </w:p>
        </w:tc>
        <w:tc>
          <w:tcPr>
            <w:tcW w:w="1049" w:type="dxa"/>
            <w:tcBorders>
              <w:top w:val="nil"/>
              <w:left w:val="nil"/>
              <w:bottom w:val="single" w:sz="4" w:space="0" w:color="auto"/>
              <w:right w:val="nil"/>
            </w:tcBorders>
            <w:shd w:val="clear" w:color="auto" w:fill="auto"/>
            <w:vAlign w:val="bottom"/>
            <w:hideMark/>
          </w:tcPr>
          <w:p w14:paraId="2BE62A3C" w14:textId="77777777" w:rsidR="005B0293" w:rsidRPr="005B0293" w:rsidRDefault="005B0293">
            <w:pPr>
              <w:rPr>
                <w:rFonts w:ascii="Arial" w:eastAsia="Times New Roman" w:hAnsi="Arial" w:cs="Arial"/>
                <w:sz w:val="20"/>
                <w:szCs w:val="20"/>
              </w:rPr>
            </w:pPr>
          </w:p>
        </w:tc>
        <w:tc>
          <w:tcPr>
            <w:tcW w:w="1132" w:type="dxa"/>
            <w:tcBorders>
              <w:top w:val="nil"/>
              <w:left w:val="nil"/>
              <w:bottom w:val="single" w:sz="4" w:space="0" w:color="auto"/>
              <w:right w:val="nil"/>
            </w:tcBorders>
            <w:shd w:val="clear" w:color="auto" w:fill="auto"/>
            <w:vAlign w:val="bottom"/>
            <w:hideMark/>
          </w:tcPr>
          <w:p w14:paraId="37EF0C00" w14:textId="77777777" w:rsidR="005B0293" w:rsidRPr="005B0293" w:rsidRDefault="005B0293">
            <w:pPr>
              <w:rPr>
                <w:rFonts w:ascii="Arial" w:eastAsia="Times New Roman" w:hAnsi="Arial" w:cs="Arial"/>
                <w:sz w:val="20"/>
                <w:szCs w:val="20"/>
              </w:rPr>
            </w:pPr>
          </w:p>
        </w:tc>
        <w:tc>
          <w:tcPr>
            <w:tcW w:w="717" w:type="dxa"/>
            <w:tcBorders>
              <w:top w:val="nil"/>
              <w:left w:val="nil"/>
              <w:bottom w:val="single" w:sz="4" w:space="0" w:color="auto"/>
              <w:right w:val="nil"/>
            </w:tcBorders>
            <w:shd w:val="clear" w:color="auto" w:fill="auto"/>
            <w:vAlign w:val="bottom"/>
            <w:hideMark/>
          </w:tcPr>
          <w:p w14:paraId="68AC2B6C" w14:textId="77777777" w:rsidR="005B0293" w:rsidRPr="005B0293" w:rsidRDefault="005B0293">
            <w:pPr>
              <w:rPr>
                <w:rFonts w:ascii="Arial" w:eastAsia="Times New Roman" w:hAnsi="Arial" w:cs="Arial"/>
                <w:sz w:val="20"/>
                <w:szCs w:val="20"/>
              </w:rPr>
            </w:pPr>
          </w:p>
        </w:tc>
      </w:tr>
      <w:tr w:rsidR="005B0293" w14:paraId="5DB7019B" w14:textId="77777777" w:rsidTr="00C43E56">
        <w:trPr>
          <w:trHeight w:val="1600"/>
        </w:trPr>
        <w:tc>
          <w:tcPr>
            <w:tcW w:w="260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6F80EE2" w14:textId="77777777" w:rsidR="005B0293" w:rsidRPr="005B0293" w:rsidRDefault="005B0293">
            <w:pPr>
              <w:rPr>
                <w:rFonts w:ascii="Arial" w:eastAsia="Times New Roman" w:hAnsi="Arial" w:cs="Arial"/>
                <w:sz w:val="20"/>
                <w:szCs w:val="20"/>
              </w:rPr>
            </w:pPr>
          </w:p>
        </w:tc>
        <w:tc>
          <w:tcPr>
            <w:tcW w:w="105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55FB49E" w14:textId="77777777" w:rsidR="005B0293" w:rsidRPr="005B0293" w:rsidRDefault="005B0293">
            <w:pPr>
              <w:rPr>
                <w:rFonts w:ascii="Arial" w:eastAsia="Times New Roman" w:hAnsi="Arial" w:cs="Arial"/>
                <w:sz w:val="20"/>
                <w:szCs w:val="20"/>
              </w:rPr>
            </w:pPr>
          </w:p>
        </w:tc>
        <w:tc>
          <w:tcPr>
            <w:tcW w:w="97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3A0D3F0"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F</w:t>
            </w:r>
          </w:p>
        </w:tc>
        <w:tc>
          <w:tcPr>
            <w:tcW w:w="51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BEF5D0E"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Sig.</w:t>
            </w:r>
          </w:p>
        </w:tc>
        <w:tc>
          <w:tcPr>
            <w:tcW w:w="81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8D1A4C6"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t</w:t>
            </w:r>
          </w:p>
        </w:tc>
        <w:tc>
          <w:tcPr>
            <w:tcW w:w="73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DAB0CBC"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df</w:t>
            </w:r>
          </w:p>
        </w:tc>
        <w:tc>
          <w:tcPr>
            <w:tcW w:w="70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61442BE"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Sig. (2-tailed)</w:t>
            </w:r>
          </w:p>
        </w:tc>
        <w:tc>
          <w:tcPr>
            <w:tcW w:w="104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2514094"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Mean Difference</w:t>
            </w:r>
          </w:p>
        </w:tc>
        <w:tc>
          <w:tcPr>
            <w:tcW w:w="104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227212B"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Std. Error Difference</w:t>
            </w:r>
          </w:p>
        </w:tc>
        <w:tc>
          <w:tcPr>
            <w:tcW w:w="113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303953"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95% Confidence Interval of the Difference</w:t>
            </w:r>
          </w:p>
        </w:tc>
        <w:tc>
          <w:tcPr>
            <w:tcW w:w="71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F1402AA" w14:textId="77777777" w:rsidR="005B0293" w:rsidRPr="005B0293" w:rsidRDefault="005B0293">
            <w:pPr>
              <w:rPr>
                <w:rFonts w:ascii="Arial" w:eastAsia="Times New Roman" w:hAnsi="Arial" w:cs="Arial"/>
                <w:color w:val="000000"/>
              </w:rPr>
            </w:pPr>
          </w:p>
        </w:tc>
      </w:tr>
      <w:tr w:rsidR="005B0293" w14:paraId="2801A5A1" w14:textId="77777777" w:rsidTr="00C43E56">
        <w:trPr>
          <w:trHeight w:val="320"/>
        </w:trPr>
        <w:tc>
          <w:tcPr>
            <w:tcW w:w="260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0C58CF2" w14:textId="77777777" w:rsidR="005B0293" w:rsidRPr="005B0293" w:rsidRDefault="005B0293">
            <w:pPr>
              <w:rPr>
                <w:rFonts w:ascii="Arial" w:eastAsia="Times New Roman" w:hAnsi="Arial" w:cs="Arial"/>
                <w:sz w:val="20"/>
                <w:szCs w:val="20"/>
              </w:rPr>
            </w:pPr>
          </w:p>
        </w:tc>
        <w:tc>
          <w:tcPr>
            <w:tcW w:w="105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5BD007F" w14:textId="77777777" w:rsidR="005B0293" w:rsidRPr="005B0293" w:rsidRDefault="005B0293">
            <w:pPr>
              <w:rPr>
                <w:rFonts w:ascii="Arial" w:eastAsia="Times New Roman" w:hAnsi="Arial" w:cs="Arial"/>
                <w:sz w:val="20"/>
                <w:szCs w:val="20"/>
              </w:rPr>
            </w:pPr>
          </w:p>
        </w:tc>
        <w:tc>
          <w:tcPr>
            <w:tcW w:w="97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EC8E724" w14:textId="77777777" w:rsidR="005B0293" w:rsidRPr="005B0293" w:rsidRDefault="005B0293">
            <w:pPr>
              <w:rPr>
                <w:rFonts w:ascii="Arial" w:eastAsia="Times New Roman" w:hAnsi="Arial" w:cs="Arial"/>
                <w:sz w:val="20"/>
                <w:szCs w:val="20"/>
              </w:rPr>
            </w:pPr>
          </w:p>
        </w:tc>
        <w:tc>
          <w:tcPr>
            <w:tcW w:w="51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C585C91" w14:textId="77777777" w:rsidR="005B0293" w:rsidRPr="005B0293" w:rsidRDefault="005B0293">
            <w:pPr>
              <w:rPr>
                <w:rFonts w:ascii="Arial" w:eastAsia="Times New Roman" w:hAnsi="Arial" w:cs="Arial"/>
                <w:sz w:val="20"/>
                <w:szCs w:val="20"/>
              </w:rPr>
            </w:pPr>
          </w:p>
        </w:tc>
        <w:tc>
          <w:tcPr>
            <w:tcW w:w="81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4E416B1" w14:textId="77777777" w:rsidR="005B0293" w:rsidRPr="005B0293" w:rsidRDefault="005B0293">
            <w:pPr>
              <w:rPr>
                <w:rFonts w:ascii="Arial" w:eastAsia="Times New Roman" w:hAnsi="Arial" w:cs="Arial"/>
                <w:sz w:val="20"/>
                <w:szCs w:val="20"/>
              </w:rPr>
            </w:pPr>
          </w:p>
        </w:tc>
        <w:tc>
          <w:tcPr>
            <w:tcW w:w="73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D47736C" w14:textId="77777777" w:rsidR="005B0293" w:rsidRPr="005B0293" w:rsidRDefault="005B0293">
            <w:pPr>
              <w:rPr>
                <w:rFonts w:ascii="Arial" w:eastAsia="Times New Roman" w:hAnsi="Arial" w:cs="Arial"/>
                <w:sz w:val="20"/>
                <w:szCs w:val="20"/>
              </w:rPr>
            </w:pPr>
          </w:p>
        </w:tc>
        <w:tc>
          <w:tcPr>
            <w:tcW w:w="70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923B805" w14:textId="77777777" w:rsidR="005B0293" w:rsidRPr="005B0293" w:rsidRDefault="005B0293">
            <w:pPr>
              <w:rPr>
                <w:rFonts w:ascii="Arial" w:eastAsia="Times New Roman" w:hAnsi="Arial" w:cs="Arial"/>
                <w:sz w:val="20"/>
                <w:szCs w:val="20"/>
              </w:rPr>
            </w:pPr>
          </w:p>
        </w:tc>
        <w:tc>
          <w:tcPr>
            <w:tcW w:w="104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A578416" w14:textId="77777777" w:rsidR="005B0293" w:rsidRPr="005B0293" w:rsidRDefault="005B0293">
            <w:pPr>
              <w:rPr>
                <w:rFonts w:ascii="Arial" w:eastAsia="Times New Roman" w:hAnsi="Arial" w:cs="Arial"/>
                <w:sz w:val="20"/>
                <w:szCs w:val="20"/>
              </w:rPr>
            </w:pPr>
          </w:p>
        </w:tc>
        <w:tc>
          <w:tcPr>
            <w:tcW w:w="104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A732BE4" w14:textId="77777777" w:rsidR="005B0293" w:rsidRPr="005B0293" w:rsidRDefault="005B0293">
            <w:pPr>
              <w:rPr>
                <w:rFonts w:ascii="Arial" w:eastAsia="Times New Roman" w:hAnsi="Arial" w:cs="Arial"/>
                <w:sz w:val="20"/>
                <w:szCs w:val="20"/>
              </w:rPr>
            </w:pPr>
          </w:p>
        </w:tc>
        <w:tc>
          <w:tcPr>
            <w:tcW w:w="113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F6792E2"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Lower</w:t>
            </w:r>
          </w:p>
        </w:tc>
        <w:tc>
          <w:tcPr>
            <w:tcW w:w="71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37AC5C3"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Upper</w:t>
            </w:r>
          </w:p>
        </w:tc>
      </w:tr>
      <w:tr w:rsidR="005B0293" w14:paraId="62A311F3" w14:textId="77777777" w:rsidTr="00C43E56">
        <w:trPr>
          <w:trHeight w:val="960"/>
        </w:trPr>
        <w:tc>
          <w:tcPr>
            <w:tcW w:w="2602" w:type="dxa"/>
            <w:tcBorders>
              <w:top w:val="single" w:sz="4" w:space="0" w:color="auto"/>
              <w:left w:val="single" w:sz="4" w:space="0" w:color="auto"/>
              <w:bottom w:val="single" w:sz="4" w:space="0" w:color="auto"/>
              <w:right w:val="single" w:sz="4" w:space="0" w:color="auto"/>
            </w:tcBorders>
            <w:shd w:val="clear" w:color="000000" w:fill="E7E6E6"/>
            <w:vAlign w:val="bottom"/>
            <w:hideMark/>
          </w:tcPr>
          <w:p w14:paraId="623BD885"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Likelihood_of_purchase_2</w:t>
            </w:r>
          </w:p>
        </w:tc>
        <w:tc>
          <w:tcPr>
            <w:tcW w:w="1055" w:type="dxa"/>
            <w:tcBorders>
              <w:top w:val="single" w:sz="4" w:space="0" w:color="auto"/>
              <w:left w:val="single" w:sz="4" w:space="0" w:color="auto"/>
              <w:bottom w:val="single" w:sz="4" w:space="0" w:color="auto"/>
              <w:right w:val="single" w:sz="4" w:space="0" w:color="auto"/>
            </w:tcBorders>
            <w:shd w:val="clear" w:color="000000" w:fill="E7E6E6"/>
            <w:vAlign w:val="bottom"/>
            <w:hideMark/>
          </w:tcPr>
          <w:p w14:paraId="2CEE47A6"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Equal variances assumed</w:t>
            </w:r>
          </w:p>
        </w:tc>
        <w:tc>
          <w:tcPr>
            <w:tcW w:w="97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C3F8345" w14:textId="77777777" w:rsidR="005B0293" w:rsidRPr="005B0293" w:rsidRDefault="005B0293">
            <w:pPr>
              <w:jc w:val="right"/>
              <w:rPr>
                <w:rFonts w:ascii="Arial" w:eastAsia="Times New Roman" w:hAnsi="Arial" w:cs="Arial"/>
                <w:color w:val="000000"/>
              </w:rPr>
            </w:pPr>
            <w:r w:rsidRPr="005B0293">
              <w:rPr>
                <w:rFonts w:ascii="Arial" w:eastAsia="Times New Roman" w:hAnsi="Arial" w:cs="Arial"/>
                <w:color w:val="000000"/>
              </w:rPr>
              <w:t>8.852</w:t>
            </w:r>
          </w:p>
        </w:tc>
        <w:tc>
          <w:tcPr>
            <w:tcW w:w="51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B9BD159"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.004</w:t>
            </w:r>
          </w:p>
        </w:tc>
        <w:tc>
          <w:tcPr>
            <w:tcW w:w="81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3BB10A8" w14:textId="77777777" w:rsidR="005B0293" w:rsidRPr="005B0293" w:rsidRDefault="005B0293">
            <w:pPr>
              <w:jc w:val="right"/>
              <w:rPr>
                <w:rFonts w:ascii="Arial" w:eastAsia="Times New Roman" w:hAnsi="Arial" w:cs="Arial"/>
                <w:color w:val="000000"/>
              </w:rPr>
            </w:pPr>
            <w:r w:rsidRPr="005B0293">
              <w:rPr>
                <w:rFonts w:ascii="Arial" w:eastAsia="Times New Roman" w:hAnsi="Arial" w:cs="Arial"/>
                <w:color w:val="000000"/>
              </w:rPr>
              <w:t>1.157</w:t>
            </w:r>
          </w:p>
        </w:tc>
        <w:tc>
          <w:tcPr>
            <w:tcW w:w="73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A7AE842" w14:textId="77777777" w:rsidR="005B0293" w:rsidRPr="005B0293" w:rsidRDefault="005B0293">
            <w:pPr>
              <w:jc w:val="right"/>
              <w:rPr>
                <w:rFonts w:ascii="Arial" w:eastAsia="Times New Roman" w:hAnsi="Arial" w:cs="Arial"/>
                <w:color w:val="000000"/>
              </w:rPr>
            </w:pPr>
            <w:r w:rsidRPr="005B0293">
              <w:rPr>
                <w:rFonts w:ascii="Arial" w:eastAsia="Times New Roman" w:hAnsi="Arial" w:cs="Arial"/>
                <w:color w:val="000000"/>
              </w:rPr>
              <w:t>103</w:t>
            </w:r>
          </w:p>
        </w:tc>
        <w:tc>
          <w:tcPr>
            <w:tcW w:w="70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82CDCAD"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.250</w:t>
            </w:r>
          </w:p>
        </w:tc>
        <w:tc>
          <w:tcPr>
            <w:tcW w:w="104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C1ADB98"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.226</w:t>
            </w:r>
          </w:p>
        </w:tc>
        <w:tc>
          <w:tcPr>
            <w:tcW w:w="104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D675512"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.195</w:t>
            </w:r>
          </w:p>
        </w:tc>
        <w:tc>
          <w:tcPr>
            <w:tcW w:w="113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037814F"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-.162</w:t>
            </w:r>
          </w:p>
        </w:tc>
        <w:tc>
          <w:tcPr>
            <w:tcW w:w="71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C689182"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.614</w:t>
            </w:r>
          </w:p>
        </w:tc>
      </w:tr>
      <w:tr w:rsidR="005B0293" w14:paraId="723C115F" w14:textId="77777777" w:rsidTr="00C43E56">
        <w:trPr>
          <w:trHeight w:val="960"/>
        </w:trPr>
        <w:tc>
          <w:tcPr>
            <w:tcW w:w="2602" w:type="dxa"/>
            <w:tcBorders>
              <w:top w:val="single" w:sz="4" w:space="0" w:color="auto"/>
              <w:left w:val="single" w:sz="4" w:space="0" w:color="auto"/>
              <w:bottom w:val="single" w:sz="4" w:space="0" w:color="auto"/>
              <w:right w:val="single" w:sz="4" w:space="0" w:color="auto"/>
            </w:tcBorders>
            <w:shd w:val="clear" w:color="000000" w:fill="E7E6E6"/>
            <w:vAlign w:val="bottom"/>
            <w:hideMark/>
          </w:tcPr>
          <w:p w14:paraId="24F47C6F"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 </w:t>
            </w:r>
          </w:p>
        </w:tc>
        <w:tc>
          <w:tcPr>
            <w:tcW w:w="1055" w:type="dxa"/>
            <w:tcBorders>
              <w:top w:val="single" w:sz="4" w:space="0" w:color="auto"/>
              <w:left w:val="single" w:sz="4" w:space="0" w:color="auto"/>
              <w:bottom w:val="single" w:sz="4" w:space="0" w:color="auto"/>
              <w:right w:val="single" w:sz="4" w:space="0" w:color="auto"/>
            </w:tcBorders>
            <w:shd w:val="clear" w:color="000000" w:fill="E7E6E6"/>
            <w:vAlign w:val="bottom"/>
            <w:hideMark/>
          </w:tcPr>
          <w:p w14:paraId="52566A0B"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Equal variances not assumed</w:t>
            </w:r>
          </w:p>
        </w:tc>
        <w:tc>
          <w:tcPr>
            <w:tcW w:w="97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82EF8EB" w14:textId="77777777" w:rsidR="005B0293" w:rsidRPr="005B0293" w:rsidRDefault="005B0293">
            <w:pPr>
              <w:rPr>
                <w:rFonts w:ascii="Arial" w:eastAsia="Times New Roman" w:hAnsi="Arial" w:cs="Arial"/>
                <w:color w:val="000000"/>
              </w:rPr>
            </w:pPr>
          </w:p>
        </w:tc>
        <w:tc>
          <w:tcPr>
            <w:tcW w:w="51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D102FCE" w14:textId="77777777" w:rsidR="005B0293" w:rsidRPr="005B0293" w:rsidRDefault="005B0293">
            <w:pPr>
              <w:rPr>
                <w:rFonts w:ascii="Arial" w:eastAsia="Times New Roman" w:hAnsi="Arial" w:cs="Arial"/>
                <w:sz w:val="20"/>
                <w:szCs w:val="20"/>
              </w:rPr>
            </w:pPr>
          </w:p>
        </w:tc>
        <w:tc>
          <w:tcPr>
            <w:tcW w:w="81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106C2E9" w14:textId="77777777" w:rsidR="005B0293" w:rsidRPr="005B0293" w:rsidRDefault="005B0293">
            <w:pPr>
              <w:jc w:val="right"/>
              <w:rPr>
                <w:rFonts w:ascii="Arial" w:eastAsia="Times New Roman" w:hAnsi="Arial" w:cs="Arial"/>
                <w:color w:val="000000"/>
              </w:rPr>
            </w:pPr>
            <w:r w:rsidRPr="005B0293">
              <w:rPr>
                <w:rFonts w:ascii="Arial" w:eastAsia="Times New Roman" w:hAnsi="Arial" w:cs="Arial"/>
                <w:color w:val="000000"/>
              </w:rPr>
              <w:t>1.508</w:t>
            </w:r>
          </w:p>
        </w:tc>
        <w:tc>
          <w:tcPr>
            <w:tcW w:w="73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B702CA6" w14:textId="77777777" w:rsidR="005B0293" w:rsidRPr="005B0293" w:rsidRDefault="005B0293">
            <w:pPr>
              <w:jc w:val="right"/>
              <w:rPr>
                <w:rFonts w:ascii="Arial" w:eastAsia="Times New Roman" w:hAnsi="Arial" w:cs="Arial"/>
                <w:color w:val="000000"/>
              </w:rPr>
            </w:pPr>
            <w:r w:rsidRPr="005B0293">
              <w:rPr>
                <w:rFonts w:ascii="Arial" w:eastAsia="Times New Roman" w:hAnsi="Arial" w:cs="Arial"/>
                <w:color w:val="000000"/>
              </w:rPr>
              <w:t>48.292</w:t>
            </w:r>
          </w:p>
        </w:tc>
        <w:tc>
          <w:tcPr>
            <w:tcW w:w="70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96DCB80"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.138</w:t>
            </w:r>
          </w:p>
        </w:tc>
        <w:tc>
          <w:tcPr>
            <w:tcW w:w="104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424B641"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.226</w:t>
            </w:r>
          </w:p>
        </w:tc>
        <w:tc>
          <w:tcPr>
            <w:tcW w:w="104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F70C3C4"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.150</w:t>
            </w:r>
          </w:p>
        </w:tc>
        <w:tc>
          <w:tcPr>
            <w:tcW w:w="113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412FC42"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-.075</w:t>
            </w:r>
          </w:p>
        </w:tc>
        <w:tc>
          <w:tcPr>
            <w:tcW w:w="71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76469CF" w14:textId="77777777" w:rsidR="005B0293" w:rsidRPr="005B0293" w:rsidRDefault="005B0293">
            <w:pPr>
              <w:rPr>
                <w:rFonts w:ascii="Arial" w:eastAsia="Times New Roman" w:hAnsi="Arial" w:cs="Arial"/>
                <w:color w:val="000000"/>
              </w:rPr>
            </w:pPr>
            <w:r w:rsidRPr="005B0293">
              <w:rPr>
                <w:rFonts w:ascii="Arial" w:eastAsia="Times New Roman" w:hAnsi="Arial" w:cs="Arial"/>
                <w:color w:val="000000"/>
              </w:rPr>
              <w:t>.528</w:t>
            </w:r>
          </w:p>
        </w:tc>
      </w:tr>
    </w:tbl>
    <w:p w14:paraId="03CDA263" w14:textId="77777777" w:rsidR="005B0293" w:rsidRPr="005B0293" w:rsidRDefault="005B0293" w:rsidP="005B0293">
      <w:pPr>
        <w:widowControl w:val="0"/>
        <w:autoSpaceDE w:val="0"/>
        <w:autoSpaceDN w:val="0"/>
        <w:adjustRightInd w:val="0"/>
        <w:spacing w:line="400" w:lineRule="atLeast"/>
      </w:pPr>
    </w:p>
    <w:p w14:paraId="71F41433" w14:textId="77777777" w:rsidR="00C253A7" w:rsidRPr="00C253A7" w:rsidRDefault="00C253A7" w:rsidP="00C253A7">
      <w:pPr>
        <w:spacing w:line="360" w:lineRule="auto"/>
        <w:rPr>
          <w:rFonts w:ascii="Arial" w:hAnsi="Arial" w:cs="Arial"/>
        </w:rPr>
      </w:pPr>
    </w:p>
    <w:p w14:paraId="32BDB743" w14:textId="77777777" w:rsidR="00B70749" w:rsidRPr="00EC4C71" w:rsidRDefault="00B70749" w:rsidP="00BB3859">
      <w:pPr>
        <w:spacing w:line="360" w:lineRule="auto"/>
        <w:rPr>
          <w:rFonts w:ascii="Arial" w:hAnsi="Arial" w:cs="Arial"/>
        </w:rPr>
      </w:pPr>
    </w:p>
    <w:p w14:paraId="585C599D" w14:textId="77777777" w:rsidR="00C43E56" w:rsidRDefault="00C43E56" w:rsidP="00BB3859">
      <w:pPr>
        <w:spacing w:line="360" w:lineRule="auto"/>
        <w:rPr>
          <w:rFonts w:ascii="Arial" w:hAnsi="Arial" w:cs="Arial"/>
        </w:rPr>
      </w:pPr>
    </w:p>
    <w:p w14:paraId="69E6D1BF" w14:textId="77777777" w:rsidR="00C43E56" w:rsidRDefault="00C43E56" w:rsidP="00BB3859">
      <w:pPr>
        <w:spacing w:line="360" w:lineRule="auto"/>
        <w:rPr>
          <w:rFonts w:ascii="Arial" w:hAnsi="Arial" w:cs="Arial"/>
        </w:rPr>
      </w:pPr>
    </w:p>
    <w:p w14:paraId="570973F0" w14:textId="77777777" w:rsidR="00C43E56" w:rsidRDefault="00C43E56" w:rsidP="00BB3859">
      <w:pPr>
        <w:spacing w:line="360" w:lineRule="auto"/>
        <w:rPr>
          <w:rFonts w:ascii="Arial" w:hAnsi="Arial" w:cs="Arial"/>
        </w:rPr>
      </w:pPr>
    </w:p>
    <w:p w14:paraId="0CF87FC0" w14:textId="7B643E1B" w:rsidR="00E77C8F" w:rsidRPr="00EC4C71" w:rsidRDefault="00B70749" w:rsidP="00BB3859">
      <w:pPr>
        <w:spacing w:line="360" w:lineRule="auto"/>
        <w:rPr>
          <w:rFonts w:ascii="Arial" w:hAnsi="Arial" w:cs="Arial"/>
        </w:rPr>
      </w:pPr>
      <w:r w:rsidRPr="00EC4C71">
        <w:rPr>
          <w:rFonts w:ascii="Arial" w:hAnsi="Arial" w:cs="Arial"/>
        </w:rPr>
        <w:t>1.11</w:t>
      </w:r>
    </w:p>
    <w:p w14:paraId="2138066C" w14:textId="77777777" w:rsidR="00B70749" w:rsidRPr="00EC4C71" w:rsidRDefault="00B70749" w:rsidP="00B70749">
      <w:pPr>
        <w:rPr>
          <w:rFonts w:ascii="Arial" w:hAnsi="Arial" w:cs="Arial"/>
        </w:rPr>
      </w:pPr>
    </w:p>
    <w:tbl>
      <w:tblPr>
        <w:tblW w:w="10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60"/>
        <w:gridCol w:w="1060"/>
        <w:gridCol w:w="1060"/>
        <w:gridCol w:w="1520"/>
        <w:gridCol w:w="1171"/>
        <w:gridCol w:w="1520"/>
        <w:gridCol w:w="1520"/>
        <w:gridCol w:w="1123"/>
        <w:gridCol w:w="1186"/>
      </w:tblGrid>
      <w:tr w:rsidR="00B70749" w:rsidRPr="00EC4C71" w14:paraId="2AD359D3" w14:textId="77777777">
        <w:trPr>
          <w:cantSplit/>
        </w:trPr>
        <w:tc>
          <w:tcPr>
            <w:tcW w:w="10916" w:type="dxa"/>
            <w:gridSpan w:val="9"/>
            <w:tcBorders>
              <w:top w:val="nil"/>
              <w:left w:val="nil"/>
              <w:bottom w:val="nil"/>
              <w:right w:val="nil"/>
            </w:tcBorders>
            <w:shd w:val="clear" w:color="auto" w:fill="FFFFFF"/>
            <w:vAlign w:val="center"/>
          </w:tcPr>
          <w:p w14:paraId="7D5B18CD" w14:textId="77777777" w:rsidR="00B70749" w:rsidRPr="00EC4C71" w:rsidRDefault="00B70749">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Descriptives</w:t>
            </w:r>
          </w:p>
        </w:tc>
      </w:tr>
      <w:tr w:rsidR="00B70749" w:rsidRPr="00EC4C71" w14:paraId="203C54CC" w14:textId="77777777">
        <w:trPr>
          <w:cantSplit/>
        </w:trPr>
        <w:tc>
          <w:tcPr>
            <w:tcW w:w="10916" w:type="dxa"/>
            <w:gridSpan w:val="9"/>
            <w:tcBorders>
              <w:top w:val="nil"/>
              <w:left w:val="nil"/>
              <w:bottom w:val="nil"/>
              <w:right w:val="nil"/>
            </w:tcBorders>
            <w:shd w:val="clear" w:color="auto" w:fill="FFFFFF"/>
            <w:vAlign w:val="bottom"/>
          </w:tcPr>
          <w:p w14:paraId="0929B61E" w14:textId="77777777" w:rsidR="00B70749" w:rsidRPr="00EC4C71" w:rsidRDefault="00B70749">
            <w:pPr>
              <w:spacing w:line="320" w:lineRule="atLeast"/>
              <w:rPr>
                <w:rFonts w:ascii="Arial" w:hAnsi="Arial" w:cs="Arial"/>
              </w:rPr>
            </w:pPr>
            <w:r w:rsidRPr="00EC4C71">
              <w:rPr>
                <w:rFonts w:ascii="Arial" w:hAnsi="Arial" w:cs="Arial"/>
                <w:color w:val="010205"/>
                <w:shd w:val="clear" w:color="auto" w:fill="FFFFFF"/>
              </w:rPr>
              <w:t xml:space="preserve">Likelihood_of_purchase_1  </w:t>
            </w:r>
          </w:p>
        </w:tc>
      </w:tr>
      <w:tr w:rsidR="00B70749" w:rsidRPr="00EC4C71" w14:paraId="6A1196FC" w14:textId="77777777">
        <w:trPr>
          <w:cantSplit/>
        </w:trPr>
        <w:tc>
          <w:tcPr>
            <w:tcW w:w="759" w:type="dxa"/>
            <w:vMerge w:val="restart"/>
            <w:tcBorders>
              <w:top w:val="nil"/>
              <w:left w:val="nil"/>
              <w:bottom w:val="nil"/>
              <w:right w:val="nil"/>
            </w:tcBorders>
            <w:shd w:val="clear" w:color="auto" w:fill="FFFFFF"/>
            <w:vAlign w:val="bottom"/>
          </w:tcPr>
          <w:p w14:paraId="458DDCEB" w14:textId="77777777" w:rsidR="00B70749" w:rsidRPr="00EC4C71" w:rsidRDefault="00B70749">
            <w:pPr>
              <w:rPr>
                <w:rFonts w:ascii="Arial" w:hAnsi="Arial" w:cs="Arial"/>
              </w:rPr>
            </w:pPr>
          </w:p>
        </w:tc>
        <w:tc>
          <w:tcPr>
            <w:tcW w:w="1060" w:type="dxa"/>
            <w:vMerge w:val="restart"/>
            <w:tcBorders>
              <w:top w:val="nil"/>
              <w:left w:val="nil"/>
              <w:bottom w:val="nil"/>
              <w:right w:val="single" w:sz="8" w:space="0" w:color="E0E0E0"/>
            </w:tcBorders>
            <w:shd w:val="clear" w:color="auto" w:fill="FFFFFF"/>
            <w:vAlign w:val="bottom"/>
          </w:tcPr>
          <w:p w14:paraId="6E60EFCC" w14:textId="77777777" w:rsidR="00B70749" w:rsidRPr="00EC4C71" w:rsidRDefault="00B70749">
            <w:pPr>
              <w:spacing w:line="320" w:lineRule="atLeast"/>
              <w:ind w:left="60" w:right="60"/>
              <w:jc w:val="center"/>
              <w:rPr>
                <w:rFonts w:ascii="Arial" w:hAnsi="Arial" w:cs="Arial"/>
                <w:color w:val="264A60"/>
              </w:rPr>
            </w:pPr>
            <w:r w:rsidRPr="00EC4C71">
              <w:rPr>
                <w:rFonts w:ascii="Arial" w:hAnsi="Arial" w:cs="Arial"/>
                <w:color w:val="264A60"/>
              </w:rPr>
              <w:t>N</w:t>
            </w:r>
          </w:p>
        </w:tc>
        <w:tc>
          <w:tcPr>
            <w:tcW w:w="1060" w:type="dxa"/>
            <w:vMerge w:val="restart"/>
            <w:tcBorders>
              <w:top w:val="nil"/>
              <w:left w:val="single" w:sz="8" w:space="0" w:color="E0E0E0"/>
              <w:bottom w:val="nil"/>
              <w:right w:val="single" w:sz="8" w:space="0" w:color="E0E0E0"/>
            </w:tcBorders>
            <w:shd w:val="clear" w:color="auto" w:fill="FFFFFF"/>
            <w:vAlign w:val="bottom"/>
          </w:tcPr>
          <w:p w14:paraId="17DC4971" w14:textId="77777777" w:rsidR="00B70749" w:rsidRPr="00EC4C71" w:rsidRDefault="00B70749">
            <w:pPr>
              <w:spacing w:line="320" w:lineRule="atLeast"/>
              <w:ind w:left="60" w:right="60"/>
              <w:jc w:val="center"/>
              <w:rPr>
                <w:rFonts w:ascii="Arial" w:hAnsi="Arial" w:cs="Arial"/>
                <w:color w:val="264A60"/>
              </w:rPr>
            </w:pPr>
            <w:r w:rsidRPr="00EC4C71">
              <w:rPr>
                <w:rFonts w:ascii="Arial" w:hAnsi="Arial" w:cs="Arial"/>
                <w:color w:val="264A60"/>
              </w:rPr>
              <w:t>Mean</w:t>
            </w:r>
          </w:p>
        </w:tc>
        <w:tc>
          <w:tcPr>
            <w:tcW w:w="1519" w:type="dxa"/>
            <w:vMerge w:val="restart"/>
            <w:tcBorders>
              <w:top w:val="nil"/>
              <w:left w:val="single" w:sz="8" w:space="0" w:color="E0E0E0"/>
              <w:bottom w:val="nil"/>
              <w:right w:val="single" w:sz="8" w:space="0" w:color="E0E0E0"/>
            </w:tcBorders>
            <w:shd w:val="clear" w:color="auto" w:fill="FFFFFF"/>
            <w:vAlign w:val="bottom"/>
          </w:tcPr>
          <w:p w14:paraId="78FA2FEA" w14:textId="77777777" w:rsidR="00B70749" w:rsidRPr="00EC4C71" w:rsidRDefault="00B70749">
            <w:pPr>
              <w:spacing w:line="320" w:lineRule="atLeast"/>
              <w:ind w:left="60" w:right="60"/>
              <w:jc w:val="center"/>
              <w:rPr>
                <w:rFonts w:ascii="Arial" w:hAnsi="Arial" w:cs="Arial"/>
                <w:color w:val="264A60"/>
              </w:rPr>
            </w:pPr>
            <w:r w:rsidRPr="00EC4C71">
              <w:rPr>
                <w:rFonts w:ascii="Arial" w:hAnsi="Arial" w:cs="Arial"/>
                <w:color w:val="264A60"/>
              </w:rPr>
              <w:t>Std. Deviation</w:t>
            </w:r>
          </w:p>
        </w:tc>
        <w:tc>
          <w:tcPr>
            <w:tcW w:w="1171" w:type="dxa"/>
            <w:vMerge w:val="restart"/>
            <w:tcBorders>
              <w:top w:val="nil"/>
              <w:left w:val="single" w:sz="8" w:space="0" w:color="E0E0E0"/>
              <w:bottom w:val="nil"/>
              <w:right w:val="single" w:sz="8" w:space="0" w:color="E0E0E0"/>
            </w:tcBorders>
            <w:shd w:val="clear" w:color="auto" w:fill="FFFFFF"/>
            <w:vAlign w:val="bottom"/>
          </w:tcPr>
          <w:p w14:paraId="310D293B" w14:textId="77777777" w:rsidR="00B70749" w:rsidRPr="00EC4C71" w:rsidRDefault="00B70749">
            <w:pPr>
              <w:spacing w:line="320" w:lineRule="atLeast"/>
              <w:ind w:left="60" w:right="60"/>
              <w:jc w:val="center"/>
              <w:rPr>
                <w:rFonts w:ascii="Arial" w:hAnsi="Arial" w:cs="Arial"/>
                <w:color w:val="264A60"/>
              </w:rPr>
            </w:pPr>
            <w:r w:rsidRPr="00EC4C71">
              <w:rPr>
                <w:rFonts w:ascii="Arial" w:hAnsi="Arial" w:cs="Arial"/>
                <w:color w:val="264A60"/>
              </w:rPr>
              <w:t>Std. Error</w:t>
            </w:r>
          </w:p>
        </w:tc>
        <w:tc>
          <w:tcPr>
            <w:tcW w:w="3038" w:type="dxa"/>
            <w:gridSpan w:val="2"/>
            <w:tcBorders>
              <w:top w:val="nil"/>
              <w:left w:val="single" w:sz="8" w:space="0" w:color="E0E0E0"/>
              <w:bottom w:val="nil"/>
              <w:right w:val="single" w:sz="8" w:space="0" w:color="E0E0E0"/>
            </w:tcBorders>
            <w:shd w:val="clear" w:color="auto" w:fill="FFFFFF"/>
            <w:vAlign w:val="bottom"/>
          </w:tcPr>
          <w:p w14:paraId="60F394C6" w14:textId="77777777" w:rsidR="00B70749" w:rsidRPr="00EC4C71" w:rsidRDefault="00B70749">
            <w:pPr>
              <w:spacing w:line="320" w:lineRule="atLeast"/>
              <w:ind w:left="60" w:right="60"/>
              <w:jc w:val="center"/>
              <w:rPr>
                <w:rFonts w:ascii="Arial" w:hAnsi="Arial" w:cs="Arial"/>
                <w:color w:val="264A60"/>
              </w:rPr>
            </w:pPr>
            <w:r w:rsidRPr="00EC4C71">
              <w:rPr>
                <w:rFonts w:ascii="Arial" w:hAnsi="Arial" w:cs="Arial"/>
                <w:color w:val="264A60"/>
              </w:rPr>
              <w:t>95% Confidence Interval for Mean</w:t>
            </w:r>
          </w:p>
        </w:tc>
        <w:tc>
          <w:tcPr>
            <w:tcW w:w="1123" w:type="dxa"/>
            <w:vMerge w:val="restart"/>
            <w:tcBorders>
              <w:top w:val="nil"/>
              <w:left w:val="single" w:sz="8" w:space="0" w:color="E0E0E0"/>
              <w:bottom w:val="nil"/>
              <w:right w:val="single" w:sz="8" w:space="0" w:color="E0E0E0"/>
            </w:tcBorders>
            <w:shd w:val="clear" w:color="auto" w:fill="FFFFFF"/>
            <w:vAlign w:val="bottom"/>
          </w:tcPr>
          <w:p w14:paraId="7B9F4FAF" w14:textId="77777777" w:rsidR="00B70749" w:rsidRPr="00EC4C71" w:rsidRDefault="00B70749">
            <w:pPr>
              <w:spacing w:line="320" w:lineRule="atLeast"/>
              <w:ind w:left="60" w:right="60"/>
              <w:jc w:val="center"/>
              <w:rPr>
                <w:rFonts w:ascii="Arial" w:hAnsi="Arial" w:cs="Arial"/>
                <w:color w:val="264A60"/>
              </w:rPr>
            </w:pPr>
            <w:r w:rsidRPr="00EC4C71">
              <w:rPr>
                <w:rFonts w:ascii="Arial" w:hAnsi="Arial" w:cs="Arial"/>
                <w:color w:val="264A60"/>
              </w:rPr>
              <w:t>Minimum</w:t>
            </w:r>
          </w:p>
        </w:tc>
        <w:tc>
          <w:tcPr>
            <w:tcW w:w="1186" w:type="dxa"/>
            <w:vMerge w:val="restart"/>
            <w:tcBorders>
              <w:top w:val="nil"/>
              <w:left w:val="single" w:sz="8" w:space="0" w:color="E0E0E0"/>
              <w:bottom w:val="nil"/>
              <w:right w:val="nil"/>
            </w:tcBorders>
            <w:shd w:val="clear" w:color="auto" w:fill="FFFFFF"/>
            <w:vAlign w:val="bottom"/>
          </w:tcPr>
          <w:p w14:paraId="29C0F206" w14:textId="77777777" w:rsidR="00B70749" w:rsidRPr="00EC4C71" w:rsidRDefault="00B70749">
            <w:pPr>
              <w:spacing w:line="320" w:lineRule="atLeast"/>
              <w:ind w:left="60" w:right="60"/>
              <w:jc w:val="center"/>
              <w:rPr>
                <w:rFonts w:ascii="Arial" w:hAnsi="Arial" w:cs="Arial"/>
                <w:color w:val="264A60"/>
              </w:rPr>
            </w:pPr>
            <w:r w:rsidRPr="00EC4C71">
              <w:rPr>
                <w:rFonts w:ascii="Arial" w:hAnsi="Arial" w:cs="Arial"/>
                <w:color w:val="264A60"/>
              </w:rPr>
              <w:t>Maximum</w:t>
            </w:r>
          </w:p>
        </w:tc>
      </w:tr>
      <w:tr w:rsidR="00B70749" w:rsidRPr="00EC4C71" w14:paraId="434A7654" w14:textId="77777777">
        <w:trPr>
          <w:cantSplit/>
        </w:trPr>
        <w:tc>
          <w:tcPr>
            <w:tcW w:w="759" w:type="dxa"/>
            <w:vMerge/>
            <w:tcBorders>
              <w:top w:val="nil"/>
              <w:left w:val="nil"/>
              <w:bottom w:val="nil"/>
              <w:right w:val="nil"/>
            </w:tcBorders>
            <w:shd w:val="clear" w:color="auto" w:fill="FFFFFF"/>
            <w:vAlign w:val="bottom"/>
          </w:tcPr>
          <w:p w14:paraId="3FDA3456" w14:textId="77777777" w:rsidR="00B70749" w:rsidRPr="00EC4C71" w:rsidRDefault="00B70749">
            <w:pPr>
              <w:rPr>
                <w:rFonts w:ascii="Arial" w:hAnsi="Arial" w:cs="Arial"/>
                <w:color w:val="264A60"/>
              </w:rPr>
            </w:pPr>
          </w:p>
        </w:tc>
        <w:tc>
          <w:tcPr>
            <w:tcW w:w="1060" w:type="dxa"/>
            <w:vMerge/>
            <w:tcBorders>
              <w:top w:val="nil"/>
              <w:left w:val="nil"/>
              <w:bottom w:val="nil"/>
              <w:right w:val="single" w:sz="8" w:space="0" w:color="E0E0E0"/>
            </w:tcBorders>
            <w:shd w:val="clear" w:color="auto" w:fill="FFFFFF"/>
            <w:vAlign w:val="bottom"/>
          </w:tcPr>
          <w:p w14:paraId="3116AB93" w14:textId="77777777" w:rsidR="00B70749" w:rsidRPr="00EC4C71" w:rsidRDefault="00B70749">
            <w:pPr>
              <w:rPr>
                <w:rFonts w:ascii="Arial" w:hAnsi="Arial" w:cs="Arial"/>
                <w:color w:val="264A60"/>
              </w:rPr>
            </w:pPr>
          </w:p>
        </w:tc>
        <w:tc>
          <w:tcPr>
            <w:tcW w:w="1060" w:type="dxa"/>
            <w:vMerge/>
            <w:tcBorders>
              <w:top w:val="nil"/>
              <w:left w:val="single" w:sz="8" w:space="0" w:color="E0E0E0"/>
              <w:bottom w:val="nil"/>
              <w:right w:val="single" w:sz="8" w:space="0" w:color="E0E0E0"/>
            </w:tcBorders>
            <w:shd w:val="clear" w:color="auto" w:fill="FFFFFF"/>
            <w:vAlign w:val="bottom"/>
          </w:tcPr>
          <w:p w14:paraId="4DC0E232" w14:textId="77777777" w:rsidR="00B70749" w:rsidRPr="00EC4C71" w:rsidRDefault="00B70749">
            <w:pPr>
              <w:rPr>
                <w:rFonts w:ascii="Arial" w:hAnsi="Arial" w:cs="Arial"/>
                <w:color w:val="264A60"/>
              </w:rPr>
            </w:pPr>
          </w:p>
        </w:tc>
        <w:tc>
          <w:tcPr>
            <w:tcW w:w="1519" w:type="dxa"/>
            <w:vMerge/>
            <w:tcBorders>
              <w:top w:val="nil"/>
              <w:left w:val="single" w:sz="8" w:space="0" w:color="E0E0E0"/>
              <w:bottom w:val="nil"/>
              <w:right w:val="single" w:sz="8" w:space="0" w:color="E0E0E0"/>
            </w:tcBorders>
            <w:shd w:val="clear" w:color="auto" w:fill="FFFFFF"/>
            <w:vAlign w:val="bottom"/>
          </w:tcPr>
          <w:p w14:paraId="7BB2700D" w14:textId="77777777" w:rsidR="00B70749" w:rsidRPr="00EC4C71" w:rsidRDefault="00B70749">
            <w:pPr>
              <w:rPr>
                <w:rFonts w:ascii="Arial" w:hAnsi="Arial" w:cs="Arial"/>
                <w:color w:val="264A60"/>
              </w:rPr>
            </w:pPr>
          </w:p>
        </w:tc>
        <w:tc>
          <w:tcPr>
            <w:tcW w:w="1171" w:type="dxa"/>
            <w:vMerge/>
            <w:tcBorders>
              <w:top w:val="nil"/>
              <w:left w:val="single" w:sz="8" w:space="0" w:color="E0E0E0"/>
              <w:bottom w:val="nil"/>
              <w:right w:val="single" w:sz="8" w:space="0" w:color="E0E0E0"/>
            </w:tcBorders>
            <w:shd w:val="clear" w:color="auto" w:fill="FFFFFF"/>
            <w:vAlign w:val="bottom"/>
          </w:tcPr>
          <w:p w14:paraId="0781A567" w14:textId="77777777" w:rsidR="00B70749" w:rsidRPr="00EC4C71" w:rsidRDefault="00B70749">
            <w:pPr>
              <w:rPr>
                <w:rFonts w:ascii="Arial" w:hAnsi="Arial" w:cs="Arial"/>
                <w:color w:val="264A60"/>
              </w:rPr>
            </w:pPr>
          </w:p>
        </w:tc>
        <w:tc>
          <w:tcPr>
            <w:tcW w:w="1519" w:type="dxa"/>
            <w:tcBorders>
              <w:top w:val="nil"/>
              <w:left w:val="single" w:sz="8" w:space="0" w:color="E0E0E0"/>
              <w:bottom w:val="single" w:sz="8" w:space="0" w:color="152935"/>
              <w:right w:val="single" w:sz="8" w:space="0" w:color="E0E0E0"/>
            </w:tcBorders>
            <w:shd w:val="clear" w:color="auto" w:fill="FFFFFF"/>
            <w:vAlign w:val="bottom"/>
          </w:tcPr>
          <w:p w14:paraId="13B30B81" w14:textId="77777777" w:rsidR="00B70749" w:rsidRPr="00EC4C71" w:rsidRDefault="00B70749">
            <w:pPr>
              <w:spacing w:line="320" w:lineRule="atLeast"/>
              <w:ind w:left="60" w:right="60"/>
              <w:jc w:val="center"/>
              <w:rPr>
                <w:rFonts w:ascii="Arial" w:hAnsi="Arial" w:cs="Arial"/>
                <w:color w:val="264A60"/>
              </w:rPr>
            </w:pPr>
            <w:r w:rsidRPr="00EC4C71">
              <w:rPr>
                <w:rFonts w:ascii="Arial" w:hAnsi="Arial" w:cs="Arial"/>
                <w:color w:val="264A60"/>
              </w:rPr>
              <w:t>Lower Bound</w:t>
            </w:r>
          </w:p>
        </w:tc>
        <w:tc>
          <w:tcPr>
            <w:tcW w:w="1519" w:type="dxa"/>
            <w:tcBorders>
              <w:top w:val="nil"/>
              <w:left w:val="single" w:sz="8" w:space="0" w:color="E0E0E0"/>
              <w:bottom w:val="single" w:sz="8" w:space="0" w:color="152935"/>
              <w:right w:val="single" w:sz="8" w:space="0" w:color="E0E0E0"/>
            </w:tcBorders>
            <w:shd w:val="clear" w:color="auto" w:fill="FFFFFF"/>
            <w:vAlign w:val="bottom"/>
          </w:tcPr>
          <w:p w14:paraId="56CD1859" w14:textId="77777777" w:rsidR="00B70749" w:rsidRPr="00EC4C71" w:rsidRDefault="00B70749">
            <w:pPr>
              <w:spacing w:line="320" w:lineRule="atLeast"/>
              <w:ind w:left="60" w:right="60"/>
              <w:jc w:val="center"/>
              <w:rPr>
                <w:rFonts w:ascii="Arial" w:hAnsi="Arial" w:cs="Arial"/>
                <w:color w:val="264A60"/>
              </w:rPr>
            </w:pPr>
            <w:r w:rsidRPr="00EC4C71">
              <w:rPr>
                <w:rFonts w:ascii="Arial" w:hAnsi="Arial" w:cs="Arial"/>
                <w:color w:val="264A60"/>
              </w:rPr>
              <w:t>Upper Bound</w:t>
            </w:r>
          </w:p>
        </w:tc>
        <w:tc>
          <w:tcPr>
            <w:tcW w:w="1123" w:type="dxa"/>
            <w:vMerge/>
            <w:tcBorders>
              <w:top w:val="nil"/>
              <w:left w:val="single" w:sz="8" w:space="0" w:color="E0E0E0"/>
              <w:bottom w:val="nil"/>
              <w:right w:val="single" w:sz="8" w:space="0" w:color="E0E0E0"/>
            </w:tcBorders>
            <w:shd w:val="clear" w:color="auto" w:fill="FFFFFF"/>
            <w:vAlign w:val="bottom"/>
          </w:tcPr>
          <w:p w14:paraId="152BE8EC" w14:textId="77777777" w:rsidR="00B70749" w:rsidRPr="00EC4C71" w:rsidRDefault="00B70749">
            <w:pPr>
              <w:rPr>
                <w:rFonts w:ascii="Arial" w:hAnsi="Arial" w:cs="Arial"/>
                <w:color w:val="264A60"/>
              </w:rPr>
            </w:pPr>
          </w:p>
        </w:tc>
        <w:tc>
          <w:tcPr>
            <w:tcW w:w="1186" w:type="dxa"/>
            <w:vMerge/>
            <w:tcBorders>
              <w:top w:val="nil"/>
              <w:left w:val="single" w:sz="8" w:space="0" w:color="E0E0E0"/>
              <w:bottom w:val="nil"/>
              <w:right w:val="nil"/>
            </w:tcBorders>
            <w:shd w:val="clear" w:color="auto" w:fill="FFFFFF"/>
            <w:vAlign w:val="bottom"/>
          </w:tcPr>
          <w:p w14:paraId="5093705D" w14:textId="77777777" w:rsidR="00B70749" w:rsidRPr="00EC4C71" w:rsidRDefault="00B70749">
            <w:pPr>
              <w:rPr>
                <w:rFonts w:ascii="Arial" w:hAnsi="Arial" w:cs="Arial"/>
                <w:color w:val="264A60"/>
              </w:rPr>
            </w:pPr>
          </w:p>
        </w:tc>
      </w:tr>
      <w:tr w:rsidR="00B70749" w:rsidRPr="00EC4C71" w14:paraId="01CEC132" w14:textId="77777777">
        <w:trPr>
          <w:cantSplit/>
        </w:trPr>
        <w:tc>
          <w:tcPr>
            <w:tcW w:w="759" w:type="dxa"/>
            <w:tcBorders>
              <w:top w:val="single" w:sz="8" w:space="0" w:color="152935"/>
              <w:left w:val="nil"/>
              <w:bottom w:val="single" w:sz="8" w:space="0" w:color="AEAEAE"/>
              <w:right w:val="nil"/>
            </w:tcBorders>
            <w:shd w:val="clear" w:color="auto" w:fill="E0E0E0"/>
          </w:tcPr>
          <w:p w14:paraId="1AAA467D" w14:textId="77777777" w:rsidR="00B70749" w:rsidRPr="00EC4C71" w:rsidRDefault="00B70749">
            <w:pPr>
              <w:spacing w:line="320" w:lineRule="atLeast"/>
              <w:ind w:left="60" w:right="60"/>
              <w:rPr>
                <w:rFonts w:ascii="Arial" w:hAnsi="Arial" w:cs="Arial"/>
                <w:color w:val="264A60"/>
              </w:rPr>
            </w:pPr>
            <w:r w:rsidRPr="00EC4C71">
              <w:rPr>
                <w:rFonts w:ascii="Arial" w:hAnsi="Arial" w:cs="Arial"/>
                <w:color w:val="264A60"/>
              </w:rPr>
              <w:t>yes</w:t>
            </w:r>
          </w:p>
        </w:tc>
        <w:tc>
          <w:tcPr>
            <w:tcW w:w="1060" w:type="dxa"/>
            <w:tcBorders>
              <w:top w:val="single" w:sz="8" w:space="0" w:color="152935"/>
              <w:left w:val="nil"/>
              <w:bottom w:val="single" w:sz="8" w:space="0" w:color="AEAEAE"/>
              <w:right w:val="single" w:sz="8" w:space="0" w:color="E0E0E0"/>
            </w:tcBorders>
            <w:shd w:val="clear" w:color="auto" w:fill="FFFFFF"/>
          </w:tcPr>
          <w:p w14:paraId="115EF850"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41</w:t>
            </w:r>
          </w:p>
        </w:tc>
        <w:tc>
          <w:tcPr>
            <w:tcW w:w="1060" w:type="dxa"/>
            <w:tcBorders>
              <w:top w:val="single" w:sz="8" w:space="0" w:color="152935"/>
              <w:left w:val="single" w:sz="8" w:space="0" w:color="E0E0E0"/>
              <w:bottom w:val="single" w:sz="8" w:space="0" w:color="AEAEAE"/>
              <w:right w:val="single" w:sz="8" w:space="0" w:color="E0E0E0"/>
            </w:tcBorders>
            <w:shd w:val="clear" w:color="auto" w:fill="FFFFFF"/>
          </w:tcPr>
          <w:p w14:paraId="0368D2CF"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3.73</w:t>
            </w:r>
          </w:p>
        </w:tc>
        <w:tc>
          <w:tcPr>
            <w:tcW w:w="1519" w:type="dxa"/>
            <w:tcBorders>
              <w:top w:val="single" w:sz="8" w:space="0" w:color="152935"/>
              <w:left w:val="single" w:sz="8" w:space="0" w:color="E0E0E0"/>
              <w:bottom w:val="single" w:sz="8" w:space="0" w:color="AEAEAE"/>
              <w:right w:val="single" w:sz="8" w:space="0" w:color="E0E0E0"/>
            </w:tcBorders>
            <w:shd w:val="clear" w:color="auto" w:fill="FFFFFF"/>
          </w:tcPr>
          <w:p w14:paraId="676BF616"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.633</w:t>
            </w:r>
          </w:p>
        </w:tc>
        <w:tc>
          <w:tcPr>
            <w:tcW w:w="1171" w:type="dxa"/>
            <w:tcBorders>
              <w:top w:val="single" w:sz="8" w:space="0" w:color="152935"/>
              <w:left w:val="single" w:sz="8" w:space="0" w:color="E0E0E0"/>
              <w:bottom w:val="single" w:sz="8" w:space="0" w:color="AEAEAE"/>
              <w:right w:val="single" w:sz="8" w:space="0" w:color="E0E0E0"/>
            </w:tcBorders>
            <w:shd w:val="clear" w:color="auto" w:fill="FFFFFF"/>
          </w:tcPr>
          <w:p w14:paraId="33CC8E3F"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.099</w:t>
            </w:r>
          </w:p>
        </w:tc>
        <w:tc>
          <w:tcPr>
            <w:tcW w:w="1519" w:type="dxa"/>
            <w:tcBorders>
              <w:top w:val="single" w:sz="8" w:space="0" w:color="152935"/>
              <w:left w:val="single" w:sz="8" w:space="0" w:color="E0E0E0"/>
              <w:bottom w:val="single" w:sz="8" w:space="0" w:color="AEAEAE"/>
              <w:right w:val="single" w:sz="8" w:space="0" w:color="E0E0E0"/>
            </w:tcBorders>
            <w:shd w:val="clear" w:color="auto" w:fill="FFFFFF"/>
          </w:tcPr>
          <w:p w14:paraId="4979E213"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3.53</w:t>
            </w:r>
          </w:p>
        </w:tc>
        <w:tc>
          <w:tcPr>
            <w:tcW w:w="1519" w:type="dxa"/>
            <w:tcBorders>
              <w:top w:val="single" w:sz="8" w:space="0" w:color="152935"/>
              <w:left w:val="single" w:sz="8" w:space="0" w:color="E0E0E0"/>
              <w:bottom w:val="single" w:sz="8" w:space="0" w:color="AEAEAE"/>
              <w:right w:val="single" w:sz="8" w:space="0" w:color="E0E0E0"/>
            </w:tcBorders>
            <w:shd w:val="clear" w:color="auto" w:fill="FFFFFF"/>
          </w:tcPr>
          <w:p w14:paraId="63E2CEEA"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3.93</w:t>
            </w:r>
          </w:p>
        </w:tc>
        <w:tc>
          <w:tcPr>
            <w:tcW w:w="1123" w:type="dxa"/>
            <w:tcBorders>
              <w:top w:val="single" w:sz="8" w:space="0" w:color="152935"/>
              <w:left w:val="single" w:sz="8" w:space="0" w:color="E0E0E0"/>
              <w:bottom w:val="single" w:sz="8" w:space="0" w:color="AEAEAE"/>
              <w:right w:val="single" w:sz="8" w:space="0" w:color="E0E0E0"/>
            </w:tcBorders>
            <w:shd w:val="clear" w:color="auto" w:fill="FFFFFF"/>
          </w:tcPr>
          <w:p w14:paraId="0F28C2F3"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3</w:t>
            </w:r>
          </w:p>
        </w:tc>
        <w:tc>
          <w:tcPr>
            <w:tcW w:w="1186" w:type="dxa"/>
            <w:tcBorders>
              <w:top w:val="single" w:sz="8" w:space="0" w:color="152935"/>
              <w:left w:val="single" w:sz="8" w:space="0" w:color="E0E0E0"/>
              <w:bottom w:val="single" w:sz="8" w:space="0" w:color="AEAEAE"/>
              <w:right w:val="nil"/>
            </w:tcBorders>
            <w:shd w:val="clear" w:color="auto" w:fill="FFFFFF"/>
          </w:tcPr>
          <w:p w14:paraId="29CB92E2"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5</w:t>
            </w:r>
          </w:p>
        </w:tc>
      </w:tr>
      <w:tr w:rsidR="00B70749" w:rsidRPr="00EC4C71" w14:paraId="09E68214" w14:textId="77777777">
        <w:trPr>
          <w:cantSplit/>
        </w:trPr>
        <w:tc>
          <w:tcPr>
            <w:tcW w:w="759" w:type="dxa"/>
            <w:tcBorders>
              <w:top w:val="single" w:sz="8" w:space="0" w:color="AEAEAE"/>
              <w:left w:val="nil"/>
              <w:bottom w:val="single" w:sz="8" w:space="0" w:color="AEAEAE"/>
              <w:right w:val="nil"/>
            </w:tcBorders>
            <w:shd w:val="clear" w:color="auto" w:fill="E0E0E0"/>
          </w:tcPr>
          <w:p w14:paraId="73D64D83" w14:textId="77777777" w:rsidR="00B70749" w:rsidRPr="00EC4C71" w:rsidRDefault="00B70749">
            <w:pPr>
              <w:spacing w:line="320" w:lineRule="atLeast"/>
              <w:ind w:left="60" w:right="60"/>
              <w:rPr>
                <w:rFonts w:ascii="Arial" w:hAnsi="Arial" w:cs="Arial"/>
                <w:color w:val="264A60"/>
              </w:rPr>
            </w:pPr>
            <w:r w:rsidRPr="00EC4C71">
              <w:rPr>
                <w:rFonts w:ascii="Arial" w:hAnsi="Arial" w:cs="Arial"/>
                <w:color w:val="264A60"/>
              </w:rPr>
              <w:t>no</w:t>
            </w:r>
          </w:p>
        </w:tc>
        <w:tc>
          <w:tcPr>
            <w:tcW w:w="1060" w:type="dxa"/>
            <w:tcBorders>
              <w:top w:val="single" w:sz="8" w:space="0" w:color="AEAEAE"/>
              <w:left w:val="nil"/>
              <w:bottom w:val="single" w:sz="8" w:space="0" w:color="AEAEAE"/>
              <w:right w:val="single" w:sz="8" w:space="0" w:color="E0E0E0"/>
            </w:tcBorders>
            <w:shd w:val="clear" w:color="auto" w:fill="FFFFFF"/>
          </w:tcPr>
          <w:p w14:paraId="7F689D30"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66</w:t>
            </w:r>
          </w:p>
        </w:tc>
        <w:tc>
          <w:tcPr>
            <w:tcW w:w="1060" w:type="dxa"/>
            <w:tcBorders>
              <w:top w:val="single" w:sz="8" w:space="0" w:color="AEAEAE"/>
              <w:left w:val="single" w:sz="8" w:space="0" w:color="E0E0E0"/>
              <w:bottom w:val="single" w:sz="8" w:space="0" w:color="AEAEAE"/>
              <w:right w:val="single" w:sz="8" w:space="0" w:color="E0E0E0"/>
            </w:tcBorders>
            <w:shd w:val="clear" w:color="auto" w:fill="FFFFFF"/>
          </w:tcPr>
          <w:p w14:paraId="6B634248"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3.65</w:t>
            </w:r>
          </w:p>
        </w:tc>
        <w:tc>
          <w:tcPr>
            <w:tcW w:w="1519" w:type="dxa"/>
            <w:tcBorders>
              <w:top w:val="single" w:sz="8" w:space="0" w:color="AEAEAE"/>
              <w:left w:val="single" w:sz="8" w:space="0" w:color="E0E0E0"/>
              <w:bottom w:val="single" w:sz="8" w:space="0" w:color="AEAEAE"/>
              <w:right w:val="single" w:sz="8" w:space="0" w:color="E0E0E0"/>
            </w:tcBorders>
            <w:shd w:val="clear" w:color="auto" w:fill="FFFFFF"/>
          </w:tcPr>
          <w:p w14:paraId="59F2AA22"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.868</w:t>
            </w:r>
          </w:p>
        </w:tc>
        <w:tc>
          <w:tcPr>
            <w:tcW w:w="1171" w:type="dxa"/>
            <w:tcBorders>
              <w:top w:val="single" w:sz="8" w:space="0" w:color="AEAEAE"/>
              <w:left w:val="single" w:sz="8" w:space="0" w:color="E0E0E0"/>
              <w:bottom w:val="single" w:sz="8" w:space="0" w:color="AEAEAE"/>
              <w:right w:val="single" w:sz="8" w:space="0" w:color="E0E0E0"/>
            </w:tcBorders>
            <w:shd w:val="clear" w:color="auto" w:fill="FFFFFF"/>
          </w:tcPr>
          <w:p w14:paraId="4D75BC6F"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.107</w:t>
            </w:r>
          </w:p>
        </w:tc>
        <w:tc>
          <w:tcPr>
            <w:tcW w:w="1519" w:type="dxa"/>
            <w:tcBorders>
              <w:top w:val="single" w:sz="8" w:space="0" w:color="AEAEAE"/>
              <w:left w:val="single" w:sz="8" w:space="0" w:color="E0E0E0"/>
              <w:bottom w:val="single" w:sz="8" w:space="0" w:color="AEAEAE"/>
              <w:right w:val="single" w:sz="8" w:space="0" w:color="E0E0E0"/>
            </w:tcBorders>
            <w:shd w:val="clear" w:color="auto" w:fill="FFFFFF"/>
          </w:tcPr>
          <w:p w14:paraId="38CABF3F"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3.44</w:t>
            </w:r>
          </w:p>
        </w:tc>
        <w:tc>
          <w:tcPr>
            <w:tcW w:w="1519" w:type="dxa"/>
            <w:tcBorders>
              <w:top w:val="single" w:sz="8" w:space="0" w:color="AEAEAE"/>
              <w:left w:val="single" w:sz="8" w:space="0" w:color="E0E0E0"/>
              <w:bottom w:val="single" w:sz="8" w:space="0" w:color="AEAEAE"/>
              <w:right w:val="single" w:sz="8" w:space="0" w:color="E0E0E0"/>
            </w:tcBorders>
            <w:shd w:val="clear" w:color="auto" w:fill="FFFFFF"/>
          </w:tcPr>
          <w:p w14:paraId="5517B452"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3.86</w:t>
            </w:r>
          </w:p>
        </w:tc>
        <w:tc>
          <w:tcPr>
            <w:tcW w:w="1123" w:type="dxa"/>
            <w:tcBorders>
              <w:top w:val="single" w:sz="8" w:space="0" w:color="AEAEAE"/>
              <w:left w:val="single" w:sz="8" w:space="0" w:color="E0E0E0"/>
              <w:bottom w:val="single" w:sz="8" w:space="0" w:color="AEAEAE"/>
              <w:right w:val="single" w:sz="8" w:space="0" w:color="E0E0E0"/>
            </w:tcBorders>
            <w:shd w:val="clear" w:color="auto" w:fill="FFFFFF"/>
          </w:tcPr>
          <w:p w14:paraId="096D7EDD"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1</w:t>
            </w:r>
          </w:p>
        </w:tc>
        <w:tc>
          <w:tcPr>
            <w:tcW w:w="1186" w:type="dxa"/>
            <w:tcBorders>
              <w:top w:val="single" w:sz="8" w:space="0" w:color="AEAEAE"/>
              <w:left w:val="single" w:sz="8" w:space="0" w:color="E0E0E0"/>
              <w:bottom w:val="single" w:sz="8" w:space="0" w:color="AEAEAE"/>
              <w:right w:val="nil"/>
            </w:tcBorders>
            <w:shd w:val="clear" w:color="auto" w:fill="FFFFFF"/>
          </w:tcPr>
          <w:p w14:paraId="48A8AC4B"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5</w:t>
            </w:r>
          </w:p>
        </w:tc>
      </w:tr>
      <w:tr w:rsidR="00B70749" w:rsidRPr="00EC4C71" w14:paraId="5D0F4666" w14:textId="77777777">
        <w:trPr>
          <w:cantSplit/>
        </w:trPr>
        <w:tc>
          <w:tcPr>
            <w:tcW w:w="759" w:type="dxa"/>
            <w:tcBorders>
              <w:top w:val="single" w:sz="8" w:space="0" w:color="AEAEAE"/>
              <w:left w:val="nil"/>
              <w:bottom w:val="single" w:sz="8" w:space="0" w:color="152935"/>
              <w:right w:val="nil"/>
            </w:tcBorders>
            <w:shd w:val="clear" w:color="auto" w:fill="E0E0E0"/>
          </w:tcPr>
          <w:p w14:paraId="6B190205" w14:textId="77777777" w:rsidR="00B70749" w:rsidRPr="00EC4C71" w:rsidRDefault="00B70749">
            <w:pPr>
              <w:spacing w:line="320" w:lineRule="atLeast"/>
              <w:ind w:left="60" w:right="60"/>
              <w:rPr>
                <w:rFonts w:ascii="Arial" w:hAnsi="Arial" w:cs="Arial"/>
                <w:color w:val="264A60"/>
              </w:rPr>
            </w:pPr>
            <w:r w:rsidRPr="00EC4C71">
              <w:rPr>
                <w:rFonts w:ascii="Arial" w:hAnsi="Arial" w:cs="Arial"/>
                <w:color w:val="264A60"/>
              </w:rPr>
              <w:t>Total</w:t>
            </w:r>
          </w:p>
        </w:tc>
        <w:tc>
          <w:tcPr>
            <w:tcW w:w="1060" w:type="dxa"/>
            <w:tcBorders>
              <w:top w:val="single" w:sz="8" w:space="0" w:color="AEAEAE"/>
              <w:left w:val="nil"/>
              <w:bottom w:val="single" w:sz="8" w:space="0" w:color="152935"/>
              <w:right w:val="single" w:sz="8" w:space="0" w:color="E0E0E0"/>
            </w:tcBorders>
            <w:shd w:val="clear" w:color="auto" w:fill="FFFFFF"/>
          </w:tcPr>
          <w:p w14:paraId="396F61F8"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107</w:t>
            </w:r>
          </w:p>
        </w:tc>
        <w:tc>
          <w:tcPr>
            <w:tcW w:w="1060" w:type="dxa"/>
            <w:tcBorders>
              <w:top w:val="single" w:sz="8" w:space="0" w:color="AEAEAE"/>
              <w:left w:val="single" w:sz="8" w:space="0" w:color="E0E0E0"/>
              <w:bottom w:val="single" w:sz="8" w:space="0" w:color="152935"/>
              <w:right w:val="single" w:sz="8" w:space="0" w:color="E0E0E0"/>
            </w:tcBorders>
            <w:shd w:val="clear" w:color="auto" w:fill="FFFFFF"/>
          </w:tcPr>
          <w:p w14:paraId="010E2D28"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3.68</w:t>
            </w:r>
          </w:p>
        </w:tc>
        <w:tc>
          <w:tcPr>
            <w:tcW w:w="1519" w:type="dxa"/>
            <w:tcBorders>
              <w:top w:val="single" w:sz="8" w:space="0" w:color="AEAEAE"/>
              <w:left w:val="single" w:sz="8" w:space="0" w:color="E0E0E0"/>
              <w:bottom w:val="single" w:sz="8" w:space="0" w:color="152935"/>
              <w:right w:val="single" w:sz="8" w:space="0" w:color="E0E0E0"/>
            </w:tcBorders>
            <w:shd w:val="clear" w:color="auto" w:fill="FFFFFF"/>
          </w:tcPr>
          <w:p w14:paraId="17E704A4"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.784</w:t>
            </w:r>
          </w:p>
        </w:tc>
        <w:tc>
          <w:tcPr>
            <w:tcW w:w="1171" w:type="dxa"/>
            <w:tcBorders>
              <w:top w:val="single" w:sz="8" w:space="0" w:color="AEAEAE"/>
              <w:left w:val="single" w:sz="8" w:space="0" w:color="E0E0E0"/>
              <w:bottom w:val="single" w:sz="8" w:space="0" w:color="152935"/>
              <w:right w:val="single" w:sz="8" w:space="0" w:color="E0E0E0"/>
            </w:tcBorders>
            <w:shd w:val="clear" w:color="auto" w:fill="FFFFFF"/>
          </w:tcPr>
          <w:p w14:paraId="14A9C865"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.076</w:t>
            </w:r>
          </w:p>
        </w:tc>
        <w:tc>
          <w:tcPr>
            <w:tcW w:w="1519" w:type="dxa"/>
            <w:tcBorders>
              <w:top w:val="single" w:sz="8" w:space="0" w:color="AEAEAE"/>
              <w:left w:val="single" w:sz="8" w:space="0" w:color="E0E0E0"/>
              <w:bottom w:val="single" w:sz="8" w:space="0" w:color="152935"/>
              <w:right w:val="single" w:sz="8" w:space="0" w:color="E0E0E0"/>
            </w:tcBorders>
            <w:shd w:val="clear" w:color="auto" w:fill="FFFFFF"/>
          </w:tcPr>
          <w:p w14:paraId="50798E3D"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3.53</w:t>
            </w:r>
          </w:p>
        </w:tc>
        <w:tc>
          <w:tcPr>
            <w:tcW w:w="1519" w:type="dxa"/>
            <w:tcBorders>
              <w:top w:val="single" w:sz="8" w:space="0" w:color="AEAEAE"/>
              <w:left w:val="single" w:sz="8" w:space="0" w:color="E0E0E0"/>
              <w:bottom w:val="single" w:sz="8" w:space="0" w:color="152935"/>
              <w:right w:val="single" w:sz="8" w:space="0" w:color="E0E0E0"/>
            </w:tcBorders>
            <w:shd w:val="clear" w:color="auto" w:fill="FFFFFF"/>
          </w:tcPr>
          <w:p w14:paraId="62529D8D"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3.83</w:t>
            </w:r>
          </w:p>
        </w:tc>
        <w:tc>
          <w:tcPr>
            <w:tcW w:w="1123" w:type="dxa"/>
            <w:tcBorders>
              <w:top w:val="single" w:sz="8" w:space="0" w:color="AEAEAE"/>
              <w:left w:val="single" w:sz="8" w:space="0" w:color="E0E0E0"/>
              <w:bottom w:val="single" w:sz="8" w:space="0" w:color="152935"/>
              <w:right w:val="single" w:sz="8" w:space="0" w:color="E0E0E0"/>
            </w:tcBorders>
            <w:shd w:val="clear" w:color="auto" w:fill="FFFFFF"/>
          </w:tcPr>
          <w:p w14:paraId="16731539"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1</w:t>
            </w:r>
          </w:p>
        </w:tc>
        <w:tc>
          <w:tcPr>
            <w:tcW w:w="1186" w:type="dxa"/>
            <w:tcBorders>
              <w:top w:val="single" w:sz="8" w:space="0" w:color="AEAEAE"/>
              <w:left w:val="single" w:sz="8" w:space="0" w:color="E0E0E0"/>
              <w:bottom w:val="single" w:sz="8" w:space="0" w:color="152935"/>
              <w:right w:val="nil"/>
            </w:tcBorders>
            <w:shd w:val="clear" w:color="auto" w:fill="FFFFFF"/>
          </w:tcPr>
          <w:p w14:paraId="5801EDDE"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5</w:t>
            </w:r>
          </w:p>
        </w:tc>
      </w:tr>
    </w:tbl>
    <w:p w14:paraId="2E0C8E59" w14:textId="77777777" w:rsidR="00B70749" w:rsidRPr="00EC4C71" w:rsidRDefault="00B70749" w:rsidP="00B70749">
      <w:pPr>
        <w:spacing w:line="400" w:lineRule="atLeast"/>
        <w:rPr>
          <w:rFonts w:ascii="Arial" w:hAnsi="Arial" w:cs="Arial"/>
        </w:rPr>
      </w:pPr>
    </w:p>
    <w:p w14:paraId="7B0C4EE8" w14:textId="77777777" w:rsidR="00B70749" w:rsidRPr="00EC4C71" w:rsidRDefault="00B70749" w:rsidP="00B70749">
      <w:pPr>
        <w:rPr>
          <w:rFonts w:ascii="Arial" w:hAnsi="Arial" w:cs="Arial"/>
        </w:rPr>
      </w:pPr>
    </w:p>
    <w:tbl>
      <w:tblPr>
        <w:tblW w:w="461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93"/>
        <w:gridCol w:w="1042"/>
        <w:gridCol w:w="1042"/>
        <w:gridCol w:w="1042"/>
      </w:tblGrid>
      <w:tr w:rsidR="00B70749" w:rsidRPr="00EC4C71" w14:paraId="74A611D3" w14:textId="77777777">
        <w:trPr>
          <w:cantSplit/>
        </w:trPr>
        <w:tc>
          <w:tcPr>
            <w:tcW w:w="4616" w:type="dxa"/>
            <w:gridSpan w:val="4"/>
            <w:tcBorders>
              <w:top w:val="nil"/>
              <w:left w:val="nil"/>
              <w:bottom w:val="nil"/>
              <w:right w:val="nil"/>
            </w:tcBorders>
            <w:shd w:val="clear" w:color="auto" w:fill="FFFFFF"/>
            <w:vAlign w:val="center"/>
          </w:tcPr>
          <w:p w14:paraId="223C0C06" w14:textId="77777777" w:rsidR="00B70749" w:rsidRPr="00EC4C71" w:rsidRDefault="00B70749">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Test of Homogeneity of Variances</w:t>
            </w:r>
          </w:p>
        </w:tc>
      </w:tr>
      <w:tr w:rsidR="00B70749" w:rsidRPr="00EC4C71" w14:paraId="7A42FCD1" w14:textId="77777777">
        <w:trPr>
          <w:cantSplit/>
        </w:trPr>
        <w:tc>
          <w:tcPr>
            <w:tcW w:w="4616" w:type="dxa"/>
            <w:gridSpan w:val="4"/>
            <w:tcBorders>
              <w:top w:val="nil"/>
              <w:left w:val="nil"/>
              <w:bottom w:val="nil"/>
              <w:right w:val="nil"/>
            </w:tcBorders>
            <w:shd w:val="clear" w:color="auto" w:fill="FFFFFF"/>
            <w:vAlign w:val="bottom"/>
          </w:tcPr>
          <w:p w14:paraId="2206CF14" w14:textId="77777777" w:rsidR="00B70749" w:rsidRPr="00EC4C71" w:rsidRDefault="00B70749">
            <w:pPr>
              <w:spacing w:line="320" w:lineRule="atLeast"/>
              <w:rPr>
                <w:rFonts w:ascii="Arial" w:hAnsi="Arial" w:cs="Arial"/>
              </w:rPr>
            </w:pPr>
            <w:r w:rsidRPr="00EC4C71">
              <w:rPr>
                <w:rFonts w:ascii="Arial" w:hAnsi="Arial" w:cs="Arial"/>
                <w:color w:val="010205"/>
                <w:shd w:val="clear" w:color="auto" w:fill="FFFFFF"/>
              </w:rPr>
              <w:t xml:space="preserve">Likelihood_of_purchase_1  </w:t>
            </w:r>
          </w:p>
        </w:tc>
      </w:tr>
      <w:tr w:rsidR="00B70749" w:rsidRPr="00EC4C71" w14:paraId="230DB763" w14:textId="77777777">
        <w:trPr>
          <w:cantSplit/>
        </w:trPr>
        <w:tc>
          <w:tcPr>
            <w:tcW w:w="1493" w:type="dxa"/>
            <w:tcBorders>
              <w:top w:val="nil"/>
              <w:left w:val="nil"/>
              <w:bottom w:val="single" w:sz="8" w:space="0" w:color="152935"/>
              <w:right w:val="single" w:sz="8" w:space="0" w:color="E0E0E0"/>
            </w:tcBorders>
            <w:shd w:val="clear" w:color="auto" w:fill="FFFFFF"/>
            <w:vAlign w:val="bottom"/>
          </w:tcPr>
          <w:p w14:paraId="76E9D3DC" w14:textId="77777777" w:rsidR="00B70749" w:rsidRPr="00EC4C71" w:rsidRDefault="00B70749">
            <w:pPr>
              <w:spacing w:line="320" w:lineRule="atLeast"/>
              <w:ind w:left="60" w:right="60"/>
              <w:jc w:val="center"/>
              <w:rPr>
                <w:rFonts w:ascii="Arial" w:hAnsi="Arial" w:cs="Arial"/>
                <w:color w:val="264A60"/>
              </w:rPr>
            </w:pPr>
            <w:r w:rsidRPr="00EC4C71">
              <w:rPr>
                <w:rFonts w:ascii="Arial" w:hAnsi="Arial" w:cs="Arial"/>
                <w:color w:val="264A60"/>
              </w:rPr>
              <w:t>Levene Statistic</w:t>
            </w:r>
          </w:p>
        </w:tc>
        <w:tc>
          <w:tcPr>
            <w:tcW w:w="1041" w:type="dxa"/>
            <w:tcBorders>
              <w:top w:val="nil"/>
              <w:left w:val="single" w:sz="8" w:space="0" w:color="E0E0E0"/>
              <w:bottom w:val="single" w:sz="8" w:space="0" w:color="152935"/>
              <w:right w:val="single" w:sz="8" w:space="0" w:color="E0E0E0"/>
            </w:tcBorders>
            <w:shd w:val="clear" w:color="auto" w:fill="FFFFFF"/>
            <w:vAlign w:val="bottom"/>
          </w:tcPr>
          <w:p w14:paraId="03719B88" w14:textId="77777777" w:rsidR="00B70749" w:rsidRPr="00EC4C71" w:rsidRDefault="00B70749">
            <w:pPr>
              <w:spacing w:line="320" w:lineRule="atLeast"/>
              <w:ind w:left="60" w:right="60"/>
              <w:jc w:val="center"/>
              <w:rPr>
                <w:rFonts w:ascii="Arial" w:hAnsi="Arial" w:cs="Arial"/>
                <w:color w:val="264A60"/>
              </w:rPr>
            </w:pPr>
            <w:r w:rsidRPr="00EC4C71">
              <w:rPr>
                <w:rFonts w:ascii="Arial" w:hAnsi="Arial" w:cs="Arial"/>
                <w:color w:val="264A60"/>
              </w:rPr>
              <w:t>df1</w:t>
            </w:r>
          </w:p>
        </w:tc>
        <w:tc>
          <w:tcPr>
            <w:tcW w:w="1041" w:type="dxa"/>
            <w:tcBorders>
              <w:top w:val="nil"/>
              <w:left w:val="single" w:sz="8" w:space="0" w:color="E0E0E0"/>
              <w:bottom w:val="single" w:sz="8" w:space="0" w:color="152935"/>
              <w:right w:val="single" w:sz="8" w:space="0" w:color="E0E0E0"/>
            </w:tcBorders>
            <w:shd w:val="clear" w:color="auto" w:fill="FFFFFF"/>
            <w:vAlign w:val="bottom"/>
          </w:tcPr>
          <w:p w14:paraId="38686695" w14:textId="77777777" w:rsidR="00B70749" w:rsidRPr="00EC4C71" w:rsidRDefault="00B70749">
            <w:pPr>
              <w:spacing w:line="320" w:lineRule="atLeast"/>
              <w:ind w:left="60" w:right="60"/>
              <w:jc w:val="center"/>
              <w:rPr>
                <w:rFonts w:ascii="Arial" w:hAnsi="Arial" w:cs="Arial"/>
                <w:color w:val="264A60"/>
              </w:rPr>
            </w:pPr>
            <w:r w:rsidRPr="00EC4C71">
              <w:rPr>
                <w:rFonts w:ascii="Arial" w:hAnsi="Arial" w:cs="Arial"/>
                <w:color w:val="264A60"/>
              </w:rPr>
              <w:t>df2</w:t>
            </w:r>
          </w:p>
        </w:tc>
        <w:tc>
          <w:tcPr>
            <w:tcW w:w="1041" w:type="dxa"/>
            <w:tcBorders>
              <w:top w:val="nil"/>
              <w:left w:val="single" w:sz="8" w:space="0" w:color="E0E0E0"/>
              <w:bottom w:val="single" w:sz="8" w:space="0" w:color="152935"/>
              <w:right w:val="nil"/>
            </w:tcBorders>
            <w:shd w:val="clear" w:color="auto" w:fill="FFFFFF"/>
            <w:vAlign w:val="bottom"/>
          </w:tcPr>
          <w:p w14:paraId="1834221F" w14:textId="77777777" w:rsidR="00B70749" w:rsidRPr="00EC4C71" w:rsidRDefault="00B70749">
            <w:pPr>
              <w:spacing w:line="320" w:lineRule="atLeast"/>
              <w:ind w:left="60" w:right="60"/>
              <w:jc w:val="center"/>
              <w:rPr>
                <w:rFonts w:ascii="Arial" w:hAnsi="Arial" w:cs="Arial"/>
                <w:color w:val="264A60"/>
              </w:rPr>
            </w:pPr>
            <w:r w:rsidRPr="00EC4C71">
              <w:rPr>
                <w:rFonts w:ascii="Arial" w:hAnsi="Arial" w:cs="Arial"/>
                <w:color w:val="264A60"/>
              </w:rPr>
              <w:t>Sig.</w:t>
            </w:r>
          </w:p>
        </w:tc>
      </w:tr>
      <w:tr w:rsidR="00B70749" w:rsidRPr="00EC4C71" w14:paraId="62876E2D" w14:textId="77777777">
        <w:trPr>
          <w:cantSplit/>
        </w:trPr>
        <w:tc>
          <w:tcPr>
            <w:tcW w:w="1493" w:type="dxa"/>
            <w:tcBorders>
              <w:top w:val="single" w:sz="8" w:space="0" w:color="152935"/>
              <w:left w:val="nil"/>
              <w:bottom w:val="single" w:sz="8" w:space="0" w:color="152935"/>
              <w:right w:val="single" w:sz="8" w:space="0" w:color="E0E0E0"/>
            </w:tcBorders>
            <w:shd w:val="clear" w:color="auto" w:fill="FFFFFF"/>
          </w:tcPr>
          <w:p w14:paraId="60410650"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3.773</w:t>
            </w:r>
          </w:p>
        </w:tc>
        <w:tc>
          <w:tcPr>
            <w:tcW w:w="1041" w:type="dxa"/>
            <w:tcBorders>
              <w:top w:val="single" w:sz="8" w:space="0" w:color="152935"/>
              <w:left w:val="single" w:sz="8" w:space="0" w:color="E0E0E0"/>
              <w:bottom w:val="single" w:sz="8" w:space="0" w:color="152935"/>
              <w:right w:val="single" w:sz="8" w:space="0" w:color="E0E0E0"/>
            </w:tcBorders>
            <w:shd w:val="clear" w:color="auto" w:fill="FFFFFF"/>
          </w:tcPr>
          <w:p w14:paraId="399C117D"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1</w:t>
            </w:r>
          </w:p>
        </w:tc>
        <w:tc>
          <w:tcPr>
            <w:tcW w:w="1041" w:type="dxa"/>
            <w:tcBorders>
              <w:top w:val="single" w:sz="8" w:space="0" w:color="152935"/>
              <w:left w:val="single" w:sz="8" w:space="0" w:color="E0E0E0"/>
              <w:bottom w:val="single" w:sz="8" w:space="0" w:color="152935"/>
              <w:right w:val="single" w:sz="8" w:space="0" w:color="E0E0E0"/>
            </w:tcBorders>
            <w:shd w:val="clear" w:color="auto" w:fill="FFFFFF"/>
          </w:tcPr>
          <w:p w14:paraId="3357CDDD"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105</w:t>
            </w:r>
          </w:p>
        </w:tc>
        <w:tc>
          <w:tcPr>
            <w:tcW w:w="1041" w:type="dxa"/>
            <w:tcBorders>
              <w:top w:val="single" w:sz="8" w:space="0" w:color="152935"/>
              <w:left w:val="single" w:sz="8" w:space="0" w:color="E0E0E0"/>
              <w:bottom w:val="single" w:sz="8" w:space="0" w:color="152935"/>
              <w:right w:val="nil"/>
            </w:tcBorders>
            <w:shd w:val="clear" w:color="auto" w:fill="FFFFFF"/>
          </w:tcPr>
          <w:p w14:paraId="4A816EE0"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.055</w:t>
            </w:r>
          </w:p>
        </w:tc>
      </w:tr>
    </w:tbl>
    <w:p w14:paraId="009A9648" w14:textId="77777777" w:rsidR="00B70749" w:rsidRPr="00EC4C71" w:rsidRDefault="00B70749" w:rsidP="00B70749">
      <w:pPr>
        <w:spacing w:line="400" w:lineRule="atLeast"/>
        <w:rPr>
          <w:rFonts w:ascii="Arial" w:hAnsi="Arial" w:cs="Arial"/>
        </w:rPr>
      </w:pPr>
    </w:p>
    <w:p w14:paraId="7E2CB133" w14:textId="77777777" w:rsidR="00B70749" w:rsidRPr="00EC4C71" w:rsidRDefault="00B70749" w:rsidP="00B70749">
      <w:pPr>
        <w:rPr>
          <w:rFonts w:ascii="Arial" w:hAnsi="Arial" w:cs="Arial"/>
        </w:rPr>
      </w:pPr>
    </w:p>
    <w:tbl>
      <w:tblPr>
        <w:tblW w:w="77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728"/>
        <w:gridCol w:w="1468"/>
        <w:gridCol w:w="1025"/>
        <w:gridCol w:w="1438"/>
        <w:gridCol w:w="1025"/>
        <w:gridCol w:w="1025"/>
      </w:tblGrid>
      <w:tr w:rsidR="00B70749" w:rsidRPr="00EC4C71" w14:paraId="1F9F31E0" w14:textId="77777777">
        <w:trPr>
          <w:cantSplit/>
        </w:trPr>
        <w:tc>
          <w:tcPr>
            <w:tcW w:w="7705" w:type="dxa"/>
            <w:gridSpan w:val="6"/>
            <w:tcBorders>
              <w:top w:val="nil"/>
              <w:left w:val="nil"/>
              <w:bottom w:val="nil"/>
              <w:right w:val="nil"/>
            </w:tcBorders>
            <w:shd w:val="clear" w:color="auto" w:fill="FFFFFF"/>
            <w:vAlign w:val="center"/>
          </w:tcPr>
          <w:p w14:paraId="27AF8746" w14:textId="77777777" w:rsidR="00B70749" w:rsidRPr="00EC4C71" w:rsidRDefault="00B70749">
            <w:pPr>
              <w:spacing w:line="320" w:lineRule="atLeast"/>
              <w:ind w:left="60" w:right="60"/>
              <w:jc w:val="center"/>
              <w:rPr>
                <w:rFonts w:ascii="Arial" w:hAnsi="Arial" w:cs="Arial"/>
                <w:b/>
                <w:bCs/>
                <w:color w:val="010205"/>
                <w:sz w:val="30"/>
                <w:szCs w:val="30"/>
              </w:rPr>
            </w:pPr>
          </w:p>
          <w:p w14:paraId="13E55A7B" w14:textId="77777777" w:rsidR="00B70749" w:rsidRPr="00EC4C71" w:rsidRDefault="00B70749">
            <w:pPr>
              <w:spacing w:line="320" w:lineRule="atLeast"/>
              <w:ind w:left="60" w:right="60"/>
              <w:jc w:val="center"/>
              <w:rPr>
                <w:rFonts w:ascii="Arial" w:hAnsi="Arial" w:cs="Arial"/>
                <w:b/>
                <w:bCs/>
                <w:color w:val="010205"/>
                <w:sz w:val="30"/>
                <w:szCs w:val="30"/>
              </w:rPr>
            </w:pPr>
          </w:p>
          <w:p w14:paraId="60CCD030" w14:textId="77777777" w:rsidR="00B70749" w:rsidRPr="00EC4C71" w:rsidRDefault="00B70749">
            <w:pPr>
              <w:spacing w:line="320" w:lineRule="atLeast"/>
              <w:ind w:left="60" w:right="60"/>
              <w:jc w:val="center"/>
              <w:rPr>
                <w:rFonts w:ascii="Arial" w:hAnsi="Arial" w:cs="Arial"/>
                <w:b/>
                <w:bCs/>
                <w:color w:val="010205"/>
                <w:sz w:val="30"/>
                <w:szCs w:val="30"/>
              </w:rPr>
            </w:pPr>
          </w:p>
          <w:p w14:paraId="2C5BA16C" w14:textId="77777777" w:rsidR="00B70749" w:rsidRPr="00EC4C71" w:rsidRDefault="00B70749">
            <w:pPr>
              <w:spacing w:line="320" w:lineRule="atLeast"/>
              <w:ind w:left="60" w:right="60"/>
              <w:jc w:val="center"/>
              <w:rPr>
                <w:rFonts w:ascii="Arial" w:hAnsi="Arial" w:cs="Arial"/>
                <w:b/>
                <w:bCs/>
                <w:color w:val="010205"/>
                <w:sz w:val="30"/>
                <w:szCs w:val="30"/>
              </w:rPr>
            </w:pPr>
          </w:p>
          <w:p w14:paraId="524C79DC" w14:textId="77777777" w:rsidR="00B70749" w:rsidRPr="00EC4C71" w:rsidRDefault="00B70749">
            <w:pPr>
              <w:spacing w:line="320" w:lineRule="atLeast"/>
              <w:ind w:left="60" w:right="60"/>
              <w:jc w:val="center"/>
              <w:rPr>
                <w:rFonts w:ascii="Arial" w:hAnsi="Arial" w:cs="Arial"/>
                <w:b/>
                <w:bCs/>
                <w:color w:val="010205"/>
                <w:sz w:val="30"/>
                <w:szCs w:val="30"/>
              </w:rPr>
            </w:pPr>
          </w:p>
          <w:p w14:paraId="1396EA17" w14:textId="77777777" w:rsidR="00B70749" w:rsidRPr="00EC4C71" w:rsidRDefault="00B70749">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ANOVA</w:t>
            </w:r>
          </w:p>
        </w:tc>
      </w:tr>
      <w:tr w:rsidR="00B70749" w:rsidRPr="00EC4C71" w14:paraId="43F98176" w14:textId="77777777">
        <w:trPr>
          <w:cantSplit/>
        </w:trPr>
        <w:tc>
          <w:tcPr>
            <w:tcW w:w="7705" w:type="dxa"/>
            <w:gridSpan w:val="6"/>
            <w:tcBorders>
              <w:top w:val="nil"/>
              <w:left w:val="nil"/>
              <w:bottom w:val="nil"/>
              <w:right w:val="nil"/>
            </w:tcBorders>
            <w:shd w:val="clear" w:color="auto" w:fill="FFFFFF"/>
            <w:vAlign w:val="bottom"/>
          </w:tcPr>
          <w:p w14:paraId="394916B9" w14:textId="77777777" w:rsidR="00B70749" w:rsidRPr="00EC4C71" w:rsidRDefault="00B70749">
            <w:pPr>
              <w:spacing w:line="320" w:lineRule="atLeast"/>
              <w:rPr>
                <w:rFonts w:ascii="Arial" w:hAnsi="Arial" w:cs="Arial"/>
              </w:rPr>
            </w:pPr>
            <w:r w:rsidRPr="00EC4C71">
              <w:rPr>
                <w:rFonts w:ascii="Arial" w:hAnsi="Arial" w:cs="Arial"/>
                <w:color w:val="010205"/>
                <w:shd w:val="clear" w:color="auto" w:fill="FFFFFF"/>
              </w:rPr>
              <w:t xml:space="preserve">Likelihood_of_purchase_1  </w:t>
            </w:r>
          </w:p>
        </w:tc>
      </w:tr>
      <w:tr w:rsidR="00B70749" w:rsidRPr="00EC4C71" w14:paraId="66750720" w14:textId="77777777">
        <w:trPr>
          <w:cantSplit/>
        </w:trPr>
        <w:tc>
          <w:tcPr>
            <w:tcW w:w="1728" w:type="dxa"/>
            <w:tcBorders>
              <w:top w:val="nil"/>
              <w:left w:val="nil"/>
              <w:bottom w:val="single" w:sz="8" w:space="0" w:color="152935"/>
              <w:right w:val="nil"/>
            </w:tcBorders>
            <w:shd w:val="clear" w:color="auto" w:fill="FFFFFF"/>
            <w:vAlign w:val="bottom"/>
          </w:tcPr>
          <w:p w14:paraId="55E865EE" w14:textId="77777777" w:rsidR="00B70749" w:rsidRPr="00EC4C71" w:rsidRDefault="00B70749">
            <w:pPr>
              <w:rPr>
                <w:rFonts w:ascii="Arial" w:hAnsi="Arial" w:cs="Arial"/>
              </w:rPr>
            </w:pPr>
          </w:p>
        </w:tc>
        <w:tc>
          <w:tcPr>
            <w:tcW w:w="1468" w:type="dxa"/>
            <w:tcBorders>
              <w:top w:val="nil"/>
              <w:left w:val="nil"/>
              <w:bottom w:val="single" w:sz="8" w:space="0" w:color="152935"/>
              <w:right w:val="single" w:sz="8" w:space="0" w:color="E0E0E0"/>
            </w:tcBorders>
            <w:shd w:val="clear" w:color="auto" w:fill="FFFFFF"/>
            <w:vAlign w:val="bottom"/>
          </w:tcPr>
          <w:p w14:paraId="4F9B420A" w14:textId="77777777" w:rsidR="00B70749" w:rsidRPr="00EC4C71" w:rsidRDefault="00B70749">
            <w:pPr>
              <w:spacing w:line="320" w:lineRule="atLeast"/>
              <w:ind w:left="60" w:right="60"/>
              <w:jc w:val="center"/>
              <w:rPr>
                <w:rFonts w:ascii="Arial" w:hAnsi="Arial" w:cs="Arial"/>
                <w:color w:val="264A60"/>
              </w:rPr>
            </w:pPr>
            <w:r w:rsidRPr="00EC4C71">
              <w:rPr>
                <w:rFonts w:ascii="Arial" w:hAnsi="Arial" w:cs="Arial"/>
                <w:color w:val="264A60"/>
              </w:rPr>
              <w:t>Sum of Squares</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124146AA" w14:textId="77777777" w:rsidR="00B70749" w:rsidRPr="00EC4C71" w:rsidRDefault="00B70749">
            <w:pPr>
              <w:spacing w:line="320" w:lineRule="atLeast"/>
              <w:ind w:left="60" w:right="60"/>
              <w:jc w:val="center"/>
              <w:rPr>
                <w:rFonts w:ascii="Arial" w:hAnsi="Arial" w:cs="Arial"/>
                <w:color w:val="264A60"/>
              </w:rPr>
            </w:pPr>
            <w:r w:rsidRPr="00EC4C71">
              <w:rPr>
                <w:rFonts w:ascii="Arial" w:hAnsi="Arial" w:cs="Arial"/>
                <w:color w:val="264A60"/>
              </w:rPr>
              <w:t>df</w:t>
            </w:r>
          </w:p>
        </w:tc>
        <w:tc>
          <w:tcPr>
            <w:tcW w:w="1437" w:type="dxa"/>
            <w:tcBorders>
              <w:top w:val="nil"/>
              <w:left w:val="single" w:sz="8" w:space="0" w:color="E0E0E0"/>
              <w:bottom w:val="single" w:sz="8" w:space="0" w:color="152935"/>
              <w:right w:val="single" w:sz="8" w:space="0" w:color="E0E0E0"/>
            </w:tcBorders>
            <w:shd w:val="clear" w:color="auto" w:fill="FFFFFF"/>
            <w:vAlign w:val="bottom"/>
          </w:tcPr>
          <w:p w14:paraId="6D4090BE" w14:textId="77777777" w:rsidR="00B70749" w:rsidRPr="00EC4C71" w:rsidRDefault="00B70749">
            <w:pPr>
              <w:spacing w:line="320" w:lineRule="atLeast"/>
              <w:ind w:left="60" w:right="60"/>
              <w:jc w:val="center"/>
              <w:rPr>
                <w:rFonts w:ascii="Arial" w:hAnsi="Arial" w:cs="Arial"/>
                <w:color w:val="264A60"/>
              </w:rPr>
            </w:pPr>
            <w:r w:rsidRPr="00EC4C71">
              <w:rPr>
                <w:rFonts w:ascii="Arial" w:hAnsi="Arial" w:cs="Arial"/>
                <w:color w:val="264A60"/>
              </w:rPr>
              <w:t>Mean Square</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60FDB093" w14:textId="77777777" w:rsidR="00B70749" w:rsidRPr="00EC4C71" w:rsidRDefault="00B70749">
            <w:pPr>
              <w:spacing w:line="320" w:lineRule="atLeast"/>
              <w:ind w:left="60" w:right="60"/>
              <w:jc w:val="center"/>
              <w:rPr>
                <w:rFonts w:ascii="Arial" w:hAnsi="Arial" w:cs="Arial"/>
                <w:color w:val="264A60"/>
              </w:rPr>
            </w:pPr>
            <w:r w:rsidRPr="00EC4C71">
              <w:rPr>
                <w:rFonts w:ascii="Arial" w:hAnsi="Arial" w:cs="Arial"/>
                <w:color w:val="264A60"/>
              </w:rPr>
              <w:t>F</w:t>
            </w:r>
          </w:p>
        </w:tc>
        <w:tc>
          <w:tcPr>
            <w:tcW w:w="1024" w:type="dxa"/>
            <w:tcBorders>
              <w:top w:val="nil"/>
              <w:left w:val="single" w:sz="8" w:space="0" w:color="E0E0E0"/>
              <w:bottom w:val="single" w:sz="8" w:space="0" w:color="152935"/>
              <w:right w:val="nil"/>
            </w:tcBorders>
            <w:shd w:val="clear" w:color="auto" w:fill="FFFFFF"/>
            <w:vAlign w:val="bottom"/>
          </w:tcPr>
          <w:p w14:paraId="7F6BD270" w14:textId="77777777" w:rsidR="00B70749" w:rsidRPr="00EC4C71" w:rsidRDefault="00B70749">
            <w:pPr>
              <w:spacing w:line="320" w:lineRule="atLeast"/>
              <w:ind w:left="60" w:right="60"/>
              <w:jc w:val="center"/>
              <w:rPr>
                <w:rFonts w:ascii="Arial" w:hAnsi="Arial" w:cs="Arial"/>
                <w:color w:val="264A60"/>
              </w:rPr>
            </w:pPr>
            <w:r w:rsidRPr="00EC4C71">
              <w:rPr>
                <w:rFonts w:ascii="Arial" w:hAnsi="Arial" w:cs="Arial"/>
                <w:color w:val="264A60"/>
              </w:rPr>
              <w:t>Sig.</w:t>
            </w:r>
          </w:p>
        </w:tc>
      </w:tr>
      <w:tr w:rsidR="00B70749" w:rsidRPr="00EC4C71" w14:paraId="45EB897E" w14:textId="77777777">
        <w:trPr>
          <w:cantSplit/>
        </w:trPr>
        <w:tc>
          <w:tcPr>
            <w:tcW w:w="1728" w:type="dxa"/>
            <w:tcBorders>
              <w:top w:val="single" w:sz="8" w:space="0" w:color="152935"/>
              <w:left w:val="nil"/>
              <w:bottom w:val="single" w:sz="8" w:space="0" w:color="AEAEAE"/>
              <w:right w:val="nil"/>
            </w:tcBorders>
            <w:shd w:val="clear" w:color="auto" w:fill="E0E0E0"/>
          </w:tcPr>
          <w:p w14:paraId="329F3AF5" w14:textId="77777777" w:rsidR="00B70749" w:rsidRPr="00EC4C71" w:rsidRDefault="00B70749">
            <w:pPr>
              <w:spacing w:line="320" w:lineRule="atLeast"/>
              <w:ind w:left="60" w:right="60"/>
              <w:rPr>
                <w:rFonts w:ascii="Arial" w:hAnsi="Arial" w:cs="Arial"/>
                <w:color w:val="264A60"/>
              </w:rPr>
            </w:pPr>
            <w:r w:rsidRPr="00EC4C71">
              <w:rPr>
                <w:rFonts w:ascii="Arial" w:hAnsi="Arial" w:cs="Arial"/>
                <w:color w:val="264A60"/>
              </w:rPr>
              <w:t>Between Groups</w:t>
            </w:r>
          </w:p>
        </w:tc>
        <w:tc>
          <w:tcPr>
            <w:tcW w:w="1468" w:type="dxa"/>
            <w:tcBorders>
              <w:top w:val="single" w:sz="8" w:space="0" w:color="152935"/>
              <w:left w:val="nil"/>
              <w:bottom w:val="single" w:sz="8" w:space="0" w:color="AEAEAE"/>
              <w:right w:val="single" w:sz="8" w:space="0" w:color="E0E0E0"/>
            </w:tcBorders>
            <w:shd w:val="clear" w:color="auto" w:fill="FFFFFF"/>
          </w:tcPr>
          <w:p w14:paraId="21A584CD"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.163</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65E45E00"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1</w:t>
            </w:r>
          </w:p>
        </w:tc>
        <w:tc>
          <w:tcPr>
            <w:tcW w:w="1437" w:type="dxa"/>
            <w:tcBorders>
              <w:top w:val="single" w:sz="8" w:space="0" w:color="152935"/>
              <w:left w:val="single" w:sz="8" w:space="0" w:color="E0E0E0"/>
              <w:bottom w:val="single" w:sz="8" w:space="0" w:color="AEAEAE"/>
              <w:right w:val="single" w:sz="8" w:space="0" w:color="E0E0E0"/>
            </w:tcBorders>
            <w:shd w:val="clear" w:color="auto" w:fill="FFFFFF"/>
          </w:tcPr>
          <w:p w14:paraId="04F70251"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.163</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13208883"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.263</w:t>
            </w:r>
          </w:p>
        </w:tc>
        <w:tc>
          <w:tcPr>
            <w:tcW w:w="1024" w:type="dxa"/>
            <w:tcBorders>
              <w:top w:val="single" w:sz="8" w:space="0" w:color="152935"/>
              <w:left w:val="single" w:sz="8" w:space="0" w:color="E0E0E0"/>
              <w:bottom w:val="single" w:sz="8" w:space="0" w:color="AEAEAE"/>
              <w:right w:val="nil"/>
            </w:tcBorders>
            <w:shd w:val="clear" w:color="auto" w:fill="FFFFFF"/>
          </w:tcPr>
          <w:p w14:paraId="6221CE13"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.609</w:t>
            </w:r>
          </w:p>
        </w:tc>
      </w:tr>
      <w:tr w:rsidR="00B70749" w:rsidRPr="00EC4C71" w14:paraId="643F8A5F" w14:textId="77777777">
        <w:trPr>
          <w:cantSplit/>
        </w:trPr>
        <w:tc>
          <w:tcPr>
            <w:tcW w:w="1728" w:type="dxa"/>
            <w:tcBorders>
              <w:top w:val="single" w:sz="8" w:space="0" w:color="AEAEAE"/>
              <w:left w:val="nil"/>
              <w:bottom w:val="single" w:sz="8" w:space="0" w:color="AEAEAE"/>
              <w:right w:val="nil"/>
            </w:tcBorders>
            <w:shd w:val="clear" w:color="auto" w:fill="E0E0E0"/>
          </w:tcPr>
          <w:p w14:paraId="78067166" w14:textId="77777777" w:rsidR="00B70749" w:rsidRPr="00EC4C71" w:rsidRDefault="00B70749">
            <w:pPr>
              <w:spacing w:line="320" w:lineRule="atLeast"/>
              <w:ind w:left="60" w:right="60"/>
              <w:rPr>
                <w:rFonts w:ascii="Arial" w:hAnsi="Arial" w:cs="Arial"/>
                <w:color w:val="264A60"/>
              </w:rPr>
            </w:pPr>
            <w:r w:rsidRPr="00EC4C71">
              <w:rPr>
                <w:rFonts w:ascii="Arial" w:hAnsi="Arial" w:cs="Arial"/>
                <w:color w:val="264A60"/>
              </w:rPr>
              <w:t>Within Groups</w:t>
            </w:r>
          </w:p>
        </w:tc>
        <w:tc>
          <w:tcPr>
            <w:tcW w:w="1468" w:type="dxa"/>
            <w:tcBorders>
              <w:top w:val="single" w:sz="8" w:space="0" w:color="AEAEAE"/>
              <w:left w:val="nil"/>
              <w:bottom w:val="single" w:sz="8" w:space="0" w:color="AEAEAE"/>
              <w:right w:val="single" w:sz="8" w:space="0" w:color="E0E0E0"/>
            </w:tcBorders>
            <w:shd w:val="clear" w:color="auto" w:fill="FFFFFF"/>
          </w:tcPr>
          <w:p w14:paraId="2A3952F6"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65.034</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74307969"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105</w:t>
            </w:r>
          </w:p>
        </w:tc>
        <w:tc>
          <w:tcPr>
            <w:tcW w:w="1437" w:type="dxa"/>
            <w:tcBorders>
              <w:top w:val="single" w:sz="8" w:space="0" w:color="AEAEAE"/>
              <w:left w:val="single" w:sz="8" w:space="0" w:color="E0E0E0"/>
              <w:bottom w:val="single" w:sz="8" w:space="0" w:color="AEAEAE"/>
              <w:right w:val="single" w:sz="8" w:space="0" w:color="E0E0E0"/>
            </w:tcBorders>
            <w:shd w:val="clear" w:color="auto" w:fill="FFFFFF"/>
          </w:tcPr>
          <w:p w14:paraId="02AEAD61"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.619</w:t>
            </w:r>
          </w:p>
        </w:tc>
        <w:tc>
          <w:tcPr>
            <w:tcW w:w="1024" w:type="dxa"/>
            <w:tcBorders>
              <w:top w:val="single" w:sz="8" w:space="0" w:color="AEAEAE"/>
              <w:left w:val="single" w:sz="8" w:space="0" w:color="E0E0E0"/>
              <w:bottom w:val="single" w:sz="8" w:space="0" w:color="AEAEAE"/>
              <w:right w:val="single" w:sz="8" w:space="0" w:color="E0E0E0"/>
            </w:tcBorders>
            <w:shd w:val="clear" w:color="auto" w:fill="FFFFFF"/>
            <w:vAlign w:val="center"/>
          </w:tcPr>
          <w:p w14:paraId="023E1C03" w14:textId="77777777" w:rsidR="00B70749" w:rsidRPr="00EC4C71" w:rsidRDefault="00B70749">
            <w:pPr>
              <w:rPr>
                <w:rFonts w:ascii="Arial" w:hAnsi="Arial" w:cs="Arial"/>
              </w:rPr>
            </w:pPr>
          </w:p>
        </w:tc>
        <w:tc>
          <w:tcPr>
            <w:tcW w:w="1024" w:type="dxa"/>
            <w:tcBorders>
              <w:top w:val="single" w:sz="8" w:space="0" w:color="AEAEAE"/>
              <w:left w:val="single" w:sz="8" w:space="0" w:color="E0E0E0"/>
              <w:bottom w:val="single" w:sz="8" w:space="0" w:color="AEAEAE"/>
              <w:right w:val="nil"/>
            </w:tcBorders>
            <w:shd w:val="clear" w:color="auto" w:fill="FFFFFF"/>
            <w:vAlign w:val="center"/>
          </w:tcPr>
          <w:p w14:paraId="23C5544B" w14:textId="77777777" w:rsidR="00B70749" w:rsidRPr="00EC4C71" w:rsidRDefault="00B70749">
            <w:pPr>
              <w:rPr>
                <w:rFonts w:ascii="Arial" w:hAnsi="Arial" w:cs="Arial"/>
              </w:rPr>
            </w:pPr>
          </w:p>
        </w:tc>
      </w:tr>
      <w:tr w:rsidR="00B70749" w:rsidRPr="00EC4C71" w14:paraId="0B24034F" w14:textId="77777777">
        <w:trPr>
          <w:cantSplit/>
        </w:trPr>
        <w:tc>
          <w:tcPr>
            <w:tcW w:w="1728" w:type="dxa"/>
            <w:tcBorders>
              <w:top w:val="single" w:sz="8" w:space="0" w:color="AEAEAE"/>
              <w:left w:val="nil"/>
              <w:bottom w:val="single" w:sz="8" w:space="0" w:color="152935"/>
              <w:right w:val="nil"/>
            </w:tcBorders>
            <w:shd w:val="clear" w:color="auto" w:fill="E0E0E0"/>
          </w:tcPr>
          <w:p w14:paraId="74AC3B7F" w14:textId="77777777" w:rsidR="00B70749" w:rsidRPr="00EC4C71" w:rsidRDefault="00B70749">
            <w:pPr>
              <w:spacing w:line="320" w:lineRule="atLeast"/>
              <w:ind w:left="60" w:right="60"/>
              <w:rPr>
                <w:rFonts w:ascii="Arial" w:hAnsi="Arial" w:cs="Arial"/>
                <w:color w:val="264A60"/>
              </w:rPr>
            </w:pPr>
            <w:r w:rsidRPr="00EC4C71">
              <w:rPr>
                <w:rFonts w:ascii="Arial" w:hAnsi="Arial" w:cs="Arial"/>
                <w:color w:val="264A60"/>
              </w:rPr>
              <w:t>Total</w:t>
            </w:r>
          </w:p>
        </w:tc>
        <w:tc>
          <w:tcPr>
            <w:tcW w:w="1468" w:type="dxa"/>
            <w:tcBorders>
              <w:top w:val="single" w:sz="8" w:space="0" w:color="AEAEAE"/>
              <w:left w:val="nil"/>
              <w:bottom w:val="single" w:sz="8" w:space="0" w:color="152935"/>
              <w:right w:val="single" w:sz="8" w:space="0" w:color="E0E0E0"/>
            </w:tcBorders>
            <w:shd w:val="clear" w:color="auto" w:fill="FFFFFF"/>
          </w:tcPr>
          <w:p w14:paraId="0E7360F0"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65.196</w:t>
            </w:r>
          </w:p>
        </w:tc>
        <w:tc>
          <w:tcPr>
            <w:tcW w:w="1024" w:type="dxa"/>
            <w:tcBorders>
              <w:top w:val="single" w:sz="8" w:space="0" w:color="AEAEAE"/>
              <w:left w:val="single" w:sz="8" w:space="0" w:color="E0E0E0"/>
              <w:bottom w:val="single" w:sz="8" w:space="0" w:color="152935"/>
              <w:right w:val="single" w:sz="8" w:space="0" w:color="E0E0E0"/>
            </w:tcBorders>
            <w:shd w:val="clear" w:color="auto" w:fill="FFFFFF"/>
          </w:tcPr>
          <w:p w14:paraId="7B5A9CF1" w14:textId="77777777" w:rsidR="00B70749" w:rsidRPr="00EC4C71" w:rsidRDefault="00B70749">
            <w:pPr>
              <w:spacing w:line="320" w:lineRule="atLeast"/>
              <w:ind w:left="60" w:right="60"/>
              <w:jc w:val="right"/>
              <w:rPr>
                <w:rFonts w:ascii="Arial" w:hAnsi="Arial" w:cs="Arial"/>
                <w:color w:val="010205"/>
              </w:rPr>
            </w:pPr>
            <w:r w:rsidRPr="00EC4C71">
              <w:rPr>
                <w:rFonts w:ascii="Arial" w:hAnsi="Arial" w:cs="Arial"/>
                <w:color w:val="010205"/>
              </w:rPr>
              <w:t>106</w:t>
            </w:r>
          </w:p>
        </w:tc>
        <w:tc>
          <w:tcPr>
            <w:tcW w:w="1437"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5E43CDDF" w14:textId="77777777" w:rsidR="00B70749" w:rsidRPr="00EC4C71" w:rsidRDefault="00B70749">
            <w:pPr>
              <w:rPr>
                <w:rFonts w:ascii="Arial" w:hAnsi="Arial" w:cs="Arial"/>
              </w:rPr>
            </w:pPr>
          </w:p>
        </w:tc>
        <w:tc>
          <w:tcPr>
            <w:tcW w:w="1024"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6A3DDBD2" w14:textId="77777777" w:rsidR="00B70749" w:rsidRPr="00EC4C71" w:rsidRDefault="00B70749">
            <w:pPr>
              <w:rPr>
                <w:rFonts w:ascii="Arial" w:hAnsi="Arial" w:cs="Arial"/>
              </w:rPr>
            </w:pPr>
          </w:p>
        </w:tc>
        <w:tc>
          <w:tcPr>
            <w:tcW w:w="1024" w:type="dxa"/>
            <w:tcBorders>
              <w:top w:val="single" w:sz="8" w:space="0" w:color="AEAEAE"/>
              <w:left w:val="single" w:sz="8" w:space="0" w:color="E0E0E0"/>
              <w:bottom w:val="single" w:sz="8" w:space="0" w:color="152935"/>
              <w:right w:val="nil"/>
            </w:tcBorders>
            <w:shd w:val="clear" w:color="auto" w:fill="FFFFFF"/>
            <w:vAlign w:val="center"/>
          </w:tcPr>
          <w:p w14:paraId="6226F223" w14:textId="77777777" w:rsidR="00B70749" w:rsidRPr="00EC4C71" w:rsidRDefault="00B70749">
            <w:pPr>
              <w:rPr>
                <w:rFonts w:ascii="Arial" w:hAnsi="Arial" w:cs="Arial"/>
              </w:rPr>
            </w:pPr>
          </w:p>
        </w:tc>
      </w:tr>
    </w:tbl>
    <w:p w14:paraId="7F9F91F6" w14:textId="77777777" w:rsidR="00B70749" w:rsidRPr="00EC4C71" w:rsidRDefault="00B70749" w:rsidP="00B70749">
      <w:pPr>
        <w:spacing w:line="400" w:lineRule="atLeast"/>
        <w:rPr>
          <w:rFonts w:ascii="Arial" w:hAnsi="Arial" w:cs="Arial"/>
        </w:rPr>
      </w:pPr>
    </w:p>
    <w:p w14:paraId="2BE4963C" w14:textId="233D6C9E" w:rsidR="00B70749" w:rsidRPr="00EC4C71" w:rsidRDefault="00B70749" w:rsidP="00BB3859">
      <w:pPr>
        <w:spacing w:line="360" w:lineRule="auto"/>
        <w:rPr>
          <w:rFonts w:ascii="Arial" w:hAnsi="Arial" w:cs="Arial"/>
        </w:rPr>
      </w:pPr>
      <w:r w:rsidRPr="00EC4C71">
        <w:rPr>
          <w:rFonts w:ascii="Arial" w:hAnsi="Arial" w:cs="Arial"/>
        </w:rPr>
        <w:t>1.12</w:t>
      </w:r>
    </w:p>
    <w:p w14:paraId="27FC5537" w14:textId="77777777" w:rsidR="003637DA" w:rsidRPr="00EC4C71" w:rsidRDefault="003637DA" w:rsidP="003637DA">
      <w:pPr>
        <w:rPr>
          <w:rFonts w:ascii="Arial" w:hAnsi="Arial" w:cs="Arial"/>
        </w:rPr>
      </w:pPr>
    </w:p>
    <w:tbl>
      <w:tblPr>
        <w:tblW w:w="134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043"/>
        <w:gridCol w:w="790"/>
        <w:gridCol w:w="1102"/>
        <w:gridCol w:w="1102"/>
        <w:gridCol w:w="1581"/>
        <w:gridCol w:w="1218"/>
        <w:gridCol w:w="1581"/>
        <w:gridCol w:w="1581"/>
        <w:gridCol w:w="1168"/>
        <w:gridCol w:w="1234"/>
      </w:tblGrid>
      <w:tr w:rsidR="003637DA" w:rsidRPr="00EC4C71" w14:paraId="2B28841B" w14:textId="77777777">
        <w:trPr>
          <w:cantSplit/>
        </w:trPr>
        <w:tc>
          <w:tcPr>
            <w:tcW w:w="13395" w:type="dxa"/>
            <w:gridSpan w:val="10"/>
            <w:tcBorders>
              <w:top w:val="nil"/>
              <w:left w:val="nil"/>
              <w:bottom w:val="nil"/>
              <w:right w:val="nil"/>
            </w:tcBorders>
            <w:shd w:val="clear" w:color="auto" w:fill="FFFFFF"/>
            <w:vAlign w:val="center"/>
          </w:tcPr>
          <w:p w14:paraId="165DE50B" w14:textId="77777777" w:rsidR="003637DA" w:rsidRPr="00EC4C71" w:rsidRDefault="003637DA">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Descriptives</w:t>
            </w:r>
          </w:p>
        </w:tc>
      </w:tr>
      <w:tr w:rsidR="003637DA" w:rsidRPr="00EC4C71" w14:paraId="2A19E55A" w14:textId="77777777">
        <w:trPr>
          <w:cantSplit/>
        </w:trPr>
        <w:tc>
          <w:tcPr>
            <w:tcW w:w="2831" w:type="dxa"/>
            <w:gridSpan w:val="2"/>
            <w:vMerge w:val="restart"/>
            <w:tcBorders>
              <w:top w:val="nil"/>
              <w:left w:val="nil"/>
              <w:bottom w:val="nil"/>
              <w:right w:val="nil"/>
            </w:tcBorders>
            <w:shd w:val="clear" w:color="auto" w:fill="FFFFFF"/>
            <w:vAlign w:val="bottom"/>
          </w:tcPr>
          <w:p w14:paraId="4C60C09F" w14:textId="77777777" w:rsidR="003637DA" w:rsidRPr="00EC4C71" w:rsidRDefault="003637DA">
            <w:pPr>
              <w:rPr>
                <w:rFonts w:ascii="Arial" w:hAnsi="Arial" w:cs="Arial"/>
              </w:rPr>
            </w:pPr>
          </w:p>
        </w:tc>
        <w:tc>
          <w:tcPr>
            <w:tcW w:w="1102" w:type="dxa"/>
            <w:vMerge w:val="restart"/>
            <w:tcBorders>
              <w:top w:val="nil"/>
              <w:left w:val="nil"/>
              <w:bottom w:val="nil"/>
              <w:right w:val="single" w:sz="8" w:space="0" w:color="E0E0E0"/>
            </w:tcBorders>
            <w:shd w:val="clear" w:color="auto" w:fill="FFFFFF"/>
            <w:vAlign w:val="bottom"/>
          </w:tcPr>
          <w:p w14:paraId="36CA722C" w14:textId="77777777" w:rsidR="003637DA" w:rsidRPr="00EC4C71" w:rsidRDefault="003637DA">
            <w:pPr>
              <w:spacing w:line="320" w:lineRule="atLeast"/>
              <w:ind w:left="60" w:right="60"/>
              <w:jc w:val="center"/>
              <w:rPr>
                <w:rFonts w:ascii="Arial" w:hAnsi="Arial" w:cs="Arial"/>
                <w:color w:val="264A60"/>
              </w:rPr>
            </w:pPr>
            <w:r w:rsidRPr="00EC4C71">
              <w:rPr>
                <w:rFonts w:ascii="Arial" w:hAnsi="Arial" w:cs="Arial"/>
                <w:color w:val="264A60"/>
              </w:rPr>
              <w:t>N</w:t>
            </w:r>
          </w:p>
        </w:tc>
        <w:tc>
          <w:tcPr>
            <w:tcW w:w="1102" w:type="dxa"/>
            <w:vMerge w:val="restart"/>
            <w:tcBorders>
              <w:top w:val="nil"/>
              <w:left w:val="single" w:sz="8" w:space="0" w:color="E0E0E0"/>
              <w:bottom w:val="nil"/>
              <w:right w:val="single" w:sz="8" w:space="0" w:color="E0E0E0"/>
            </w:tcBorders>
            <w:shd w:val="clear" w:color="auto" w:fill="FFFFFF"/>
            <w:vAlign w:val="bottom"/>
          </w:tcPr>
          <w:p w14:paraId="0F8AD6BB" w14:textId="77777777" w:rsidR="003637DA" w:rsidRPr="00EC4C71" w:rsidRDefault="003637DA">
            <w:pPr>
              <w:spacing w:line="320" w:lineRule="atLeast"/>
              <w:ind w:left="60" w:right="60"/>
              <w:jc w:val="center"/>
              <w:rPr>
                <w:rFonts w:ascii="Arial" w:hAnsi="Arial" w:cs="Arial"/>
                <w:color w:val="264A60"/>
              </w:rPr>
            </w:pPr>
            <w:r w:rsidRPr="00EC4C71">
              <w:rPr>
                <w:rFonts w:ascii="Arial" w:hAnsi="Arial" w:cs="Arial"/>
                <w:color w:val="264A60"/>
              </w:rPr>
              <w:t>Mean</w:t>
            </w:r>
          </w:p>
        </w:tc>
        <w:tc>
          <w:tcPr>
            <w:tcW w:w="1580" w:type="dxa"/>
            <w:vMerge w:val="restart"/>
            <w:tcBorders>
              <w:top w:val="nil"/>
              <w:left w:val="single" w:sz="8" w:space="0" w:color="E0E0E0"/>
              <w:bottom w:val="nil"/>
              <w:right w:val="single" w:sz="8" w:space="0" w:color="E0E0E0"/>
            </w:tcBorders>
            <w:shd w:val="clear" w:color="auto" w:fill="FFFFFF"/>
            <w:vAlign w:val="bottom"/>
          </w:tcPr>
          <w:p w14:paraId="5C5C881E" w14:textId="77777777" w:rsidR="003637DA" w:rsidRPr="00EC4C71" w:rsidRDefault="003637DA">
            <w:pPr>
              <w:spacing w:line="320" w:lineRule="atLeast"/>
              <w:ind w:left="60" w:right="60"/>
              <w:jc w:val="center"/>
              <w:rPr>
                <w:rFonts w:ascii="Arial" w:hAnsi="Arial" w:cs="Arial"/>
                <w:color w:val="264A60"/>
              </w:rPr>
            </w:pPr>
            <w:r w:rsidRPr="00EC4C71">
              <w:rPr>
                <w:rFonts w:ascii="Arial" w:hAnsi="Arial" w:cs="Arial"/>
                <w:color w:val="264A60"/>
              </w:rPr>
              <w:t>Std. Deviation</w:t>
            </w:r>
          </w:p>
        </w:tc>
        <w:tc>
          <w:tcPr>
            <w:tcW w:w="1218" w:type="dxa"/>
            <w:vMerge w:val="restart"/>
            <w:tcBorders>
              <w:top w:val="nil"/>
              <w:left w:val="single" w:sz="8" w:space="0" w:color="E0E0E0"/>
              <w:bottom w:val="nil"/>
              <w:right w:val="single" w:sz="8" w:space="0" w:color="E0E0E0"/>
            </w:tcBorders>
            <w:shd w:val="clear" w:color="auto" w:fill="FFFFFF"/>
            <w:vAlign w:val="bottom"/>
          </w:tcPr>
          <w:p w14:paraId="64DECBFA" w14:textId="77777777" w:rsidR="003637DA" w:rsidRPr="00EC4C71" w:rsidRDefault="003637DA">
            <w:pPr>
              <w:spacing w:line="320" w:lineRule="atLeast"/>
              <w:ind w:left="60" w:right="60"/>
              <w:jc w:val="center"/>
              <w:rPr>
                <w:rFonts w:ascii="Arial" w:hAnsi="Arial" w:cs="Arial"/>
                <w:color w:val="264A60"/>
              </w:rPr>
            </w:pPr>
            <w:r w:rsidRPr="00EC4C71">
              <w:rPr>
                <w:rFonts w:ascii="Arial" w:hAnsi="Arial" w:cs="Arial"/>
                <w:color w:val="264A60"/>
              </w:rPr>
              <w:t>Std. Error</w:t>
            </w:r>
          </w:p>
        </w:tc>
        <w:tc>
          <w:tcPr>
            <w:tcW w:w="3160" w:type="dxa"/>
            <w:gridSpan w:val="2"/>
            <w:tcBorders>
              <w:top w:val="nil"/>
              <w:left w:val="single" w:sz="8" w:space="0" w:color="E0E0E0"/>
              <w:bottom w:val="nil"/>
              <w:right w:val="single" w:sz="8" w:space="0" w:color="E0E0E0"/>
            </w:tcBorders>
            <w:shd w:val="clear" w:color="auto" w:fill="FFFFFF"/>
            <w:vAlign w:val="bottom"/>
          </w:tcPr>
          <w:p w14:paraId="524410EF" w14:textId="77777777" w:rsidR="003637DA" w:rsidRPr="00EC4C71" w:rsidRDefault="003637DA">
            <w:pPr>
              <w:spacing w:line="320" w:lineRule="atLeast"/>
              <w:ind w:left="60" w:right="60"/>
              <w:jc w:val="center"/>
              <w:rPr>
                <w:rFonts w:ascii="Arial" w:hAnsi="Arial" w:cs="Arial"/>
                <w:color w:val="264A60"/>
              </w:rPr>
            </w:pPr>
            <w:r w:rsidRPr="00EC4C71">
              <w:rPr>
                <w:rFonts w:ascii="Arial" w:hAnsi="Arial" w:cs="Arial"/>
                <w:color w:val="264A60"/>
              </w:rPr>
              <w:t>95% Confidence Interval for Mean</w:t>
            </w:r>
          </w:p>
        </w:tc>
        <w:tc>
          <w:tcPr>
            <w:tcW w:w="1168" w:type="dxa"/>
            <w:vMerge w:val="restart"/>
            <w:tcBorders>
              <w:top w:val="nil"/>
              <w:left w:val="single" w:sz="8" w:space="0" w:color="E0E0E0"/>
              <w:bottom w:val="nil"/>
              <w:right w:val="single" w:sz="8" w:space="0" w:color="E0E0E0"/>
            </w:tcBorders>
            <w:shd w:val="clear" w:color="auto" w:fill="FFFFFF"/>
            <w:vAlign w:val="bottom"/>
          </w:tcPr>
          <w:p w14:paraId="184A75DF" w14:textId="77777777" w:rsidR="003637DA" w:rsidRPr="00EC4C71" w:rsidRDefault="003637DA">
            <w:pPr>
              <w:spacing w:line="320" w:lineRule="atLeast"/>
              <w:ind w:left="60" w:right="60"/>
              <w:jc w:val="center"/>
              <w:rPr>
                <w:rFonts w:ascii="Arial" w:hAnsi="Arial" w:cs="Arial"/>
                <w:color w:val="264A60"/>
              </w:rPr>
            </w:pPr>
            <w:r w:rsidRPr="00EC4C71">
              <w:rPr>
                <w:rFonts w:ascii="Arial" w:hAnsi="Arial" w:cs="Arial"/>
                <w:color w:val="264A60"/>
              </w:rPr>
              <w:t>Minimum</w:t>
            </w:r>
          </w:p>
        </w:tc>
        <w:tc>
          <w:tcPr>
            <w:tcW w:w="1234" w:type="dxa"/>
            <w:vMerge w:val="restart"/>
            <w:tcBorders>
              <w:top w:val="nil"/>
              <w:left w:val="single" w:sz="8" w:space="0" w:color="E0E0E0"/>
              <w:bottom w:val="nil"/>
              <w:right w:val="nil"/>
            </w:tcBorders>
            <w:shd w:val="clear" w:color="auto" w:fill="FFFFFF"/>
            <w:vAlign w:val="bottom"/>
          </w:tcPr>
          <w:p w14:paraId="7B98A5B4" w14:textId="77777777" w:rsidR="003637DA" w:rsidRPr="00EC4C71" w:rsidRDefault="003637DA">
            <w:pPr>
              <w:spacing w:line="320" w:lineRule="atLeast"/>
              <w:ind w:left="60" w:right="60"/>
              <w:jc w:val="center"/>
              <w:rPr>
                <w:rFonts w:ascii="Arial" w:hAnsi="Arial" w:cs="Arial"/>
                <w:color w:val="264A60"/>
              </w:rPr>
            </w:pPr>
            <w:r w:rsidRPr="00EC4C71">
              <w:rPr>
                <w:rFonts w:ascii="Arial" w:hAnsi="Arial" w:cs="Arial"/>
                <w:color w:val="264A60"/>
              </w:rPr>
              <w:t>Maximum</w:t>
            </w:r>
          </w:p>
        </w:tc>
      </w:tr>
      <w:tr w:rsidR="003637DA" w:rsidRPr="00EC4C71" w14:paraId="1FA51899" w14:textId="77777777">
        <w:trPr>
          <w:cantSplit/>
        </w:trPr>
        <w:tc>
          <w:tcPr>
            <w:tcW w:w="2831" w:type="dxa"/>
            <w:gridSpan w:val="2"/>
            <w:vMerge/>
            <w:tcBorders>
              <w:top w:val="nil"/>
              <w:left w:val="nil"/>
              <w:bottom w:val="nil"/>
              <w:right w:val="nil"/>
            </w:tcBorders>
            <w:shd w:val="clear" w:color="auto" w:fill="FFFFFF"/>
            <w:vAlign w:val="bottom"/>
          </w:tcPr>
          <w:p w14:paraId="3E806405" w14:textId="77777777" w:rsidR="003637DA" w:rsidRPr="00EC4C71" w:rsidRDefault="003637DA">
            <w:pPr>
              <w:rPr>
                <w:rFonts w:ascii="Arial" w:hAnsi="Arial" w:cs="Arial"/>
                <w:color w:val="264A60"/>
              </w:rPr>
            </w:pPr>
          </w:p>
        </w:tc>
        <w:tc>
          <w:tcPr>
            <w:tcW w:w="1102" w:type="dxa"/>
            <w:vMerge/>
            <w:tcBorders>
              <w:top w:val="nil"/>
              <w:left w:val="nil"/>
              <w:bottom w:val="nil"/>
              <w:right w:val="single" w:sz="8" w:space="0" w:color="E0E0E0"/>
            </w:tcBorders>
            <w:shd w:val="clear" w:color="auto" w:fill="FFFFFF"/>
            <w:vAlign w:val="bottom"/>
          </w:tcPr>
          <w:p w14:paraId="5E89E1BE" w14:textId="77777777" w:rsidR="003637DA" w:rsidRPr="00EC4C71" w:rsidRDefault="003637DA">
            <w:pPr>
              <w:rPr>
                <w:rFonts w:ascii="Arial" w:hAnsi="Arial" w:cs="Arial"/>
                <w:color w:val="264A60"/>
              </w:rPr>
            </w:pPr>
          </w:p>
        </w:tc>
        <w:tc>
          <w:tcPr>
            <w:tcW w:w="1102" w:type="dxa"/>
            <w:vMerge/>
            <w:tcBorders>
              <w:top w:val="nil"/>
              <w:left w:val="single" w:sz="8" w:space="0" w:color="E0E0E0"/>
              <w:bottom w:val="nil"/>
              <w:right w:val="single" w:sz="8" w:space="0" w:color="E0E0E0"/>
            </w:tcBorders>
            <w:shd w:val="clear" w:color="auto" w:fill="FFFFFF"/>
            <w:vAlign w:val="bottom"/>
          </w:tcPr>
          <w:p w14:paraId="6AA60C43" w14:textId="77777777" w:rsidR="003637DA" w:rsidRPr="00EC4C71" w:rsidRDefault="003637DA">
            <w:pPr>
              <w:rPr>
                <w:rFonts w:ascii="Arial" w:hAnsi="Arial" w:cs="Arial"/>
                <w:color w:val="264A60"/>
              </w:rPr>
            </w:pPr>
          </w:p>
        </w:tc>
        <w:tc>
          <w:tcPr>
            <w:tcW w:w="1580" w:type="dxa"/>
            <w:vMerge/>
            <w:tcBorders>
              <w:top w:val="nil"/>
              <w:left w:val="single" w:sz="8" w:space="0" w:color="E0E0E0"/>
              <w:bottom w:val="nil"/>
              <w:right w:val="single" w:sz="8" w:space="0" w:color="E0E0E0"/>
            </w:tcBorders>
            <w:shd w:val="clear" w:color="auto" w:fill="FFFFFF"/>
            <w:vAlign w:val="bottom"/>
          </w:tcPr>
          <w:p w14:paraId="7F316929" w14:textId="77777777" w:rsidR="003637DA" w:rsidRPr="00EC4C71" w:rsidRDefault="003637DA">
            <w:pPr>
              <w:rPr>
                <w:rFonts w:ascii="Arial" w:hAnsi="Arial" w:cs="Arial"/>
                <w:color w:val="264A60"/>
              </w:rPr>
            </w:pPr>
          </w:p>
        </w:tc>
        <w:tc>
          <w:tcPr>
            <w:tcW w:w="1218" w:type="dxa"/>
            <w:vMerge/>
            <w:tcBorders>
              <w:top w:val="nil"/>
              <w:left w:val="single" w:sz="8" w:space="0" w:color="E0E0E0"/>
              <w:bottom w:val="nil"/>
              <w:right w:val="single" w:sz="8" w:space="0" w:color="E0E0E0"/>
            </w:tcBorders>
            <w:shd w:val="clear" w:color="auto" w:fill="FFFFFF"/>
            <w:vAlign w:val="bottom"/>
          </w:tcPr>
          <w:p w14:paraId="259C4FA5" w14:textId="77777777" w:rsidR="003637DA" w:rsidRPr="00EC4C71" w:rsidRDefault="003637DA">
            <w:pPr>
              <w:rPr>
                <w:rFonts w:ascii="Arial" w:hAnsi="Arial" w:cs="Arial"/>
                <w:color w:val="264A60"/>
              </w:rPr>
            </w:pPr>
          </w:p>
        </w:tc>
        <w:tc>
          <w:tcPr>
            <w:tcW w:w="1580" w:type="dxa"/>
            <w:tcBorders>
              <w:top w:val="nil"/>
              <w:left w:val="single" w:sz="8" w:space="0" w:color="E0E0E0"/>
              <w:bottom w:val="single" w:sz="8" w:space="0" w:color="152935"/>
              <w:right w:val="single" w:sz="8" w:space="0" w:color="E0E0E0"/>
            </w:tcBorders>
            <w:shd w:val="clear" w:color="auto" w:fill="FFFFFF"/>
            <w:vAlign w:val="bottom"/>
          </w:tcPr>
          <w:p w14:paraId="78A82941" w14:textId="77777777" w:rsidR="003637DA" w:rsidRPr="00EC4C71" w:rsidRDefault="003637DA">
            <w:pPr>
              <w:spacing w:line="320" w:lineRule="atLeast"/>
              <w:ind w:left="60" w:right="60"/>
              <w:jc w:val="center"/>
              <w:rPr>
                <w:rFonts w:ascii="Arial" w:hAnsi="Arial" w:cs="Arial"/>
                <w:color w:val="264A60"/>
              </w:rPr>
            </w:pPr>
            <w:r w:rsidRPr="00EC4C71">
              <w:rPr>
                <w:rFonts w:ascii="Arial" w:hAnsi="Arial" w:cs="Arial"/>
                <w:color w:val="264A60"/>
              </w:rPr>
              <w:t>Lower Bound</w:t>
            </w:r>
          </w:p>
        </w:tc>
        <w:tc>
          <w:tcPr>
            <w:tcW w:w="1580" w:type="dxa"/>
            <w:tcBorders>
              <w:top w:val="nil"/>
              <w:left w:val="single" w:sz="8" w:space="0" w:color="E0E0E0"/>
              <w:bottom w:val="single" w:sz="8" w:space="0" w:color="152935"/>
              <w:right w:val="single" w:sz="8" w:space="0" w:color="E0E0E0"/>
            </w:tcBorders>
            <w:shd w:val="clear" w:color="auto" w:fill="FFFFFF"/>
            <w:vAlign w:val="bottom"/>
          </w:tcPr>
          <w:p w14:paraId="6643AB48" w14:textId="77777777" w:rsidR="003637DA" w:rsidRPr="00EC4C71" w:rsidRDefault="003637DA">
            <w:pPr>
              <w:spacing w:line="320" w:lineRule="atLeast"/>
              <w:ind w:left="60" w:right="60"/>
              <w:jc w:val="center"/>
              <w:rPr>
                <w:rFonts w:ascii="Arial" w:hAnsi="Arial" w:cs="Arial"/>
                <w:color w:val="264A60"/>
              </w:rPr>
            </w:pPr>
            <w:r w:rsidRPr="00EC4C71">
              <w:rPr>
                <w:rFonts w:ascii="Arial" w:hAnsi="Arial" w:cs="Arial"/>
                <w:color w:val="264A60"/>
              </w:rPr>
              <w:t>Upper Bound</w:t>
            </w:r>
          </w:p>
        </w:tc>
        <w:tc>
          <w:tcPr>
            <w:tcW w:w="1168" w:type="dxa"/>
            <w:vMerge/>
            <w:tcBorders>
              <w:top w:val="nil"/>
              <w:left w:val="single" w:sz="8" w:space="0" w:color="E0E0E0"/>
              <w:bottom w:val="nil"/>
              <w:right w:val="single" w:sz="8" w:space="0" w:color="E0E0E0"/>
            </w:tcBorders>
            <w:shd w:val="clear" w:color="auto" w:fill="FFFFFF"/>
            <w:vAlign w:val="bottom"/>
          </w:tcPr>
          <w:p w14:paraId="4D0ECEFC" w14:textId="77777777" w:rsidR="003637DA" w:rsidRPr="00EC4C71" w:rsidRDefault="003637DA">
            <w:pPr>
              <w:rPr>
                <w:rFonts w:ascii="Arial" w:hAnsi="Arial" w:cs="Arial"/>
                <w:color w:val="264A60"/>
              </w:rPr>
            </w:pPr>
          </w:p>
        </w:tc>
        <w:tc>
          <w:tcPr>
            <w:tcW w:w="1234" w:type="dxa"/>
            <w:vMerge/>
            <w:tcBorders>
              <w:top w:val="nil"/>
              <w:left w:val="single" w:sz="8" w:space="0" w:color="E0E0E0"/>
              <w:bottom w:val="nil"/>
              <w:right w:val="nil"/>
            </w:tcBorders>
            <w:shd w:val="clear" w:color="auto" w:fill="FFFFFF"/>
            <w:vAlign w:val="bottom"/>
          </w:tcPr>
          <w:p w14:paraId="4C276D9E" w14:textId="77777777" w:rsidR="003637DA" w:rsidRPr="00EC4C71" w:rsidRDefault="003637DA">
            <w:pPr>
              <w:rPr>
                <w:rFonts w:ascii="Arial" w:hAnsi="Arial" w:cs="Arial"/>
                <w:color w:val="264A60"/>
              </w:rPr>
            </w:pPr>
          </w:p>
        </w:tc>
      </w:tr>
      <w:tr w:rsidR="003637DA" w:rsidRPr="00EC4C71" w14:paraId="407C242D" w14:textId="77777777">
        <w:trPr>
          <w:cantSplit/>
        </w:trPr>
        <w:tc>
          <w:tcPr>
            <w:tcW w:w="2041" w:type="dxa"/>
            <w:vMerge w:val="restart"/>
            <w:tcBorders>
              <w:top w:val="single" w:sz="8" w:space="0" w:color="152935"/>
              <w:left w:val="nil"/>
              <w:bottom w:val="nil"/>
              <w:right w:val="nil"/>
            </w:tcBorders>
            <w:shd w:val="clear" w:color="auto" w:fill="E0E0E0"/>
          </w:tcPr>
          <w:p w14:paraId="1BAD6307" w14:textId="77777777" w:rsidR="003637DA" w:rsidRPr="00EC4C71" w:rsidRDefault="003637DA">
            <w:pPr>
              <w:spacing w:line="320" w:lineRule="atLeast"/>
              <w:ind w:left="60" w:right="60"/>
              <w:rPr>
                <w:rFonts w:ascii="Arial" w:hAnsi="Arial" w:cs="Arial"/>
                <w:color w:val="264A60"/>
              </w:rPr>
            </w:pPr>
            <w:r w:rsidRPr="00EC4C71">
              <w:rPr>
                <w:rFonts w:ascii="Arial" w:hAnsi="Arial" w:cs="Arial"/>
                <w:color w:val="264A60"/>
              </w:rPr>
              <w:t>Reliability_2</w:t>
            </w:r>
          </w:p>
        </w:tc>
        <w:tc>
          <w:tcPr>
            <w:tcW w:w="790" w:type="dxa"/>
            <w:tcBorders>
              <w:top w:val="single" w:sz="8" w:space="0" w:color="152935"/>
              <w:left w:val="nil"/>
              <w:bottom w:val="single" w:sz="8" w:space="0" w:color="AEAEAE"/>
              <w:right w:val="nil"/>
            </w:tcBorders>
            <w:shd w:val="clear" w:color="auto" w:fill="E0E0E0"/>
          </w:tcPr>
          <w:p w14:paraId="65BCB4EB" w14:textId="77777777" w:rsidR="003637DA" w:rsidRPr="00EC4C71" w:rsidRDefault="003637DA">
            <w:pPr>
              <w:spacing w:line="320" w:lineRule="atLeast"/>
              <w:ind w:left="60" w:right="60"/>
              <w:rPr>
                <w:rFonts w:ascii="Arial" w:hAnsi="Arial" w:cs="Arial"/>
                <w:color w:val="264A60"/>
              </w:rPr>
            </w:pPr>
            <w:r w:rsidRPr="00EC4C71">
              <w:rPr>
                <w:rFonts w:ascii="Arial" w:hAnsi="Arial" w:cs="Arial"/>
                <w:color w:val="264A60"/>
              </w:rPr>
              <w:t>yes</w:t>
            </w:r>
          </w:p>
        </w:tc>
        <w:tc>
          <w:tcPr>
            <w:tcW w:w="1102" w:type="dxa"/>
            <w:tcBorders>
              <w:top w:val="single" w:sz="8" w:space="0" w:color="152935"/>
              <w:left w:val="nil"/>
              <w:bottom w:val="single" w:sz="8" w:space="0" w:color="AEAEAE"/>
              <w:right w:val="single" w:sz="8" w:space="0" w:color="E0E0E0"/>
            </w:tcBorders>
            <w:shd w:val="clear" w:color="auto" w:fill="FFFFFF"/>
          </w:tcPr>
          <w:p w14:paraId="1375901D"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41</w:t>
            </w:r>
          </w:p>
        </w:tc>
        <w:tc>
          <w:tcPr>
            <w:tcW w:w="1102" w:type="dxa"/>
            <w:tcBorders>
              <w:top w:val="single" w:sz="8" w:space="0" w:color="152935"/>
              <w:left w:val="single" w:sz="8" w:space="0" w:color="E0E0E0"/>
              <w:bottom w:val="single" w:sz="8" w:space="0" w:color="AEAEAE"/>
              <w:right w:val="single" w:sz="8" w:space="0" w:color="E0E0E0"/>
            </w:tcBorders>
            <w:shd w:val="clear" w:color="auto" w:fill="FFFFFF"/>
          </w:tcPr>
          <w:p w14:paraId="20265BDD"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2.85</w:t>
            </w:r>
          </w:p>
        </w:tc>
        <w:tc>
          <w:tcPr>
            <w:tcW w:w="1580" w:type="dxa"/>
            <w:tcBorders>
              <w:top w:val="single" w:sz="8" w:space="0" w:color="152935"/>
              <w:left w:val="single" w:sz="8" w:space="0" w:color="E0E0E0"/>
              <w:bottom w:val="single" w:sz="8" w:space="0" w:color="AEAEAE"/>
              <w:right w:val="single" w:sz="8" w:space="0" w:color="E0E0E0"/>
            </w:tcBorders>
            <w:shd w:val="clear" w:color="auto" w:fill="FFFFFF"/>
          </w:tcPr>
          <w:p w14:paraId="7A9EF104"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1.108</w:t>
            </w:r>
          </w:p>
        </w:tc>
        <w:tc>
          <w:tcPr>
            <w:tcW w:w="1218" w:type="dxa"/>
            <w:tcBorders>
              <w:top w:val="single" w:sz="8" w:space="0" w:color="152935"/>
              <w:left w:val="single" w:sz="8" w:space="0" w:color="E0E0E0"/>
              <w:bottom w:val="single" w:sz="8" w:space="0" w:color="AEAEAE"/>
              <w:right w:val="single" w:sz="8" w:space="0" w:color="E0E0E0"/>
            </w:tcBorders>
            <w:shd w:val="clear" w:color="auto" w:fill="FFFFFF"/>
          </w:tcPr>
          <w:p w14:paraId="3E912E73"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.173</w:t>
            </w:r>
          </w:p>
        </w:tc>
        <w:tc>
          <w:tcPr>
            <w:tcW w:w="1580" w:type="dxa"/>
            <w:tcBorders>
              <w:top w:val="single" w:sz="8" w:space="0" w:color="152935"/>
              <w:left w:val="single" w:sz="8" w:space="0" w:color="E0E0E0"/>
              <w:bottom w:val="single" w:sz="8" w:space="0" w:color="AEAEAE"/>
              <w:right w:val="single" w:sz="8" w:space="0" w:color="E0E0E0"/>
            </w:tcBorders>
            <w:shd w:val="clear" w:color="auto" w:fill="FFFFFF"/>
          </w:tcPr>
          <w:p w14:paraId="62AFBF54"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2.50</w:t>
            </w:r>
          </w:p>
        </w:tc>
        <w:tc>
          <w:tcPr>
            <w:tcW w:w="1580" w:type="dxa"/>
            <w:tcBorders>
              <w:top w:val="single" w:sz="8" w:space="0" w:color="152935"/>
              <w:left w:val="single" w:sz="8" w:space="0" w:color="E0E0E0"/>
              <w:bottom w:val="single" w:sz="8" w:space="0" w:color="AEAEAE"/>
              <w:right w:val="single" w:sz="8" w:space="0" w:color="E0E0E0"/>
            </w:tcBorders>
            <w:shd w:val="clear" w:color="auto" w:fill="FFFFFF"/>
          </w:tcPr>
          <w:p w14:paraId="0B4BD349"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3.20</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76F53BDB"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w:t>
            </w:r>
          </w:p>
        </w:tc>
        <w:tc>
          <w:tcPr>
            <w:tcW w:w="1234" w:type="dxa"/>
            <w:tcBorders>
              <w:top w:val="single" w:sz="8" w:space="0" w:color="152935"/>
              <w:left w:val="single" w:sz="8" w:space="0" w:color="E0E0E0"/>
              <w:bottom w:val="single" w:sz="8" w:space="0" w:color="AEAEAE"/>
              <w:right w:val="nil"/>
            </w:tcBorders>
            <w:shd w:val="clear" w:color="auto" w:fill="FFFFFF"/>
          </w:tcPr>
          <w:p w14:paraId="3906446F"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5</w:t>
            </w:r>
          </w:p>
        </w:tc>
      </w:tr>
      <w:tr w:rsidR="003637DA" w:rsidRPr="00EC4C71" w14:paraId="58240761" w14:textId="77777777">
        <w:trPr>
          <w:cantSplit/>
        </w:trPr>
        <w:tc>
          <w:tcPr>
            <w:tcW w:w="2041" w:type="dxa"/>
            <w:vMerge/>
            <w:tcBorders>
              <w:top w:val="single" w:sz="8" w:space="0" w:color="152935"/>
              <w:left w:val="nil"/>
              <w:bottom w:val="nil"/>
              <w:right w:val="nil"/>
            </w:tcBorders>
            <w:shd w:val="clear" w:color="auto" w:fill="E0E0E0"/>
          </w:tcPr>
          <w:p w14:paraId="7584A19E" w14:textId="77777777" w:rsidR="003637DA" w:rsidRPr="00EC4C71" w:rsidRDefault="003637DA">
            <w:pPr>
              <w:rPr>
                <w:rFonts w:ascii="Arial" w:hAnsi="Arial" w:cs="Arial"/>
                <w:color w:val="010205"/>
              </w:rPr>
            </w:pPr>
          </w:p>
        </w:tc>
        <w:tc>
          <w:tcPr>
            <w:tcW w:w="790" w:type="dxa"/>
            <w:tcBorders>
              <w:top w:val="single" w:sz="8" w:space="0" w:color="AEAEAE"/>
              <w:left w:val="nil"/>
              <w:bottom w:val="single" w:sz="8" w:space="0" w:color="AEAEAE"/>
              <w:right w:val="nil"/>
            </w:tcBorders>
            <w:shd w:val="clear" w:color="auto" w:fill="E0E0E0"/>
          </w:tcPr>
          <w:p w14:paraId="7C393157" w14:textId="77777777" w:rsidR="003637DA" w:rsidRPr="00EC4C71" w:rsidRDefault="003637DA">
            <w:pPr>
              <w:spacing w:line="320" w:lineRule="atLeast"/>
              <w:ind w:left="60" w:right="60"/>
              <w:rPr>
                <w:rFonts w:ascii="Arial" w:hAnsi="Arial" w:cs="Arial"/>
                <w:color w:val="264A60"/>
              </w:rPr>
            </w:pPr>
            <w:r w:rsidRPr="00EC4C71">
              <w:rPr>
                <w:rFonts w:ascii="Arial" w:hAnsi="Arial" w:cs="Arial"/>
                <w:color w:val="264A60"/>
              </w:rPr>
              <w:t>no</w:t>
            </w:r>
          </w:p>
        </w:tc>
        <w:tc>
          <w:tcPr>
            <w:tcW w:w="1102" w:type="dxa"/>
            <w:tcBorders>
              <w:top w:val="single" w:sz="8" w:space="0" w:color="AEAEAE"/>
              <w:left w:val="nil"/>
              <w:bottom w:val="single" w:sz="8" w:space="0" w:color="AEAEAE"/>
              <w:right w:val="single" w:sz="8" w:space="0" w:color="E0E0E0"/>
            </w:tcBorders>
            <w:shd w:val="clear" w:color="auto" w:fill="FFFFFF"/>
          </w:tcPr>
          <w:p w14:paraId="3926DC0E"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66</w:t>
            </w:r>
          </w:p>
        </w:tc>
        <w:tc>
          <w:tcPr>
            <w:tcW w:w="1102" w:type="dxa"/>
            <w:tcBorders>
              <w:top w:val="single" w:sz="8" w:space="0" w:color="AEAEAE"/>
              <w:left w:val="single" w:sz="8" w:space="0" w:color="E0E0E0"/>
              <w:bottom w:val="single" w:sz="8" w:space="0" w:color="AEAEAE"/>
              <w:right w:val="single" w:sz="8" w:space="0" w:color="E0E0E0"/>
            </w:tcBorders>
            <w:shd w:val="clear" w:color="auto" w:fill="FFFFFF"/>
          </w:tcPr>
          <w:p w14:paraId="22D4CBE5"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2.71</w:t>
            </w:r>
          </w:p>
        </w:tc>
        <w:tc>
          <w:tcPr>
            <w:tcW w:w="1580" w:type="dxa"/>
            <w:tcBorders>
              <w:top w:val="single" w:sz="8" w:space="0" w:color="AEAEAE"/>
              <w:left w:val="single" w:sz="8" w:space="0" w:color="E0E0E0"/>
              <w:bottom w:val="single" w:sz="8" w:space="0" w:color="AEAEAE"/>
              <w:right w:val="single" w:sz="8" w:space="0" w:color="E0E0E0"/>
            </w:tcBorders>
            <w:shd w:val="clear" w:color="auto" w:fill="FFFFFF"/>
          </w:tcPr>
          <w:p w14:paraId="589EDC9E"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1.134</w:t>
            </w:r>
          </w:p>
        </w:tc>
        <w:tc>
          <w:tcPr>
            <w:tcW w:w="1218" w:type="dxa"/>
            <w:tcBorders>
              <w:top w:val="single" w:sz="8" w:space="0" w:color="AEAEAE"/>
              <w:left w:val="single" w:sz="8" w:space="0" w:color="E0E0E0"/>
              <w:bottom w:val="single" w:sz="8" w:space="0" w:color="AEAEAE"/>
              <w:right w:val="single" w:sz="8" w:space="0" w:color="E0E0E0"/>
            </w:tcBorders>
            <w:shd w:val="clear" w:color="auto" w:fill="FFFFFF"/>
          </w:tcPr>
          <w:p w14:paraId="61827DBA"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.140</w:t>
            </w:r>
          </w:p>
        </w:tc>
        <w:tc>
          <w:tcPr>
            <w:tcW w:w="1580" w:type="dxa"/>
            <w:tcBorders>
              <w:top w:val="single" w:sz="8" w:space="0" w:color="AEAEAE"/>
              <w:left w:val="single" w:sz="8" w:space="0" w:color="E0E0E0"/>
              <w:bottom w:val="single" w:sz="8" w:space="0" w:color="AEAEAE"/>
              <w:right w:val="single" w:sz="8" w:space="0" w:color="E0E0E0"/>
            </w:tcBorders>
            <w:shd w:val="clear" w:color="auto" w:fill="FFFFFF"/>
          </w:tcPr>
          <w:p w14:paraId="661E2AB9"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2.43</w:t>
            </w:r>
          </w:p>
        </w:tc>
        <w:tc>
          <w:tcPr>
            <w:tcW w:w="1580" w:type="dxa"/>
            <w:tcBorders>
              <w:top w:val="single" w:sz="8" w:space="0" w:color="AEAEAE"/>
              <w:left w:val="single" w:sz="8" w:space="0" w:color="E0E0E0"/>
              <w:bottom w:val="single" w:sz="8" w:space="0" w:color="AEAEAE"/>
              <w:right w:val="single" w:sz="8" w:space="0" w:color="E0E0E0"/>
            </w:tcBorders>
            <w:shd w:val="clear" w:color="auto" w:fill="FFFFFF"/>
          </w:tcPr>
          <w:p w14:paraId="2E59F976"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2.99</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4CC4002E"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w:t>
            </w:r>
          </w:p>
        </w:tc>
        <w:tc>
          <w:tcPr>
            <w:tcW w:w="1234" w:type="dxa"/>
            <w:tcBorders>
              <w:top w:val="single" w:sz="8" w:space="0" w:color="AEAEAE"/>
              <w:left w:val="single" w:sz="8" w:space="0" w:color="E0E0E0"/>
              <w:bottom w:val="single" w:sz="8" w:space="0" w:color="AEAEAE"/>
              <w:right w:val="nil"/>
            </w:tcBorders>
            <w:shd w:val="clear" w:color="auto" w:fill="FFFFFF"/>
          </w:tcPr>
          <w:p w14:paraId="1647B629"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5</w:t>
            </w:r>
          </w:p>
        </w:tc>
      </w:tr>
      <w:tr w:rsidR="003637DA" w:rsidRPr="00EC4C71" w14:paraId="291946F9" w14:textId="77777777">
        <w:trPr>
          <w:cantSplit/>
        </w:trPr>
        <w:tc>
          <w:tcPr>
            <w:tcW w:w="2041" w:type="dxa"/>
            <w:vMerge/>
            <w:tcBorders>
              <w:top w:val="single" w:sz="8" w:space="0" w:color="152935"/>
              <w:left w:val="nil"/>
              <w:bottom w:val="nil"/>
              <w:right w:val="nil"/>
            </w:tcBorders>
            <w:shd w:val="clear" w:color="auto" w:fill="E0E0E0"/>
          </w:tcPr>
          <w:p w14:paraId="793BEED3" w14:textId="77777777" w:rsidR="003637DA" w:rsidRPr="00EC4C71" w:rsidRDefault="003637DA">
            <w:pPr>
              <w:rPr>
                <w:rFonts w:ascii="Arial" w:hAnsi="Arial" w:cs="Arial"/>
                <w:color w:val="010205"/>
              </w:rPr>
            </w:pPr>
          </w:p>
        </w:tc>
        <w:tc>
          <w:tcPr>
            <w:tcW w:w="790" w:type="dxa"/>
            <w:tcBorders>
              <w:top w:val="single" w:sz="8" w:space="0" w:color="AEAEAE"/>
              <w:left w:val="nil"/>
              <w:bottom w:val="nil"/>
              <w:right w:val="nil"/>
            </w:tcBorders>
            <w:shd w:val="clear" w:color="auto" w:fill="E0E0E0"/>
          </w:tcPr>
          <w:p w14:paraId="0B4605A6" w14:textId="77777777" w:rsidR="003637DA" w:rsidRPr="00EC4C71" w:rsidRDefault="003637DA">
            <w:pPr>
              <w:spacing w:line="320" w:lineRule="atLeast"/>
              <w:ind w:left="60" w:right="60"/>
              <w:rPr>
                <w:rFonts w:ascii="Arial" w:hAnsi="Arial" w:cs="Arial"/>
                <w:color w:val="264A60"/>
              </w:rPr>
            </w:pPr>
            <w:r w:rsidRPr="00EC4C71">
              <w:rPr>
                <w:rFonts w:ascii="Arial" w:hAnsi="Arial" w:cs="Arial"/>
                <w:color w:val="264A60"/>
              </w:rPr>
              <w:t>Total</w:t>
            </w:r>
          </w:p>
        </w:tc>
        <w:tc>
          <w:tcPr>
            <w:tcW w:w="1102" w:type="dxa"/>
            <w:tcBorders>
              <w:top w:val="single" w:sz="8" w:space="0" w:color="AEAEAE"/>
              <w:left w:val="nil"/>
              <w:bottom w:val="nil"/>
              <w:right w:val="single" w:sz="8" w:space="0" w:color="E0E0E0"/>
            </w:tcBorders>
            <w:shd w:val="clear" w:color="auto" w:fill="FFFFFF"/>
          </w:tcPr>
          <w:p w14:paraId="1853617D"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107</w:t>
            </w:r>
          </w:p>
        </w:tc>
        <w:tc>
          <w:tcPr>
            <w:tcW w:w="1102" w:type="dxa"/>
            <w:tcBorders>
              <w:top w:val="single" w:sz="8" w:space="0" w:color="AEAEAE"/>
              <w:left w:val="single" w:sz="8" w:space="0" w:color="E0E0E0"/>
              <w:bottom w:val="nil"/>
              <w:right w:val="single" w:sz="8" w:space="0" w:color="E0E0E0"/>
            </w:tcBorders>
            <w:shd w:val="clear" w:color="auto" w:fill="FFFFFF"/>
          </w:tcPr>
          <w:p w14:paraId="51CFA405"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2.77</w:t>
            </w:r>
          </w:p>
        </w:tc>
        <w:tc>
          <w:tcPr>
            <w:tcW w:w="1580" w:type="dxa"/>
            <w:tcBorders>
              <w:top w:val="single" w:sz="8" w:space="0" w:color="AEAEAE"/>
              <w:left w:val="single" w:sz="8" w:space="0" w:color="E0E0E0"/>
              <w:bottom w:val="nil"/>
              <w:right w:val="single" w:sz="8" w:space="0" w:color="E0E0E0"/>
            </w:tcBorders>
            <w:shd w:val="clear" w:color="auto" w:fill="FFFFFF"/>
          </w:tcPr>
          <w:p w14:paraId="25D422B8"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1.121</w:t>
            </w:r>
          </w:p>
        </w:tc>
        <w:tc>
          <w:tcPr>
            <w:tcW w:w="1218" w:type="dxa"/>
            <w:tcBorders>
              <w:top w:val="single" w:sz="8" w:space="0" w:color="AEAEAE"/>
              <w:left w:val="single" w:sz="8" w:space="0" w:color="E0E0E0"/>
              <w:bottom w:val="nil"/>
              <w:right w:val="single" w:sz="8" w:space="0" w:color="E0E0E0"/>
            </w:tcBorders>
            <w:shd w:val="clear" w:color="auto" w:fill="FFFFFF"/>
          </w:tcPr>
          <w:p w14:paraId="5644AA95"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.108</w:t>
            </w:r>
          </w:p>
        </w:tc>
        <w:tc>
          <w:tcPr>
            <w:tcW w:w="1580" w:type="dxa"/>
            <w:tcBorders>
              <w:top w:val="single" w:sz="8" w:space="0" w:color="AEAEAE"/>
              <w:left w:val="single" w:sz="8" w:space="0" w:color="E0E0E0"/>
              <w:bottom w:val="nil"/>
              <w:right w:val="single" w:sz="8" w:space="0" w:color="E0E0E0"/>
            </w:tcBorders>
            <w:shd w:val="clear" w:color="auto" w:fill="FFFFFF"/>
          </w:tcPr>
          <w:p w14:paraId="235109BF"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2.55</w:t>
            </w:r>
          </w:p>
        </w:tc>
        <w:tc>
          <w:tcPr>
            <w:tcW w:w="1580" w:type="dxa"/>
            <w:tcBorders>
              <w:top w:val="single" w:sz="8" w:space="0" w:color="AEAEAE"/>
              <w:left w:val="single" w:sz="8" w:space="0" w:color="E0E0E0"/>
              <w:bottom w:val="nil"/>
              <w:right w:val="single" w:sz="8" w:space="0" w:color="E0E0E0"/>
            </w:tcBorders>
            <w:shd w:val="clear" w:color="auto" w:fill="FFFFFF"/>
          </w:tcPr>
          <w:p w14:paraId="76EFA246"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2.98</w:t>
            </w:r>
          </w:p>
        </w:tc>
        <w:tc>
          <w:tcPr>
            <w:tcW w:w="1168" w:type="dxa"/>
            <w:tcBorders>
              <w:top w:val="single" w:sz="8" w:space="0" w:color="AEAEAE"/>
              <w:left w:val="single" w:sz="8" w:space="0" w:color="E0E0E0"/>
              <w:bottom w:val="nil"/>
              <w:right w:val="single" w:sz="8" w:space="0" w:color="E0E0E0"/>
            </w:tcBorders>
            <w:shd w:val="clear" w:color="auto" w:fill="FFFFFF"/>
          </w:tcPr>
          <w:p w14:paraId="623158FB"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w:t>
            </w:r>
          </w:p>
        </w:tc>
        <w:tc>
          <w:tcPr>
            <w:tcW w:w="1234" w:type="dxa"/>
            <w:tcBorders>
              <w:top w:val="single" w:sz="8" w:space="0" w:color="AEAEAE"/>
              <w:left w:val="single" w:sz="8" w:space="0" w:color="E0E0E0"/>
              <w:bottom w:val="nil"/>
              <w:right w:val="nil"/>
            </w:tcBorders>
            <w:shd w:val="clear" w:color="auto" w:fill="FFFFFF"/>
          </w:tcPr>
          <w:p w14:paraId="1A2F7146"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5</w:t>
            </w:r>
          </w:p>
        </w:tc>
      </w:tr>
      <w:tr w:rsidR="003637DA" w:rsidRPr="00EC4C71" w14:paraId="1BE42D6C" w14:textId="77777777">
        <w:trPr>
          <w:cantSplit/>
        </w:trPr>
        <w:tc>
          <w:tcPr>
            <w:tcW w:w="2041" w:type="dxa"/>
            <w:vMerge w:val="restart"/>
            <w:tcBorders>
              <w:top w:val="single" w:sz="8" w:space="0" w:color="AEAEAE"/>
              <w:left w:val="nil"/>
              <w:bottom w:val="single" w:sz="8" w:space="0" w:color="152935"/>
              <w:right w:val="nil"/>
            </w:tcBorders>
            <w:shd w:val="clear" w:color="auto" w:fill="E0E0E0"/>
          </w:tcPr>
          <w:p w14:paraId="49C48F4E" w14:textId="77777777" w:rsidR="003637DA" w:rsidRPr="00EC4C71" w:rsidRDefault="003637DA">
            <w:pPr>
              <w:spacing w:line="320" w:lineRule="atLeast"/>
              <w:ind w:left="60" w:right="60"/>
              <w:rPr>
                <w:rFonts w:ascii="Arial" w:hAnsi="Arial" w:cs="Arial"/>
                <w:color w:val="264A60"/>
              </w:rPr>
            </w:pPr>
            <w:r w:rsidRPr="00EC4C71">
              <w:rPr>
                <w:rFonts w:ascii="Arial" w:hAnsi="Arial" w:cs="Arial"/>
                <w:color w:val="264A60"/>
              </w:rPr>
              <w:t>Trustworthiness_2</w:t>
            </w:r>
          </w:p>
        </w:tc>
        <w:tc>
          <w:tcPr>
            <w:tcW w:w="790" w:type="dxa"/>
            <w:tcBorders>
              <w:top w:val="single" w:sz="8" w:space="0" w:color="AEAEAE"/>
              <w:left w:val="nil"/>
              <w:bottom w:val="single" w:sz="8" w:space="0" w:color="AEAEAE"/>
              <w:right w:val="nil"/>
            </w:tcBorders>
            <w:shd w:val="clear" w:color="auto" w:fill="E0E0E0"/>
          </w:tcPr>
          <w:p w14:paraId="14BA7CCE" w14:textId="77777777" w:rsidR="003637DA" w:rsidRPr="00EC4C71" w:rsidRDefault="003637DA">
            <w:pPr>
              <w:spacing w:line="320" w:lineRule="atLeast"/>
              <w:ind w:left="60" w:right="60"/>
              <w:rPr>
                <w:rFonts w:ascii="Arial" w:hAnsi="Arial" w:cs="Arial"/>
                <w:color w:val="264A60"/>
              </w:rPr>
            </w:pPr>
            <w:r w:rsidRPr="00EC4C71">
              <w:rPr>
                <w:rFonts w:ascii="Arial" w:hAnsi="Arial" w:cs="Arial"/>
                <w:color w:val="264A60"/>
              </w:rPr>
              <w:t>yes</w:t>
            </w:r>
          </w:p>
        </w:tc>
        <w:tc>
          <w:tcPr>
            <w:tcW w:w="1102" w:type="dxa"/>
            <w:tcBorders>
              <w:top w:val="single" w:sz="8" w:space="0" w:color="AEAEAE"/>
              <w:left w:val="nil"/>
              <w:bottom w:val="single" w:sz="8" w:space="0" w:color="AEAEAE"/>
              <w:right w:val="single" w:sz="8" w:space="0" w:color="E0E0E0"/>
            </w:tcBorders>
            <w:shd w:val="clear" w:color="auto" w:fill="FFFFFF"/>
          </w:tcPr>
          <w:p w14:paraId="515299AA"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41</w:t>
            </w:r>
          </w:p>
        </w:tc>
        <w:tc>
          <w:tcPr>
            <w:tcW w:w="1102" w:type="dxa"/>
            <w:tcBorders>
              <w:top w:val="single" w:sz="8" w:space="0" w:color="AEAEAE"/>
              <w:left w:val="single" w:sz="8" w:space="0" w:color="E0E0E0"/>
              <w:bottom w:val="single" w:sz="8" w:space="0" w:color="AEAEAE"/>
              <w:right w:val="single" w:sz="8" w:space="0" w:color="E0E0E0"/>
            </w:tcBorders>
            <w:shd w:val="clear" w:color="auto" w:fill="FFFFFF"/>
          </w:tcPr>
          <w:p w14:paraId="68DDFCC0"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2.59</w:t>
            </w:r>
          </w:p>
        </w:tc>
        <w:tc>
          <w:tcPr>
            <w:tcW w:w="1580" w:type="dxa"/>
            <w:tcBorders>
              <w:top w:val="single" w:sz="8" w:space="0" w:color="AEAEAE"/>
              <w:left w:val="single" w:sz="8" w:space="0" w:color="E0E0E0"/>
              <w:bottom w:val="single" w:sz="8" w:space="0" w:color="AEAEAE"/>
              <w:right w:val="single" w:sz="8" w:space="0" w:color="E0E0E0"/>
            </w:tcBorders>
            <w:shd w:val="clear" w:color="auto" w:fill="FFFFFF"/>
          </w:tcPr>
          <w:p w14:paraId="27364478"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1.048</w:t>
            </w:r>
          </w:p>
        </w:tc>
        <w:tc>
          <w:tcPr>
            <w:tcW w:w="1218" w:type="dxa"/>
            <w:tcBorders>
              <w:top w:val="single" w:sz="8" w:space="0" w:color="AEAEAE"/>
              <w:left w:val="single" w:sz="8" w:space="0" w:color="E0E0E0"/>
              <w:bottom w:val="single" w:sz="8" w:space="0" w:color="AEAEAE"/>
              <w:right w:val="single" w:sz="8" w:space="0" w:color="E0E0E0"/>
            </w:tcBorders>
            <w:shd w:val="clear" w:color="auto" w:fill="FFFFFF"/>
          </w:tcPr>
          <w:p w14:paraId="67ED6697"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.164</w:t>
            </w:r>
          </w:p>
        </w:tc>
        <w:tc>
          <w:tcPr>
            <w:tcW w:w="1580" w:type="dxa"/>
            <w:tcBorders>
              <w:top w:val="single" w:sz="8" w:space="0" w:color="AEAEAE"/>
              <w:left w:val="single" w:sz="8" w:space="0" w:color="E0E0E0"/>
              <w:bottom w:val="single" w:sz="8" w:space="0" w:color="AEAEAE"/>
              <w:right w:val="single" w:sz="8" w:space="0" w:color="E0E0E0"/>
            </w:tcBorders>
            <w:shd w:val="clear" w:color="auto" w:fill="FFFFFF"/>
          </w:tcPr>
          <w:p w14:paraId="19859523"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2.25</w:t>
            </w:r>
          </w:p>
        </w:tc>
        <w:tc>
          <w:tcPr>
            <w:tcW w:w="1580" w:type="dxa"/>
            <w:tcBorders>
              <w:top w:val="single" w:sz="8" w:space="0" w:color="AEAEAE"/>
              <w:left w:val="single" w:sz="8" w:space="0" w:color="E0E0E0"/>
              <w:bottom w:val="single" w:sz="8" w:space="0" w:color="AEAEAE"/>
              <w:right w:val="single" w:sz="8" w:space="0" w:color="E0E0E0"/>
            </w:tcBorders>
            <w:shd w:val="clear" w:color="auto" w:fill="FFFFFF"/>
          </w:tcPr>
          <w:p w14:paraId="34B710DE"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2.92</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6E0EF47B"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w:t>
            </w:r>
          </w:p>
        </w:tc>
        <w:tc>
          <w:tcPr>
            <w:tcW w:w="1234" w:type="dxa"/>
            <w:tcBorders>
              <w:top w:val="single" w:sz="8" w:space="0" w:color="AEAEAE"/>
              <w:left w:val="single" w:sz="8" w:space="0" w:color="E0E0E0"/>
              <w:bottom w:val="single" w:sz="8" w:space="0" w:color="AEAEAE"/>
              <w:right w:val="nil"/>
            </w:tcBorders>
            <w:shd w:val="clear" w:color="auto" w:fill="FFFFFF"/>
          </w:tcPr>
          <w:p w14:paraId="4EC5F8BC"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5</w:t>
            </w:r>
          </w:p>
        </w:tc>
      </w:tr>
      <w:tr w:rsidR="003637DA" w:rsidRPr="00EC4C71" w14:paraId="1AB36423" w14:textId="77777777">
        <w:trPr>
          <w:cantSplit/>
        </w:trPr>
        <w:tc>
          <w:tcPr>
            <w:tcW w:w="2041" w:type="dxa"/>
            <w:vMerge/>
            <w:tcBorders>
              <w:top w:val="single" w:sz="8" w:space="0" w:color="AEAEAE"/>
              <w:left w:val="nil"/>
              <w:bottom w:val="single" w:sz="8" w:space="0" w:color="152935"/>
              <w:right w:val="nil"/>
            </w:tcBorders>
            <w:shd w:val="clear" w:color="auto" w:fill="E0E0E0"/>
          </w:tcPr>
          <w:p w14:paraId="1BAF5C02" w14:textId="77777777" w:rsidR="003637DA" w:rsidRPr="00EC4C71" w:rsidRDefault="003637DA">
            <w:pPr>
              <w:rPr>
                <w:rFonts w:ascii="Arial" w:hAnsi="Arial" w:cs="Arial"/>
                <w:color w:val="010205"/>
              </w:rPr>
            </w:pPr>
          </w:p>
        </w:tc>
        <w:tc>
          <w:tcPr>
            <w:tcW w:w="790" w:type="dxa"/>
            <w:tcBorders>
              <w:top w:val="single" w:sz="8" w:space="0" w:color="AEAEAE"/>
              <w:left w:val="nil"/>
              <w:bottom w:val="single" w:sz="8" w:space="0" w:color="AEAEAE"/>
              <w:right w:val="nil"/>
            </w:tcBorders>
            <w:shd w:val="clear" w:color="auto" w:fill="E0E0E0"/>
          </w:tcPr>
          <w:p w14:paraId="31696F0D" w14:textId="77777777" w:rsidR="003637DA" w:rsidRPr="00EC4C71" w:rsidRDefault="003637DA">
            <w:pPr>
              <w:spacing w:line="320" w:lineRule="atLeast"/>
              <w:ind w:left="60" w:right="60"/>
              <w:rPr>
                <w:rFonts w:ascii="Arial" w:hAnsi="Arial" w:cs="Arial"/>
                <w:color w:val="264A60"/>
              </w:rPr>
            </w:pPr>
            <w:r w:rsidRPr="00EC4C71">
              <w:rPr>
                <w:rFonts w:ascii="Arial" w:hAnsi="Arial" w:cs="Arial"/>
                <w:color w:val="264A60"/>
              </w:rPr>
              <w:t>no</w:t>
            </w:r>
          </w:p>
        </w:tc>
        <w:tc>
          <w:tcPr>
            <w:tcW w:w="1102" w:type="dxa"/>
            <w:tcBorders>
              <w:top w:val="single" w:sz="8" w:space="0" w:color="AEAEAE"/>
              <w:left w:val="nil"/>
              <w:bottom w:val="single" w:sz="8" w:space="0" w:color="AEAEAE"/>
              <w:right w:val="single" w:sz="8" w:space="0" w:color="E0E0E0"/>
            </w:tcBorders>
            <w:shd w:val="clear" w:color="auto" w:fill="FFFFFF"/>
          </w:tcPr>
          <w:p w14:paraId="34D613A6"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66</w:t>
            </w:r>
          </w:p>
        </w:tc>
        <w:tc>
          <w:tcPr>
            <w:tcW w:w="1102" w:type="dxa"/>
            <w:tcBorders>
              <w:top w:val="single" w:sz="8" w:space="0" w:color="AEAEAE"/>
              <w:left w:val="single" w:sz="8" w:space="0" w:color="E0E0E0"/>
              <w:bottom w:val="single" w:sz="8" w:space="0" w:color="AEAEAE"/>
              <w:right w:val="single" w:sz="8" w:space="0" w:color="E0E0E0"/>
            </w:tcBorders>
            <w:shd w:val="clear" w:color="auto" w:fill="FFFFFF"/>
          </w:tcPr>
          <w:p w14:paraId="13BC9D8D"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2.53</w:t>
            </w:r>
          </w:p>
        </w:tc>
        <w:tc>
          <w:tcPr>
            <w:tcW w:w="1580" w:type="dxa"/>
            <w:tcBorders>
              <w:top w:val="single" w:sz="8" w:space="0" w:color="AEAEAE"/>
              <w:left w:val="single" w:sz="8" w:space="0" w:color="E0E0E0"/>
              <w:bottom w:val="single" w:sz="8" w:space="0" w:color="AEAEAE"/>
              <w:right w:val="single" w:sz="8" w:space="0" w:color="E0E0E0"/>
            </w:tcBorders>
            <w:shd w:val="clear" w:color="auto" w:fill="FFFFFF"/>
          </w:tcPr>
          <w:p w14:paraId="45F4E052"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.980</w:t>
            </w:r>
          </w:p>
        </w:tc>
        <w:tc>
          <w:tcPr>
            <w:tcW w:w="1218" w:type="dxa"/>
            <w:tcBorders>
              <w:top w:val="single" w:sz="8" w:space="0" w:color="AEAEAE"/>
              <w:left w:val="single" w:sz="8" w:space="0" w:color="E0E0E0"/>
              <w:bottom w:val="single" w:sz="8" w:space="0" w:color="AEAEAE"/>
              <w:right w:val="single" w:sz="8" w:space="0" w:color="E0E0E0"/>
            </w:tcBorders>
            <w:shd w:val="clear" w:color="auto" w:fill="FFFFFF"/>
          </w:tcPr>
          <w:p w14:paraId="5E4E892C"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.121</w:t>
            </w:r>
          </w:p>
        </w:tc>
        <w:tc>
          <w:tcPr>
            <w:tcW w:w="1580" w:type="dxa"/>
            <w:tcBorders>
              <w:top w:val="single" w:sz="8" w:space="0" w:color="AEAEAE"/>
              <w:left w:val="single" w:sz="8" w:space="0" w:color="E0E0E0"/>
              <w:bottom w:val="single" w:sz="8" w:space="0" w:color="AEAEAE"/>
              <w:right w:val="single" w:sz="8" w:space="0" w:color="E0E0E0"/>
            </w:tcBorders>
            <w:shd w:val="clear" w:color="auto" w:fill="FFFFFF"/>
          </w:tcPr>
          <w:p w14:paraId="05F13F98"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2.29</w:t>
            </w:r>
          </w:p>
        </w:tc>
        <w:tc>
          <w:tcPr>
            <w:tcW w:w="1580" w:type="dxa"/>
            <w:tcBorders>
              <w:top w:val="single" w:sz="8" w:space="0" w:color="AEAEAE"/>
              <w:left w:val="single" w:sz="8" w:space="0" w:color="E0E0E0"/>
              <w:bottom w:val="single" w:sz="8" w:space="0" w:color="AEAEAE"/>
              <w:right w:val="single" w:sz="8" w:space="0" w:color="E0E0E0"/>
            </w:tcBorders>
            <w:shd w:val="clear" w:color="auto" w:fill="FFFFFF"/>
          </w:tcPr>
          <w:p w14:paraId="13215F32"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2.77</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024DC4C1"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w:t>
            </w:r>
          </w:p>
        </w:tc>
        <w:tc>
          <w:tcPr>
            <w:tcW w:w="1234" w:type="dxa"/>
            <w:tcBorders>
              <w:top w:val="single" w:sz="8" w:space="0" w:color="AEAEAE"/>
              <w:left w:val="single" w:sz="8" w:space="0" w:color="E0E0E0"/>
              <w:bottom w:val="single" w:sz="8" w:space="0" w:color="AEAEAE"/>
              <w:right w:val="nil"/>
            </w:tcBorders>
            <w:shd w:val="clear" w:color="auto" w:fill="FFFFFF"/>
          </w:tcPr>
          <w:p w14:paraId="7C81CD71"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4</w:t>
            </w:r>
          </w:p>
        </w:tc>
      </w:tr>
      <w:tr w:rsidR="003637DA" w:rsidRPr="00EC4C71" w14:paraId="43257FD4" w14:textId="77777777">
        <w:trPr>
          <w:cantSplit/>
        </w:trPr>
        <w:tc>
          <w:tcPr>
            <w:tcW w:w="2041" w:type="dxa"/>
            <w:vMerge/>
            <w:tcBorders>
              <w:top w:val="single" w:sz="8" w:space="0" w:color="AEAEAE"/>
              <w:left w:val="nil"/>
              <w:bottom w:val="single" w:sz="8" w:space="0" w:color="152935"/>
              <w:right w:val="nil"/>
            </w:tcBorders>
            <w:shd w:val="clear" w:color="auto" w:fill="E0E0E0"/>
          </w:tcPr>
          <w:p w14:paraId="6F155579" w14:textId="77777777" w:rsidR="003637DA" w:rsidRPr="00EC4C71" w:rsidRDefault="003637DA">
            <w:pPr>
              <w:rPr>
                <w:rFonts w:ascii="Arial" w:hAnsi="Arial" w:cs="Arial"/>
                <w:color w:val="010205"/>
              </w:rPr>
            </w:pPr>
          </w:p>
        </w:tc>
        <w:tc>
          <w:tcPr>
            <w:tcW w:w="790" w:type="dxa"/>
            <w:tcBorders>
              <w:top w:val="single" w:sz="8" w:space="0" w:color="AEAEAE"/>
              <w:left w:val="nil"/>
              <w:bottom w:val="single" w:sz="8" w:space="0" w:color="152935"/>
              <w:right w:val="nil"/>
            </w:tcBorders>
            <w:shd w:val="clear" w:color="auto" w:fill="E0E0E0"/>
          </w:tcPr>
          <w:p w14:paraId="207CFD18" w14:textId="77777777" w:rsidR="003637DA" w:rsidRPr="00EC4C71" w:rsidRDefault="003637DA">
            <w:pPr>
              <w:spacing w:line="320" w:lineRule="atLeast"/>
              <w:ind w:left="60" w:right="60"/>
              <w:rPr>
                <w:rFonts w:ascii="Arial" w:hAnsi="Arial" w:cs="Arial"/>
                <w:color w:val="264A60"/>
              </w:rPr>
            </w:pPr>
            <w:r w:rsidRPr="00EC4C71">
              <w:rPr>
                <w:rFonts w:ascii="Arial" w:hAnsi="Arial" w:cs="Arial"/>
                <w:color w:val="264A60"/>
              </w:rPr>
              <w:t>Total</w:t>
            </w:r>
          </w:p>
        </w:tc>
        <w:tc>
          <w:tcPr>
            <w:tcW w:w="1102" w:type="dxa"/>
            <w:tcBorders>
              <w:top w:val="single" w:sz="8" w:space="0" w:color="AEAEAE"/>
              <w:left w:val="nil"/>
              <w:bottom w:val="single" w:sz="8" w:space="0" w:color="152935"/>
              <w:right w:val="single" w:sz="8" w:space="0" w:color="E0E0E0"/>
            </w:tcBorders>
            <w:shd w:val="clear" w:color="auto" w:fill="FFFFFF"/>
          </w:tcPr>
          <w:p w14:paraId="76063830"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107</w:t>
            </w:r>
          </w:p>
        </w:tc>
        <w:tc>
          <w:tcPr>
            <w:tcW w:w="1102" w:type="dxa"/>
            <w:tcBorders>
              <w:top w:val="single" w:sz="8" w:space="0" w:color="AEAEAE"/>
              <w:left w:val="single" w:sz="8" w:space="0" w:color="E0E0E0"/>
              <w:bottom w:val="single" w:sz="8" w:space="0" w:color="152935"/>
              <w:right w:val="single" w:sz="8" w:space="0" w:color="E0E0E0"/>
            </w:tcBorders>
            <w:shd w:val="clear" w:color="auto" w:fill="FFFFFF"/>
          </w:tcPr>
          <w:p w14:paraId="67A68BA9"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2.55</w:t>
            </w:r>
          </w:p>
        </w:tc>
        <w:tc>
          <w:tcPr>
            <w:tcW w:w="1580" w:type="dxa"/>
            <w:tcBorders>
              <w:top w:val="single" w:sz="8" w:space="0" w:color="AEAEAE"/>
              <w:left w:val="single" w:sz="8" w:space="0" w:color="E0E0E0"/>
              <w:bottom w:val="single" w:sz="8" w:space="0" w:color="152935"/>
              <w:right w:val="single" w:sz="8" w:space="0" w:color="E0E0E0"/>
            </w:tcBorders>
            <w:shd w:val="clear" w:color="auto" w:fill="FFFFFF"/>
          </w:tcPr>
          <w:p w14:paraId="7B48C6E8"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1.002</w:t>
            </w:r>
          </w:p>
        </w:tc>
        <w:tc>
          <w:tcPr>
            <w:tcW w:w="1218" w:type="dxa"/>
            <w:tcBorders>
              <w:top w:val="single" w:sz="8" w:space="0" w:color="AEAEAE"/>
              <w:left w:val="single" w:sz="8" w:space="0" w:color="E0E0E0"/>
              <w:bottom w:val="single" w:sz="8" w:space="0" w:color="152935"/>
              <w:right w:val="single" w:sz="8" w:space="0" w:color="E0E0E0"/>
            </w:tcBorders>
            <w:shd w:val="clear" w:color="auto" w:fill="FFFFFF"/>
          </w:tcPr>
          <w:p w14:paraId="32039D6E"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.097</w:t>
            </w:r>
          </w:p>
        </w:tc>
        <w:tc>
          <w:tcPr>
            <w:tcW w:w="1580" w:type="dxa"/>
            <w:tcBorders>
              <w:top w:val="single" w:sz="8" w:space="0" w:color="AEAEAE"/>
              <w:left w:val="single" w:sz="8" w:space="0" w:color="E0E0E0"/>
              <w:bottom w:val="single" w:sz="8" w:space="0" w:color="152935"/>
              <w:right w:val="single" w:sz="8" w:space="0" w:color="E0E0E0"/>
            </w:tcBorders>
            <w:shd w:val="clear" w:color="auto" w:fill="FFFFFF"/>
          </w:tcPr>
          <w:p w14:paraId="4FBB5535"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2.36</w:t>
            </w:r>
          </w:p>
        </w:tc>
        <w:tc>
          <w:tcPr>
            <w:tcW w:w="1580" w:type="dxa"/>
            <w:tcBorders>
              <w:top w:val="single" w:sz="8" w:space="0" w:color="AEAEAE"/>
              <w:left w:val="single" w:sz="8" w:space="0" w:color="E0E0E0"/>
              <w:bottom w:val="single" w:sz="8" w:space="0" w:color="152935"/>
              <w:right w:val="single" w:sz="8" w:space="0" w:color="E0E0E0"/>
            </w:tcBorders>
            <w:shd w:val="clear" w:color="auto" w:fill="FFFFFF"/>
          </w:tcPr>
          <w:p w14:paraId="60C0C0B2"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2.74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5DAD62D3"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w:t>
            </w:r>
          </w:p>
        </w:tc>
        <w:tc>
          <w:tcPr>
            <w:tcW w:w="1234" w:type="dxa"/>
            <w:tcBorders>
              <w:top w:val="single" w:sz="8" w:space="0" w:color="AEAEAE"/>
              <w:left w:val="single" w:sz="8" w:space="0" w:color="E0E0E0"/>
              <w:bottom w:val="single" w:sz="8" w:space="0" w:color="152935"/>
              <w:right w:val="nil"/>
            </w:tcBorders>
            <w:shd w:val="clear" w:color="auto" w:fill="FFFFFF"/>
          </w:tcPr>
          <w:p w14:paraId="5FB523A6"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5</w:t>
            </w:r>
          </w:p>
        </w:tc>
      </w:tr>
    </w:tbl>
    <w:p w14:paraId="10A5D0C5" w14:textId="77777777" w:rsidR="003637DA" w:rsidRPr="00EC4C71" w:rsidRDefault="003637DA" w:rsidP="003637DA">
      <w:pPr>
        <w:spacing w:line="400" w:lineRule="atLeast"/>
        <w:rPr>
          <w:rFonts w:ascii="Arial" w:hAnsi="Arial" w:cs="Arial"/>
        </w:rPr>
      </w:pPr>
    </w:p>
    <w:p w14:paraId="5911E9BB" w14:textId="77777777" w:rsidR="003637DA" w:rsidRPr="00EC4C71" w:rsidRDefault="003637DA" w:rsidP="003637DA">
      <w:pPr>
        <w:rPr>
          <w:rFonts w:ascii="Arial" w:hAnsi="Arial" w:cs="Arial"/>
        </w:rPr>
      </w:pPr>
    </w:p>
    <w:tbl>
      <w:tblPr>
        <w:tblW w:w="64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96"/>
        <w:gridCol w:w="1469"/>
        <w:gridCol w:w="1025"/>
        <w:gridCol w:w="1025"/>
        <w:gridCol w:w="1025"/>
      </w:tblGrid>
      <w:tr w:rsidR="003637DA" w:rsidRPr="00EC4C71" w14:paraId="0B297AF9" w14:textId="77777777">
        <w:trPr>
          <w:cantSplit/>
        </w:trPr>
        <w:tc>
          <w:tcPr>
            <w:tcW w:w="6436" w:type="dxa"/>
            <w:gridSpan w:val="5"/>
            <w:tcBorders>
              <w:top w:val="nil"/>
              <w:left w:val="nil"/>
              <w:bottom w:val="nil"/>
              <w:right w:val="nil"/>
            </w:tcBorders>
            <w:shd w:val="clear" w:color="auto" w:fill="FFFFFF"/>
            <w:vAlign w:val="center"/>
          </w:tcPr>
          <w:p w14:paraId="1F4091E3" w14:textId="77777777" w:rsidR="003637DA" w:rsidRPr="00EC4C71" w:rsidRDefault="003637DA">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Test of Homogeneity of Variances</w:t>
            </w:r>
          </w:p>
        </w:tc>
      </w:tr>
      <w:tr w:rsidR="003637DA" w:rsidRPr="00EC4C71" w14:paraId="3BEB6131" w14:textId="77777777">
        <w:trPr>
          <w:cantSplit/>
        </w:trPr>
        <w:tc>
          <w:tcPr>
            <w:tcW w:w="1896" w:type="dxa"/>
            <w:tcBorders>
              <w:top w:val="nil"/>
              <w:left w:val="nil"/>
              <w:bottom w:val="single" w:sz="8" w:space="0" w:color="152935"/>
              <w:right w:val="nil"/>
            </w:tcBorders>
            <w:shd w:val="clear" w:color="auto" w:fill="FFFFFF"/>
            <w:vAlign w:val="bottom"/>
          </w:tcPr>
          <w:p w14:paraId="515F5D33" w14:textId="77777777" w:rsidR="003637DA" w:rsidRPr="00EC4C71" w:rsidRDefault="003637DA">
            <w:pPr>
              <w:rPr>
                <w:rFonts w:ascii="Arial" w:hAnsi="Arial" w:cs="Arial"/>
              </w:rPr>
            </w:pPr>
          </w:p>
        </w:tc>
        <w:tc>
          <w:tcPr>
            <w:tcW w:w="1468" w:type="dxa"/>
            <w:tcBorders>
              <w:top w:val="nil"/>
              <w:left w:val="nil"/>
              <w:bottom w:val="single" w:sz="8" w:space="0" w:color="152935"/>
              <w:right w:val="single" w:sz="8" w:space="0" w:color="E0E0E0"/>
            </w:tcBorders>
            <w:shd w:val="clear" w:color="auto" w:fill="FFFFFF"/>
            <w:vAlign w:val="bottom"/>
          </w:tcPr>
          <w:p w14:paraId="528756F3" w14:textId="77777777" w:rsidR="003637DA" w:rsidRPr="00EC4C71" w:rsidRDefault="003637DA">
            <w:pPr>
              <w:spacing w:line="320" w:lineRule="atLeast"/>
              <w:ind w:left="60" w:right="60"/>
              <w:jc w:val="center"/>
              <w:rPr>
                <w:rFonts w:ascii="Arial" w:hAnsi="Arial" w:cs="Arial"/>
                <w:color w:val="264A60"/>
              </w:rPr>
            </w:pPr>
            <w:r w:rsidRPr="00EC4C71">
              <w:rPr>
                <w:rFonts w:ascii="Arial" w:hAnsi="Arial" w:cs="Arial"/>
                <w:color w:val="264A60"/>
              </w:rPr>
              <w:t>Levene Statistic</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2D1F97EC" w14:textId="77777777" w:rsidR="003637DA" w:rsidRPr="00EC4C71" w:rsidRDefault="003637DA">
            <w:pPr>
              <w:spacing w:line="320" w:lineRule="atLeast"/>
              <w:ind w:left="60" w:right="60"/>
              <w:jc w:val="center"/>
              <w:rPr>
                <w:rFonts w:ascii="Arial" w:hAnsi="Arial" w:cs="Arial"/>
                <w:color w:val="264A60"/>
              </w:rPr>
            </w:pPr>
            <w:r w:rsidRPr="00EC4C71">
              <w:rPr>
                <w:rFonts w:ascii="Arial" w:hAnsi="Arial" w:cs="Arial"/>
                <w:color w:val="264A60"/>
              </w:rPr>
              <w:t>df1</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301404F0" w14:textId="77777777" w:rsidR="003637DA" w:rsidRPr="00EC4C71" w:rsidRDefault="003637DA">
            <w:pPr>
              <w:spacing w:line="320" w:lineRule="atLeast"/>
              <w:ind w:left="60" w:right="60"/>
              <w:jc w:val="center"/>
              <w:rPr>
                <w:rFonts w:ascii="Arial" w:hAnsi="Arial" w:cs="Arial"/>
                <w:color w:val="264A60"/>
              </w:rPr>
            </w:pPr>
            <w:r w:rsidRPr="00EC4C71">
              <w:rPr>
                <w:rFonts w:ascii="Arial" w:hAnsi="Arial" w:cs="Arial"/>
                <w:color w:val="264A60"/>
              </w:rPr>
              <w:t>df2</w:t>
            </w:r>
          </w:p>
        </w:tc>
        <w:tc>
          <w:tcPr>
            <w:tcW w:w="1024" w:type="dxa"/>
            <w:tcBorders>
              <w:top w:val="nil"/>
              <w:left w:val="single" w:sz="8" w:space="0" w:color="E0E0E0"/>
              <w:bottom w:val="single" w:sz="8" w:space="0" w:color="152935"/>
              <w:right w:val="nil"/>
            </w:tcBorders>
            <w:shd w:val="clear" w:color="auto" w:fill="FFFFFF"/>
            <w:vAlign w:val="bottom"/>
          </w:tcPr>
          <w:p w14:paraId="0B0E3A9D" w14:textId="77777777" w:rsidR="003637DA" w:rsidRPr="00EC4C71" w:rsidRDefault="003637DA">
            <w:pPr>
              <w:spacing w:line="320" w:lineRule="atLeast"/>
              <w:ind w:left="60" w:right="60"/>
              <w:jc w:val="center"/>
              <w:rPr>
                <w:rFonts w:ascii="Arial" w:hAnsi="Arial" w:cs="Arial"/>
                <w:color w:val="264A60"/>
              </w:rPr>
            </w:pPr>
            <w:r w:rsidRPr="00EC4C71">
              <w:rPr>
                <w:rFonts w:ascii="Arial" w:hAnsi="Arial" w:cs="Arial"/>
                <w:color w:val="264A60"/>
              </w:rPr>
              <w:t>Sig.</w:t>
            </w:r>
          </w:p>
        </w:tc>
      </w:tr>
      <w:tr w:rsidR="003637DA" w:rsidRPr="00EC4C71" w14:paraId="0A661BD2" w14:textId="77777777">
        <w:trPr>
          <w:cantSplit/>
        </w:trPr>
        <w:tc>
          <w:tcPr>
            <w:tcW w:w="1896" w:type="dxa"/>
            <w:tcBorders>
              <w:top w:val="single" w:sz="8" w:space="0" w:color="152935"/>
              <w:left w:val="nil"/>
              <w:bottom w:val="single" w:sz="8" w:space="0" w:color="AEAEAE"/>
              <w:right w:val="nil"/>
            </w:tcBorders>
            <w:shd w:val="clear" w:color="auto" w:fill="E0E0E0"/>
          </w:tcPr>
          <w:p w14:paraId="4FFC6B91" w14:textId="77777777" w:rsidR="003637DA" w:rsidRPr="00EC4C71" w:rsidRDefault="003637DA">
            <w:pPr>
              <w:spacing w:line="320" w:lineRule="atLeast"/>
              <w:ind w:left="60" w:right="60"/>
              <w:rPr>
                <w:rFonts w:ascii="Arial" w:hAnsi="Arial" w:cs="Arial"/>
                <w:color w:val="264A60"/>
              </w:rPr>
            </w:pPr>
            <w:r w:rsidRPr="00EC4C71">
              <w:rPr>
                <w:rFonts w:ascii="Arial" w:hAnsi="Arial" w:cs="Arial"/>
                <w:color w:val="264A60"/>
              </w:rPr>
              <w:t>Reliability_2</w:t>
            </w:r>
          </w:p>
        </w:tc>
        <w:tc>
          <w:tcPr>
            <w:tcW w:w="1468" w:type="dxa"/>
            <w:tcBorders>
              <w:top w:val="single" w:sz="8" w:space="0" w:color="152935"/>
              <w:left w:val="nil"/>
              <w:bottom w:val="single" w:sz="8" w:space="0" w:color="AEAEAE"/>
              <w:right w:val="single" w:sz="8" w:space="0" w:color="E0E0E0"/>
            </w:tcBorders>
            <w:shd w:val="clear" w:color="auto" w:fill="FFFFFF"/>
          </w:tcPr>
          <w:p w14:paraId="21B7808E"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.457</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17CB8A20"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767EAC7D"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105</w:t>
            </w:r>
          </w:p>
        </w:tc>
        <w:tc>
          <w:tcPr>
            <w:tcW w:w="1024" w:type="dxa"/>
            <w:tcBorders>
              <w:top w:val="single" w:sz="8" w:space="0" w:color="152935"/>
              <w:left w:val="single" w:sz="8" w:space="0" w:color="E0E0E0"/>
              <w:bottom w:val="single" w:sz="8" w:space="0" w:color="AEAEAE"/>
              <w:right w:val="nil"/>
            </w:tcBorders>
            <w:shd w:val="clear" w:color="auto" w:fill="FFFFFF"/>
          </w:tcPr>
          <w:p w14:paraId="74AC2075"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.501</w:t>
            </w:r>
          </w:p>
        </w:tc>
      </w:tr>
      <w:tr w:rsidR="003637DA" w:rsidRPr="00EC4C71" w14:paraId="295E3A43" w14:textId="77777777">
        <w:trPr>
          <w:cantSplit/>
        </w:trPr>
        <w:tc>
          <w:tcPr>
            <w:tcW w:w="1896" w:type="dxa"/>
            <w:tcBorders>
              <w:top w:val="single" w:sz="8" w:space="0" w:color="AEAEAE"/>
              <w:left w:val="nil"/>
              <w:bottom w:val="single" w:sz="8" w:space="0" w:color="152935"/>
              <w:right w:val="nil"/>
            </w:tcBorders>
            <w:shd w:val="clear" w:color="auto" w:fill="E0E0E0"/>
          </w:tcPr>
          <w:p w14:paraId="0A460FC0" w14:textId="77777777" w:rsidR="003637DA" w:rsidRPr="00EC4C71" w:rsidRDefault="003637DA">
            <w:pPr>
              <w:spacing w:line="320" w:lineRule="atLeast"/>
              <w:ind w:left="60" w:right="60"/>
              <w:rPr>
                <w:rFonts w:ascii="Arial" w:hAnsi="Arial" w:cs="Arial"/>
                <w:color w:val="264A60"/>
              </w:rPr>
            </w:pPr>
            <w:r w:rsidRPr="00EC4C71">
              <w:rPr>
                <w:rFonts w:ascii="Arial" w:hAnsi="Arial" w:cs="Arial"/>
                <w:color w:val="264A60"/>
              </w:rPr>
              <w:t>Trustworthiness_2</w:t>
            </w:r>
          </w:p>
        </w:tc>
        <w:tc>
          <w:tcPr>
            <w:tcW w:w="1468" w:type="dxa"/>
            <w:tcBorders>
              <w:top w:val="single" w:sz="8" w:space="0" w:color="AEAEAE"/>
              <w:left w:val="nil"/>
              <w:bottom w:val="single" w:sz="8" w:space="0" w:color="152935"/>
              <w:right w:val="single" w:sz="8" w:space="0" w:color="E0E0E0"/>
            </w:tcBorders>
            <w:shd w:val="clear" w:color="auto" w:fill="FFFFFF"/>
          </w:tcPr>
          <w:p w14:paraId="3CD6DEAA"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.202</w:t>
            </w:r>
          </w:p>
        </w:tc>
        <w:tc>
          <w:tcPr>
            <w:tcW w:w="1024" w:type="dxa"/>
            <w:tcBorders>
              <w:top w:val="single" w:sz="8" w:space="0" w:color="AEAEAE"/>
              <w:left w:val="single" w:sz="8" w:space="0" w:color="E0E0E0"/>
              <w:bottom w:val="single" w:sz="8" w:space="0" w:color="152935"/>
              <w:right w:val="single" w:sz="8" w:space="0" w:color="E0E0E0"/>
            </w:tcBorders>
            <w:shd w:val="clear" w:color="auto" w:fill="FFFFFF"/>
          </w:tcPr>
          <w:p w14:paraId="1A28F627"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w:t>
            </w:r>
          </w:p>
        </w:tc>
        <w:tc>
          <w:tcPr>
            <w:tcW w:w="1024" w:type="dxa"/>
            <w:tcBorders>
              <w:top w:val="single" w:sz="8" w:space="0" w:color="AEAEAE"/>
              <w:left w:val="single" w:sz="8" w:space="0" w:color="E0E0E0"/>
              <w:bottom w:val="single" w:sz="8" w:space="0" w:color="152935"/>
              <w:right w:val="single" w:sz="8" w:space="0" w:color="E0E0E0"/>
            </w:tcBorders>
            <w:shd w:val="clear" w:color="auto" w:fill="FFFFFF"/>
          </w:tcPr>
          <w:p w14:paraId="3077FA34"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105</w:t>
            </w:r>
          </w:p>
        </w:tc>
        <w:tc>
          <w:tcPr>
            <w:tcW w:w="1024" w:type="dxa"/>
            <w:tcBorders>
              <w:top w:val="single" w:sz="8" w:space="0" w:color="AEAEAE"/>
              <w:left w:val="single" w:sz="8" w:space="0" w:color="E0E0E0"/>
              <w:bottom w:val="single" w:sz="8" w:space="0" w:color="152935"/>
              <w:right w:val="nil"/>
            </w:tcBorders>
            <w:shd w:val="clear" w:color="auto" w:fill="FFFFFF"/>
          </w:tcPr>
          <w:p w14:paraId="05C67409"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.654</w:t>
            </w:r>
          </w:p>
        </w:tc>
      </w:tr>
    </w:tbl>
    <w:p w14:paraId="1EEDF0A3" w14:textId="77777777" w:rsidR="003637DA" w:rsidRPr="00EC4C71" w:rsidRDefault="003637DA" w:rsidP="003637DA">
      <w:pPr>
        <w:spacing w:line="400" w:lineRule="atLeast"/>
        <w:rPr>
          <w:rFonts w:ascii="Arial" w:hAnsi="Arial" w:cs="Arial"/>
        </w:rPr>
      </w:pPr>
    </w:p>
    <w:p w14:paraId="299CA291" w14:textId="77777777" w:rsidR="003637DA" w:rsidRPr="00EC4C71" w:rsidRDefault="003637DA" w:rsidP="003637DA">
      <w:pPr>
        <w:rPr>
          <w:rFonts w:ascii="Arial" w:hAnsi="Arial" w:cs="Arial"/>
        </w:rPr>
      </w:pPr>
    </w:p>
    <w:tbl>
      <w:tblPr>
        <w:tblW w:w="96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911"/>
        <w:gridCol w:w="1741"/>
        <w:gridCol w:w="1480"/>
        <w:gridCol w:w="1033"/>
        <w:gridCol w:w="1449"/>
        <w:gridCol w:w="1033"/>
        <w:gridCol w:w="1033"/>
      </w:tblGrid>
      <w:tr w:rsidR="003637DA" w:rsidRPr="00EC4C71" w14:paraId="44BC60F4" w14:textId="77777777">
        <w:trPr>
          <w:cantSplit/>
        </w:trPr>
        <w:tc>
          <w:tcPr>
            <w:tcW w:w="9675" w:type="dxa"/>
            <w:gridSpan w:val="7"/>
            <w:tcBorders>
              <w:top w:val="nil"/>
              <w:left w:val="nil"/>
              <w:bottom w:val="nil"/>
              <w:right w:val="nil"/>
            </w:tcBorders>
            <w:shd w:val="clear" w:color="auto" w:fill="FFFFFF"/>
            <w:vAlign w:val="center"/>
          </w:tcPr>
          <w:p w14:paraId="79156479" w14:textId="77777777" w:rsidR="003637DA" w:rsidRPr="00EC4C71" w:rsidRDefault="003637DA">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ANOVA</w:t>
            </w:r>
          </w:p>
        </w:tc>
      </w:tr>
      <w:tr w:rsidR="003637DA" w:rsidRPr="00EC4C71" w14:paraId="5454ACBC" w14:textId="77777777">
        <w:trPr>
          <w:cantSplit/>
        </w:trPr>
        <w:tc>
          <w:tcPr>
            <w:tcW w:w="3652" w:type="dxa"/>
            <w:gridSpan w:val="2"/>
            <w:tcBorders>
              <w:top w:val="nil"/>
              <w:left w:val="nil"/>
              <w:bottom w:val="single" w:sz="8" w:space="0" w:color="152935"/>
              <w:right w:val="nil"/>
            </w:tcBorders>
            <w:shd w:val="clear" w:color="auto" w:fill="FFFFFF"/>
            <w:vAlign w:val="bottom"/>
          </w:tcPr>
          <w:p w14:paraId="09E0592B" w14:textId="77777777" w:rsidR="003637DA" w:rsidRPr="00EC4C71" w:rsidRDefault="003637DA">
            <w:pPr>
              <w:rPr>
                <w:rFonts w:ascii="Arial" w:hAnsi="Arial" w:cs="Arial"/>
              </w:rPr>
            </w:pPr>
          </w:p>
        </w:tc>
        <w:tc>
          <w:tcPr>
            <w:tcW w:w="1479" w:type="dxa"/>
            <w:tcBorders>
              <w:top w:val="nil"/>
              <w:left w:val="nil"/>
              <w:bottom w:val="single" w:sz="8" w:space="0" w:color="152935"/>
              <w:right w:val="single" w:sz="8" w:space="0" w:color="E0E0E0"/>
            </w:tcBorders>
            <w:shd w:val="clear" w:color="auto" w:fill="FFFFFF"/>
            <w:vAlign w:val="bottom"/>
          </w:tcPr>
          <w:p w14:paraId="7EC98901" w14:textId="77777777" w:rsidR="003637DA" w:rsidRPr="00EC4C71" w:rsidRDefault="003637DA">
            <w:pPr>
              <w:spacing w:line="320" w:lineRule="atLeast"/>
              <w:ind w:left="60" w:right="60"/>
              <w:jc w:val="center"/>
              <w:rPr>
                <w:rFonts w:ascii="Arial" w:hAnsi="Arial" w:cs="Arial"/>
                <w:color w:val="264A60"/>
              </w:rPr>
            </w:pPr>
            <w:r w:rsidRPr="00EC4C71">
              <w:rPr>
                <w:rFonts w:ascii="Arial" w:hAnsi="Arial" w:cs="Arial"/>
                <w:color w:val="264A60"/>
              </w:rPr>
              <w:t>Sum of Squares</w:t>
            </w:r>
          </w:p>
        </w:tc>
        <w:tc>
          <w:tcPr>
            <w:tcW w:w="1032" w:type="dxa"/>
            <w:tcBorders>
              <w:top w:val="nil"/>
              <w:left w:val="single" w:sz="8" w:space="0" w:color="E0E0E0"/>
              <w:bottom w:val="single" w:sz="8" w:space="0" w:color="152935"/>
              <w:right w:val="single" w:sz="8" w:space="0" w:color="E0E0E0"/>
            </w:tcBorders>
            <w:shd w:val="clear" w:color="auto" w:fill="FFFFFF"/>
            <w:vAlign w:val="bottom"/>
          </w:tcPr>
          <w:p w14:paraId="1499E905" w14:textId="77777777" w:rsidR="003637DA" w:rsidRPr="00EC4C71" w:rsidRDefault="003637DA">
            <w:pPr>
              <w:spacing w:line="320" w:lineRule="atLeast"/>
              <w:ind w:left="60" w:right="60"/>
              <w:jc w:val="center"/>
              <w:rPr>
                <w:rFonts w:ascii="Arial" w:hAnsi="Arial" w:cs="Arial"/>
                <w:color w:val="264A60"/>
              </w:rPr>
            </w:pPr>
            <w:r w:rsidRPr="00EC4C71">
              <w:rPr>
                <w:rFonts w:ascii="Arial" w:hAnsi="Arial" w:cs="Arial"/>
                <w:color w:val="264A60"/>
              </w:rPr>
              <w:t>df</w:t>
            </w:r>
          </w:p>
        </w:tc>
        <w:tc>
          <w:tcPr>
            <w:tcW w:w="1448" w:type="dxa"/>
            <w:tcBorders>
              <w:top w:val="nil"/>
              <w:left w:val="single" w:sz="8" w:space="0" w:color="E0E0E0"/>
              <w:bottom w:val="single" w:sz="8" w:space="0" w:color="152935"/>
              <w:right w:val="single" w:sz="8" w:space="0" w:color="E0E0E0"/>
            </w:tcBorders>
            <w:shd w:val="clear" w:color="auto" w:fill="FFFFFF"/>
            <w:vAlign w:val="bottom"/>
          </w:tcPr>
          <w:p w14:paraId="6F8D2FD1" w14:textId="77777777" w:rsidR="003637DA" w:rsidRPr="00EC4C71" w:rsidRDefault="003637DA">
            <w:pPr>
              <w:spacing w:line="320" w:lineRule="atLeast"/>
              <w:ind w:left="60" w:right="60"/>
              <w:jc w:val="center"/>
              <w:rPr>
                <w:rFonts w:ascii="Arial" w:hAnsi="Arial" w:cs="Arial"/>
                <w:color w:val="264A60"/>
              </w:rPr>
            </w:pPr>
            <w:r w:rsidRPr="00EC4C71">
              <w:rPr>
                <w:rFonts w:ascii="Arial" w:hAnsi="Arial" w:cs="Arial"/>
                <w:color w:val="264A60"/>
              </w:rPr>
              <w:t>Mean Square</w:t>
            </w:r>
          </w:p>
        </w:tc>
        <w:tc>
          <w:tcPr>
            <w:tcW w:w="1032" w:type="dxa"/>
            <w:tcBorders>
              <w:top w:val="nil"/>
              <w:left w:val="single" w:sz="8" w:space="0" w:color="E0E0E0"/>
              <w:bottom w:val="single" w:sz="8" w:space="0" w:color="152935"/>
              <w:right w:val="single" w:sz="8" w:space="0" w:color="E0E0E0"/>
            </w:tcBorders>
            <w:shd w:val="clear" w:color="auto" w:fill="FFFFFF"/>
            <w:vAlign w:val="bottom"/>
          </w:tcPr>
          <w:p w14:paraId="16705E50" w14:textId="77777777" w:rsidR="003637DA" w:rsidRPr="00EC4C71" w:rsidRDefault="003637DA">
            <w:pPr>
              <w:spacing w:line="320" w:lineRule="atLeast"/>
              <w:ind w:left="60" w:right="60"/>
              <w:jc w:val="center"/>
              <w:rPr>
                <w:rFonts w:ascii="Arial" w:hAnsi="Arial" w:cs="Arial"/>
                <w:color w:val="264A60"/>
              </w:rPr>
            </w:pPr>
            <w:r w:rsidRPr="00EC4C71">
              <w:rPr>
                <w:rFonts w:ascii="Arial" w:hAnsi="Arial" w:cs="Arial"/>
                <w:color w:val="264A60"/>
              </w:rPr>
              <w:t>F</w:t>
            </w:r>
          </w:p>
        </w:tc>
        <w:tc>
          <w:tcPr>
            <w:tcW w:w="1032" w:type="dxa"/>
            <w:tcBorders>
              <w:top w:val="nil"/>
              <w:left w:val="single" w:sz="8" w:space="0" w:color="E0E0E0"/>
              <w:bottom w:val="single" w:sz="8" w:space="0" w:color="152935"/>
              <w:right w:val="nil"/>
            </w:tcBorders>
            <w:shd w:val="clear" w:color="auto" w:fill="FFFFFF"/>
            <w:vAlign w:val="bottom"/>
          </w:tcPr>
          <w:p w14:paraId="6FDEE06D" w14:textId="77777777" w:rsidR="003637DA" w:rsidRPr="00EC4C71" w:rsidRDefault="003637DA">
            <w:pPr>
              <w:spacing w:line="320" w:lineRule="atLeast"/>
              <w:ind w:left="60" w:right="60"/>
              <w:jc w:val="center"/>
              <w:rPr>
                <w:rFonts w:ascii="Arial" w:hAnsi="Arial" w:cs="Arial"/>
                <w:color w:val="264A60"/>
              </w:rPr>
            </w:pPr>
            <w:r w:rsidRPr="00EC4C71">
              <w:rPr>
                <w:rFonts w:ascii="Arial" w:hAnsi="Arial" w:cs="Arial"/>
                <w:color w:val="264A60"/>
              </w:rPr>
              <w:t>Sig.</w:t>
            </w:r>
          </w:p>
        </w:tc>
      </w:tr>
      <w:tr w:rsidR="003637DA" w:rsidRPr="00EC4C71" w14:paraId="0A31CEBD" w14:textId="77777777">
        <w:trPr>
          <w:cantSplit/>
        </w:trPr>
        <w:tc>
          <w:tcPr>
            <w:tcW w:w="1911" w:type="dxa"/>
            <w:vMerge w:val="restart"/>
            <w:tcBorders>
              <w:top w:val="single" w:sz="8" w:space="0" w:color="152935"/>
              <w:left w:val="nil"/>
              <w:bottom w:val="nil"/>
              <w:right w:val="nil"/>
            </w:tcBorders>
            <w:shd w:val="clear" w:color="auto" w:fill="E0E0E0"/>
          </w:tcPr>
          <w:p w14:paraId="4F737AF1" w14:textId="77777777" w:rsidR="003637DA" w:rsidRPr="00EC4C71" w:rsidRDefault="003637DA">
            <w:pPr>
              <w:spacing w:line="320" w:lineRule="atLeast"/>
              <w:ind w:left="60" w:right="60"/>
              <w:rPr>
                <w:rFonts w:ascii="Arial" w:hAnsi="Arial" w:cs="Arial"/>
                <w:color w:val="264A60"/>
              </w:rPr>
            </w:pPr>
            <w:r w:rsidRPr="00EC4C71">
              <w:rPr>
                <w:rFonts w:ascii="Arial" w:hAnsi="Arial" w:cs="Arial"/>
                <w:color w:val="264A60"/>
              </w:rPr>
              <w:t>Reliability_2</w:t>
            </w:r>
          </w:p>
        </w:tc>
        <w:tc>
          <w:tcPr>
            <w:tcW w:w="1741" w:type="dxa"/>
            <w:tcBorders>
              <w:top w:val="single" w:sz="8" w:space="0" w:color="152935"/>
              <w:left w:val="nil"/>
              <w:bottom w:val="single" w:sz="8" w:space="0" w:color="AEAEAE"/>
              <w:right w:val="nil"/>
            </w:tcBorders>
            <w:shd w:val="clear" w:color="auto" w:fill="E0E0E0"/>
          </w:tcPr>
          <w:p w14:paraId="1C4056CE" w14:textId="77777777" w:rsidR="003637DA" w:rsidRPr="00EC4C71" w:rsidRDefault="003637DA">
            <w:pPr>
              <w:spacing w:line="320" w:lineRule="atLeast"/>
              <w:ind w:left="60" w:right="60"/>
              <w:rPr>
                <w:rFonts w:ascii="Arial" w:hAnsi="Arial" w:cs="Arial"/>
                <w:color w:val="264A60"/>
              </w:rPr>
            </w:pPr>
            <w:r w:rsidRPr="00EC4C71">
              <w:rPr>
                <w:rFonts w:ascii="Arial" w:hAnsi="Arial" w:cs="Arial"/>
                <w:color w:val="264A60"/>
              </w:rPr>
              <w:t>Between Groups</w:t>
            </w:r>
          </w:p>
        </w:tc>
        <w:tc>
          <w:tcPr>
            <w:tcW w:w="1479" w:type="dxa"/>
            <w:tcBorders>
              <w:top w:val="single" w:sz="8" w:space="0" w:color="152935"/>
              <w:left w:val="nil"/>
              <w:bottom w:val="single" w:sz="8" w:space="0" w:color="AEAEAE"/>
              <w:right w:val="single" w:sz="8" w:space="0" w:color="E0E0E0"/>
            </w:tcBorders>
            <w:shd w:val="clear" w:color="auto" w:fill="FFFFFF"/>
          </w:tcPr>
          <w:p w14:paraId="6B4EDBD9"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.507</w:t>
            </w:r>
          </w:p>
        </w:tc>
        <w:tc>
          <w:tcPr>
            <w:tcW w:w="1032" w:type="dxa"/>
            <w:tcBorders>
              <w:top w:val="single" w:sz="8" w:space="0" w:color="152935"/>
              <w:left w:val="single" w:sz="8" w:space="0" w:color="E0E0E0"/>
              <w:bottom w:val="single" w:sz="8" w:space="0" w:color="AEAEAE"/>
              <w:right w:val="single" w:sz="8" w:space="0" w:color="E0E0E0"/>
            </w:tcBorders>
            <w:shd w:val="clear" w:color="auto" w:fill="FFFFFF"/>
          </w:tcPr>
          <w:p w14:paraId="4B550AD1"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w:t>
            </w:r>
          </w:p>
        </w:tc>
        <w:tc>
          <w:tcPr>
            <w:tcW w:w="1448" w:type="dxa"/>
            <w:tcBorders>
              <w:top w:val="single" w:sz="8" w:space="0" w:color="152935"/>
              <w:left w:val="single" w:sz="8" w:space="0" w:color="E0E0E0"/>
              <w:bottom w:val="single" w:sz="8" w:space="0" w:color="AEAEAE"/>
              <w:right w:val="single" w:sz="8" w:space="0" w:color="E0E0E0"/>
            </w:tcBorders>
            <w:shd w:val="clear" w:color="auto" w:fill="FFFFFF"/>
          </w:tcPr>
          <w:p w14:paraId="188CDEDA"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.507</w:t>
            </w:r>
          </w:p>
        </w:tc>
        <w:tc>
          <w:tcPr>
            <w:tcW w:w="1032" w:type="dxa"/>
            <w:tcBorders>
              <w:top w:val="single" w:sz="8" w:space="0" w:color="152935"/>
              <w:left w:val="single" w:sz="8" w:space="0" w:color="E0E0E0"/>
              <w:bottom w:val="single" w:sz="8" w:space="0" w:color="AEAEAE"/>
              <w:right w:val="single" w:sz="8" w:space="0" w:color="E0E0E0"/>
            </w:tcBorders>
            <w:shd w:val="clear" w:color="auto" w:fill="FFFFFF"/>
          </w:tcPr>
          <w:p w14:paraId="6F4E0C63"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.401</w:t>
            </w:r>
          </w:p>
        </w:tc>
        <w:tc>
          <w:tcPr>
            <w:tcW w:w="1032" w:type="dxa"/>
            <w:tcBorders>
              <w:top w:val="single" w:sz="8" w:space="0" w:color="152935"/>
              <w:left w:val="single" w:sz="8" w:space="0" w:color="E0E0E0"/>
              <w:bottom w:val="single" w:sz="8" w:space="0" w:color="AEAEAE"/>
              <w:right w:val="nil"/>
            </w:tcBorders>
            <w:shd w:val="clear" w:color="auto" w:fill="FFFFFF"/>
          </w:tcPr>
          <w:p w14:paraId="203E1ED7"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.528</w:t>
            </w:r>
          </w:p>
        </w:tc>
      </w:tr>
      <w:tr w:rsidR="003637DA" w:rsidRPr="00EC4C71" w14:paraId="2A3B0EC3" w14:textId="77777777">
        <w:trPr>
          <w:cantSplit/>
        </w:trPr>
        <w:tc>
          <w:tcPr>
            <w:tcW w:w="1911" w:type="dxa"/>
            <w:vMerge/>
            <w:tcBorders>
              <w:top w:val="single" w:sz="8" w:space="0" w:color="152935"/>
              <w:left w:val="nil"/>
              <w:bottom w:val="nil"/>
              <w:right w:val="nil"/>
            </w:tcBorders>
            <w:shd w:val="clear" w:color="auto" w:fill="E0E0E0"/>
          </w:tcPr>
          <w:p w14:paraId="33D4D7B7" w14:textId="77777777" w:rsidR="003637DA" w:rsidRPr="00EC4C71" w:rsidRDefault="003637DA">
            <w:pPr>
              <w:rPr>
                <w:rFonts w:ascii="Arial" w:hAnsi="Arial" w:cs="Arial"/>
                <w:color w:val="010205"/>
              </w:rPr>
            </w:pPr>
          </w:p>
        </w:tc>
        <w:tc>
          <w:tcPr>
            <w:tcW w:w="1741" w:type="dxa"/>
            <w:tcBorders>
              <w:top w:val="single" w:sz="8" w:space="0" w:color="AEAEAE"/>
              <w:left w:val="nil"/>
              <w:bottom w:val="single" w:sz="8" w:space="0" w:color="AEAEAE"/>
              <w:right w:val="nil"/>
            </w:tcBorders>
            <w:shd w:val="clear" w:color="auto" w:fill="E0E0E0"/>
          </w:tcPr>
          <w:p w14:paraId="07646405" w14:textId="77777777" w:rsidR="003637DA" w:rsidRPr="00EC4C71" w:rsidRDefault="003637DA">
            <w:pPr>
              <w:spacing w:line="320" w:lineRule="atLeast"/>
              <w:ind w:left="60" w:right="60"/>
              <w:rPr>
                <w:rFonts w:ascii="Arial" w:hAnsi="Arial" w:cs="Arial"/>
                <w:color w:val="264A60"/>
              </w:rPr>
            </w:pPr>
            <w:r w:rsidRPr="00EC4C71">
              <w:rPr>
                <w:rFonts w:ascii="Arial" w:hAnsi="Arial" w:cs="Arial"/>
                <w:color w:val="264A60"/>
              </w:rPr>
              <w:t>Within Groups</w:t>
            </w:r>
          </w:p>
        </w:tc>
        <w:tc>
          <w:tcPr>
            <w:tcW w:w="1479" w:type="dxa"/>
            <w:tcBorders>
              <w:top w:val="single" w:sz="8" w:space="0" w:color="AEAEAE"/>
              <w:left w:val="nil"/>
              <w:bottom w:val="single" w:sz="8" w:space="0" w:color="AEAEAE"/>
              <w:right w:val="single" w:sz="8" w:space="0" w:color="E0E0E0"/>
            </w:tcBorders>
            <w:shd w:val="clear" w:color="auto" w:fill="FFFFFF"/>
          </w:tcPr>
          <w:p w14:paraId="315DD3CE"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132.652</w:t>
            </w:r>
          </w:p>
        </w:tc>
        <w:tc>
          <w:tcPr>
            <w:tcW w:w="1032" w:type="dxa"/>
            <w:tcBorders>
              <w:top w:val="single" w:sz="8" w:space="0" w:color="AEAEAE"/>
              <w:left w:val="single" w:sz="8" w:space="0" w:color="E0E0E0"/>
              <w:bottom w:val="single" w:sz="8" w:space="0" w:color="AEAEAE"/>
              <w:right w:val="single" w:sz="8" w:space="0" w:color="E0E0E0"/>
            </w:tcBorders>
            <w:shd w:val="clear" w:color="auto" w:fill="FFFFFF"/>
          </w:tcPr>
          <w:p w14:paraId="77936451"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105</w:t>
            </w:r>
          </w:p>
        </w:tc>
        <w:tc>
          <w:tcPr>
            <w:tcW w:w="1448" w:type="dxa"/>
            <w:tcBorders>
              <w:top w:val="single" w:sz="8" w:space="0" w:color="AEAEAE"/>
              <w:left w:val="single" w:sz="8" w:space="0" w:color="E0E0E0"/>
              <w:bottom w:val="single" w:sz="8" w:space="0" w:color="AEAEAE"/>
              <w:right w:val="single" w:sz="8" w:space="0" w:color="E0E0E0"/>
            </w:tcBorders>
            <w:shd w:val="clear" w:color="auto" w:fill="FFFFFF"/>
          </w:tcPr>
          <w:p w14:paraId="6C7C7980"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1.263</w:t>
            </w:r>
          </w:p>
        </w:tc>
        <w:tc>
          <w:tcPr>
            <w:tcW w:w="1032" w:type="dxa"/>
            <w:tcBorders>
              <w:top w:val="single" w:sz="8" w:space="0" w:color="AEAEAE"/>
              <w:left w:val="single" w:sz="8" w:space="0" w:color="E0E0E0"/>
              <w:bottom w:val="single" w:sz="8" w:space="0" w:color="AEAEAE"/>
              <w:right w:val="single" w:sz="8" w:space="0" w:color="E0E0E0"/>
            </w:tcBorders>
            <w:shd w:val="clear" w:color="auto" w:fill="FFFFFF"/>
            <w:vAlign w:val="center"/>
          </w:tcPr>
          <w:p w14:paraId="7E4E09EC" w14:textId="77777777" w:rsidR="003637DA" w:rsidRPr="00EC4C71" w:rsidRDefault="003637DA">
            <w:pPr>
              <w:rPr>
                <w:rFonts w:ascii="Arial" w:hAnsi="Arial" w:cs="Arial"/>
              </w:rPr>
            </w:pPr>
          </w:p>
        </w:tc>
        <w:tc>
          <w:tcPr>
            <w:tcW w:w="1032" w:type="dxa"/>
            <w:tcBorders>
              <w:top w:val="single" w:sz="8" w:space="0" w:color="AEAEAE"/>
              <w:left w:val="single" w:sz="8" w:space="0" w:color="E0E0E0"/>
              <w:bottom w:val="single" w:sz="8" w:space="0" w:color="AEAEAE"/>
              <w:right w:val="nil"/>
            </w:tcBorders>
            <w:shd w:val="clear" w:color="auto" w:fill="FFFFFF"/>
            <w:vAlign w:val="center"/>
          </w:tcPr>
          <w:p w14:paraId="12DFAEA1" w14:textId="77777777" w:rsidR="003637DA" w:rsidRPr="00EC4C71" w:rsidRDefault="003637DA">
            <w:pPr>
              <w:rPr>
                <w:rFonts w:ascii="Arial" w:hAnsi="Arial" w:cs="Arial"/>
              </w:rPr>
            </w:pPr>
          </w:p>
        </w:tc>
      </w:tr>
      <w:tr w:rsidR="003637DA" w:rsidRPr="00EC4C71" w14:paraId="44ACE3D3" w14:textId="77777777">
        <w:trPr>
          <w:cantSplit/>
        </w:trPr>
        <w:tc>
          <w:tcPr>
            <w:tcW w:w="1911" w:type="dxa"/>
            <w:vMerge/>
            <w:tcBorders>
              <w:top w:val="single" w:sz="8" w:space="0" w:color="152935"/>
              <w:left w:val="nil"/>
              <w:bottom w:val="nil"/>
              <w:right w:val="nil"/>
            </w:tcBorders>
            <w:shd w:val="clear" w:color="auto" w:fill="E0E0E0"/>
          </w:tcPr>
          <w:p w14:paraId="36B21220" w14:textId="77777777" w:rsidR="003637DA" w:rsidRPr="00EC4C71" w:rsidRDefault="003637DA">
            <w:pPr>
              <w:rPr>
                <w:rFonts w:ascii="Arial" w:hAnsi="Arial" w:cs="Arial"/>
              </w:rPr>
            </w:pPr>
          </w:p>
        </w:tc>
        <w:tc>
          <w:tcPr>
            <w:tcW w:w="1741" w:type="dxa"/>
            <w:tcBorders>
              <w:top w:val="single" w:sz="8" w:space="0" w:color="AEAEAE"/>
              <w:left w:val="nil"/>
              <w:bottom w:val="nil"/>
              <w:right w:val="nil"/>
            </w:tcBorders>
            <w:shd w:val="clear" w:color="auto" w:fill="E0E0E0"/>
          </w:tcPr>
          <w:p w14:paraId="686E33CF" w14:textId="77777777" w:rsidR="003637DA" w:rsidRPr="00EC4C71" w:rsidRDefault="003637DA">
            <w:pPr>
              <w:spacing w:line="320" w:lineRule="atLeast"/>
              <w:ind w:left="60" w:right="60"/>
              <w:rPr>
                <w:rFonts w:ascii="Arial" w:hAnsi="Arial" w:cs="Arial"/>
                <w:color w:val="264A60"/>
              </w:rPr>
            </w:pPr>
            <w:r w:rsidRPr="00EC4C71">
              <w:rPr>
                <w:rFonts w:ascii="Arial" w:hAnsi="Arial" w:cs="Arial"/>
                <w:color w:val="264A60"/>
              </w:rPr>
              <w:t>Total</w:t>
            </w:r>
          </w:p>
        </w:tc>
        <w:tc>
          <w:tcPr>
            <w:tcW w:w="1479" w:type="dxa"/>
            <w:tcBorders>
              <w:top w:val="single" w:sz="8" w:space="0" w:color="AEAEAE"/>
              <w:left w:val="nil"/>
              <w:bottom w:val="nil"/>
              <w:right w:val="single" w:sz="8" w:space="0" w:color="E0E0E0"/>
            </w:tcBorders>
            <w:shd w:val="clear" w:color="auto" w:fill="FFFFFF"/>
          </w:tcPr>
          <w:p w14:paraId="66C67266"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133.159</w:t>
            </w:r>
          </w:p>
        </w:tc>
        <w:tc>
          <w:tcPr>
            <w:tcW w:w="1032" w:type="dxa"/>
            <w:tcBorders>
              <w:top w:val="single" w:sz="8" w:space="0" w:color="AEAEAE"/>
              <w:left w:val="single" w:sz="8" w:space="0" w:color="E0E0E0"/>
              <w:bottom w:val="nil"/>
              <w:right w:val="single" w:sz="8" w:space="0" w:color="E0E0E0"/>
            </w:tcBorders>
            <w:shd w:val="clear" w:color="auto" w:fill="FFFFFF"/>
          </w:tcPr>
          <w:p w14:paraId="661FA9F7"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106</w:t>
            </w:r>
          </w:p>
        </w:tc>
        <w:tc>
          <w:tcPr>
            <w:tcW w:w="1448" w:type="dxa"/>
            <w:tcBorders>
              <w:top w:val="single" w:sz="8" w:space="0" w:color="AEAEAE"/>
              <w:left w:val="single" w:sz="8" w:space="0" w:color="E0E0E0"/>
              <w:bottom w:val="nil"/>
              <w:right w:val="single" w:sz="8" w:space="0" w:color="E0E0E0"/>
            </w:tcBorders>
            <w:shd w:val="clear" w:color="auto" w:fill="FFFFFF"/>
            <w:vAlign w:val="center"/>
          </w:tcPr>
          <w:p w14:paraId="67C84CAF" w14:textId="77777777" w:rsidR="003637DA" w:rsidRPr="00EC4C71" w:rsidRDefault="003637DA">
            <w:pPr>
              <w:rPr>
                <w:rFonts w:ascii="Arial" w:hAnsi="Arial" w:cs="Arial"/>
              </w:rPr>
            </w:pPr>
          </w:p>
        </w:tc>
        <w:tc>
          <w:tcPr>
            <w:tcW w:w="1032" w:type="dxa"/>
            <w:tcBorders>
              <w:top w:val="single" w:sz="8" w:space="0" w:color="AEAEAE"/>
              <w:left w:val="single" w:sz="8" w:space="0" w:color="E0E0E0"/>
              <w:bottom w:val="nil"/>
              <w:right w:val="single" w:sz="8" w:space="0" w:color="E0E0E0"/>
            </w:tcBorders>
            <w:shd w:val="clear" w:color="auto" w:fill="FFFFFF"/>
            <w:vAlign w:val="center"/>
          </w:tcPr>
          <w:p w14:paraId="0A32BB41" w14:textId="77777777" w:rsidR="003637DA" w:rsidRPr="00EC4C71" w:rsidRDefault="003637DA">
            <w:pPr>
              <w:rPr>
                <w:rFonts w:ascii="Arial" w:hAnsi="Arial" w:cs="Arial"/>
              </w:rPr>
            </w:pPr>
          </w:p>
        </w:tc>
        <w:tc>
          <w:tcPr>
            <w:tcW w:w="1032" w:type="dxa"/>
            <w:tcBorders>
              <w:top w:val="single" w:sz="8" w:space="0" w:color="AEAEAE"/>
              <w:left w:val="single" w:sz="8" w:space="0" w:color="E0E0E0"/>
              <w:bottom w:val="nil"/>
              <w:right w:val="nil"/>
            </w:tcBorders>
            <w:shd w:val="clear" w:color="auto" w:fill="FFFFFF"/>
            <w:vAlign w:val="center"/>
          </w:tcPr>
          <w:p w14:paraId="574672BF" w14:textId="77777777" w:rsidR="003637DA" w:rsidRPr="00EC4C71" w:rsidRDefault="003637DA">
            <w:pPr>
              <w:rPr>
                <w:rFonts w:ascii="Arial" w:hAnsi="Arial" w:cs="Arial"/>
              </w:rPr>
            </w:pPr>
          </w:p>
        </w:tc>
      </w:tr>
      <w:tr w:rsidR="003637DA" w:rsidRPr="00EC4C71" w14:paraId="3B13F89C" w14:textId="77777777">
        <w:trPr>
          <w:cantSplit/>
        </w:trPr>
        <w:tc>
          <w:tcPr>
            <w:tcW w:w="1911" w:type="dxa"/>
            <w:vMerge w:val="restart"/>
            <w:tcBorders>
              <w:top w:val="single" w:sz="8" w:space="0" w:color="AEAEAE"/>
              <w:left w:val="nil"/>
              <w:bottom w:val="single" w:sz="8" w:space="0" w:color="152935"/>
              <w:right w:val="nil"/>
            </w:tcBorders>
            <w:shd w:val="clear" w:color="auto" w:fill="E0E0E0"/>
          </w:tcPr>
          <w:p w14:paraId="37ACF8B5" w14:textId="77777777" w:rsidR="003637DA" w:rsidRPr="00EC4C71" w:rsidRDefault="003637DA">
            <w:pPr>
              <w:spacing w:line="320" w:lineRule="atLeast"/>
              <w:ind w:left="60" w:right="60"/>
              <w:rPr>
                <w:rFonts w:ascii="Arial" w:hAnsi="Arial" w:cs="Arial"/>
                <w:color w:val="264A60"/>
              </w:rPr>
            </w:pPr>
            <w:r w:rsidRPr="00EC4C71">
              <w:rPr>
                <w:rFonts w:ascii="Arial" w:hAnsi="Arial" w:cs="Arial"/>
                <w:color w:val="264A60"/>
              </w:rPr>
              <w:t>Trustworthiness_2</w:t>
            </w:r>
          </w:p>
        </w:tc>
        <w:tc>
          <w:tcPr>
            <w:tcW w:w="1741" w:type="dxa"/>
            <w:tcBorders>
              <w:top w:val="single" w:sz="8" w:space="0" w:color="AEAEAE"/>
              <w:left w:val="nil"/>
              <w:bottom w:val="single" w:sz="8" w:space="0" w:color="AEAEAE"/>
              <w:right w:val="nil"/>
            </w:tcBorders>
            <w:shd w:val="clear" w:color="auto" w:fill="E0E0E0"/>
          </w:tcPr>
          <w:p w14:paraId="01CE168B" w14:textId="77777777" w:rsidR="003637DA" w:rsidRPr="00EC4C71" w:rsidRDefault="003637DA">
            <w:pPr>
              <w:spacing w:line="320" w:lineRule="atLeast"/>
              <w:ind w:left="60" w:right="60"/>
              <w:rPr>
                <w:rFonts w:ascii="Arial" w:hAnsi="Arial" w:cs="Arial"/>
                <w:color w:val="264A60"/>
              </w:rPr>
            </w:pPr>
            <w:r w:rsidRPr="00EC4C71">
              <w:rPr>
                <w:rFonts w:ascii="Arial" w:hAnsi="Arial" w:cs="Arial"/>
                <w:color w:val="264A60"/>
              </w:rPr>
              <w:t>Between Groups</w:t>
            </w:r>
          </w:p>
        </w:tc>
        <w:tc>
          <w:tcPr>
            <w:tcW w:w="1479" w:type="dxa"/>
            <w:tcBorders>
              <w:top w:val="single" w:sz="8" w:space="0" w:color="AEAEAE"/>
              <w:left w:val="nil"/>
              <w:bottom w:val="single" w:sz="8" w:space="0" w:color="AEAEAE"/>
              <w:right w:val="single" w:sz="8" w:space="0" w:color="E0E0E0"/>
            </w:tcBorders>
            <w:shd w:val="clear" w:color="auto" w:fill="FFFFFF"/>
          </w:tcPr>
          <w:p w14:paraId="5A437D5B"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.077</w:t>
            </w:r>
          </w:p>
        </w:tc>
        <w:tc>
          <w:tcPr>
            <w:tcW w:w="1032" w:type="dxa"/>
            <w:tcBorders>
              <w:top w:val="single" w:sz="8" w:space="0" w:color="AEAEAE"/>
              <w:left w:val="single" w:sz="8" w:space="0" w:color="E0E0E0"/>
              <w:bottom w:val="single" w:sz="8" w:space="0" w:color="AEAEAE"/>
              <w:right w:val="single" w:sz="8" w:space="0" w:color="E0E0E0"/>
            </w:tcBorders>
            <w:shd w:val="clear" w:color="auto" w:fill="FFFFFF"/>
          </w:tcPr>
          <w:p w14:paraId="6A2CE200"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w:t>
            </w:r>
          </w:p>
        </w:tc>
        <w:tc>
          <w:tcPr>
            <w:tcW w:w="1448" w:type="dxa"/>
            <w:tcBorders>
              <w:top w:val="single" w:sz="8" w:space="0" w:color="AEAEAE"/>
              <w:left w:val="single" w:sz="8" w:space="0" w:color="E0E0E0"/>
              <w:bottom w:val="single" w:sz="8" w:space="0" w:color="AEAEAE"/>
              <w:right w:val="single" w:sz="8" w:space="0" w:color="E0E0E0"/>
            </w:tcBorders>
            <w:shd w:val="clear" w:color="auto" w:fill="FFFFFF"/>
          </w:tcPr>
          <w:p w14:paraId="56E717F4"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.077</w:t>
            </w:r>
          </w:p>
        </w:tc>
        <w:tc>
          <w:tcPr>
            <w:tcW w:w="1032" w:type="dxa"/>
            <w:tcBorders>
              <w:top w:val="single" w:sz="8" w:space="0" w:color="AEAEAE"/>
              <w:left w:val="single" w:sz="8" w:space="0" w:color="E0E0E0"/>
              <w:bottom w:val="single" w:sz="8" w:space="0" w:color="AEAEAE"/>
              <w:right w:val="single" w:sz="8" w:space="0" w:color="E0E0E0"/>
            </w:tcBorders>
            <w:shd w:val="clear" w:color="auto" w:fill="FFFFFF"/>
          </w:tcPr>
          <w:p w14:paraId="7A8ED270"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.076</w:t>
            </w:r>
          </w:p>
        </w:tc>
        <w:tc>
          <w:tcPr>
            <w:tcW w:w="1032" w:type="dxa"/>
            <w:tcBorders>
              <w:top w:val="single" w:sz="8" w:space="0" w:color="AEAEAE"/>
              <w:left w:val="single" w:sz="8" w:space="0" w:color="E0E0E0"/>
              <w:bottom w:val="single" w:sz="8" w:space="0" w:color="AEAEAE"/>
              <w:right w:val="nil"/>
            </w:tcBorders>
            <w:shd w:val="clear" w:color="auto" w:fill="FFFFFF"/>
          </w:tcPr>
          <w:p w14:paraId="542C1AFB"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.784</w:t>
            </w:r>
          </w:p>
        </w:tc>
      </w:tr>
      <w:tr w:rsidR="003637DA" w:rsidRPr="00EC4C71" w14:paraId="474AEB14" w14:textId="77777777">
        <w:trPr>
          <w:cantSplit/>
        </w:trPr>
        <w:tc>
          <w:tcPr>
            <w:tcW w:w="1911" w:type="dxa"/>
            <w:vMerge/>
            <w:tcBorders>
              <w:top w:val="single" w:sz="8" w:space="0" w:color="AEAEAE"/>
              <w:left w:val="nil"/>
              <w:bottom w:val="single" w:sz="8" w:space="0" w:color="152935"/>
              <w:right w:val="nil"/>
            </w:tcBorders>
            <w:shd w:val="clear" w:color="auto" w:fill="E0E0E0"/>
          </w:tcPr>
          <w:p w14:paraId="083541F5" w14:textId="77777777" w:rsidR="003637DA" w:rsidRPr="00EC4C71" w:rsidRDefault="003637DA">
            <w:pPr>
              <w:rPr>
                <w:rFonts w:ascii="Arial" w:hAnsi="Arial" w:cs="Arial"/>
                <w:color w:val="010205"/>
              </w:rPr>
            </w:pPr>
          </w:p>
        </w:tc>
        <w:tc>
          <w:tcPr>
            <w:tcW w:w="1741" w:type="dxa"/>
            <w:tcBorders>
              <w:top w:val="single" w:sz="8" w:space="0" w:color="AEAEAE"/>
              <w:left w:val="nil"/>
              <w:bottom w:val="single" w:sz="8" w:space="0" w:color="AEAEAE"/>
              <w:right w:val="nil"/>
            </w:tcBorders>
            <w:shd w:val="clear" w:color="auto" w:fill="E0E0E0"/>
          </w:tcPr>
          <w:p w14:paraId="7E2FF9D7" w14:textId="77777777" w:rsidR="003637DA" w:rsidRPr="00EC4C71" w:rsidRDefault="003637DA">
            <w:pPr>
              <w:spacing w:line="320" w:lineRule="atLeast"/>
              <w:ind w:left="60" w:right="60"/>
              <w:rPr>
                <w:rFonts w:ascii="Arial" w:hAnsi="Arial" w:cs="Arial"/>
                <w:color w:val="264A60"/>
              </w:rPr>
            </w:pPr>
            <w:r w:rsidRPr="00EC4C71">
              <w:rPr>
                <w:rFonts w:ascii="Arial" w:hAnsi="Arial" w:cs="Arial"/>
                <w:color w:val="264A60"/>
              </w:rPr>
              <w:t>Within Groups</w:t>
            </w:r>
          </w:p>
        </w:tc>
        <w:tc>
          <w:tcPr>
            <w:tcW w:w="1479" w:type="dxa"/>
            <w:tcBorders>
              <w:top w:val="single" w:sz="8" w:space="0" w:color="AEAEAE"/>
              <w:left w:val="nil"/>
              <w:bottom w:val="single" w:sz="8" w:space="0" w:color="AEAEAE"/>
              <w:right w:val="single" w:sz="8" w:space="0" w:color="E0E0E0"/>
            </w:tcBorders>
            <w:shd w:val="clear" w:color="auto" w:fill="FFFFFF"/>
          </w:tcPr>
          <w:p w14:paraId="1190A2E5"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106.391</w:t>
            </w:r>
          </w:p>
        </w:tc>
        <w:tc>
          <w:tcPr>
            <w:tcW w:w="1032" w:type="dxa"/>
            <w:tcBorders>
              <w:top w:val="single" w:sz="8" w:space="0" w:color="AEAEAE"/>
              <w:left w:val="single" w:sz="8" w:space="0" w:color="E0E0E0"/>
              <w:bottom w:val="single" w:sz="8" w:space="0" w:color="AEAEAE"/>
              <w:right w:val="single" w:sz="8" w:space="0" w:color="E0E0E0"/>
            </w:tcBorders>
            <w:shd w:val="clear" w:color="auto" w:fill="FFFFFF"/>
          </w:tcPr>
          <w:p w14:paraId="74C5F358"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105</w:t>
            </w:r>
          </w:p>
        </w:tc>
        <w:tc>
          <w:tcPr>
            <w:tcW w:w="1448" w:type="dxa"/>
            <w:tcBorders>
              <w:top w:val="single" w:sz="8" w:space="0" w:color="AEAEAE"/>
              <w:left w:val="single" w:sz="8" w:space="0" w:color="E0E0E0"/>
              <w:bottom w:val="single" w:sz="8" w:space="0" w:color="AEAEAE"/>
              <w:right w:val="single" w:sz="8" w:space="0" w:color="E0E0E0"/>
            </w:tcBorders>
            <w:shd w:val="clear" w:color="auto" w:fill="FFFFFF"/>
          </w:tcPr>
          <w:p w14:paraId="69157419"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1.013</w:t>
            </w:r>
          </w:p>
        </w:tc>
        <w:tc>
          <w:tcPr>
            <w:tcW w:w="1032" w:type="dxa"/>
            <w:tcBorders>
              <w:top w:val="single" w:sz="8" w:space="0" w:color="AEAEAE"/>
              <w:left w:val="single" w:sz="8" w:space="0" w:color="E0E0E0"/>
              <w:bottom w:val="single" w:sz="8" w:space="0" w:color="AEAEAE"/>
              <w:right w:val="single" w:sz="8" w:space="0" w:color="E0E0E0"/>
            </w:tcBorders>
            <w:shd w:val="clear" w:color="auto" w:fill="FFFFFF"/>
            <w:vAlign w:val="center"/>
          </w:tcPr>
          <w:p w14:paraId="7713CA1B" w14:textId="77777777" w:rsidR="003637DA" w:rsidRPr="00EC4C71" w:rsidRDefault="003637DA">
            <w:pPr>
              <w:rPr>
                <w:rFonts w:ascii="Arial" w:hAnsi="Arial" w:cs="Arial"/>
              </w:rPr>
            </w:pPr>
          </w:p>
        </w:tc>
        <w:tc>
          <w:tcPr>
            <w:tcW w:w="1032" w:type="dxa"/>
            <w:tcBorders>
              <w:top w:val="single" w:sz="8" w:space="0" w:color="AEAEAE"/>
              <w:left w:val="single" w:sz="8" w:space="0" w:color="E0E0E0"/>
              <w:bottom w:val="single" w:sz="8" w:space="0" w:color="AEAEAE"/>
              <w:right w:val="nil"/>
            </w:tcBorders>
            <w:shd w:val="clear" w:color="auto" w:fill="FFFFFF"/>
            <w:vAlign w:val="center"/>
          </w:tcPr>
          <w:p w14:paraId="4D3D64A5" w14:textId="77777777" w:rsidR="003637DA" w:rsidRPr="00EC4C71" w:rsidRDefault="003637DA">
            <w:pPr>
              <w:rPr>
                <w:rFonts w:ascii="Arial" w:hAnsi="Arial" w:cs="Arial"/>
              </w:rPr>
            </w:pPr>
          </w:p>
        </w:tc>
      </w:tr>
      <w:tr w:rsidR="003637DA" w:rsidRPr="00EC4C71" w14:paraId="7436C84F" w14:textId="77777777">
        <w:trPr>
          <w:cantSplit/>
        </w:trPr>
        <w:tc>
          <w:tcPr>
            <w:tcW w:w="1911" w:type="dxa"/>
            <w:vMerge/>
            <w:tcBorders>
              <w:top w:val="single" w:sz="8" w:space="0" w:color="AEAEAE"/>
              <w:left w:val="nil"/>
              <w:bottom w:val="single" w:sz="8" w:space="0" w:color="152935"/>
              <w:right w:val="nil"/>
            </w:tcBorders>
            <w:shd w:val="clear" w:color="auto" w:fill="E0E0E0"/>
          </w:tcPr>
          <w:p w14:paraId="20292FA4" w14:textId="77777777" w:rsidR="003637DA" w:rsidRPr="00EC4C71" w:rsidRDefault="003637DA">
            <w:pPr>
              <w:rPr>
                <w:rFonts w:ascii="Arial" w:hAnsi="Arial" w:cs="Arial"/>
              </w:rPr>
            </w:pPr>
          </w:p>
        </w:tc>
        <w:tc>
          <w:tcPr>
            <w:tcW w:w="1741" w:type="dxa"/>
            <w:tcBorders>
              <w:top w:val="single" w:sz="8" w:space="0" w:color="AEAEAE"/>
              <w:left w:val="nil"/>
              <w:bottom w:val="single" w:sz="8" w:space="0" w:color="152935"/>
              <w:right w:val="nil"/>
            </w:tcBorders>
            <w:shd w:val="clear" w:color="auto" w:fill="E0E0E0"/>
          </w:tcPr>
          <w:p w14:paraId="67156418" w14:textId="77777777" w:rsidR="003637DA" w:rsidRPr="00EC4C71" w:rsidRDefault="003637DA">
            <w:pPr>
              <w:spacing w:line="320" w:lineRule="atLeast"/>
              <w:ind w:left="60" w:right="60"/>
              <w:rPr>
                <w:rFonts w:ascii="Arial" w:hAnsi="Arial" w:cs="Arial"/>
                <w:color w:val="264A60"/>
              </w:rPr>
            </w:pPr>
            <w:r w:rsidRPr="00EC4C71">
              <w:rPr>
                <w:rFonts w:ascii="Arial" w:hAnsi="Arial" w:cs="Arial"/>
                <w:color w:val="264A60"/>
              </w:rPr>
              <w:t>Total</w:t>
            </w:r>
          </w:p>
        </w:tc>
        <w:tc>
          <w:tcPr>
            <w:tcW w:w="1479" w:type="dxa"/>
            <w:tcBorders>
              <w:top w:val="single" w:sz="8" w:space="0" w:color="AEAEAE"/>
              <w:left w:val="nil"/>
              <w:bottom w:val="single" w:sz="8" w:space="0" w:color="152935"/>
              <w:right w:val="single" w:sz="8" w:space="0" w:color="E0E0E0"/>
            </w:tcBorders>
            <w:shd w:val="clear" w:color="auto" w:fill="FFFFFF"/>
          </w:tcPr>
          <w:p w14:paraId="3AADCB6E"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106.467</w:t>
            </w:r>
          </w:p>
        </w:tc>
        <w:tc>
          <w:tcPr>
            <w:tcW w:w="1032" w:type="dxa"/>
            <w:tcBorders>
              <w:top w:val="single" w:sz="8" w:space="0" w:color="AEAEAE"/>
              <w:left w:val="single" w:sz="8" w:space="0" w:color="E0E0E0"/>
              <w:bottom w:val="single" w:sz="8" w:space="0" w:color="152935"/>
              <w:right w:val="single" w:sz="8" w:space="0" w:color="E0E0E0"/>
            </w:tcBorders>
            <w:shd w:val="clear" w:color="auto" w:fill="FFFFFF"/>
          </w:tcPr>
          <w:p w14:paraId="38620537" w14:textId="77777777" w:rsidR="003637DA" w:rsidRPr="00EC4C71" w:rsidRDefault="003637DA">
            <w:pPr>
              <w:spacing w:line="320" w:lineRule="atLeast"/>
              <w:ind w:left="60" w:right="60"/>
              <w:jc w:val="right"/>
              <w:rPr>
                <w:rFonts w:ascii="Arial" w:hAnsi="Arial" w:cs="Arial"/>
                <w:color w:val="010205"/>
              </w:rPr>
            </w:pPr>
            <w:r w:rsidRPr="00EC4C71">
              <w:rPr>
                <w:rFonts w:ascii="Arial" w:hAnsi="Arial" w:cs="Arial"/>
                <w:color w:val="010205"/>
              </w:rPr>
              <w:t>106</w:t>
            </w:r>
          </w:p>
        </w:tc>
        <w:tc>
          <w:tcPr>
            <w:tcW w:w="1448"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236EE90C" w14:textId="77777777" w:rsidR="003637DA" w:rsidRPr="00EC4C71" w:rsidRDefault="003637DA">
            <w:pPr>
              <w:rPr>
                <w:rFonts w:ascii="Arial" w:hAnsi="Arial" w:cs="Arial"/>
              </w:rPr>
            </w:pPr>
          </w:p>
        </w:tc>
        <w:tc>
          <w:tcPr>
            <w:tcW w:w="1032"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70EF3192" w14:textId="77777777" w:rsidR="003637DA" w:rsidRPr="00EC4C71" w:rsidRDefault="003637DA">
            <w:pPr>
              <w:rPr>
                <w:rFonts w:ascii="Arial" w:hAnsi="Arial" w:cs="Arial"/>
              </w:rPr>
            </w:pPr>
          </w:p>
        </w:tc>
        <w:tc>
          <w:tcPr>
            <w:tcW w:w="1032" w:type="dxa"/>
            <w:tcBorders>
              <w:top w:val="single" w:sz="8" w:space="0" w:color="AEAEAE"/>
              <w:left w:val="single" w:sz="8" w:space="0" w:color="E0E0E0"/>
              <w:bottom w:val="single" w:sz="8" w:space="0" w:color="152935"/>
              <w:right w:val="nil"/>
            </w:tcBorders>
            <w:shd w:val="clear" w:color="auto" w:fill="FFFFFF"/>
            <w:vAlign w:val="center"/>
          </w:tcPr>
          <w:p w14:paraId="234DA16E" w14:textId="77777777" w:rsidR="003637DA" w:rsidRPr="00EC4C71" w:rsidRDefault="003637DA">
            <w:pPr>
              <w:rPr>
                <w:rFonts w:ascii="Arial" w:hAnsi="Arial" w:cs="Arial"/>
              </w:rPr>
            </w:pPr>
          </w:p>
        </w:tc>
      </w:tr>
    </w:tbl>
    <w:p w14:paraId="74AF663F" w14:textId="77777777" w:rsidR="003637DA" w:rsidRPr="00EC4C71" w:rsidRDefault="003637DA" w:rsidP="003637DA">
      <w:pPr>
        <w:spacing w:line="400" w:lineRule="atLeast"/>
        <w:rPr>
          <w:rFonts w:ascii="Arial" w:hAnsi="Arial" w:cs="Arial"/>
        </w:rPr>
      </w:pPr>
    </w:p>
    <w:p w14:paraId="5F41313A" w14:textId="77777777" w:rsidR="003439F4" w:rsidRPr="00EC4C71" w:rsidRDefault="003439F4" w:rsidP="00BB3859">
      <w:pPr>
        <w:spacing w:line="360" w:lineRule="auto"/>
        <w:rPr>
          <w:rFonts w:ascii="Arial" w:hAnsi="Arial" w:cs="Arial"/>
        </w:rPr>
      </w:pPr>
    </w:p>
    <w:p w14:paraId="630A6312" w14:textId="77777777" w:rsidR="003439F4" w:rsidRPr="00EC4C71" w:rsidRDefault="003439F4" w:rsidP="00BB3859">
      <w:pPr>
        <w:spacing w:line="360" w:lineRule="auto"/>
        <w:rPr>
          <w:rFonts w:ascii="Arial" w:hAnsi="Arial" w:cs="Arial"/>
        </w:rPr>
      </w:pPr>
    </w:p>
    <w:p w14:paraId="2087A40D" w14:textId="77777777" w:rsidR="003439F4" w:rsidRPr="00EC4C71" w:rsidRDefault="003439F4" w:rsidP="00BB3859">
      <w:pPr>
        <w:spacing w:line="360" w:lineRule="auto"/>
        <w:rPr>
          <w:rFonts w:ascii="Arial" w:hAnsi="Arial" w:cs="Arial"/>
        </w:rPr>
      </w:pPr>
    </w:p>
    <w:p w14:paraId="1B09608C" w14:textId="77777777" w:rsidR="005B0293" w:rsidRDefault="005B0293" w:rsidP="00BB3859">
      <w:pPr>
        <w:spacing w:line="360" w:lineRule="auto"/>
        <w:rPr>
          <w:rFonts w:ascii="Arial" w:hAnsi="Arial" w:cs="Arial"/>
        </w:rPr>
      </w:pPr>
    </w:p>
    <w:p w14:paraId="5AEBCDA7" w14:textId="73124DA6" w:rsidR="00B70749" w:rsidRPr="00EC4C71" w:rsidRDefault="003439F4" w:rsidP="00BB3859">
      <w:pPr>
        <w:spacing w:line="360" w:lineRule="auto"/>
        <w:rPr>
          <w:rFonts w:ascii="Arial" w:hAnsi="Arial" w:cs="Arial"/>
        </w:rPr>
      </w:pPr>
      <w:r w:rsidRPr="00EC4C71">
        <w:rPr>
          <w:rFonts w:ascii="Arial" w:hAnsi="Arial" w:cs="Arial"/>
        </w:rPr>
        <w:t>1.13</w:t>
      </w:r>
    </w:p>
    <w:p w14:paraId="0F6B2502" w14:textId="77777777" w:rsidR="003439F4" w:rsidRPr="00EC4C71" w:rsidRDefault="003439F4" w:rsidP="003439F4">
      <w:pPr>
        <w:rPr>
          <w:rFonts w:ascii="Arial" w:hAnsi="Arial" w:cs="Arial"/>
        </w:rPr>
      </w:pPr>
    </w:p>
    <w:tbl>
      <w:tblPr>
        <w:tblW w:w="111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22"/>
        <w:gridCol w:w="1065"/>
        <w:gridCol w:w="1065"/>
        <w:gridCol w:w="1525"/>
        <w:gridCol w:w="1175"/>
        <w:gridCol w:w="1525"/>
        <w:gridCol w:w="1525"/>
        <w:gridCol w:w="1127"/>
        <w:gridCol w:w="1191"/>
      </w:tblGrid>
      <w:tr w:rsidR="003439F4" w:rsidRPr="00EC4C71" w14:paraId="2E585CE4" w14:textId="77777777">
        <w:trPr>
          <w:cantSplit/>
        </w:trPr>
        <w:tc>
          <w:tcPr>
            <w:tcW w:w="11117" w:type="dxa"/>
            <w:gridSpan w:val="9"/>
            <w:tcBorders>
              <w:top w:val="nil"/>
              <w:left w:val="nil"/>
              <w:bottom w:val="nil"/>
              <w:right w:val="nil"/>
            </w:tcBorders>
            <w:shd w:val="clear" w:color="auto" w:fill="FFFFFF"/>
            <w:vAlign w:val="center"/>
          </w:tcPr>
          <w:p w14:paraId="1C77788C" w14:textId="77777777" w:rsidR="003439F4" w:rsidRPr="00EC4C71" w:rsidRDefault="003439F4">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Descriptives</w:t>
            </w:r>
          </w:p>
        </w:tc>
      </w:tr>
      <w:tr w:rsidR="003439F4" w:rsidRPr="00EC4C71" w14:paraId="3605C57D" w14:textId="77777777">
        <w:trPr>
          <w:cantSplit/>
        </w:trPr>
        <w:tc>
          <w:tcPr>
            <w:tcW w:w="11117" w:type="dxa"/>
            <w:gridSpan w:val="9"/>
            <w:tcBorders>
              <w:top w:val="nil"/>
              <w:left w:val="nil"/>
              <w:bottom w:val="nil"/>
              <w:right w:val="nil"/>
            </w:tcBorders>
            <w:shd w:val="clear" w:color="auto" w:fill="FFFFFF"/>
            <w:vAlign w:val="bottom"/>
          </w:tcPr>
          <w:p w14:paraId="0EF05BFE" w14:textId="77777777" w:rsidR="003439F4" w:rsidRPr="00EC4C71" w:rsidRDefault="003439F4">
            <w:pPr>
              <w:spacing w:line="320" w:lineRule="atLeast"/>
              <w:rPr>
                <w:rFonts w:ascii="Arial" w:hAnsi="Arial" w:cs="Arial"/>
              </w:rPr>
            </w:pPr>
            <w:r w:rsidRPr="00EC4C71">
              <w:rPr>
                <w:rFonts w:ascii="Arial" w:hAnsi="Arial" w:cs="Arial"/>
                <w:color w:val="010205"/>
                <w:shd w:val="clear" w:color="auto" w:fill="FFFFFF"/>
              </w:rPr>
              <w:t xml:space="preserve">Likelihood_of_purchase_2  </w:t>
            </w:r>
          </w:p>
        </w:tc>
      </w:tr>
      <w:tr w:rsidR="003439F4" w:rsidRPr="00EC4C71" w14:paraId="175FDC48" w14:textId="77777777">
        <w:trPr>
          <w:cantSplit/>
        </w:trPr>
        <w:tc>
          <w:tcPr>
            <w:tcW w:w="921" w:type="dxa"/>
            <w:vMerge w:val="restart"/>
            <w:tcBorders>
              <w:top w:val="nil"/>
              <w:left w:val="nil"/>
              <w:bottom w:val="nil"/>
              <w:right w:val="nil"/>
            </w:tcBorders>
            <w:shd w:val="clear" w:color="auto" w:fill="FFFFFF"/>
            <w:vAlign w:val="bottom"/>
          </w:tcPr>
          <w:p w14:paraId="16761851" w14:textId="77777777" w:rsidR="003439F4" w:rsidRPr="00EC4C71" w:rsidRDefault="003439F4">
            <w:pPr>
              <w:rPr>
                <w:rFonts w:ascii="Arial" w:hAnsi="Arial" w:cs="Arial"/>
              </w:rPr>
            </w:pPr>
          </w:p>
        </w:tc>
        <w:tc>
          <w:tcPr>
            <w:tcW w:w="1064" w:type="dxa"/>
            <w:vMerge w:val="restart"/>
            <w:tcBorders>
              <w:top w:val="nil"/>
              <w:left w:val="nil"/>
              <w:bottom w:val="nil"/>
              <w:right w:val="single" w:sz="8" w:space="0" w:color="E0E0E0"/>
            </w:tcBorders>
            <w:shd w:val="clear" w:color="auto" w:fill="FFFFFF"/>
            <w:vAlign w:val="bottom"/>
          </w:tcPr>
          <w:p w14:paraId="4B8F8EFA" w14:textId="77777777" w:rsidR="003439F4" w:rsidRPr="00EC4C71" w:rsidRDefault="003439F4">
            <w:pPr>
              <w:spacing w:line="320" w:lineRule="atLeast"/>
              <w:ind w:left="60" w:right="60"/>
              <w:jc w:val="center"/>
              <w:rPr>
                <w:rFonts w:ascii="Arial" w:hAnsi="Arial" w:cs="Arial"/>
                <w:color w:val="264A60"/>
              </w:rPr>
            </w:pPr>
            <w:r w:rsidRPr="00EC4C71">
              <w:rPr>
                <w:rFonts w:ascii="Arial" w:hAnsi="Arial" w:cs="Arial"/>
                <w:color w:val="264A60"/>
              </w:rPr>
              <w:t>N</w:t>
            </w:r>
          </w:p>
        </w:tc>
        <w:tc>
          <w:tcPr>
            <w:tcW w:w="1064" w:type="dxa"/>
            <w:vMerge w:val="restart"/>
            <w:tcBorders>
              <w:top w:val="nil"/>
              <w:left w:val="single" w:sz="8" w:space="0" w:color="E0E0E0"/>
              <w:bottom w:val="nil"/>
              <w:right w:val="single" w:sz="8" w:space="0" w:color="E0E0E0"/>
            </w:tcBorders>
            <w:shd w:val="clear" w:color="auto" w:fill="FFFFFF"/>
            <w:vAlign w:val="bottom"/>
          </w:tcPr>
          <w:p w14:paraId="5D6CE576" w14:textId="77777777" w:rsidR="003439F4" w:rsidRPr="00EC4C71" w:rsidRDefault="003439F4">
            <w:pPr>
              <w:spacing w:line="320" w:lineRule="atLeast"/>
              <w:ind w:left="60" w:right="60"/>
              <w:jc w:val="center"/>
              <w:rPr>
                <w:rFonts w:ascii="Arial" w:hAnsi="Arial" w:cs="Arial"/>
                <w:color w:val="264A60"/>
              </w:rPr>
            </w:pPr>
            <w:r w:rsidRPr="00EC4C71">
              <w:rPr>
                <w:rFonts w:ascii="Arial" w:hAnsi="Arial" w:cs="Arial"/>
                <w:color w:val="264A60"/>
              </w:rPr>
              <w:t>Mean</w:t>
            </w:r>
          </w:p>
        </w:tc>
        <w:tc>
          <w:tcPr>
            <w:tcW w:w="1525" w:type="dxa"/>
            <w:vMerge w:val="restart"/>
            <w:tcBorders>
              <w:top w:val="nil"/>
              <w:left w:val="single" w:sz="8" w:space="0" w:color="E0E0E0"/>
              <w:bottom w:val="nil"/>
              <w:right w:val="single" w:sz="8" w:space="0" w:color="E0E0E0"/>
            </w:tcBorders>
            <w:shd w:val="clear" w:color="auto" w:fill="FFFFFF"/>
            <w:vAlign w:val="bottom"/>
          </w:tcPr>
          <w:p w14:paraId="35ABB523" w14:textId="77777777" w:rsidR="003439F4" w:rsidRPr="00EC4C71" w:rsidRDefault="003439F4">
            <w:pPr>
              <w:spacing w:line="320" w:lineRule="atLeast"/>
              <w:ind w:left="60" w:right="60"/>
              <w:jc w:val="center"/>
              <w:rPr>
                <w:rFonts w:ascii="Arial" w:hAnsi="Arial" w:cs="Arial"/>
                <w:color w:val="264A60"/>
              </w:rPr>
            </w:pPr>
            <w:r w:rsidRPr="00EC4C71">
              <w:rPr>
                <w:rFonts w:ascii="Arial" w:hAnsi="Arial" w:cs="Arial"/>
                <w:color w:val="264A60"/>
              </w:rPr>
              <w:t>Std. Deviation</w:t>
            </w:r>
          </w:p>
        </w:tc>
        <w:tc>
          <w:tcPr>
            <w:tcW w:w="1175" w:type="dxa"/>
            <w:vMerge w:val="restart"/>
            <w:tcBorders>
              <w:top w:val="nil"/>
              <w:left w:val="single" w:sz="8" w:space="0" w:color="E0E0E0"/>
              <w:bottom w:val="nil"/>
              <w:right w:val="single" w:sz="8" w:space="0" w:color="E0E0E0"/>
            </w:tcBorders>
            <w:shd w:val="clear" w:color="auto" w:fill="FFFFFF"/>
            <w:vAlign w:val="bottom"/>
          </w:tcPr>
          <w:p w14:paraId="1750CE51" w14:textId="77777777" w:rsidR="003439F4" w:rsidRPr="00EC4C71" w:rsidRDefault="003439F4">
            <w:pPr>
              <w:spacing w:line="320" w:lineRule="atLeast"/>
              <w:ind w:left="60" w:right="60"/>
              <w:jc w:val="center"/>
              <w:rPr>
                <w:rFonts w:ascii="Arial" w:hAnsi="Arial" w:cs="Arial"/>
                <w:color w:val="264A60"/>
              </w:rPr>
            </w:pPr>
            <w:r w:rsidRPr="00EC4C71">
              <w:rPr>
                <w:rFonts w:ascii="Arial" w:hAnsi="Arial" w:cs="Arial"/>
                <w:color w:val="264A60"/>
              </w:rPr>
              <w:t>Std. Error</w:t>
            </w:r>
          </w:p>
        </w:tc>
        <w:tc>
          <w:tcPr>
            <w:tcW w:w="3050" w:type="dxa"/>
            <w:gridSpan w:val="2"/>
            <w:tcBorders>
              <w:top w:val="nil"/>
              <w:left w:val="single" w:sz="8" w:space="0" w:color="E0E0E0"/>
              <w:bottom w:val="nil"/>
              <w:right w:val="single" w:sz="8" w:space="0" w:color="E0E0E0"/>
            </w:tcBorders>
            <w:shd w:val="clear" w:color="auto" w:fill="FFFFFF"/>
            <w:vAlign w:val="bottom"/>
          </w:tcPr>
          <w:p w14:paraId="1207C1A9" w14:textId="77777777" w:rsidR="003439F4" w:rsidRPr="00EC4C71" w:rsidRDefault="003439F4">
            <w:pPr>
              <w:spacing w:line="320" w:lineRule="atLeast"/>
              <w:ind w:left="60" w:right="60"/>
              <w:jc w:val="center"/>
              <w:rPr>
                <w:rFonts w:ascii="Arial" w:hAnsi="Arial" w:cs="Arial"/>
                <w:color w:val="264A60"/>
              </w:rPr>
            </w:pPr>
            <w:r w:rsidRPr="00EC4C71">
              <w:rPr>
                <w:rFonts w:ascii="Arial" w:hAnsi="Arial" w:cs="Arial"/>
                <w:color w:val="264A60"/>
              </w:rPr>
              <w:t>95% Confidence Interval for Mean</w:t>
            </w:r>
          </w:p>
        </w:tc>
        <w:tc>
          <w:tcPr>
            <w:tcW w:w="1127" w:type="dxa"/>
            <w:vMerge w:val="restart"/>
            <w:tcBorders>
              <w:top w:val="nil"/>
              <w:left w:val="single" w:sz="8" w:space="0" w:color="E0E0E0"/>
              <w:bottom w:val="nil"/>
              <w:right w:val="single" w:sz="8" w:space="0" w:color="E0E0E0"/>
            </w:tcBorders>
            <w:shd w:val="clear" w:color="auto" w:fill="FFFFFF"/>
            <w:vAlign w:val="bottom"/>
          </w:tcPr>
          <w:p w14:paraId="4E9D27C4" w14:textId="77777777" w:rsidR="003439F4" w:rsidRPr="00EC4C71" w:rsidRDefault="003439F4">
            <w:pPr>
              <w:spacing w:line="320" w:lineRule="atLeast"/>
              <w:ind w:left="60" w:right="60"/>
              <w:jc w:val="center"/>
              <w:rPr>
                <w:rFonts w:ascii="Arial" w:hAnsi="Arial" w:cs="Arial"/>
                <w:color w:val="264A60"/>
              </w:rPr>
            </w:pPr>
            <w:r w:rsidRPr="00EC4C71">
              <w:rPr>
                <w:rFonts w:ascii="Arial" w:hAnsi="Arial" w:cs="Arial"/>
                <w:color w:val="264A60"/>
              </w:rPr>
              <w:t>Minimum</w:t>
            </w:r>
          </w:p>
        </w:tc>
        <w:tc>
          <w:tcPr>
            <w:tcW w:w="1191" w:type="dxa"/>
            <w:vMerge w:val="restart"/>
            <w:tcBorders>
              <w:top w:val="nil"/>
              <w:left w:val="single" w:sz="8" w:space="0" w:color="E0E0E0"/>
              <w:bottom w:val="nil"/>
              <w:right w:val="nil"/>
            </w:tcBorders>
            <w:shd w:val="clear" w:color="auto" w:fill="FFFFFF"/>
            <w:vAlign w:val="bottom"/>
          </w:tcPr>
          <w:p w14:paraId="7E0B6CF5" w14:textId="77777777" w:rsidR="003439F4" w:rsidRPr="00EC4C71" w:rsidRDefault="003439F4">
            <w:pPr>
              <w:spacing w:line="320" w:lineRule="atLeast"/>
              <w:ind w:left="60" w:right="60"/>
              <w:jc w:val="center"/>
              <w:rPr>
                <w:rFonts w:ascii="Arial" w:hAnsi="Arial" w:cs="Arial"/>
                <w:color w:val="264A60"/>
              </w:rPr>
            </w:pPr>
            <w:r w:rsidRPr="00EC4C71">
              <w:rPr>
                <w:rFonts w:ascii="Arial" w:hAnsi="Arial" w:cs="Arial"/>
                <w:color w:val="264A60"/>
              </w:rPr>
              <w:t>Maximum</w:t>
            </w:r>
          </w:p>
        </w:tc>
      </w:tr>
      <w:tr w:rsidR="003439F4" w:rsidRPr="00EC4C71" w14:paraId="19CCC32C" w14:textId="77777777">
        <w:trPr>
          <w:cantSplit/>
        </w:trPr>
        <w:tc>
          <w:tcPr>
            <w:tcW w:w="921" w:type="dxa"/>
            <w:vMerge/>
            <w:tcBorders>
              <w:top w:val="nil"/>
              <w:left w:val="nil"/>
              <w:bottom w:val="nil"/>
              <w:right w:val="nil"/>
            </w:tcBorders>
            <w:shd w:val="clear" w:color="auto" w:fill="FFFFFF"/>
            <w:vAlign w:val="bottom"/>
          </w:tcPr>
          <w:p w14:paraId="53927193" w14:textId="77777777" w:rsidR="003439F4" w:rsidRPr="00EC4C71" w:rsidRDefault="003439F4">
            <w:pPr>
              <w:rPr>
                <w:rFonts w:ascii="Arial" w:hAnsi="Arial" w:cs="Arial"/>
                <w:color w:val="264A60"/>
              </w:rPr>
            </w:pPr>
          </w:p>
        </w:tc>
        <w:tc>
          <w:tcPr>
            <w:tcW w:w="1064" w:type="dxa"/>
            <w:vMerge/>
            <w:tcBorders>
              <w:top w:val="nil"/>
              <w:left w:val="nil"/>
              <w:bottom w:val="nil"/>
              <w:right w:val="single" w:sz="8" w:space="0" w:color="E0E0E0"/>
            </w:tcBorders>
            <w:shd w:val="clear" w:color="auto" w:fill="FFFFFF"/>
            <w:vAlign w:val="bottom"/>
          </w:tcPr>
          <w:p w14:paraId="341BEFD1" w14:textId="77777777" w:rsidR="003439F4" w:rsidRPr="00EC4C71" w:rsidRDefault="003439F4">
            <w:pPr>
              <w:rPr>
                <w:rFonts w:ascii="Arial" w:hAnsi="Arial" w:cs="Arial"/>
                <w:color w:val="264A60"/>
              </w:rPr>
            </w:pPr>
          </w:p>
        </w:tc>
        <w:tc>
          <w:tcPr>
            <w:tcW w:w="1064" w:type="dxa"/>
            <w:vMerge/>
            <w:tcBorders>
              <w:top w:val="nil"/>
              <w:left w:val="single" w:sz="8" w:space="0" w:color="E0E0E0"/>
              <w:bottom w:val="nil"/>
              <w:right w:val="single" w:sz="8" w:space="0" w:color="E0E0E0"/>
            </w:tcBorders>
            <w:shd w:val="clear" w:color="auto" w:fill="FFFFFF"/>
            <w:vAlign w:val="bottom"/>
          </w:tcPr>
          <w:p w14:paraId="2ECBEF7B" w14:textId="77777777" w:rsidR="003439F4" w:rsidRPr="00EC4C71" w:rsidRDefault="003439F4">
            <w:pPr>
              <w:rPr>
                <w:rFonts w:ascii="Arial" w:hAnsi="Arial" w:cs="Arial"/>
                <w:color w:val="264A60"/>
              </w:rPr>
            </w:pPr>
          </w:p>
        </w:tc>
        <w:tc>
          <w:tcPr>
            <w:tcW w:w="1525" w:type="dxa"/>
            <w:vMerge/>
            <w:tcBorders>
              <w:top w:val="nil"/>
              <w:left w:val="single" w:sz="8" w:space="0" w:color="E0E0E0"/>
              <w:bottom w:val="nil"/>
              <w:right w:val="single" w:sz="8" w:space="0" w:color="E0E0E0"/>
            </w:tcBorders>
            <w:shd w:val="clear" w:color="auto" w:fill="FFFFFF"/>
            <w:vAlign w:val="bottom"/>
          </w:tcPr>
          <w:p w14:paraId="60AF1141" w14:textId="77777777" w:rsidR="003439F4" w:rsidRPr="00EC4C71" w:rsidRDefault="003439F4">
            <w:pPr>
              <w:rPr>
                <w:rFonts w:ascii="Arial" w:hAnsi="Arial" w:cs="Arial"/>
                <w:color w:val="264A60"/>
              </w:rPr>
            </w:pPr>
          </w:p>
        </w:tc>
        <w:tc>
          <w:tcPr>
            <w:tcW w:w="1175" w:type="dxa"/>
            <w:vMerge/>
            <w:tcBorders>
              <w:top w:val="nil"/>
              <w:left w:val="single" w:sz="8" w:space="0" w:color="E0E0E0"/>
              <w:bottom w:val="nil"/>
              <w:right w:val="single" w:sz="8" w:space="0" w:color="E0E0E0"/>
            </w:tcBorders>
            <w:shd w:val="clear" w:color="auto" w:fill="FFFFFF"/>
            <w:vAlign w:val="bottom"/>
          </w:tcPr>
          <w:p w14:paraId="3735E712" w14:textId="77777777" w:rsidR="003439F4" w:rsidRPr="00EC4C71" w:rsidRDefault="003439F4">
            <w:pPr>
              <w:rPr>
                <w:rFonts w:ascii="Arial" w:hAnsi="Arial" w:cs="Arial"/>
                <w:color w:val="264A60"/>
              </w:rPr>
            </w:pPr>
          </w:p>
        </w:tc>
        <w:tc>
          <w:tcPr>
            <w:tcW w:w="1525" w:type="dxa"/>
            <w:tcBorders>
              <w:top w:val="nil"/>
              <w:left w:val="single" w:sz="8" w:space="0" w:color="E0E0E0"/>
              <w:bottom w:val="single" w:sz="8" w:space="0" w:color="152935"/>
              <w:right w:val="single" w:sz="8" w:space="0" w:color="E0E0E0"/>
            </w:tcBorders>
            <w:shd w:val="clear" w:color="auto" w:fill="FFFFFF"/>
            <w:vAlign w:val="bottom"/>
          </w:tcPr>
          <w:p w14:paraId="29EE6C11" w14:textId="77777777" w:rsidR="003439F4" w:rsidRPr="00EC4C71" w:rsidRDefault="003439F4">
            <w:pPr>
              <w:spacing w:line="320" w:lineRule="atLeast"/>
              <w:ind w:left="60" w:right="60"/>
              <w:jc w:val="center"/>
              <w:rPr>
                <w:rFonts w:ascii="Arial" w:hAnsi="Arial" w:cs="Arial"/>
                <w:color w:val="264A60"/>
              </w:rPr>
            </w:pPr>
            <w:r w:rsidRPr="00EC4C71">
              <w:rPr>
                <w:rFonts w:ascii="Arial" w:hAnsi="Arial" w:cs="Arial"/>
                <w:color w:val="264A60"/>
              </w:rPr>
              <w:t>Lower Bound</w:t>
            </w:r>
          </w:p>
        </w:tc>
        <w:tc>
          <w:tcPr>
            <w:tcW w:w="1525" w:type="dxa"/>
            <w:tcBorders>
              <w:top w:val="nil"/>
              <w:left w:val="single" w:sz="8" w:space="0" w:color="E0E0E0"/>
              <w:bottom w:val="single" w:sz="8" w:space="0" w:color="152935"/>
              <w:right w:val="single" w:sz="8" w:space="0" w:color="E0E0E0"/>
            </w:tcBorders>
            <w:shd w:val="clear" w:color="auto" w:fill="FFFFFF"/>
            <w:vAlign w:val="bottom"/>
          </w:tcPr>
          <w:p w14:paraId="3AB48970" w14:textId="77777777" w:rsidR="003439F4" w:rsidRPr="00EC4C71" w:rsidRDefault="003439F4">
            <w:pPr>
              <w:spacing w:line="320" w:lineRule="atLeast"/>
              <w:ind w:left="60" w:right="60"/>
              <w:jc w:val="center"/>
              <w:rPr>
                <w:rFonts w:ascii="Arial" w:hAnsi="Arial" w:cs="Arial"/>
                <w:color w:val="264A60"/>
              </w:rPr>
            </w:pPr>
            <w:r w:rsidRPr="00EC4C71">
              <w:rPr>
                <w:rFonts w:ascii="Arial" w:hAnsi="Arial" w:cs="Arial"/>
                <w:color w:val="264A60"/>
              </w:rPr>
              <w:t>Upper Bound</w:t>
            </w:r>
          </w:p>
        </w:tc>
        <w:tc>
          <w:tcPr>
            <w:tcW w:w="1127" w:type="dxa"/>
            <w:vMerge/>
            <w:tcBorders>
              <w:top w:val="nil"/>
              <w:left w:val="single" w:sz="8" w:space="0" w:color="E0E0E0"/>
              <w:bottom w:val="nil"/>
              <w:right w:val="single" w:sz="8" w:space="0" w:color="E0E0E0"/>
            </w:tcBorders>
            <w:shd w:val="clear" w:color="auto" w:fill="FFFFFF"/>
            <w:vAlign w:val="bottom"/>
          </w:tcPr>
          <w:p w14:paraId="3B096F8B" w14:textId="77777777" w:rsidR="003439F4" w:rsidRPr="00EC4C71" w:rsidRDefault="003439F4">
            <w:pPr>
              <w:rPr>
                <w:rFonts w:ascii="Arial" w:hAnsi="Arial" w:cs="Arial"/>
                <w:color w:val="264A60"/>
              </w:rPr>
            </w:pPr>
          </w:p>
        </w:tc>
        <w:tc>
          <w:tcPr>
            <w:tcW w:w="1191" w:type="dxa"/>
            <w:vMerge/>
            <w:tcBorders>
              <w:top w:val="nil"/>
              <w:left w:val="single" w:sz="8" w:space="0" w:color="E0E0E0"/>
              <w:bottom w:val="nil"/>
              <w:right w:val="nil"/>
            </w:tcBorders>
            <w:shd w:val="clear" w:color="auto" w:fill="FFFFFF"/>
            <w:vAlign w:val="bottom"/>
          </w:tcPr>
          <w:p w14:paraId="740909E0" w14:textId="77777777" w:rsidR="003439F4" w:rsidRPr="00EC4C71" w:rsidRDefault="003439F4">
            <w:pPr>
              <w:rPr>
                <w:rFonts w:ascii="Arial" w:hAnsi="Arial" w:cs="Arial"/>
                <w:color w:val="264A60"/>
              </w:rPr>
            </w:pPr>
          </w:p>
        </w:tc>
      </w:tr>
      <w:tr w:rsidR="003439F4" w:rsidRPr="00EC4C71" w14:paraId="6C42BCF2" w14:textId="77777777">
        <w:trPr>
          <w:cantSplit/>
        </w:trPr>
        <w:tc>
          <w:tcPr>
            <w:tcW w:w="921" w:type="dxa"/>
            <w:tcBorders>
              <w:top w:val="single" w:sz="8" w:space="0" w:color="152935"/>
              <w:left w:val="nil"/>
              <w:bottom w:val="single" w:sz="8" w:space="0" w:color="AEAEAE"/>
              <w:right w:val="nil"/>
            </w:tcBorders>
            <w:shd w:val="clear" w:color="auto" w:fill="E0E0E0"/>
          </w:tcPr>
          <w:p w14:paraId="5F683EEE" w14:textId="77777777" w:rsidR="003439F4" w:rsidRPr="00EC4C71" w:rsidRDefault="003439F4">
            <w:pPr>
              <w:spacing w:line="320" w:lineRule="atLeast"/>
              <w:ind w:left="60" w:right="60"/>
              <w:rPr>
                <w:rFonts w:ascii="Arial" w:hAnsi="Arial" w:cs="Arial"/>
                <w:color w:val="264A60"/>
              </w:rPr>
            </w:pPr>
            <w:r w:rsidRPr="00EC4C71">
              <w:rPr>
                <w:rFonts w:ascii="Arial" w:hAnsi="Arial" w:cs="Arial"/>
                <w:color w:val="264A60"/>
              </w:rPr>
              <w:t>female</w:t>
            </w:r>
          </w:p>
        </w:tc>
        <w:tc>
          <w:tcPr>
            <w:tcW w:w="1064" w:type="dxa"/>
            <w:tcBorders>
              <w:top w:val="single" w:sz="8" w:space="0" w:color="152935"/>
              <w:left w:val="nil"/>
              <w:bottom w:val="single" w:sz="8" w:space="0" w:color="AEAEAE"/>
              <w:right w:val="single" w:sz="8" w:space="0" w:color="E0E0E0"/>
            </w:tcBorders>
            <w:shd w:val="clear" w:color="auto" w:fill="FFFFFF"/>
          </w:tcPr>
          <w:p w14:paraId="3D432965"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57</w:t>
            </w:r>
          </w:p>
        </w:tc>
        <w:tc>
          <w:tcPr>
            <w:tcW w:w="1064" w:type="dxa"/>
            <w:tcBorders>
              <w:top w:val="single" w:sz="8" w:space="0" w:color="152935"/>
              <w:left w:val="single" w:sz="8" w:space="0" w:color="E0E0E0"/>
              <w:bottom w:val="single" w:sz="8" w:space="0" w:color="AEAEAE"/>
              <w:right w:val="single" w:sz="8" w:space="0" w:color="E0E0E0"/>
            </w:tcBorders>
            <w:shd w:val="clear" w:color="auto" w:fill="FFFFFF"/>
          </w:tcPr>
          <w:p w14:paraId="5497E7F9"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3.81</w:t>
            </w:r>
          </w:p>
        </w:tc>
        <w:tc>
          <w:tcPr>
            <w:tcW w:w="1525" w:type="dxa"/>
            <w:tcBorders>
              <w:top w:val="single" w:sz="8" w:space="0" w:color="152935"/>
              <w:left w:val="single" w:sz="8" w:space="0" w:color="E0E0E0"/>
              <w:bottom w:val="single" w:sz="8" w:space="0" w:color="AEAEAE"/>
              <w:right w:val="single" w:sz="8" w:space="0" w:color="E0E0E0"/>
            </w:tcBorders>
            <w:shd w:val="clear" w:color="auto" w:fill="FFFFFF"/>
          </w:tcPr>
          <w:p w14:paraId="62AB24F4"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.833</w:t>
            </w:r>
          </w:p>
        </w:tc>
        <w:tc>
          <w:tcPr>
            <w:tcW w:w="1175" w:type="dxa"/>
            <w:tcBorders>
              <w:top w:val="single" w:sz="8" w:space="0" w:color="152935"/>
              <w:left w:val="single" w:sz="8" w:space="0" w:color="E0E0E0"/>
              <w:bottom w:val="single" w:sz="8" w:space="0" w:color="AEAEAE"/>
              <w:right w:val="single" w:sz="8" w:space="0" w:color="E0E0E0"/>
            </w:tcBorders>
            <w:shd w:val="clear" w:color="auto" w:fill="FFFFFF"/>
          </w:tcPr>
          <w:p w14:paraId="5AB59B40"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.110</w:t>
            </w:r>
          </w:p>
        </w:tc>
        <w:tc>
          <w:tcPr>
            <w:tcW w:w="1525" w:type="dxa"/>
            <w:tcBorders>
              <w:top w:val="single" w:sz="8" w:space="0" w:color="152935"/>
              <w:left w:val="single" w:sz="8" w:space="0" w:color="E0E0E0"/>
              <w:bottom w:val="single" w:sz="8" w:space="0" w:color="AEAEAE"/>
              <w:right w:val="single" w:sz="8" w:space="0" w:color="E0E0E0"/>
            </w:tcBorders>
            <w:shd w:val="clear" w:color="auto" w:fill="FFFFFF"/>
          </w:tcPr>
          <w:p w14:paraId="0411D4B3"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3.59</w:t>
            </w:r>
          </w:p>
        </w:tc>
        <w:tc>
          <w:tcPr>
            <w:tcW w:w="1525" w:type="dxa"/>
            <w:tcBorders>
              <w:top w:val="single" w:sz="8" w:space="0" w:color="152935"/>
              <w:left w:val="single" w:sz="8" w:space="0" w:color="E0E0E0"/>
              <w:bottom w:val="single" w:sz="8" w:space="0" w:color="AEAEAE"/>
              <w:right w:val="single" w:sz="8" w:space="0" w:color="E0E0E0"/>
            </w:tcBorders>
            <w:shd w:val="clear" w:color="auto" w:fill="FFFFFF"/>
          </w:tcPr>
          <w:p w14:paraId="3B198077"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4.03</w:t>
            </w:r>
          </w:p>
        </w:tc>
        <w:tc>
          <w:tcPr>
            <w:tcW w:w="1127" w:type="dxa"/>
            <w:tcBorders>
              <w:top w:val="single" w:sz="8" w:space="0" w:color="152935"/>
              <w:left w:val="single" w:sz="8" w:space="0" w:color="E0E0E0"/>
              <w:bottom w:val="single" w:sz="8" w:space="0" w:color="AEAEAE"/>
              <w:right w:val="single" w:sz="8" w:space="0" w:color="E0E0E0"/>
            </w:tcBorders>
            <w:shd w:val="clear" w:color="auto" w:fill="FFFFFF"/>
          </w:tcPr>
          <w:p w14:paraId="5C6219DD"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2</w:t>
            </w:r>
          </w:p>
        </w:tc>
        <w:tc>
          <w:tcPr>
            <w:tcW w:w="1191" w:type="dxa"/>
            <w:tcBorders>
              <w:top w:val="single" w:sz="8" w:space="0" w:color="152935"/>
              <w:left w:val="single" w:sz="8" w:space="0" w:color="E0E0E0"/>
              <w:bottom w:val="single" w:sz="8" w:space="0" w:color="AEAEAE"/>
              <w:right w:val="nil"/>
            </w:tcBorders>
            <w:shd w:val="clear" w:color="auto" w:fill="FFFFFF"/>
          </w:tcPr>
          <w:p w14:paraId="3A871BD0"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5</w:t>
            </w:r>
          </w:p>
        </w:tc>
      </w:tr>
      <w:tr w:rsidR="003439F4" w:rsidRPr="00EC4C71" w14:paraId="1FD9B942" w14:textId="77777777">
        <w:trPr>
          <w:cantSplit/>
        </w:trPr>
        <w:tc>
          <w:tcPr>
            <w:tcW w:w="921" w:type="dxa"/>
            <w:tcBorders>
              <w:top w:val="single" w:sz="8" w:space="0" w:color="AEAEAE"/>
              <w:left w:val="nil"/>
              <w:bottom w:val="single" w:sz="8" w:space="0" w:color="AEAEAE"/>
              <w:right w:val="nil"/>
            </w:tcBorders>
            <w:shd w:val="clear" w:color="auto" w:fill="E0E0E0"/>
          </w:tcPr>
          <w:p w14:paraId="57578D91" w14:textId="77777777" w:rsidR="003439F4" w:rsidRPr="00EC4C71" w:rsidRDefault="003439F4">
            <w:pPr>
              <w:spacing w:line="320" w:lineRule="atLeast"/>
              <w:ind w:left="60" w:right="60"/>
              <w:rPr>
                <w:rFonts w:ascii="Arial" w:hAnsi="Arial" w:cs="Arial"/>
                <w:color w:val="264A60"/>
              </w:rPr>
            </w:pPr>
            <w:r w:rsidRPr="00EC4C71">
              <w:rPr>
                <w:rFonts w:ascii="Arial" w:hAnsi="Arial" w:cs="Arial"/>
                <w:color w:val="264A60"/>
              </w:rPr>
              <w:t>male</w:t>
            </w:r>
          </w:p>
        </w:tc>
        <w:tc>
          <w:tcPr>
            <w:tcW w:w="1064" w:type="dxa"/>
            <w:tcBorders>
              <w:top w:val="single" w:sz="8" w:space="0" w:color="AEAEAE"/>
              <w:left w:val="nil"/>
              <w:bottom w:val="single" w:sz="8" w:space="0" w:color="AEAEAE"/>
              <w:right w:val="single" w:sz="8" w:space="0" w:color="E0E0E0"/>
            </w:tcBorders>
            <w:shd w:val="clear" w:color="auto" w:fill="FFFFFF"/>
          </w:tcPr>
          <w:p w14:paraId="54DEE50B"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50</w:t>
            </w:r>
          </w:p>
        </w:tc>
        <w:tc>
          <w:tcPr>
            <w:tcW w:w="1064" w:type="dxa"/>
            <w:tcBorders>
              <w:top w:val="single" w:sz="8" w:space="0" w:color="AEAEAE"/>
              <w:left w:val="single" w:sz="8" w:space="0" w:color="E0E0E0"/>
              <w:bottom w:val="single" w:sz="8" w:space="0" w:color="AEAEAE"/>
              <w:right w:val="single" w:sz="8" w:space="0" w:color="E0E0E0"/>
            </w:tcBorders>
            <w:shd w:val="clear" w:color="auto" w:fill="FFFFFF"/>
          </w:tcPr>
          <w:p w14:paraId="0605AA05"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3.60</w:t>
            </w:r>
          </w:p>
        </w:tc>
        <w:tc>
          <w:tcPr>
            <w:tcW w:w="1525" w:type="dxa"/>
            <w:tcBorders>
              <w:top w:val="single" w:sz="8" w:space="0" w:color="AEAEAE"/>
              <w:left w:val="single" w:sz="8" w:space="0" w:color="E0E0E0"/>
              <w:bottom w:val="single" w:sz="8" w:space="0" w:color="AEAEAE"/>
              <w:right w:val="single" w:sz="8" w:space="0" w:color="E0E0E0"/>
            </w:tcBorders>
            <w:shd w:val="clear" w:color="auto" w:fill="FFFFFF"/>
          </w:tcPr>
          <w:p w14:paraId="22583F2F"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.782</w:t>
            </w:r>
          </w:p>
        </w:tc>
        <w:tc>
          <w:tcPr>
            <w:tcW w:w="1175" w:type="dxa"/>
            <w:tcBorders>
              <w:top w:val="single" w:sz="8" w:space="0" w:color="AEAEAE"/>
              <w:left w:val="single" w:sz="8" w:space="0" w:color="E0E0E0"/>
              <w:bottom w:val="single" w:sz="8" w:space="0" w:color="AEAEAE"/>
              <w:right w:val="single" w:sz="8" w:space="0" w:color="E0E0E0"/>
            </w:tcBorders>
            <w:shd w:val="clear" w:color="auto" w:fill="FFFFFF"/>
          </w:tcPr>
          <w:p w14:paraId="2E7CBED9"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.111</w:t>
            </w:r>
          </w:p>
        </w:tc>
        <w:tc>
          <w:tcPr>
            <w:tcW w:w="1525" w:type="dxa"/>
            <w:tcBorders>
              <w:top w:val="single" w:sz="8" w:space="0" w:color="AEAEAE"/>
              <w:left w:val="single" w:sz="8" w:space="0" w:color="E0E0E0"/>
              <w:bottom w:val="single" w:sz="8" w:space="0" w:color="AEAEAE"/>
              <w:right w:val="single" w:sz="8" w:space="0" w:color="E0E0E0"/>
            </w:tcBorders>
            <w:shd w:val="clear" w:color="auto" w:fill="FFFFFF"/>
          </w:tcPr>
          <w:p w14:paraId="02B25D55"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3.38</w:t>
            </w:r>
          </w:p>
        </w:tc>
        <w:tc>
          <w:tcPr>
            <w:tcW w:w="1525" w:type="dxa"/>
            <w:tcBorders>
              <w:top w:val="single" w:sz="8" w:space="0" w:color="AEAEAE"/>
              <w:left w:val="single" w:sz="8" w:space="0" w:color="E0E0E0"/>
              <w:bottom w:val="single" w:sz="8" w:space="0" w:color="AEAEAE"/>
              <w:right w:val="single" w:sz="8" w:space="0" w:color="E0E0E0"/>
            </w:tcBorders>
            <w:shd w:val="clear" w:color="auto" w:fill="FFFFFF"/>
          </w:tcPr>
          <w:p w14:paraId="0FB338D5"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3.82</w:t>
            </w:r>
          </w:p>
        </w:tc>
        <w:tc>
          <w:tcPr>
            <w:tcW w:w="1127" w:type="dxa"/>
            <w:tcBorders>
              <w:top w:val="single" w:sz="8" w:space="0" w:color="AEAEAE"/>
              <w:left w:val="single" w:sz="8" w:space="0" w:color="E0E0E0"/>
              <w:bottom w:val="single" w:sz="8" w:space="0" w:color="AEAEAE"/>
              <w:right w:val="single" w:sz="8" w:space="0" w:color="E0E0E0"/>
            </w:tcBorders>
            <w:shd w:val="clear" w:color="auto" w:fill="FFFFFF"/>
          </w:tcPr>
          <w:p w14:paraId="69980AA3"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1</w:t>
            </w:r>
          </w:p>
        </w:tc>
        <w:tc>
          <w:tcPr>
            <w:tcW w:w="1191" w:type="dxa"/>
            <w:tcBorders>
              <w:top w:val="single" w:sz="8" w:space="0" w:color="AEAEAE"/>
              <w:left w:val="single" w:sz="8" w:space="0" w:color="E0E0E0"/>
              <w:bottom w:val="single" w:sz="8" w:space="0" w:color="AEAEAE"/>
              <w:right w:val="nil"/>
            </w:tcBorders>
            <w:shd w:val="clear" w:color="auto" w:fill="FFFFFF"/>
          </w:tcPr>
          <w:p w14:paraId="08DCF618"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5</w:t>
            </w:r>
          </w:p>
        </w:tc>
      </w:tr>
      <w:tr w:rsidR="003439F4" w:rsidRPr="00EC4C71" w14:paraId="3938A2F2" w14:textId="77777777">
        <w:trPr>
          <w:cantSplit/>
        </w:trPr>
        <w:tc>
          <w:tcPr>
            <w:tcW w:w="921" w:type="dxa"/>
            <w:tcBorders>
              <w:top w:val="single" w:sz="8" w:space="0" w:color="AEAEAE"/>
              <w:left w:val="nil"/>
              <w:bottom w:val="single" w:sz="8" w:space="0" w:color="152935"/>
              <w:right w:val="nil"/>
            </w:tcBorders>
            <w:shd w:val="clear" w:color="auto" w:fill="E0E0E0"/>
          </w:tcPr>
          <w:p w14:paraId="7EA4D7D7" w14:textId="77777777" w:rsidR="003439F4" w:rsidRPr="00EC4C71" w:rsidRDefault="003439F4">
            <w:pPr>
              <w:spacing w:line="320" w:lineRule="atLeast"/>
              <w:ind w:left="60" w:right="60"/>
              <w:rPr>
                <w:rFonts w:ascii="Arial" w:hAnsi="Arial" w:cs="Arial"/>
                <w:color w:val="264A60"/>
              </w:rPr>
            </w:pPr>
            <w:r w:rsidRPr="00EC4C71">
              <w:rPr>
                <w:rFonts w:ascii="Arial" w:hAnsi="Arial" w:cs="Arial"/>
                <w:color w:val="264A60"/>
              </w:rPr>
              <w:t>Total</w:t>
            </w:r>
          </w:p>
        </w:tc>
        <w:tc>
          <w:tcPr>
            <w:tcW w:w="1064" w:type="dxa"/>
            <w:tcBorders>
              <w:top w:val="single" w:sz="8" w:space="0" w:color="AEAEAE"/>
              <w:left w:val="nil"/>
              <w:bottom w:val="single" w:sz="8" w:space="0" w:color="152935"/>
              <w:right w:val="single" w:sz="8" w:space="0" w:color="E0E0E0"/>
            </w:tcBorders>
            <w:shd w:val="clear" w:color="auto" w:fill="FFFFFF"/>
          </w:tcPr>
          <w:p w14:paraId="14F93C28"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107</w:t>
            </w:r>
          </w:p>
        </w:tc>
        <w:tc>
          <w:tcPr>
            <w:tcW w:w="1064" w:type="dxa"/>
            <w:tcBorders>
              <w:top w:val="single" w:sz="8" w:space="0" w:color="AEAEAE"/>
              <w:left w:val="single" w:sz="8" w:space="0" w:color="E0E0E0"/>
              <w:bottom w:val="single" w:sz="8" w:space="0" w:color="152935"/>
              <w:right w:val="single" w:sz="8" w:space="0" w:color="E0E0E0"/>
            </w:tcBorders>
            <w:shd w:val="clear" w:color="auto" w:fill="FFFFFF"/>
          </w:tcPr>
          <w:p w14:paraId="3885977C"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3.71</w:t>
            </w:r>
          </w:p>
        </w:tc>
        <w:tc>
          <w:tcPr>
            <w:tcW w:w="1525" w:type="dxa"/>
            <w:tcBorders>
              <w:top w:val="single" w:sz="8" w:space="0" w:color="AEAEAE"/>
              <w:left w:val="single" w:sz="8" w:space="0" w:color="E0E0E0"/>
              <w:bottom w:val="single" w:sz="8" w:space="0" w:color="152935"/>
              <w:right w:val="single" w:sz="8" w:space="0" w:color="E0E0E0"/>
            </w:tcBorders>
            <w:shd w:val="clear" w:color="auto" w:fill="FFFFFF"/>
          </w:tcPr>
          <w:p w14:paraId="7811386D"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.813</w:t>
            </w:r>
          </w:p>
        </w:tc>
        <w:tc>
          <w:tcPr>
            <w:tcW w:w="1175" w:type="dxa"/>
            <w:tcBorders>
              <w:top w:val="single" w:sz="8" w:space="0" w:color="AEAEAE"/>
              <w:left w:val="single" w:sz="8" w:space="0" w:color="E0E0E0"/>
              <w:bottom w:val="single" w:sz="8" w:space="0" w:color="152935"/>
              <w:right w:val="single" w:sz="8" w:space="0" w:color="E0E0E0"/>
            </w:tcBorders>
            <w:shd w:val="clear" w:color="auto" w:fill="FFFFFF"/>
          </w:tcPr>
          <w:p w14:paraId="47AE9945"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.079</w:t>
            </w:r>
          </w:p>
        </w:tc>
        <w:tc>
          <w:tcPr>
            <w:tcW w:w="1525" w:type="dxa"/>
            <w:tcBorders>
              <w:top w:val="single" w:sz="8" w:space="0" w:color="AEAEAE"/>
              <w:left w:val="single" w:sz="8" w:space="0" w:color="E0E0E0"/>
              <w:bottom w:val="single" w:sz="8" w:space="0" w:color="152935"/>
              <w:right w:val="single" w:sz="8" w:space="0" w:color="E0E0E0"/>
            </w:tcBorders>
            <w:shd w:val="clear" w:color="auto" w:fill="FFFFFF"/>
          </w:tcPr>
          <w:p w14:paraId="103AC6A8"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3.55</w:t>
            </w:r>
          </w:p>
        </w:tc>
        <w:tc>
          <w:tcPr>
            <w:tcW w:w="1525" w:type="dxa"/>
            <w:tcBorders>
              <w:top w:val="single" w:sz="8" w:space="0" w:color="AEAEAE"/>
              <w:left w:val="single" w:sz="8" w:space="0" w:color="E0E0E0"/>
              <w:bottom w:val="single" w:sz="8" w:space="0" w:color="152935"/>
              <w:right w:val="single" w:sz="8" w:space="0" w:color="E0E0E0"/>
            </w:tcBorders>
            <w:shd w:val="clear" w:color="auto" w:fill="FFFFFF"/>
          </w:tcPr>
          <w:p w14:paraId="39E3E5A9"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3.87</w:t>
            </w:r>
          </w:p>
        </w:tc>
        <w:tc>
          <w:tcPr>
            <w:tcW w:w="1127" w:type="dxa"/>
            <w:tcBorders>
              <w:top w:val="single" w:sz="8" w:space="0" w:color="AEAEAE"/>
              <w:left w:val="single" w:sz="8" w:space="0" w:color="E0E0E0"/>
              <w:bottom w:val="single" w:sz="8" w:space="0" w:color="152935"/>
              <w:right w:val="single" w:sz="8" w:space="0" w:color="E0E0E0"/>
            </w:tcBorders>
            <w:shd w:val="clear" w:color="auto" w:fill="FFFFFF"/>
          </w:tcPr>
          <w:p w14:paraId="76EE5AEF"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1</w:t>
            </w:r>
          </w:p>
        </w:tc>
        <w:tc>
          <w:tcPr>
            <w:tcW w:w="1191" w:type="dxa"/>
            <w:tcBorders>
              <w:top w:val="single" w:sz="8" w:space="0" w:color="AEAEAE"/>
              <w:left w:val="single" w:sz="8" w:space="0" w:color="E0E0E0"/>
              <w:bottom w:val="single" w:sz="8" w:space="0" w:color="152935"/>
              <w:right w:val="nil"/>
            </w:tcBorders>
            <w:shd w:val="clear" w:color="auto" w:fill="FFFFFF"/>
          </w:tcPr>
          <w:p w14:paraId="31237B29"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5</w:t>
            </w:r>
          </w:p>
        </w:tc>
      </w:tr>
    </w:tbl>
    <w:p w14:paraId="4CCFE997" w14:textId="77777777" w:rsidR="003439F4" w:rsidRPr="00EC4C71" w:rsidRDefault="003439F4" w:rsidP="003439F4">
      <w:pPr>
        <w:spacing w:line="400" w:lineRule="atLeast"/>
        <w:rPr>
          <w:rFonts w:ascii="Arial" w:hAnsi="Arial" w:cs="Arial"/>
        </w:rPr>
      </w:pPr>
    </w:p>
    <w:p w14:paraId="4491E6E6" w14:textId="77777777" w:rsidR="003439F4" w:rsidRPr="00EC4C71" w:rsidRDefault="003439F4" w:rsidP="003439F4">
      <w:pPr>
        <w:rPr>
          <w:rFonts w:ascii="Arial" w:hAnsi="Arial" w:cs="Arial"/>
        </w:rPr>
      </w:pPr>
    </w:p>
    <w:tbl>
      <w:tblPr>
        <w:tblW w:w="461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93"/>
        <w:gridCol w:w="1042"/>
        <w:gridCol w:w="1042"/>
        <w:gridCol w:w="1042"/>
      </w:tblGrid>
      <w:tr w:rsidR="003439F4" w:rsidRPr="00EC4C71" w14:paraId="26A5AEC6" w14:textId="77777777">
        <w:trPr>
          <w:cantSplit/>
        </w:trPr>
        <w:tc>
          <w:tcPr>
            <w:tcW w:w="4616" w:type="dxa"/>
            <w:gridSpan w:val="4"/>
            <w:tcBorders>
              <w:top w:val="nil"/>
              <w:left w:val="nil"/>
              <w:bottom w:val="nil"/>
              <w:right w:val="nil"/>
            </w:tcBorders>
            <w:shd w:val="clear" w:color="auto" w:fill="FFFFFF"/>
            <w:vAlign w:val="center"/>
          </w:tcPr>
          <w:p w14:paraId="2C53D1D5" w14:textId="77777777" w:rsidR="003439F4" w:rsidRPr="00EC4C71" w:rsidRDefault="003439F4">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Test of Homogeneity of Variances</w:t>
            </w:r>
          </w:p>
        </w:tc>
      </w:tr>
      <w:tr w:rsidR="003439F4" w:rsidRPr="00EC4C71" w14:paraId="41A1CBDF" w14:textId="77777777">
        <w:trPr>
          <w:cantSplit/>
        </w:trPr>
        <w:tc>
          <w:tcPr>
            <w:tcW w:w="4616" w:type="dxa"/>
            <w:gridSpan w:val="4"/>
            <w:tcBorders>
              <w:top w:val="nil"/>
              <w:left w:val="nil"/>
              <w:bottom w:val="nil"/>
              <w:right w:val="nil"/>
            </w:tcBorders>
            <w:shd w:val="clear" w:color="auto" w:fill="FFFFFF"/>
            <w:vAlign w:val="bottom"/>
          </w:tcPr>
          <w:p w14:paraId="3D2EA5F7" w14:textId="77777777" w:rsidR="003439F4" w:rsidRPr="00EC4C71" w:rsidRDefault="003439F4">
            <w:pPr>
              <w:spacing w:line="320" w:lineRule="atLeast"/>
              <w:rPr>
                <w:rFonts w:ascii="Arial" w:hAnsi="Arial" w:cs="Arial"/>
              </w:rPr>
            </w:pPr>
            <w:r w:rsidRPr="00EC4C71">
              <w:rPr>
                <w:rFonts w:ascii="Arial" w:hAnsi="Arial" w:cs="Arial"/>
                <w:color w:val="010205"/>
                <w:shd w:val="clear" w:color="auto" w:fill="FFFFFF"/>
              </w:rPr>
              <w:t xml:space="preserve">Likelihood_of_purchase_2  </w:t>
            </w:r>
          </w:p>
        </w:tc>
      </w:tr>
      <w:tr w:rsidR="003439F4" w:rsidRPr="00EC4C71" w14:paraId="2CFC6B6E" w14:textId="77777777">
        <w:trPr>
          <w:cantSplit/>
        </w:trPr>
        <w:tc>
          <w:tcPr>
            <w:tcW w:w="1493" w:type="dxa"/>
            <w:tcBorders>
              <w:top w:val="nil"/>
              <w:left w:val="nil"/>
              <w:bottom w:val="single" w:sz="8" w:space="0" w:color="152935"/>
              <w:right w:val="single" w:sz="8" w:space="0" w:color="E0E0E0"/>
            </w:tcBorders>
            <w:shd w:val="clear" w:color="auto" w:fill="FFFFFF"/>
            <w:vAlign w:val="bottom"/>
          </w:tcPr>
          <w:p w14:paraId="77170D5D" w14:textId="77777777" w:rsidR="003439F4" w:rsidRPr="00EC4C71" w:rsidRDefault="003439F4">
            <w:pPr>
              <w:spacing w:line="320" w:lineRule="atLeast"/>
              <w:ind w:left="60" w:right="60"/>
              <w:jc w:val="center"/>
              <w:rPr>
                <w:rFonts w:ascii="Arial" w:hAnsi="Arial" w:cs="Arial"/>
                <w:color w:val="264A60"/>
              </w:rPr>
            </w:pPr>
            <w:r w:rsidRPr="00EC4C71">
              <w:rPr>
                <w:rFonts w:ascii="Arial" w:hAnsi="Arial" w:cs="Arial"/>
                <w:color w:val="264A60"/>
              </w:rPr>
              <w:lastRenderedPageBreak/>
              <w:t>Levene Statistic</w:t>
            </w:r>
          </w:p>
        </w:tc>
        <w:tc>
          <w:tcPr>
            <w:tcW w:w="1041" w:type="dxa"/>
            <w:tcBorders>
              <w:top w:val="nil"/>
              <w:left w:val="single" w:sz="8" w:space="0" w:color="E0E0E0"/>
              <w:bottom w:val="single" w:sz="8" w:space="0" w:color="152935"/>
              <w:right w:val="single" w:sz="8" w:space="0" w:color="E0E0E0"/>
            </w:tcBorders>
            <w:shd w:val="clear" w:color="auto" w:fill="FFFFFF"/>
            <w:vAlign w:val="bottom"/>
          </w:tcPr>
          <w:p w14:paraId="4A68A371" w14:textId="77777777" w:rsidR="003439F4" w:rsidRPr="00EC4C71" w:rsidRDefault="003439F4">
            <w:pPr>
              <w:spacing w:line="320" w:lineRule="atLeast"/>
              <w:ind w:left="60" w:right="60"/>
              <w:jc w:val="center"/>
              <w:rPr>
                <w:rFonts w:ascii="Arial" w:hAnsi="Arial" w:cs="Arial"/>
                <w:color w:val="264A60"/>
              </w:rPr>
            </w:pPr>
            <w:r w:rsidRPr="00EC4C71">
              <w:rPr>
                <w:rFonts w:ascii="Arial" w:hAnsi="Arial" w:cs="Arial"/>
                <w:color w:val="264A60"/>
              </w:rPr>
              <w:t>df1</w:t>
            </w:r>
          </w:p>
        </w:tc>
        <w:tc>
          <w:tcPr>
            <w:tcW w:w="1041" w:type="dxa"/>
            <w:tcBorders>
              <w:top w:val="nil"/>
              <w:left w:val="single" w:sz="8" w:space="0" w:color="E0E0E0"/>
              <w:bottom w:val="single" w:sz="8" w:space="0" w:color="152935"/>
              <w:right w:val="single" w:sz="8" w:space="0" w:color="E0E0E0"/>
            </w:tcBorders>
            <w:shd w:val="clear" w:color="auto" w:fill="FFFFFF"/>
            <w:vAlign w:val="bottom"/>
          </w:tcPr>
          <w:p w14:paraId="2B530D3B" w14:textId="77777777" w:rsidR="003439F4" w:rsidRPr="00EC4C71" w:rsidRDefault="003439F4">
            <w:pPr>
              <w:spacing w:line="320" w:lineRule="atLeast"/>
              <w:ind w:left="60" w:right="60"/>
              <w:jc w:val="center"/>
              <w:rPr>
                <w:rFonts w:ascii="Arial" w:hAnsi="Arial" w:cs="Arial"/>
                <w:color w:val="264A60"/>
              </w:rPr>
            </w:pPr>
            <w:r w:rsidRPr="00EC4C71">
              <w:rPr>
                <w:rFonts w:ascii="Arial" w:hAnsi="Arial" w:cs="Arial"/>
                <w:color w:val="264A60"/>
              </w:rPr>
              <w:t>df2</w:t>
            </w:r>
          </w:p>
        </w:tc>
        <w:tc>
          <w:tcPr>
            <w:tcW w:w="1041" w:type="dxa"/>
            <w:tcBorders>
              <w:top w:val="nil"/>
              <w:left w:val="single" w:sz="8" w:space="0" w:color="E0E0E0"/>
              <w:bottom w:val="single" w:sz="8" w:space="0" w:color="152935"/>
              <w:right w:val="nil"/>
            </w:tcBorders>
            <w:shd w:val="clear" w:color="auto" w:fill="FFFFFF"/>
            <w:vAlign w:val="bottom"/>
          </w:tcPr>
          <w:p w14:paraId="2C2F487B" w14:textId="77777777" w:rsidR="003439F4" w:rsidRPr="00EC4C71" w:rsidRDefault="003439F4">
            <w:pPr>
              <w:spacing w:line="320" w:lineRule="atLeast"/>
              <w:ind w:left="60" w:right="60"/>
              <w:jc w:val="center"/>
              <w:rPr>
                <w:rFonts w:ascii="Arial" w:hAnsi="Arial" w:cs="Arial"/>
                <w:color w:val="264A60"/>
              </w:rPr>
            </w:pPr>
            <w:r w:rsidRPr="00EC4C71">
              <w:rPr>
                <w:rFonts w:ascii="Arial" w:hAnsi="Arial" w:cs="Arial"/>
                <w:color w:val="264A60"/>
              </w:rPr>
              <w:t>Sig.</w:t>
            </w:r>
          </w:p>
        </w:tc>
      </w:tr>
      <w:tr w:rsidR="003439F4" w:rsidRPr="00EC4C71" w14:paraId="2B9CC36C" w14:textId="77777777">
        <w:trPr>
          <w:cantSplit/>
        </w:trPr>
        <w:tc>
          <w:tcPr>
            <w:tcW w:w="1493" w:type="dxa"/>
            <w:tcBorders>
              <w:top w:val="single" w:sz="8" w:space="0" w:color="152935"/>
              <w:left w:val="nil"/>
              <w:bottom w:val="single" w:sz="8" w:space="0" w:color="152935"/>
              <w:right w:val="single" w:sz="8" w:space="0" w:color="E0E0E0"/>
            </w:tcBorders>
            <w:shd w:val="clear" w:color="auto" w:fill="FFFFFF"/>
          </w:tcPr>
          <w:p w14:paraId="6AB21F25"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.037</w:t>
            </w:r>
          </w:p>
        </w:tc>
        <w:tc>
          <w:tcPr>
            <w:tcW w:w="1041" w:type="dxa"/>
            <w:tcBorders>
              <w:top w:val="single" w:sz="8" w:space="0" w:color="152935"/>
              <w:left w:val="single" w:sz="8" w:space="0" w:color="E0E0E0"/>
              <w:bottom w:val="single" w:sz="8" w:space="0" w:color="152935"/>
              <w:right w:val="single" w:sz="8" w:space="0" w:color="E0E0E0"/>
            </w:tcBorders>
            <w:shd w:val="clear" w:color="auto" w:fill="FFFFFF"/>
          </w:tcPr>
          <w:p w14:paraId="4E61B385"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1</w:t>
            </w:r>
          </w:p>
        </w:tc>
        <w:tc>
          <w:tcPr>
            <w:tcW w:w="1041" w:type="dxa"/>
            <w:tcBorders>
              <w:top w:val="single" w:sz="8" w:space="0" w:color="152935"/>
              <w:left w:val="single" w:sz="8" w:space="0" w:color="E0E0E0"/>
              <w:bottom w:val="single" w:sz="8" w:space="0" w:color="152935"/>
              <w:right w:val="single" w:sz="8" w:space="0" w:color="E0E0E0"/>
            </w:tcBorders>
            <w:shd w:val="clear" w:color="auto" w:fill="FFFFFF"/>
          </w:tcPr>
          <w:p w14:paraId="1530D06F"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105</w:t>
            </w:r>
          </w:p>
        </w:tc>
        <w:tc>
          <w:tcPr>
            <w:tcW w:w="1041" w:type="dxa"/>
            <w:tcBorders>
              <w:top w:val="single" w:sz="8" w:space="0" w:color="152935"/>
              <w:left w:val="single" w:sz="8" w:space="0" w:color="E0E0E0"/>
              <w:bottom w:val="single" w:sz="8" w:space="0" w:color="152935"/>
              <w:right w:val="nil"/>
            </w:tcBorders>
            <w:shd w:val="clear" w:color="auto" w:fill="FFFFFF"/>
          </w:tcPr>
          <w:p w14:paraId="0CB8E102"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.848</w:t>
            </w:r>
          </w:p>
        </w:tc>
      </w:tr>
    </w:tbl>
    <w:p w14:paraId="3801DAD4" w14:textId="77777777" w:rsidR="003439F4" w:rsidRPr="00EC4C71" w:rsidRDefault="003439F4" w:rsidP="003439F4">
      <w:pPr>
        <w:spacing w:line="400" w:lineRule="atLeast"/>
        <w:rPr>
          <w:rFonts w:ascii="Arial" w:hAnsi="Arial" w:cs="Arial"/>
        </w:rPr>
      </w:pPr>
    </w:p>
    <w:p w14:paraId="2C026610" w14:textId="77777777" w:rsidR="003439F4" w:rsidRPr="00EC4C71" w:rsidRDefault="003439F4" w:rsidP="00BB3859">
      <w:pPr>
        <w:spacing w:line="360" w:lineRule="auto"/>
        <w:rPr>
          <w:rFonts w:ascii="Arial" w:hAnsi="Arial" w:cs="Arial"/>
        </w:rPr>
      </w:pPr>
    </w:p>
    <w:p w14:paraId="5A517DB6" w14:textId="77777777" w:rsidR="003439F4" w:rsidRPr="00EC4C71" w:rsidRDefault="003439F4" w:rsidP="003439F4">
      <w:pPr>
        <w:rPr>
          <w:rFonts w:ascii="Arial" w:hAnsi="Arial" w:cs="Arial"/>
        </w:rPr>
      </w:pPr>
    </w:p>
    <w:p w14:paraId="14F4AFBE" w14:textId="77777777" w:rsidR="003439F4" w:rsidRDefault="003439F4" w:rsidP="003439F4">
      <w:pPr>
        <w:rPr>
          <w:rFonts w:ascii="Arial" w:hAnsi="Arial" w:cs="Arial"/>
        </w:rPr>
      </w:pPr>
    </w:p>
    <w:p w14:paraId="51C98F9C" w14:textId="77777777" w:rsidR="005B0293" w:rsidRDefault="005B0293" w:rsidP="003439F4">
      <w:pPr>
        <w:rPr>
          <w:rFonts w:ascii="Arial" w:hAnsi="Arial" w:cs="Arial"/>
        </w:rPr>
      </w:pPr>
    </w:p>
    <w:p w14:paraId="3C9728B7" w14:textId="77777777" w:rsidR="005B0293" w:rsidRDefault="005B0293" w:rsidP="003439F4">
      <w:pPr>
        <w:rPr>
          <w:rFonts w:ascii="Arial" w:hAnsi="Arial" w:cs="Arial"/>
        </w:rPr>
      </w:pPr>
    </w:p>
    <w:p w14:paraId="0E01D48B" w14:textId="77777777" w:rsidR="005B0293" w:rsidRPr="00EC4C71" w:rsidRDefault="005B0293" w:rsidP="003439F4">
      <w:pPr>
        <w:rPr>
          <w:rFonts w:ascii="Arial" w:hAnsi="Arial" w:cs="Arial"/>
        </w:rPr>
      </w:pPr>
    </w:p>
    <w:p w14:paraId="0A06D921" w14:textId="77777777" w:rsidR="003439F4" w:rsidRPr="00EC4C71" w:rsidRDefault="003439F4" w:rsidP="003439F4">
      <w:pPr>
        <w:rPr>
          <w:rFonts w:ascii="Arial" w:hAnsi="Arial" w:cs="Arial"/>
        </w:rPr>
      </w:pPr>
    </w:p>
    <w:tbl>
      <w:tblPr>
        <w:tblW w:w="77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728"/>
        <w:gridCol w:w="1468"/>
        <w:gridCol w:w="1025"/>
        <w:gridCol w:w="1438"/>
        <w:gridCol w:w="1025"/>
        <w:gridCol w:w="1025"/>
      </w:tblGrid>
      <w:tr w:rsidR="003439F4" w:rsidRPr="00EC4C71" w14:paraId="448BC633" w14:textId="77777777">
        <w:trPr>
          <w:cantSplit/>
        </w:trPr>
        <w:tc>
          <w:tcPr>
            <w:tcW w:w="7705" w:type="dxa"/>
            <w:gridSpan w:val="6"/>
            <w:tcBorders>
              <w:top w:val="nil"/>
              <w:left w:val="nil"/>
              <w:bottom w:val="nil"/>
              <w:right w:val="nil"/>
            </w:tcBorders>
            <w:shd w:val="clear" w:color="auto" w:fill="FFFFFF"/>
            <w:vAlign w:val="center"/>
          </w:tcPr>
          <w:p w14:paraId="03508F08" w14:textId="77777777" w:rsidR="003439F4" w:rsidRPr="00EC4C71" w:rsidRDefault="003439F4">
            <w:pPr>
              <w:spacing w:line="320" w:lineRule="atLeast"/>
              <w:ind w:left="60" w:right="60"/>
              <w:jc w:val="center"/>
              <w:rPr>
                <w:rFonts w:ascii="Arial" w:hAnsi="Arial" w:cs="Arial"/>
                <w:color w:val="010205"/>
                <w:sz w:val="30"/>
                <w:szCs w:val="30"/>
              </w:rPr>
            </w:pPr>
            <w:r w:rsidRPr="00EC4C71">
              <w:rPr>
                <w:rFonts w:ascii="Arial" w:hAnsi="Arial" w:cs="Arial"/>
                <w:b/>
                <w:bCs/>
                <w:color w:val="010205"/>
                <w:sz w:val="30"/>
                <w:szCs w:val="30"/>
              </w:rPr>
              <w:t>ANOVA</w:t>
            </w:r>
          </w:p>
        </w:tc>
      </w:tr>
      <w:tr w:rsidR="003439F4" w:rsidRPr="00EC4C71" w14:paraId="3AD3C7D0" w14:textId="77777777">
        <w:trPr>
          <w:cantSplit/>
        </w:trPr>
        <w:tc>
          <w:tcPr>
            <w:tcW w:w="7705" w:type="dxa"/>
            <w:gridSpan w:val="6"/>
            <w:tcBorders>
              <w:top w:val="nil"/>
              <w:left w:val="nil"/>
              <w:bottom w:val="nil"/>
              <w:right w:val="nil"/>
            </w:tcBorders>
            <w:shd w:val="clear" w:color="auto" w:fill="FFFFFF"/>
            <w:vAlign w:val="bottom"/>
          </w:tcPr>
          <w:p w14:paraId="413F7762" w14:textId="77777777" w:rsidR="003439F4" w:rsidRPr="00EC4C71" w:rsidRDefault="003439F4">
            <w:pPr>
              <w:spacing w:line="320" w:lineRule="atLeast"/>
              <w:rPr>
                <w:rFonts w:ascii="Arial" w:hAnsi="Arial" w:cs="Arial"/>
              </w:rPr>
            </w:pPr>
            <w:r w:rsidRPr="00EC4C71">
              <w:rPr>
                <w:rFonts w:ascii="Arial" w:hAnsi="Arial" w:cs="Arial"/>
                <w:color w:val="010205"/>
                <w:shd w:val="clear" w:color="auto" w:fill="FFFFFF"/>
              </w:rPr>
              <w:t xml:space="preserve">Likelihood_of_purchase_2  </w:t>
            </w:r>
          </w:p>
        </w:tc>
      </w:tr>
      <w:tr w:rsidR="003439F4" w:rsidRPr="00EC4C71" w14:paraId="0A2F8F38" w14:textId="77777777">
        <w:trPr>
          <w:cantSplit/>
        </w:trPr>
        <w:tc>
          <w:tcPr>
            <w:tcW w:w="1728" w:type="dxa"/>
            <w:tcBorders>
              <w:top w:val="nil"/>
              <w:left w:val="nil"/>
              <w:bottom w:val="single" w:sz="8" w:space="0" w:color="152935"/>
              <w:right w:val="nil"/>
            </w:tcBorders>
            <w:shd w:val="clear" w:color="auto" w:fill="FFFFFF"/>
            <w:vAlign w:val="bottom"/>
          </w:tcPr>
          <w:p w14:paraId="69A54EE7" w14:textId="77777777" w:rsidR="003439F4" w:rsidRPr="00EC4C71" w:rsidRDefault="003439F4">
            <w:pPr>
              <w:rPr>
                <w:rFonts w:ascii="Arial" w:hAnsi="Arial" w:cs="Arial"/>
              </w:rPr>
            </w:pPr>
          </w:p>
        </w:tc>
        <w:tc>
          <w:tcPr>
            <w:tcW w:w="1468" w:type="dxa"/>
            <w:tcBorders>
              <w:top w:val="nil"/>
              <w:left w:val="nil"/>
              <w:bottom w:val="single" w:sz="8" w:space="0" w:color="152935"/>
              <w:right w:val="single" w:sz="8" w:space="0" w:color="E0E0E0"/>
            </w:tcBorders>
            <w:shd w:val="clear" w:color="auto" w:fill="FFFFFF"/>
            <w:vAlign w:val="bottom"/>
          </w:tcPr>
          <w:p w14:paraId="05D0D3AE" w14:textId="77777777" w:rsidR="003439F4" w:rsidRPr="00EC4C71" w:rsidRDefault="003439F4">
            <w:pPr>
              <w:spacing w:line="320" w:lineRule="atLeast"/>
              <w:ind w:left="60" w:right="60"/>
              <w:jc w:val="center"/>
              <w:rPr>
                <w:rFonts w:ascii="Arial" w:hAnsi="Arial" w:cs="Arial"/>
                <w:color w:val="264A60"/>
              </w:rPr>
            </w:pPr>
            <w:r w:rsidRPr="00EC4C71">
              <w:rPr>
                <w:rFonts w:ascii="Arial" w:hAnsi="Arial" w:cs="Arial"/>
                <w:color w:val="264A60"/>
              </w:rPr>
              <w:t>Sum of Squares</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375572EF" w14:textId="77777777" w:rsidR="003439F4" w:rsidRPr="00EC4C71" w:rsidRDefault="003439F4">
            <w:pPr>
              <w:spacing w:line="320" w:lineRule="atLeast"/>
              <w:ind w:left="60" w:right="60"/>
              <w:jc w:val="center"/>
              <w:rPr>
                <w:rFonts w:ascii="Arial" w:hAnsi="Arial" w:cs="Arial"/>
                <w:color w:val="264A60"/>
              </w:rPr>
            </w:pPr>
            <w:r w:rsidRPr="00EC4C71">
              <w:rPr>
                <w:rFonts w:ascii="Arial" w:hAnsi="Arial" w:cs="Arial"/>
                <w:color w:val="264A60"/>
              </w:rPr>
              <w:t>df</w:t>
            </w:r>
          </w:p>
        </w:tc>
        <w:tc>
          <w:tcPr>
            <w:tcW w:w="1437" w:type="dxa"/>
            <w:tcBorders>
              <w:top w:val="nil"/>
              <w:left w:val="single" w:sz="8" w:space="0" w:color="E0E0E0"/>
              <w:bottom w:val="single" w:sz="8" w:space="0" w:color="152935"/>
              <w:right w:val="single" w:sz="8" w:space="0" w:color="E0E0E0"/>
            </w:tcBorders>
            <w:shd w:val="clear" w:color="auto" w:fill="FFFFFF"/>
            <w:vAlign w:val="bottom"/>
          </w:tcPr>
          <w:p w14:paraId="6427018E" w14:textId="77777777" w:rsidR="003439F4" w:rsidRPr="00EC4C71" w:rsidRDefault="003439F4">
            <w:pPr>
              <w:spacing w:line="320" w:lineRule="atLeast"/>
              <w:ind w:left="60" w:right="60"/>
              <w:jc w:val="center"/>
              <w:rPr>
                <w:rFonts w:ascii="Arial" w:hAnsi="Arial" w:cs="Arial"/>
                <w:color w:val="264A60"/>
              </w:rPr>
            </w:pPr>
            <w:r w:rsidRPr="00EC4C71">
              <w:rPr>
                <w:rFonts w:ascii="Arial" w:hAnsi="Arial" w:cs="Arial"/>
                <w:color w:val="264A60"/>
              </w:rPr>
              <w:t>Mean Square</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47739068" w14:textId="77777777" w:rsidR="003439F4" w:rsidRPr="00EC4C71" w:rsidRDefault="003439F4">
            <w:pPr>
              <w:spacing w:line="320" w:lineRule="atLeast"/>
              <w:ind w:left="60" w:right="60"/>
              <w:jc w:val="center"/>
              <w:rPr>
                <w:rFonts w:ascii="Arial" w:hAnsi="Arial" w:cs="Arial"/>
                <w:color w:val="264A60"/>
              </w:rPr>
            </w:pPr>
            <w:r w:rsidRPr="00EC4C71">
              <w:rPr>
                <w:rFonts w:ascii="Arial" w:hAnsi="Arial" w:cs="Arial"/>
                <w:color w:val="264A60"/>
              </w:rPr>
              <w:t>F</w:t>
            </w:r>
          </w:p>
        </w:tc>
        <w:tc>
          <w:tcPr>
            <w:tcW w:w="1024" w:type="dxa"/>
            <w:tcBorders>
              <w:top w:val="nil"/>
              <w:left w:val="single" w:sz="8" w:space="0" w:color="E0E0E0"/>
              <w:bottom w:val="single" w:sz="8" w:space="0" w:color="152935"/>
              <w:right w:val="nil"/>
            </w:tcBorders>
            <w:shd w:val="clear" w:color="auto" w:fill="FFFFFF"/>
            <w:vAlign w:val="bottom"/>
          </w:tcPr>
          <w:p w14:paraId="3777CE3B" w14:textId="77777777" w:rsidR="003439F4" w:rsidRPr="00EC4C71" w:rsidRDefault="003439F4">
            <w:pPr>
              <w:spacing w:line="320" w:lineRule="atLeast"/>
              <w:ind w:left="60" w:right="60"/>
              <w:jc w:val="center"/>
              <w:rPr>
                <w:rFonts w:ascii="Arial" w:hAnsi="Arial" w:cs="Arial"/>
                <w:color w:val="264A60"/>
              </w:rPr>
            </w:pPr>
            <w:r w:rsidRPr="00EC4C71">
              <w:rPr>
                <w:rFonts w:ascii="Arial" w:hAnsi="Arial" w:cs="Arial"/>
                <w:color w:val="264A60"/>
              </w:rPr>
              <w:t>Sig.</w:t>
            </w:r>
          </w:p>
        </w:tc>
      </w:tr>
      <w:tr w:rsidR="003439F4" w:rsidRPr="00EC4C71" w14:paraId="481279FF" w14:textId="77777777">
        <w:trPr>
          <w:cantSplit/>
        </w:trPr>
        <w:tc>
          <w:tcPr>
            <w:tcW w:w="1728" w:type="dxa"/>
            <w:tcBorders>
              <w:top w:val="single" w:sz="8" w:space="0" w:color="152935"/>
              <w:left w:val="nil"/>
              <w:bottom w:val="single" w:sz="8" w:space="0" w:color="AEAEAE"/>
              <w:right w:val="nil"/>
            </w:tcBorders>
            <w:shd w:val="clear" w:color="auto" w:fill="E0E0E0"/>
          </w:tcPr>
          <w:p w14:paraId="5D960C64" w14:textId="77777777" w:rsidR="003439F4" w:rsidRPr="00EC4C71" w:rsidRDefault="003439F4">
            <w:pPr>
              <w:spacing w:line="320" w:lineRule="atLeast"/>
              <w:ind w:left="60" w:right="60"/>
              <w:rPr>
                <w:rFonts w:ascii="Arial" w:hAnsi="Arial" w:cs="Arial"/>
                <w:color w:val="264A60"/>
              </w:rPr>
            </w:pPr>
            <w:r w:rsidRPr="00EC4C71">
              <w:rPr>
                <w:rFonts w:ascii="Arial" w:hAnsi="Arial" w:cs="Arial"/>
                <w:color w:val="264A60"/>
              </w:rPr>
              <w:t>Between Groups</w:t>
            </w:r>
          </w:p>
        </w:tc>
        <w:tc>
          <w:tcPr>
            <w:tcW w:w="1468" w:type="dxa"/>
            <w:tcBorders>
              <w:top w:val="single" w:sz="8" w:space="0" w:color="152935"/>
              <w:left w:val="nil"/>
              <w:bottom w:val="single" w:sz="8" w:space="0" w:color="AEAEAE"/>
              <w:right w:val="single" w:sz="8" w:space="0" w:color="E0E0E0"/>
            </w:tcBorders>
            <w:shd w:val="clear" w:color="auto" w:fill="FFFFFF"/>
          </w:tcPr>
          <w:p w14:paraId="6066493E"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1.141</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4F14C576"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1</w:t>
            </w:r>
          </w:p>
        </w:tc>
        <w:tc>
          <w:tcPr>
            <w:tcW w:w="1437" w:type="dxa"/>
            <w:tcBorders>
              <w:top w:val="single" w:sz="8" w:space="0" w:color="152935"/>
              <w:left w:val="single" w:sz="8" w:space="0" w:color="E0E0E0"/>
              <w:bottom w:val="single" w:sz="8" w:space="0" w:color="AEAEAE"/>
              <w:right w:val="single" w:sz="8" w:space="0" w:color="E0E0E0"/>
            </w:tcBorders>
            <w:shd w:val="clear" w:color="auto" w:fill="FFFFFF"/>
          </w:tcPr>
          <w:p w14:paraId="6AE815F5"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1.141</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649F4CE4"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1.740</w:t>
            </w:r>
          </w:p>
        </w:tc>
        <w:tc>
          <w:tcPr>
            <w:tcW w:w="1024" w:type="dxa"/>
            <w:tcBorders>
              <w:top w:val="single" w:sz="8" w:space="0" w:color="152935"/>
              <w:left w:val="single" w:sz="8" w:space="0" w:color="E0E0E0"/>
              <w:bottom w:val="single" w:sz="8" w:space="0" w:color="AEAEAE"/>
              <w:right w:val="nil"/>
            </w:tcBorders>
            <w:shd w:val="clear" w:color="auto" w:fill="FFFFFF"/>
          </w:tcPr>
          <w:p w14:paraId="4E55AE74"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.190</w:t>
            </w:r>
          </w:p>
        </w:tc>
      </w:tr>
      <w:tr w:rsidR="003439F4" w:rsidRPr="00EC4C71" w14:paraId="04B022A4" w14:textId="77777777">
        <w:trPr>
          <w:cantSplit/>
        </w:trPr>
        <w:tc>
          <w:tcPr>
            <w:tcW w:w="1728" w:type="dxa"/>
            <w:tcBorders>
              <w:top w:val="single" w:sz="8" w:space="0" w:color="AEAEAE"/>
              <w:left w:val="nil"/>
              <w:bottom w:val="single" w:sz="8" w:space="0" w:color="AEAEAE"/>
              <w:right w:val="nil"/>
            </w:tcBorders>
            <w:shd w:val="clear" w:color="auto" w:fill="E0E0E0"/>
          </w:tcPr>
          <w:p w14:paraId="07DF0E05" w14:textId="77777777" w:rsidR="003439F4" w:rsidRPr="00EC4C71" w:rsidRDefault="003439F4">
            <w:pPr>
              <w:spacing w:line="320" w:lineRule="atLeast"/>
              <w:ind w:left="60" w:right="60"/>
              <w:rPr>
                <w:rFonts w:ascii="Arial" w:hAnsi="Arial" w:cs="Arial"/>
                <w:color w:val="264A60"/>
              </w:rPr>
            </w:pPr>
            <w:r w:rsidRPr="00EC4C71">
              <w:rPr>
                <w:rFonts w:ascii="Arial" w:hAnsi="Arial" w:cs="Arial"/>
                <w:color w:val="264A60"/>
              </w:rPr>
              <w:t>Within Groups</w:t>
            </w:r>
          </w:p>
        </w:tc>
        <w:tc>
          <w:tcPr>
            <w:tcW w:w="1468" w:type="dxa"/>
            <w:tcBorders>
              <w:top w:val="single" w:sz="8" w:space="0" w:color="AEAEAE"/>
              <w:left w:val="nil"/>
              <w:bottom w:val="single" w:sz="8" w:space="0" w:color="AEAEAE"/>
              <w:right w:val="single" w:sz="8" w:space="0" w:color="E0E0E0"/>
            </w:tcBorders>
            <w:shd w:val="clear" w:color="auto" w:fill="FFFFFF"/>
          </w:tcPr>
          <w:p w14:paraId="13299C41"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68.877</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3E5C1333"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105</w:t>
            </w:r>
          </w:p>
        </w:tc>
        <w:tc>
          <w:tcPr>
            <w:tcW w:w="1437" w:type="dxa"/>
            <w:tcBorders>
              <w:top w:val="single" w:sz="8" w:space="0" w:color="AEAEAE"/>
              <w:left w:val="single" w:sz="8" w:space="0" w:color="E0E0E0"/>
              <w:bottom w:val="single" w:sz="8" w:space="0" w:color="AEAEAE"/>
              <w:right w:val="single" w:sz="8" w:space="0" w:color="E0E0E0"/>
            </w:tcBorders>
            <w:shd w:val="clear" w:color="auto" w:fill="FFFFFF"/>
          </w:tcPr>
          <w:p w14:paraId="6D595E19"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.656</w:t>
            </w:r>
          </w:p>
        </w:tc>
        <w:tc>
          <w:tcPr>
            <w:tcW w:w="1024" w:type="dxa"/>
            <w:tcBorders>
              <w:top w:val="single" w:sz="8" w:space="0" w:color="AEAEAE"/>
              <w:left w:val="single" w:sz="8" w:space="0" w:color="E0E0E0"/>
              <w:bottom w:val="single" w:sz="8" w:space="0" w:color="AEAEAE"/>
              <w:right w:val="single" w:sz="8" w:space="0" w:color="E0E0E0"/>
            </w:tcBorders>
            <w:shd w:val="clear" w:color="auto" w:fill="FFFFFF"/>
            <w:vAlign w:val="center"/>
          </w:tcPr>
          <w:p w14:paraId="187BC55E" w14:textId="77777777" w:rsidR="003439F4" w:rsidRPr="00EC4C71" w:rsidRDefault="003439F4">
            <w:pPr>
              <w:rPr>
                <w:rFonts w:ascii="Arial" w:hAnsi="Arial" w:cs="Arial"/>
              </w:rPr>
            </w:pPr>
          </w:p>
        </w:tc>
        <w:tc>
          <w:tcPr>
            <w:tcW w:w="1024" w:type="dxa"/>
            <w:tcBorders>
              <w:top w:val="single" w:sz="8" w:space="0" w:color="AEAEAE"/>
              <w:left w:val="single" w:sz="8" w:space="0" w:color="E0E0E0"/>
              <w:bottom w:val="single" w:sz="8" w:space="0" w:color="AEAEAE"/>
              <w:right w:val="nil"/>
            </w:tcBorders>
            <w:shd w:val="clear" w:color="auto" w:fill="FFFFFF"/>
            <w:vAlign w:val="center"/>
          </w:tcPr>
          <w:p w14:paraId="5F4F6A5C" w14:textId="77777777" w:rsidR="003439F4" w:rsidRPr="00EC4C71" w:rsidRDefault="003439F4">
            <w:pPr>
              <w:rPr>
                <w:rFonts w:ascii="Arial" w:hAnsi="Arial" w:cs="Arial"/>
              </w:rPr>
            </w:pPr>
          </w:p>
        </w:tc>
      </w:tr>
      <w:tr w:rsidR="003439F4" w:rsidRPr="00EC4C71" w14:paraId="1B0FA6FC" w14:textId="77777777">
        <w:trPr>
          <w:cantSplit/>
        </w:trPr>
        <w:tc>
          <w:tcPr>
            <w:tcW w:w="1728" w:type="dxa"/>
            <w:tcBorders>
              <w:top w:val="single" w:sz="8" w:space="0" w:color="AEAEAE"/>
              <w:left w:val="nil"/>
              <w:bottom w:val="single" w:sz="8" w:space="0" w:color="152935"/>
              <w:right w:val="nil"/>
            </w:tcBorders>
            <w:shd w:val="clear" w:color="auto" w:fill="E0E0E0"/>
          </w:tcPr>
          <w:p w14:paraId="742DB189" w14:textId="77777777" w:rsidR="003439F4" w:rsidRPr="00EC4C71" w:rsidRDefault="003439F4">
            <w:pPr>
              <w:spacing w:line="320" w:lineRule="atLeast"/>
              <w:ind w:left="60" w:right="60"/>
              <w:rPr>
                <w:rFonts w:ascii="Arial" w:hAnsi="Arial" w:cs="Arial"/>
                <w:color w:val="264A60"/>
              </w:rPr>
            </w:pPr>
            <w:r w:rsidRPr="00EC4C71">
              <w:rPr>
                <w:rFonts w:ascii="Arial" w:hAnsi="Arial" w:cs="Arial"/>
                <w:color w:val="264A60"/>
              </w:rPr>
              <w:t>Total</w:t>
            </w:r>
          </w:p>
        </w:tc>
        <w:tc>
          <w:tcPr>
            <w:tcW w:w="1468" w:type="dxa"/>
            <w:tcBorders>
              <w:top w:val="single" w:sz="8" w:space="0" w:color="AEAEAE"/>
              <w:left w:val="nil"/>
              <w:bottom w:val="single" w:sz="8" w:space="0" w:color="152935"/>
              <w:right w:val="single" w:sz="8" w:space="0" w:color="E0E0E0"/>
            </w:tcBorders>
            <w:shd w:val="clear" w:color="auto" w:fill="FFFFFF"/>
          </w:tcPr>
          <w:p w14:paraId="1800CB4F"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70.019</w:t>
            </w:r>
          </w:p>
        </w:tc>
        <w:tc>
          <w:tcPr>
            <w:tcW w:w="1024" w:type="dxa"/>
            <w:tcBorders>
              <w:top w:val="single" w:sz="8" w:space="0" w:color="AEAEAE"/>
              <w:left w:val="single" w:sz="8" w:space="0" w:color="E0E0E0"/>
              <w:bottom w:val="single" w:sz="8" w:space="0" w:color="152935"/>
              <w:right w:val="single" w:sz="8" w:space="0" w:color="E0E0E0"/>
            </w:tcBorders>
            <w:shd w:val="clear" w:color="auto" w:fill="FFFFFF"/>
          </w:tcPr>
          <w:p w14:paraId="718456F6" w14:textId="77777777" w:rsidR="003439F4" w:rsidRPr="00EC4C71" w:rsidRDefault="003439F4">
            <w:pPr>
              <w:spacing w:line="320" w:lineRule="atLeast"/>
              <w:ind w:left="60" w:right="60"/>
              <w:jc w:val="right"/>
              <w:rPr>
                <w:rFonts w:ascii="Arial" w:hAnsi="Arial" w:cs="Arial"/>
                <w:color w:val="010205"/>
              </w:rPr>
            </w:pPr>
            <w:r w:rsidRPr="00EC4C71">
              <w:rPr>
                <w:rFonts w:ascii="Arial" w:hAnsi="Arial" w:cs="Arial"/>
                <w:color w:val="010205"/>
              </w:rPr>
              <w:t>106</w:t>
            </w:r>
          </w:p>
        </w:tc>
        <w:tc>
          <w:tcPr>
            <w:tcW w:w="1437"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7D08FD38" w14:textId="77777777" w:rsidR="003439F4" w:rsidRPr="00EC4C71" w:rsidRDefault="003439F4">
            <w:pPr>
              <w:rPr>
                <w:rFonts w:ascii="Arial" w:hAnsi="Arial" w:cs="Arial"/>
              </w:rPr>
            </w:pPr>
          </w:p>
        </w:tc>
        <w:tc>
          <w:tcPr>
            <w:tcW w:w="1024"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5CE7563C" w14:textId="77777777" w:rsidR="003439F4" w:rsidRPr="00EC4C71" w:rsidRDefault="003439F4">
            <w:pPr>
              <w:rPr>
                <w:rFonts w:ascii="Arial" w:hAnsi="Arial" w:cs="Arial"/>
              </w:rPr>
            </w:pPr>
          </w:p>
        </w:tc>
        <w:tc>
          <w:tcPr>
            <w:tcW w:w="1024" w:type="dxa"/>
            <w:tcBorders>
              <w:top w:val="single" w:sz="8" w:space="0" w:color="AEAEAE"/>
              <w:left w:val="single" w:sz="8" w:space="0" w:color="E0E0E0"/>
              <w:bottom w:val="single" w:sz="8" w:space="0" w:color="152935"/>
              <w:right w:val="nil"/>
            </w:tcBorders>
            <w:shd w:val="clear" w:color="auto" w:fill="FFFFFF"/>
            <w:vAlign w:val="center"/>
          </w:tcPr>
          <w:p w14:paraId="31E4369B" w14:textId="77777777" w:rsidR="003439F4" w:rsidRPr="00EC4C71" w:rsidRDefault="003439F4">
            <w:pPr>
              <w:rPr>
                <w:rFonts w:ascii="Arial" w:hAnsi="Arial" w:cs="Arial"/>
              </w:rPr>
            </w:pPr>
          </w:p>
        </w:tc>
      </w:tr>
    </w:tbl>
    <w:p w14:paraId="4285E0BF" w14:textId="77777777" w:rsidR="003439F4" w:rsidRPr="00EC4C71" w:rsidRDefault="003439F4" w:rsidP="003439F4">
      <w:pPr>
        <w:spacing w:line="400" w:lineRule="atLeast"/>
        <w:rPr>
          <w:rFonts w:ascii="Arial" w:hAnsi="Arial" w:cs="Arial"/>
        </w:rPr>
      </w:pPr>
    </w:p>
    <w:p w14:paraId="3A34D3A1" w14:textId="77777777" w:rsidR="003439F4" w:rsidRPr="00EC4C71" w:rsidRDefault="003439F4" w:rsidP="00BB3859">
      <w:pPr>
        <w:spacing w:line="360" w:lineRule="auto"/>
        <w:rPr>
          <w:rFonts w:ascii="Arial" w:hAnsi="Arial" w:cs="Arial"/>
        </w:rPr>
      </w:pPr>
    </w:p>
    <w:sectPr w:rsidR="003439F4" w:rsidRPr="00EC4C71" w:rsidSect="004A042D">
      <w:pgSz w:w="1684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4BEEE7" w14:textId="77777777" w:rsidR="00D82199" w:rsidRDefault="00D82199" w:rsidP="00CA2336">
      <w:r>
        <w:separator/>
      </w:r>
    </w:p>
  </w:endnote>
  <w:endnote w:type="continuationSeparator" w:id="0">
    <w:p w14:paraId="34528C18" w14:textId="77777777" w:rsidR="00D82199" w:rsidRDefault="00D82199" w:rsidP="00CA23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5775C4" w14:textId="77777777" w:rsidR="007B1B5E" w:rsidRDefault="007B1B5E" w:rsidP="00E446C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44DB625" w14:textId="77777777" w:rsidR="007B1B5E" w:rsidRDefault="007B1B5E" w:rsidP="00175F0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1D3C59" w14:textId="77777777" w:rsidR="007B1B5E" w:rsidRDefault="007B1B5E" w:rsidP="00E446C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10B82">
      <w:rPr>
        <w:rStyle w:val="PageNumber"/>
        <w:noProof/>
      </w:rPr>
      <w:t>2</w:t>
    </w:r>
    <w:r>
      <w:rPr>
        <w:rStyle w:val="PageNumber"/>
      </w:rPr>
      <w:fldChar w:fldCharType="end"/>
    </w:r>
  </w:p>
  <w:p w14:paraId="04A0EB04" w14:textId="77777777" w:rsidR="007B1B5E" w:rsidRDefault="007B1B5E" w:rsidP="00175F0A">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D98D35" w14:textId="77777777" w:rsidR="007B1B5E" w:rsidRDefault="007B1B5E" w:rsidP="00E446C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8EB1D8D" w14:textId="77777777" w:rsidR="007B1B5E" w:rsidRDefault="007B1B5E" w:rsidP="00175F0A">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2788A7" w14:textId="77777777" w:rsidR="007B1B5E" w:rsidRDefault="007B1B5E" w:rsidP="00E446C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10B82">
      <w:rPr>
        <w:rStyle w:val="PageNumber"/>
        <w:noProof/>
      </w:rPr>
      <w:t>43</w:t>
    </w:r>
    <w:r>
      <w:rPr>
        <w:rStyle w:val="PageNumber"/>
      </w:rPr>
      <w:fldChar w:fldCharType="end"/>
    </w:r>
  </w:p>
  <w:p w14:paraId="0A9B841A" w14:textId="77777777" w:rsidR="007B1B5E" w:rsidRDefault="007B1B5E" w:rsidP="00175F0A">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4F7FCE" w14:textId="77777777" w:rsidR="00D82199" w:rsidRDefault="00D82199" w:rsidP="00CA2336">
      <w:r>
        <w:separator/>
      </w:r>
    </w:p>
  </w:footnote>
  <w:footnote w:type="continuationSeparator" w:id="0">
    <w:p w14:paraId="312AA8AE" w14:textId="77777777" w:rsidR="00D82199" w:rsidRDefault="00D82199" w:rsidP="00CA2336">
      <w:r>
        <w:continuationSeparator/>
      </w:r>
    </w:p>
  </w:footnote>
  <w:footnote w:id="1">
    <w:p w14:paraId="48FA992E" w14:textId="4BE1F021" w:rsidR="007B1B5E" w:rsidRDefault="007B1B5E">
      <w:pPr>
        <w:pStyle w:val="FootnoteText"/>
      </w:pPr>
      <w:r>
        <w:rPr>
          <w:rStyle w:val="FootnoteReference"/>
        </w:rPr>
        <w:footnoteRef/>
      </w:r>
      <w:r>
        <w:t xml:space="preserve"> </w:t>
      </w:r>
      <w:hyperlink r:id="rId1" w:history="1">
        <w:r w:rsidRPr="00100104">
          <w:rPr>
            <w:rStyle w:val="Hyperlink"/>
          </w:rPr>
          <w:t>http://business.time.com/2012/05/28/why-companies-can-no-longer-afford-to-ignore-their-social-responsibilities/</w:t>
        </w:r>
      </w:hyperlink>
      <w:r>
        <w:t xml:space="preserve"> </w:t>
      </w:r>
    </w:p>
  </w:footnote>
  <w:footnote w:id="2">
    <w:p w14:paraId="31FB9BE4" w14:textId="77777777" w:rsidR="0072086F" w:rsidRDefault="0072086F" w:rsidP="0072086F">
      <w:pPr>
        <w:pStyle w:val="FootnoteText"/>
      </w:pPr>
      <w:r>
        <w:rPr>
          <w:rStyle w:val="FootnoteReference"/>
        </w:rPr>
        <w:footnoteRef/>
      </w:r>
      <w:r>
        <w:t xml:space="preserve"> </w:t>
      </w:r>
      <w:hyperlink r:id="rId2" w:history="1">
        <w:r w:rsidRPr="00480E75">
          <w:rPr>
            <w:rStyle w:val="Hyperlink"/>
          </w:rPr>
          <w:t>http://www.telegraph.co.uk/finance/china-business/7773011/A-look-inside-the-Foxconn-suicide-factory.html</w:t>
        </w:r>
      </w:hyperlink>
      <w:r>
        <w:t xml:space="preserve"> </w:t>
      </w:r>
    </w:p>
  </w:footnote>
  <w:footnote w:id="3">
    <w:p w14:paraId="024747EF" w14:textId="1A108CD9" w:rsidR="007B1B5E" w:rsidRDefault="007B1B5E">
      <w:pPr>
        <w:pStyle w:val="FootnoteText"/>
      </w:pPr>
      <w:r>
        <w:rPr>
          <w:rStyle w:val="FootnoteReference"/>
        </w:rPr>
        <w:footnoteRef/>
      </w:r>
      <w:r>
        <w:t xml:space="preserve"> </w:t>
      </w:r>
      <w:hyperlink r:id="rId3" w:history="1">
        <w:r w:rsidRPr="00480E75">
          <w:rPr>
            <w:rStyle w:val="Hyperlink"/>
          </w:rPr>
          <w:t>http://www.slate.com/articles/technology/technology/2012/03/apple_foxconn_how_the_world_s_most_valuable_company_turned_its_labor_crisis_into_a_way_to_beat_its_competitors_.html</w:t>
        </w:r>
      </w:hyperlink>
      <w:r>
        <w:t xml:space="preserve"> </w:t>
      </w:r>
    </w:p>
  </w:footnote>
  <w:footnote w:id="4">
    <w:p w14:paraId="3D1500AA" w14:textId="73DD9BB7" w:rsidR="007B1B5E" w:rsidRDefault="007B1B5E">
      <w:pPr>
        <w:pStyle w:val="FootnoteText"/>
      </w:pPr>
      <w:r>
        <w:rPr>
          <w:rStyle w:val="FootnoteReference"/>
        </w:rPr>
        <w:footnoteRef/>
      </w:r>
      <w:r>
        <w:t xml:space="preserve"> </w:t>
      </w:r>
      <w:hyperlink r:id="rId4" w:anchor="ecf964718b66" w:history="1">
        <w:r w:rsidRPr="00100104">
          <w:rPr>
            <w:rStyle w:val="Hyperlink"/>
          </w:rPr>
          <w:t>http://www.forbes.com/sites/paularosenblum/2015/05/21/fast-fashion-has-completely-disrupted-apparel-retail/#ecf964718b66</w:t>
        </w:r>
      </w:hyperlink>
      <w:r>
        <w:t xml:space="preserve"> </w:t>
      </w:r>
    </w:p>
  </w:footnote>
  <w:footnote w:id="5">
    <w:p w14:paraId="4137347B" w14:textId="3ED82ECA" w:rsidR="007B1B5E" w:rsidRDefault="007B1B5E">
      <w:pPr>
        <w:pStyle w:val="FootnoteText"/>
      </w:pPr>
      <w:r>
        <w:rPr>
          <w:rStyle w:val="FootnoteReference"/>
        </w:rPr>
        <w:footnoteRef/>
      </w:r>
      <w:r>
        <w:t xml:space="preserve"> </w:t>
      </w:r>
      <w:hyperlink r:id="rId5" w:history="1">
        <w:r w:rsidRPr="00100104">
          <w:rPr>
            <w:rStyle w:val="Hyperlink"/>
          </w:rPr>
          <w:t>http://www.huffingtonpost.co.uk/2013/04/24/bangladesh-building-collapse_n_3147634.html</w:t>
        </w:r>
      </w:hyperlink>
      <w:r>
        <w:t xml:space="preserve"> </w:t>
      </w:r>
    </w:p>
  </w:footnote>
  <w:footnote w:id="6">
    <w:p w14:paraId="30914E3D" w14:textId="71751CE9" w:rsidR="007B1B5E" w:rsidRDefault="007B1B5E">
      <w:pPr>
        <w:pStyle w:val="FootnoteText"/>
      </w:pPr>
      <w:r>
        <w:rPr>
          <w:rStyle w:val="FootnoteReference"/>
        </w:rPr>
        <w:footnoteRef/>
      </w:r>
      <w:r>
        <w:t xml:space="preserve"> </w:t>
      </w:r>
      <w:hyperlink r:id="rId6" w:history="1">
        <w:r w:rsidRPr="00100104">
          <w:rPr>
            <w:rStyle w:val="Hyperlink"/>
          </w:rPr>
          <w:t>http://www.primark.com/en/our-ethics/news/press-releases/signing-the-accord-13may2013</w:t>
        </w:r>
      </w:hyperlink>
      <w:r>
        <w:t xml:space="preserve"> </w:t>
      </w:r>
    </w:p>
  </w:footnote>
  <w:footnote w:id="7">
    <w:p w14:paraId="76F5B44D" w14:textId="32693B03" w:rsidR="007B1B5E" w:rsidRDefault="007B1B5E">
      <w:pPr>
        <w:pStyle w:val="FootnoteText"/>
      </w:pPr>
      <w:r>
        <w:rPr>
          <w:rStyle w:val="FootnoteReference"/>
        </w:rPr>
        <w:footnoteRef/>
      </w:r>
      <w:r>
        <w:t xml:space="preserve"> Efficiency-gains sharing implemented by some firms, not only implied that savings made from environmentally friendly decisions resulted in lower energy costs and lower government fines, but also the fact these savings were passed on to employees as a bonus, increasing overall satisfaction. </w:t>
      </w:r>
    </w:p>
  </w:footnote>
  <w:footnote w:id="8">
    <w:p w14:paraId="1A8189BB" w14:textId="2E166E35" w:rsidR="007B1B5E" w:rsidRDefault="007B1B5E">
      <w:pPr>
        <w:pStyle w:val="FootnoteText"/>
      </w:pPr>
      <w:r>
        <w:rPr>
          <w:rStyle w:val="FootnoteReference"/>
        </w:rPr>
        <w:footnoteRef/>
      </w:r>
      <w:r>
        <w:t xml:space="preserve"> Born in the 1950’s-1960’s China, as the country was experiencing a cultural revolution.</w:t>
      </w:r>
    </w:p>
  </w:footnote>
  <w:footnote w:id="9">
    <w:p w14:paraId="5E7A8A8F" w14:textId="619C6D07" w:rsidR="007B1B5E" w:rsidRDefault="007B1B5E">
      <w:pPr>
        <w:pStyle w:val="FootnoteText"/>
      </w:pPr>
      <w:r>
        <w:rPr>
          <w:rStyle w:val="FootnoteReference"/>
        </w:rPr>
        <w:footnoteRef/>
      </w:r>
      <w:r>
        <w:t xml:space="preserve"> </w:t>
      </w:r>
      <w:hyperlink r:id="rId7" w:anchor="64dc89118b66" w:history="1">
        <w:r w:rsidRPr="00FB7B4B">
          <w:rPr>
            <w:rStyle w:val="Hyperlink"/>
          </w:rPr>
          <w:t>http://www.forbes.com/sites/paularosenblum/2015/05/21/fast-fashion-has-completely-disrupted-apparel-retail/#64dc89118b66</w:t>
        </w:r>
      </w:hyperlink>
      <w:r>
        <w:t xml:space="preserve"> </w:t>
      </w:r>
    </w:p>
  </w:footnote>
  <w:footnote w:id="10">
    <w:p w14:paraId="6D60F420" w14:textId="7CC96F12" w:rsidR="007B1B5E" w:rsidRDefault="007B1B5E">
      <w:pPr>
        <w:pStyle w:val="FootnoteText"/>
      </w:pPr>
      <w:r>
        <w:rPr>
          <w:rStyle w:val="FootnoteReference"/>
        </w:rPr>
        <w:footnoteRef/>
      </w:r>
      <w:r>
        <w:t xml:space="preserve"> To be discussed in greater detail in the Methodology section. </w:t>
      </w:r>
    </w:p>
  </w:footnote>
  <w:footnote w:id="11">
    <w:p w14:paraId="3603D6FB" w14:textId="1FC741A4" w:rsidR="007B1B5E" w:rsidRDefault="007B1B5E">
      <w:pPr>
        <w:pStyle w:val="FootnoteText"/>
      </w:pPr>
      <w:r>
        <w:rPr>
          <w:rStyle w:val="FootnoteReference"/>
        </w:rPr>
        <w:footnoteRef/>
      </w:r>
      <w:r>
        <w:t xml:space="preserve"> Measured using a 5-point Likert scale, ranging from “Strongly Disagree” to “Strongly Agree.”</w:t>
      </w:r>
    </w:p>
  </w:footnote>
  <w:footnote w:id="12">
    <w:p w14:paraId="3A90EE4A" w14:textId="7AB839E7" w:rsidR="007B1B5E" w:rsidRDefault="007B1B5E">
      <w:pPr>
        <w:pStyle w:val="FootnoteText"/>
      </w:pPr>
      <w:r>
        <w:rPr>
          <w:rStyle w:val="FootnoteReference"/>
        </w:rPr>
        <w:footnoteRef/>
      </w:r>
      <w:r>
        <w:t xml:space="preserve"> The video is a trailer for a documentary, which is titled “The True Cost.”</w:t>
      </w:r>
    </w:p>
  </w:footnote>
  <w:footnote w:id="13">
    <w:p w14:paraId="78A4DF33" w14:textId="01E739D6" w:rsidR="006D4F8D" w:rsidRDefault="006D4F8D">
      <w:pPr>
        <w:pStyle w:val="FootnoteText"/>
      </w:pPr>
      <w:r>
        <w:rPr>
          <w:rStyle w:val="FootnoteReference"/>
        </w:rPr>
        <w:footnoteRef/>
      </w:r>
      <w:r>
        <w:t xml:space="preserve"> Link: </w:t>
      </w:r>
      <w:hyperlink r:id="rId8" w:history="1">
        <w:r w:rsidRPr="00FB7B4B">
          <w:rPr>
            <w:rStyle w:val="Hyperlink"/>
          </w:rPr>
          <w:t>https://www.youtube.com/watch?v=OaGp5_Sfbss</w:t>
        </w:r>
      </w:hyperlink>
      <w:r>
        <w:t xml:space="preserve"> </w:t>
      </w:r>
    </w:p>
  </w:footnote>
  <w:footnote w:id="14">
    <w:p w14:paraId="54CA36A5" w14:textId="0081A16D" w:rsidR="007B1B5E" w:rsidRDefault="007B1B5E">
      <w:pPr>
        <w:pStyle w:val="FootnoteText"/>
      </w:pPr>
      <w:r>
        <w:rPr>
          <w:rStyle w:val="FootnoteReference"/>
        </w:rPr>
        <w:footnoteRef/>
      </w:r>
      <w:r>
        <w:t xml:space="preserve"> Measured using a 5-point Likert scale, ranging from “Not trustworthy at all” to “Very trustworthy”. </w:t>
      </w:r>
    </w:p>
  </w:footnote>
  <w:footnote w:id="15">
    <w:p w14:paraId="0129DD5D" w14:textId="400355D8" w:rsidR="007B1B5E" w:rsidRDefault="007B1B5E">
      <w:pPr>
        <w:pStyle w:val="FootnoteText"/>
      </w:pPr>
      <w:r>
        <w:rPr>
          <w:rStyle w:val="FootnoteReference"/>
        </w:rPr>
        <w:footnoteRef/>
      </w:r>
      <w:r>
        <w:t xml:space="preserve"> Measured using a 5-point Likert scale, ranging from “Not reliable at all” to “Very reliable”. </w:t>
      </w:r>
    </w:p>
  </w:footnote>
  <w:footnote w:id="16">
    <w:p w14:paraId="23581838" w14:textId="292F9EA9" w:rsidR="007B1B5E" w:rsidRDefault="007B1B5E">
      <w:pPr>
        <w:pStyle w:val="FootnoteText"/>
      </w:pPr>
      <w:r>
        <w:rPr>
          <w:rStyle w:val="FootnoteReference"/>
        </w:rPr>
        <w:footnoteRef/>
      </w:r>
      <w:r>
        <w:t xml:space="preserve"> Measured using a 5-point Likert scale, ranging “Not likely” to “Very likely”. </w:t>
      </w:r>
    </w:p>
  </w:footnote>
  <w:footnote w:id="17">
    <w:p w14:paraId="63A373F3" w14:textId="5D652572" w:rsidR="007B1B5E" w:rsidRDefault="007B1B5E">
      <w:pPr>
        <w:pStyle w:val="FootnoteText"/>
      </w:pPr>
      <w:r>
        <w:rPr>
          <w:rStyle w:val="FootnoteReference"/>
        </w:rPr>
        <w:footnoteRef/>
      </w:r>
      <w:r>
        <w:t xml:space="preserve"> Appendix 1.1 </w:t>
      </w:r>
    </w:p>
    <w:p w14:paraId="5977A0EA" w14:textId="77777777" w:rsidR="007B1B5E" w:rsidRDefault="007B1B5E">
      <w:pPr>
        <w:pStyle w:val="FootnoteText"/>
      </w:pPr>
    </w:p>
  </w:footnote>
  <w:footnote w:id="18">
    <w:p w14:paraId="03B81D71" w14:textId="662B23AF" w:rsidR="007B1B5E" w:rsidRDefault="007B1B5E">
      <w:pPr>
        <w:pStyle w:val="FootnoteText"/>
      </w:pPr>
      <w:r>
        <w:rPr>
          <w:rStyle w:val="FootnoteReference"/>
        </w:rPr>
        <w:footnoteRef/>
      </w:r>
      <w:r>
        <w:t xml:space="preserve"> Appendix 1.2</w:t>
      </w:r>
    </w:p>
  </w:footnote>
  <w:footnote w:id="19">
    <w:p w14:paraId="1CB484C6" w14:textId="57E661BB" w:rsidR="007B1B5E" w:rsidRDefault="007B1B5E">
      <w:pPr>
        <w:pStyle w:val="FootnoteText"/>
      </w:pPr>
      <w:r>
        <w:rPr>
          <w:rStyle w:val="FootnoteReference"/>
        </w:rPr>
        <w:footnoteRef/>
      </w:r>
      <w:r>
        <w:t xml:space="preserve"> Appendix 1.3</w:t>
      </w:r>
    </w:p>
  </w:footnote>
  <w:footnote w:id="20">
    <w:p w14:paraId="26924AF7" w14:textId="6B364FC0" w:rsidR="007B1B5E" w:rsidRDefault="007B1B5E">
      <w:pPr>
        <w:pStyle w:val="FootnoteText"/>
      </w:pPr>
      <w:r>
        <w:rPr>
          <w:rStyle w:val="FootnoteReference"/>
        </w:rPr>
        <w:footnoteRef/>
      </w:r>
      <w:r>
        <w:t xml:space="preserve"> Appendix 1.4</w:t>
      </w:r>
    </w:p>
  </w:footnote>
  <w:footnote w:id="21">
    <w:p w14:paraId="6EB8D896" w14:textId="50B105E2" w:rsidR="007B1B5E" w:rsidRDefault="007B1B5E">
      <w:pPr>
        <w:pStyle w:val="FootnoteText"/>
      </w:pPr>
      <w:r>
        <w:rPr>
          <w:rStyle w:val="FootnoteReference"/>
        </w:rPr>
        <w:footnoteRef/>
      </w:r>
      <w:r>
        <w:t xml:space="preserve"> Appendix 1.5 </w:t>
      </w:r>
    </w:p>
  </w:footnote>
  <w:footnote w:id="22">
    <w:p w14:paraId="20C77CF7" w14:textId="77777777" w:rsidR="007B1B5E" w:rsidRDefault="007B1B5E" w:rsidP="00FB0B9B">
      <w:pPr>
        <w:pStyle w:val="FootnoteText"/>
      </w:pPr>
      <w:r>
        <w:rPr>
          <w:rStyle w:val="FootnoteReference"/>
        </w:rPr>
        <w:footnoteRef/>
      </w:r>
      <w:r>
        <w:t xml:space="preserve"> Appendix 1.6</w:t>
      </w:r>
    </w:p>
  </w:footnote>
  <w:footnote w:id="23">
    <w:p w14:paraId="28A78E61" w14:textId="41CB4810" w:rsidR="007B1B5E" w:rsidRDefault="007B1B5E">
      <w:pPr>
        <w:pStyle w:val="FootnoteText"/>
      </w:pPr>
      <w:r>
        <w:rPr>
          <w:rStyle w:val="FootnoteReference"/>
        </w:rPr>
        <w:footnoteRef/>
      </w:r>
      <w:r>
        <w:t xml:space="preserve"> Appendix 1.7</w:t>
      </w:r>
    </w:p>
  </w:footnote>
  <w:footnote w:id="24">
    <w:p w14:paraId="5FB8D3F7" w14:textId="66D85924" w:rsidR="007B1B5E" w:rsidRDefault="007B1B5E" w:rsidP="00BD5741">
      <w:pPr>
        <w:pStyle w:val="FootnoteText"/>
      </w:pPr>
      <w:r>
        <w:rPr>
          <w:rStyle w:val="FootnoteReference"/>
        </w:rPr>
        <w:footnoteRef/>
      </w:r>
      <w:r>
        <w:t xml:space="preserve"> Appendix 1.8</w:t>
      </w:r>
    </w:p>
  </w:footnote>
  <w:footnote w:id="25">
    <w:p w14:paraId="6957FF62" w14:textId="77777777" w:rsidR="007B1B5E" w:rsidRDefault="007B1B5E" w:rsidP="0080762C">
      <w:pPr>
        <w:pStyle w:val="FootnoteText"/>
      </w:pPr>
      <w:r>
        <w:rPr>
          <w:rStyle w:val="FootnoteReference"/>
        </w:rPr>
        <w:footnoteRef/>
      </w:r>
      <w:r>
        <w:t xml:space="preserve"> Appendix 1.8</w:t>
      </w:r>
    </w:p>
  </w:footnote>
  <w:footnote w:id="26">
    <w:p w14:paraId="455919F1" w14:textId="0AC3D477" w:rsidR="007B1B5E" w:rsidRDefault="007B1B5E">
      <w:pPr>
        <w:pStyle w:val="FootnoteText"/>
      </w:pPr>
      <w:r>
        <w:rPr>
          <w:rStyle w:val="FootnoteReference"/>
        </w:rPr>
        <w:footnoteRef/>
      </w:r>
      <w:r>
        <w:t xml:space="preserve"> Appendix 1.9</w:t>
      </w:r>
    </w:p>
  </w:footnote>
  <w:footnote w:id="27">
    <w:p w14:paraId="718BDFBB" w14:textId="5B97525B" w:rsidR="007B1B5E" w:rsidRDefault="007B1B5E" w:rsidP="00101FF7">
      <w:pPr>
        <w:pStyle w:val="FootnoteText"/>
      </w:pPr>
      <w:r>
        <w:rPr>
          <w:rStyle w:val="FootnoteReference"/>
        </w:rPr>
        <w:footnoteRef/>
      </w:r>
      <w:r>
        <w:t xml:space="preserve"> Appendix 1.10</w:t>
      </w:r>
    </w:p>
  </w:footnote>
  <w:footnote w:id="28">
    <w:p w14:paraId="0A7913BD" w14:textId="76DE5D2E" w:rsidR="00CC2C06" w:rsidRDefault="00CC2C06">
      <w:pPr>
        <w:pStyle w:val="FootnoteText"/>
      </w:pPr>
      <w:r>
        <w:rPr>
          <w:rStyle w:val="FootnoteReference"/>
        </w:rPr>
        <w:footnoteRef/>
      </w:r>
      <w:r>
        <w:t xml:space="preserve"> This is separate from the previous hypotheses that use “CSR reports”</w:t>
      </w:r>
      <w:r w:rsidR="00F04665">
        <w:t xml:space="preserve"> </w:t>
      </w:r>
      <w:r>
        <w:t>specific</w:t>
      </w:r>
      <w:r w:rsidR="00F04665">
        <w:t>ally</w:t>
      </w:r>
      <w:r>
        <w:t xml:space="preserve"> as </w:t>
      </w:r>
      <w:r w:rsidR="00F04665">
        <w:t xml:space="preserve">a factor, as </w:t>
      </w:r>
      <w:r>
        <w:t>opposed to just knowledge about CSR in general</w:t>
      </w:r>
      <w:r w:rsidR="00F04665">
        <w:t>, as a factor</w:t>
      </w:r>
      <w:r>
        <w:t xml:space="preserve">. </w:t>
      </w:r>
    </w:p>
  </w:footnote>
  <w:footnote w:id="29">
    <w:p w14:paraId="02711AF9" w14:textId="4A8C09F6" w:rsidR="007B1B5E" w:rsidRDefault="007B1B5E" w:rsidP="007D5F74">
      <w:pPr>
        <w:pStyle w:val="FootnoteText"/>
      </w:pPr>
      <w:r>
        <w:rPr>
          <w:rStyle w:val="FootnoteReference"/>
        </w:rPr>
        <w:footnoteRef/>
      </w:r>
      <w:r>
        <w:t xml:space="preserve"> Appendix 1.11</w:t>
      </w:r>
    </w:p>
  </w:footnote>
  <w:footnote w:id="30">
    <w:p w14:paraId="1334A9BB" w14:textId="7636480F" w:rsidR="007B1B5E" w:rsidRDefault="007B1B5E" w:rsidP="00B93875">
      <w:pPr>
        <w:pStyle w:val="FootnoteText"/>
      </w:pPr>
      <w:r>
        <w:rPr>
          <w:rStyle w:val="FootnoteReference"/>
        </w:rPr>
        <w:footnoteRef/>
      </w:r>
      <w:r>
        <w:t xml:space="preserve"> Appendix 1.12</w:t>
      </w:r>
    </w:p>
  </w:footnote>
  <w:footnote w:id="31">
    <w:p w14:paraId="260E4446" w14:textId="6700FD4D" w:rsidR="007B1B5E" w:rsidRDefault="007B1B5E" w:rsidP="00C80259">
      <w:pPr>
        <w:pStyle w:val="FootnoteText"/>
      </w:pPr>
      <w:r>
        <w:rPr>
          <w:rStyle w:val="FootnoteReference"/>
        </w:rPr>
        <w:footnoteRef/>
      </w:r>
      <w:r>
        <w:t xml:space="preserve"> Appendix 1.13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8433E8" w14:textId="6DF763EF" w:rsidR="007B1B5E" w:rsidRDefault="007B1B5E">
    <w:pPr>
      <w:pStyle w:val="Header"/>
    </w:pPr>
    <w:r>
      <w:t xml:space="preserve">Utsa Bhatia-386746-Bachelor Thesis </w:t>
    </w:r>
  </w:p>
  <w:p w14:paraId="1FC82E57" w14:textId="77777777" w:rsidR="007B1B5E" w:rsidRDefault="007B1B5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9F5DB7" w14:textId="7535D902" w:rsidR="007B1B5E" w:rsidRDefault="007B1B5E">
    <w:pPr>
      <w:pStyle w:val="Header"/>
    </w:pPr>
    <w:r>
      <w:t xml:space="preserve">Utsa Bhatia-386746-Bachelor Thesis (Penultimate version) </w:t>
    </w:r>
  </w:p>
  <w:p w14:paraId="65BC288D" w14:textId="77777777" w:rsidR="007B1B5E" w:rsidRDefault="007B1B5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625076"/>
    <w:multiLevelType w:val="hybridMultilevel"/>
    <w:tmpl w:val="55C6FD42"/>
    <w:lvl w:ilvl="0" w:tplc="746E289C">
      <w:start w:val="1"/>
      <w:numFmt w:val="decimal"/>
      <w:lvlText w:val="%1P"/>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080E21"/>
    <w:multiLevelType w:val="multilevel"/>
    <w:tmpl w:val="E9B44CE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09F4E72"/>
    <w:multiLevelType w:val="hybridMultilevel"/>
    <w:tmpl w:val="33489FC0"/>
    <w:lvl w:ilvl="0" w:tplc="788895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A4139C"/>
    <w:multiLevelType w:val="hybridMultilevel"/>
    <w:tmpl w:val="64A483F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62183D"/>
    <w:multiLevelType w:val="hybridMultilevel"/>
    <w:tmpl w:val="5EF67958"/>
    <w:lvl w:ilvl="0" w:tplc="04090013">
      <w:start w:val="1"/>
      <w:numFmt w:val="upperRoman"/>
      <w:lvlText w:val="%1."/>
      <w:lvlJc w:val="right"/>
      <w:pPr>
        <w:ind w:left="540" w:hanging="1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6251CF"/>
    <w:multiLevelType w:val="hybridMultilevel"/>
    <w:tmpl w:val="EA32FC8E"/>
    <w:lvl w:ilvl="0" w:tplc="CEDA0E24">
      <w:start w:val="1"/>
      <w:numFmt w:val="upperRoman"/>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6352B8C"/>
    <w:multiLevelType w:val="hybridMultilevel"/>
    <w:tmpl w:val="9A729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E945B5"/>
    <w:multiLevelType w:val="hybridMultilevel"/>
    <w:tmpl w:val="AC9A155C"/>
    <w:lvl w:ilvl="0" w:tplc="5334637A">
      <w:start w:val="7"/>
      <w:numFmt w:val="upperRoman"/>
      <w:lvlText w:val="%1."/>
      <w:lvlJc w:val="left"/>
      <w:pPr>
        <w:ind w:left="1571" w:hanging="72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8" w15:restartNumberingAfterBreak="0">
    <w:nsid w:val="4B53052A"/>
    <w:multiLevelType w:val="hybridMultilevel"/>
    <w:tmpl w:val="B31E0F6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CE5355D"/>
    <w:multiLevelType w:val="hybridMultilevel"/>
    <w:tmpl w:val="EFD425C0"/>
    <w:lvl w:ilvl="0" w:tplc="5EB26408">
      <w:start w:val="6"/>
      <w:numFmt w:val="upperRoman"/>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71F0032"/>
    <w:multiLevelType w:val="hybridMultilevel"/>
    <w:tmpl w:val="37D8AEF6"/>
    <w:lvl w:ilvl="0" w:tplc="130AAFF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6B40D2"/>
    <w:multiLevelType w:val="hybridMultilevel"/>
    <w:tmpl w:val="4BE85C1A"/>
    <w:lvl w:ilvl="0" w:tplc="37A40FB0">
      <w:start w:val="7"/>
      <w:numFmt w:val="upperRoman"/>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DA0126C"/>
    <w:multiLevelType w:val="hybridMultilevel"/>
    <w:tmpl w:val="C60EB1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0247F92"/>
    <w:multiLevelType w:val="hybridMultilevel"/>
    <w:tmpl w:val="35848E6E"/>
    <w:lvl w:ilvl="0" w:tplc="84C87032">
      <w:start w:val="1"/>
      <w:numFmt w:val="upperRoman"/>
      <w:lvlText w:val="%1."/>
      <w:lvlJc w:val="left"/>
      <w:pPr>
        <w:ind w:left="1211" w:hanging="360"/>
      </w:pPr>
      <w:rPr>
        <w:rFonts w:ascii="Arial" w:eastAsiaTheme="minorEastAsia" w:hAnsi="Arial" w:cs="Arial"/>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4" w15:restartNumberingAfterBreak="0">
    <w:nsid w:val="676F62F5"/>
    <w:multiLevelType w:val="hybridMultilevel"/>
    <w:tmpl w:val="E2AEDCC6"/>
    <w:lvl w:ilvl="0" w:tplc="F378EBBA">
      <w:start w:val="7"/>
      <w:numFmt w:val="upperRoman"/>
      <w:lvlText w:val="%1."/>
      <w:lvlJc w:val="left"/>
      <w:pPr>
        <w:ind w:left="1571" w:hanging="72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5" w15:restartNumberingAfterBreak="0">
    <w:nsid w:val="698B4E0C"/>
    <w:multiLevelType w:val="hybridMultilevel"/>
    <w:tmpl w:val="EC808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18F4AA6"/>
    <w:multiLevelType w:val="hybridMultilevel"/>
    <w:tmpl w:val="FF0AD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C77401F"/>
    <w:multiLevelType w:val="hybridMultilevel"/>
    <w:tmpl w:val="8962FF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16"/>
  </w:num>
  <w:num w:numId="3">
    <w:abstractNumId w:val="0"/>
  </w:num>
  <w:num w:numId="4">
    <w:abstractNumId w:val="4"/>
  </w:num>
  <w:num w:numId="5">
    <w:abstractNumId w:val="1"/>
  </w:num>
  <w:num w:numId="6">
    <w:abstractNumId w:val="13"/>
  </w:num>
  <w:num w:numId="7">
    <w:abstractNumId w:val="2"/>
  </w:num>
  <w:num w:numId="8">
    <w:abstractNumId w:val="12"/>
  </w:num>
  <w:num w:numId="9">
    <w:abstractNumId w:val="6"/>
  </w:num>
  <w:num w:numId="10">
    <w:abstractNumId w:val="10"/>
  </w:num>
  <w:num w:numId="11">
    <w:abstractNumId w:val="3"/>
  </w:num>
  <w:num w:numId="12">
    <w:abstractNumId w:val="17"/>
  </w:num>
  <w:num w:numId="13">
    <w:abstractNumId w:val="8"/>
  </w:num>
  <w:num w:numId="14">
    <w:abstractNumId w:val="5"/>
  </w:num>
  <w:num w:numId="15">
    <w:abstractNumId w:val="9"/>
  </w:num>
  <w:num w:numId="16">
    <w:abstractNumId w:val="7"/>
  </w:num>
  <w:num w:numId="17">
    <w:abstractNumId w:val="11"/>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F3E"/>
    <w:rsid w:val="00010B82"/>
    <w:rsid w:val="00014E14"/>
    <w:rsid w:val="00016EAE"/>
    <w:rsid w:val="00021F49"/>
    <w:rsid w:val="00025A52"/>
    <w:rsid w:val="00026061"/>
    <w:rsid w:val="00027D2E"/>
    <w:rsid w:val="00034D60"/>
    <w:rsid w:val="00042737"/>
    <w:rsid w:val="00046D1A"/>
    <w:rsid w:val="000555B7"/>
    <w:rsid w:val="00066D24"/>
    <w:rsid w:val="000750D5"/>
    <w:rsid w:val="00085A09"/>
    <w:rsid w:val="000866B3"/>
    <w:rsid w:val="00093FDF"/>
    <w:rsid w:val="0009403F"/>
    <w:rsid w:val="000A09F9"/>
    <w:rsid w:val="000A3D4C"/>
    <w:rsid w:val="000A4863"/>
    <w:rsid w:val="000A6271"/>
    <w:rsid w:val="000B5719"/>
    <w:rsid w:val="000C2F15"/>
    <w:rsid w:val="000C400E"/>
    <w:rsid w:val="000C4D05"/>
    <w:rsid w:val="000D3060"/>
    <w:rsid w:val="000E5371"/>
    <w:rsid w:val="000E5AA6"/>
    <w:rsid w:val="000E6FB0"/>
    <w:rsid w:val="000F7849"/>
    <w:rsid w:val="00101FF7"/>
    <w:rsid w:val="0010403F"/>
    <w:rsid w:val="001050B0"/>
    <w:rsid w:val="001250EC"/>
    <w:rsid w:val="00126463"/>
    <w:rsid w:val="001275CB"/>
    <w:rsid w:val="00136648"/>
    <w:rsid w:val="001401D5"/>
    <w:rsid w:val="001419C9"/>
    <w:rsid w:val="00164DFD"/>
    <w:rsid w:val="0016554E"/>
    <w:rsid w:val="00175F0A"/>
    <w:rsid w:val="0018076C"/>
    <w:rsid w:val="001952F2"/>
    <w:rsid w:val="00195C57"/>
    <w:rsid w:val="001C7CDD"/>
    <w:rsid w:val="001E1E92"/>
    <w:rsid w:val="00205A23"/>
    <w:rsid w:val="00205D48"/>
    <w:rsid w:val="0021029A"/>
    <w:rsid w:val="002130BD"/>
    <w:rsid w:val="00223DA5"/>
    <w:rsid w:val="00247A99"/>
    <w:rsid w:val="0025246A"/>
    <w:rsid w:val="00256010"/>
    <w:rsid w:val="0026220E"/>
    <w:rsid w:val="00293F3E"/>
    <w:rsid w:val="002B7B93"/>
    <w:rsid w:val="002C275B"/>
    <w:rsid w:val="002E006F"/>
    <w:rsid w:val="002E5FBF"/>
    <w:rsid w:val="002F27F7"/>
    <w:rsid w:val="002F373C"/>
    <w:rsid w:val="00313D47"/>
    <w:rsid w:val="00334142"/>
    <w:rsid w:val="00334FB3"/>
    <w:rsid w:val="0033605B"/>
    <w:rsid w:val="003439F4"/>
    <w:rsid w:val="003477FE"/>
    <w:rsid w:val="0035022B"/>
    <w:rsid w:val="003530D3"/>
    <w:rsid w:val="003548C3"/>
    <w:rsid w:val="003576AE"/>
    <w:rsid w:val="00361314"/>
    <w:rsid w:val="00363036"/>
    <w:rsid w:val="003637DA"/>
    <w:rsid w:val="00366833"/>
    <w:rsid w:val="00367051"/>
    <w:rsid w:val="00383677"/>
    <w:rsid w:val="00387F4C"/>
    <w:rsid w:val="003B6D11"/>
    <w:rsid w:val="003B6D50"/>
    <w:rsid w:val="003C1F64"/>
    <w:rsid w:val="003C5D60"/>
    <w:rsid w:val="003D2A21"/>
    <w:rsid w:val="003D4939"/>
    <w:rsid w:val="003D4B95"/>
    <w:rsid w:val="003D70CC"/>
    <w:rsid w:val="003D74C7"/>
    <w:rsid w:val="003D7787"/>
    <w:rsid w:val="003E61E1"/>
    <w:rsid w:val="00402FFC"/>
    <w:rsid w:val="004051DF"/>
    <w:rsid w:val="00420968"/>
    <w:rsid w:val="00425582"/>
    <w:rsid w:val="00435BDA"/>
    <w:rsid w:val="00437E28"/>
    <w:rsid w:val="0044453C"/>
    <w:rsid w:val="00464068"/>
    <w:rsid w:val="00466802"/>
    <w:rsid w:val="00471B2A"/>
    <w:rsid w:val="00473FEA"/>
    <w:rsid w:val="00475D79"/>
    <w:rsid w:val="00483241"/>
    <w:rsid w:val="004A0189"/>
    <w:rsid w:val="004A042D"/>
    <w:rsid w:val="004A304B"/>
    <w:rsid w:val="004B11C1"/>
    <w:rsid w:val="004E7A52"/>
    <w:rsid w:val="004F49C6"/>
    <w:rsid w:val="004F4A05"/>
    <w:rsid w:val="0050612E"/>
    <w:rsid w:val="00513EA6"/>
    <w:rsid w:val="005229FC"/>
    <w:rsid w:val="00524935"/>
    <w:rsid w:val="00524ECF"/>
    <w:rsid w:val="00530168"/>
    <w:rsid w:val="005359FD"/>
    <w:rsid w:val="0053610C"/>
    <w:rsid w:val="00537C14"/>
    <w:rsid w:val="00544FDE"/>
    <w:rsid w:val="00556186"/>
    <w:rsid w:val="0056636E"/>
    <w:rsid w:val="00576CD9"/>
    <w:rsid w:val="0058455D"/>
    <w:rsid w:val="00587F19"/>
    <w:rsid w:val="00594934"/>
    <w:rsid w:val="00596CB9"/>
    <w:rsid w:val="00597F38"/>
    <w:rsid w:val="005A1C5D"/>
    <w:rsid w:val="005A708A"/>
    <w:rsid w:val="005B0293"/>
    <w:rsid w:val="005B2BF5"/>
    <w:rsid w:val="005B3EC4"/>
    <w:rsid w:val="005B5D59"/>
    <w:rsid w:val="005C2976"/>
    <w:rsid w:val="005C2FED"/>
    <w:rsid w:val="005D5310"/>
    <w:rsid w:val="005E1C2F"/>
    <w:rsid w:val="005F13B5"/>
    <w:rsid w:val="00600C06"/>
    <w:rsid w:val="00601366"/>
    <w:rsid w:val="00627E04"/>
    <w:rsid w:val="0063187C"/>
    <w:rsid w:val="00632AA6"/>
    <w:rsid w:val="0065095D"/>
    <w:rsid w:val="00653549"/>
    <w:rsid w:val="00656FCE"/>
    <w:rsid w:val="00665F39"/>
    <w:rsid w:val="00680E9F"/>
    <w:rsid w:val="0068650E"/>
    <w:rsid w:val="00686A87"/>
    <w:rsid w:val="006922E9"/>
    <w:rsid w:val="006965B4"/>
    <w:rsid w:val="006A3AD1"/>
    <w:rsid w:val="006A51FE"/>
    <w:rsid w:val="006B1784"/>
    <w:rsid w:val="006B3801"/>
    <w:rsid w:val="006C421A"/>
    <w:rsid w:val="006D10F5"/>
    <w:rsid w:val="006D39AD"/>
    <w:rsid w:val="006D4F8D"/>
    <w:rsid w:val="006E33B8"/>
    <w:rsid w:val="006E6510"/>
    <w:rsid w:val="006E7717"/>
    <w:rsid w:val="006F7B21"/>
    <w:rsid w:val="00715EE1"/>
    <w:rsid w:val="0072086F"/>
    <w:rsid w:val="00720B66"/>
    <w:rsid w:val="007327E3"/>
    <w:rsid w:val="00752431"/>
    <w:rsid w:val="0077071B"/>
    <w:rsid w:val="00771151"/>
    <w:rsid w:val="00773ABA"/>
    <w:rsid w:val="00777357"/>
    <w:rsid w:val="00787407"/>
    <w:rsid w:val="00790BD0"/>
    <w:rsid w:val="00796E07"/>
    <w:rsid w:val="00797193"/>
    <w:rsid w:val="00797A2C"/>
    <w:rsid w:val="007A27AB"/>
    <w:rsid w:val="007A570F"/>
    <w:rsid w:val="007B1B5E"/>
    <w:rsid w:val="007C06E8"/>
    <w:rsid w:val="007D03EE"/>
    <w:rsid w:val="007D18D0"/>
    <w:rsid w:val="007D5F74"/>
    <w:rsid w:val="007F2B24"/>
    <w:rsid w:val="007F53CA"/>
    <w:rsid w:val="007F5B76"/>
    <w:rsid w:val="00803E06"/>
    <w:rsid w:val="008047B3"/>
    <w:rsid w:val="008049BC"/>
    <w:rsid w:val="0080762C"/>
    <w:rsid w:val="00814ED3"/>
    <w:rsid w:val="0082484B"/>
    <w:rsid w:val="00827FBF"/>
    <w:rsid w:val="0083743D"/>
    <w:rsid w:val="00842BBD"/>
    <w:rsid w:val="00853573"/>
    <w:rsid w:val="00857890"/>
    <w:rsid w:val="00857E0D"/>
    <w:rsid w:val="0086717C"/>
    <w:rsid w:val="008754D2"/>
    <w:rsid w:val="008777F7"/>
    <w:rsid w:val="0088373A"/>
    <w:rsid w:val="00896FF5"/>
    <w:rsid w:val="008A6CEA"/>
    <w:rsid w:val="008B05E8"/>
    <w:rsid w:val="008B7943"/>
    <w:rsid w:val="008C4CEA"/>
    <w:rsid w:val="008C6158"/>
    <w:rsid w:val="008E3477"/>
    <w:rsid w:val="008E38F7"/>
    <w:rsid w:val="008F06D0"/>
    <w:rsid w:val="008F265A"/>
    <w:rsid w:val="0090173E"/>
    <w:rsid w:val="009079C4"/>
    <w:rsid w:val="009114D2"/>
    <w:rsid w:val="00916F3D"/>
    <w:rsid w:val="009243CA"/>
    <w:rsid w:val="009244B5"/>
    <w:rsid w:val="009305C7"/>
    <w:rsid w:val="0093745D"/>
    <w:rsid w:val="00940BE6"/>
    <w:rsid w:val="00956EE8"/>
    <w:rsid w:val="0096650D"/>
    <w:rsid w:val="009755DF"/>
    <w:rsid w:val="00980F6E"/>
    <w:rsid w:val="00994842"/>
    <w:rsid w:val="009B0308"/>
    <w:rsid w:val="009B2C3A"/>
    <w:rsid w:val="009C59F5"/>
    <w:rsid w:val="009C6D2F"/>
    <w:rsid w:val="009D042D"/>
    <w:rsid w:val="009D08B4"/>
    <w:rsid w:val="009D3FE1"/>
    <w:rsid w:val="009D616C"/>
    <w:rsid w:val="009D7CB7"/>
    <w:rsid w:val="009E107C"/>
    <w:rsid w:val="009E1165"/>
    <w:rsid w:val="009F2A17"/>
    <w:rsid w:val="00A059DC"/>
    <w:rsid w:val="00A0653C"/>
    <w:rsid w:val="00A0722C"/>
    <w:rsid w:val="00A076AC"/>
    <w:rsid w:val="00A07AB5"/>
    <w:rsid w:val="00A10EC5"/>
    <w:rsid w:val="00A1430E"/>
    <w:rsid w:val="00A274D6"/>
    <w:rsid w:val="00A34A95"/>
    <w:rsid w:val="00A36440"/>
    <w:rsid w:val="00A560DD"/>
    <w:rsid w:val="00A5729D"/>
    <w:rsid w:val="00A621B1"/>
    <w:rsid w:val="00A63FF5"/>
    <w:rsid w:val="00A65299"/>
    <w:rsid w:val="00A73097"/>
    <w:rsid w:val="00A732B3"/>
    <w:rsid w:val="00A75D85"/>
    <w:rsid w:val="00A774DE"/>
    <w:rsid w:val="00A95FCC"/>
    <w:rsid w:val="00AA3C71"/>
    <w:rsid w:val="00AA4852"/>
    <w:rsid w:val="00AB1FD6"/>
    <w:rsid w:val="00AB2041"/>
    <w:rsid w:val="00AB6AA6"/>
    <w:rsid w:val="00AC1E08"/>
    <w:rsid w:val="00AC711C"/>
    <w:rsid w:val="00AD1EE8"/>
    <w:rsid w:val="00AD317D"/>
    <w:rsid w:val="00AD76BA"/>
    <w:rsid w:val="00AD7D54"/>
    <w:rsid w:val="00AE6830"/>
    <w:rsid w:val="00AE6D6C"/>
    <w:rsid w:val="00AF48FC"/>
    <w:rsid w:val="00AF7937"/>
    <w:rsid w:val="00B00A78"/>
    <w:rsid w:val="00B07CD5"/>
    <w:rsid w:val="00B110FD"/>
    <w:rsid w:val="00B131FE"/>
    <w:rsid w:val="00B14DB6"/>
    <w:rsid w:val="00B14FF4"/>
    <w:rsid w:val="00B2282A"/>
    <w:rsid w:val="00B2567A"/>
    <w:rsid w:val="00B25684"/>
    <w:rsid w:val="00B30D02"/>
    <w:rsid w:val="00B411C4"/>
    <w:rsid w:val="00B423E7"/>
    <w:rsid w:val="00B52090"/>
    <w:rsid w:val="00B70749"/>
    <w:rsid w:val="00B74D6B"/>
    <w:rsid w:val="00B84405"/>
    <w:rsid w:val="00B865D4"/>
    <w:rsid w:val="00B92FF7"/>
    <w:rsid w:val="00B93875"/>
    <w:rsid w:val="00B97D6E"/>
    <w:rsid w:val="00BA3A38"/>
    <w:rsid w:val="00BB3859"/>
    <w:rsid w:val="00BC5192"/>
    <w:rsid w:val="00BD4CC1"/>
    <w:rsid w:val="00BD5741"/>
    <w:rsid w:val="00BD5BDD"/>
    <w:rsid w:val="00BE5434"/>
    <w:rsid w:val="00BF10AC"/>
    <w:rsid w:val="00BF16C3"/>
    <w:rsid w:val="00C015F7"/>
    <w:rsid w:val="00C03855"/>
    <w:rsid w:val="00C05AE4"/>
    <w:rsid w:val="00C07629"/>
    <w:rsid w:val="00C167EC"/>
    <w:rsid w:val="00C253A7"/>
    <w:rsid w:val="00C27563"/>
    <w:rsid w:val="00C34714"/>
    <w:rsid w:val="00C37AC0"/>
    <w:rsid w:val="00C43E56"/>
    <w:rsid w:val="00C46970"/>
    <w:rsid w:val="00C47E01"/>
    <w:rsid w:val="00C55A30"/>
    <w:rsid w:val="00C60713"/>
    <w:rsid w:val="00C615E5"/>
    <w:rsid w:val="00C658F4"/>
    <w:rsid w:val="00C65E9E"/>
    <w:rsid w:val="00C758CD"/>
    <w:rsid w:val="00C80259"/>
    <w:rsid w:val="00C811FF"/>
    <w:rsid w:val="00C8434C"/>
    <w:rsid w:val="00C9782A"/>
    <w:rsid w:val="00CA1852"/>
    <w:rsid w:val="00CA2336"/>
    <w:rsid w:val="00CC07AC"/>
    <w:rsid w:val="00CC2C06"/>
    <w:rsid w:val="00CC2F97"/>
    <w:rsid w:val="00CC5AA4"/>
    <w:rsid w:val="00CD1382"/>
    <w:rsid w:val="00CD49F9"/>
    <w:rsid w:val="00CD4BB3"/>
    <w:rsid w:val="00CD682E"/>
    <w:rsid w:val="00CD6F1D"/>
    <w:rsid w:val="00CE79AB"/>
    <w:rsid w:val="00CF1BC6"/>
    <w:rsid w:val="00CF7382"/>
    <w:rsid w:val="00D03426"/>
    <w:rsid w:val="00D107D0"/>
    <w:rsid w:val="00D11A80"/>
    <w:rsid w:val="00D139D8"/>
    <w:rsid w:val="00D21B62"/>
    <w:rsid w:val="00D44E7F"/>
    <w:rsid w:val="00D5097F"/>
    <w:rsid w:val="00D51FAF"/>
    <w:rsid w:val="00D55DC8"/>
    <w:rsid w:val="00D6510B"/>
    <w:rsid w:val="00D6700C"/>
    <w:rsid w:val="00D720C5"/>
    <w:rsid w:val="00D76F74"/>
    <w:rsid w:val="00D80E30"/>
    <w:rsid w:val="00D82199"/>
    <w:rsid w:val="00D85DB7"/>
    <w:rsid w:val="00D90BEF"/>
    <w:rsid w:val="00D91388"/>
    <w:rsid w:val="00D91949"/>
    <w:rsid w:val="00DA0211"/>
    <w:rsid w:val="00DA16F8"/>
    <w:rsid w:val="00DA2A42"/>
    <w:rsid w:val="00DA7C08"/>
    <w:rsid w:val="00DB060C"/>
    <w:rsid w:val="00DB328F"/>
    <w:rsid w:val="00DC06A6"/>
    <w:rsid w:val="00DC4F88"/>
    <w:rsid w:val="00DE0ED4"/>
    <w:rsid w:val="00DF30DA"/>
    <w:rsid w:val="00E031BF"/>
    <w:rsid w:val="00E06887"/>
    <w:rsid w:val="00E20E6D"/>
    <w:rsid w:val="00E446C3"/>
    <w:rsid w:val="00E554D4"/>
    <w:rsid w:val="00E77C8F"/>
    <w:rsid w:val="00E96C88"/>
    <w:rsid w:val="00EC3853"/>
    <w:rsid w:val="00EC4C71"/>
    <w:rsid w:val="00ED59E3"/>
    <w:rsid w:val="00EE0F95"/>
    <w:rsid w:val="00EE754C"/>
    <w:rsid w:val="00F02774"/>
    <w:rsid w:val="00F04665"/>
    <w:rsid w:val="00F22534"/>
    <w:rsid w:val="00F241B3"/>
    <w:rsid w:val="00F306AC"/>
    <w:rsid w:val="00F5651B"/>
    <w:rsid w:val="00F5756F"/>
    <w:rsid w:val="00F67A6F"/>
    <w:rsid w:val="00F75E1C"/>
    <w:rsid w:val="00F808EE"/>
    <w:rsid w:val="00F80BB0"/>
    <w:rsid w:val="00F81191"/>
    <w:rsid w:val="00F82F03"/>
    <w:rsid w:val="00F90930"/>
    <w:rsid w:val="00F90C3F"/>
    <w:rsid w:val="00F9501D"/>
    <w:rsid w:val="00F96B66"/>
    <w:rsid w:val="00FA3258"/>
    <w:rsid w:val="00FA3626"/>
    <w:rsid w:val="00FB00B6"/>
    <w:rsid w:val="00FB0B9B"/>
    <w:rsid w:val="00FB4BE7"/>
    <w:rsid w:val="00FC1C06"/>
    <w:rsid w:val="00FC20E0"/>
    <w:rsid w:val="00FD4479"/>
    <w:rsid w:val="00FE2645"/>
    <w:rsid w:val="00FE2CB5"/>
    <w:rsid w:val="00FE49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AEE0C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9"/>
    <w:qFormat/>
    <w:rsid w:val="008047B3"/>
    <w:rPr>
      <w:rFonts w:ascii="Times New Roman" w:hAnsi="Times New Roman" w:cs="Times New Roman"/>
    </w:rPr>
  </w:style>
  <w:style w:type="paragraph" w:styleId="Heading1">
    <w:name w:val="heading 1"/>
    <w:basedOn w:val="Normal"/>
    <w:next w:val="Normal"/>
    <w:link w:val="Heading1Char"/>
    <w:uiPriority w:val="9"/>
    <w:qFormat/>
    <w:rsid w:val="009B030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256010"/>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unhideWhenUsed/>
    <w:qFormat/>
    <w:rsid w:val="00387F4C"/>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7E01"/>
    <w:pPr>
      <w:ind w:left="720"/>
      <w:contextualSpacing/>
    </w:pPr>
    <w:rPr>
      <w:rFonts w:asciiTheme="minorHAnsi" w:hAnsiTheme="minorHAnsi" w:cstheme="minorBidi"/>
    </w:rPr>
  </w:style>
  <w:style w:type="paragraph" w:styleId="FootnoteText">
    <w:name w:val="footnote text"/>
    <w:basedOn w:val="Normal"/>
    <w:link w:val="FootnoteTextChar"/>
    <w:uiPriority w:val="99"/>
    <w:unhideWhenUsed/>
    <w:rsid w:val="00CA2336"/>
    <w:rPr>
      <w:rFonts w:asciiTheme="minorHAnsi" w:hAnsiTheme="minorHAnsi" w:cstheme="minorBidi"/>
    </w:rPr>
  </w:style>
  <w:style w:type="character" w:customStyle="1" w:styleId="FootnoteTextChar">
    <w:name w:val="Footnote Text Char"/>
    <w:basedOn w:val="DefaultParagraphFont"/>
    <w:link w:val="FootnoteText"/>
    <w:uiPriority w:val="99"/>
    <w:rsid w:val="00CA2336"/>
  </w:style>
  <w:style w:type="character" w:styleId="FootnoteReference">
    <w:name w:val="footnote reference"/>
    <w:basedOn w:val="DefaultParagraphFont"/>
    <w:uiPriority w:val="99"/>
    <w:unhideWhenUsed/>
    <w:rsid w:val="00CA2336"/>
    <w:rPr>
      <w:vertAlign w:val="superscript"/>
    </w:rPr>
  </w:style>
  <w:style w:type="character" w:styleId="Hyperlink">
    <w:name w:val="Hyperlink"/>
    <w:basedOn w:val="DefaultParagraphFont"/>
    <w:uiPriority w:val="99"/>
    <w:unhideWhenUsed/>
    <w:rsid w:val="00CA2336"/>
    <w:rPr>
      <w:color w:val="0563C1" w:themeColor="hyperlink"/>
      <w:u w:val="single"/>
    </w:rPr>
  </w:style>
  <w:style w:type="character" w:customStyle="1" w:styleId="Heading2Char">
    <w:name w:val="Heading 2 Char"/>
    <w:basedOn w:val="DefaultParagraphFont"/>
    <w:link w:val="Heading2"/>
    <w:uiPriority w:val="9"/>
    <w:rsid w:val="00256010"/>
    <w:rPr>
      <w:rFonts w:ascii="Times New Roman" w:hAnsi="Times New Roman" w:cs="Times New Roman"/>
      <w:b/>
      <w:bCs/>
      <w:sz w:val="36"/>
      <w:szCs w:val="36"/>
    </w:rPr>
  </w:style>
  <w:style w:type="paragraph" w:styleId="NormalWeb">
    <w:name w:val="Normal (Web)"/>
    <w:basedOn w:val="Normal"/>
    <w:uiPriority w:val="99"/>
    <w:semiHidden/>
    <w:unhideWhenUsed/>
    <w:rsid w:val="00256010"/>
    <w:pPr>
      <w:spacing w:before="100" w:beforeAutospacing="1" w:after="100" w:afterAutospacing="1"/>
    </w:pPr>
  </w:style>
  <w:style w:type="character" w:customStyle="1" w:styleId="apple-converted-space">
    <w:name w:val="apple-converted-space"/>
    <w:basedOn w:val="DefaultParagraphFont"/>
    <w:rsid w:val="00256010"/>
  </w:style>
  <w:style w:type="character" w:customStyle="1" w:styleId="selectable">
    <w:name w:val="selectable"/>
    <w:basedOn w:val="DefaultParagraphFont"/>
    <w:rsid w:val="0056636E"/>
  </w:style>
  <w:style w:type="paragraph" w:styleId="Footer">
    <w:name w:val="footer"/>
    <w:basedOn w:val="Normal"/>
    <w:link w:val="FooterChar"/>
    <w:uiPriority w:val="99"/>
    <w:unhideWhenUsed/>
    <w:rsid w:val="00175F0A"/>
    <w:pPr>
      <w:tabs>
        <w:tab w:val="center" w:pos="4680"/>
        <w:tab w:val="right" w:pos="9360"/>
      </w:tabs>
    </w:pPr>
    <w:rPr>
      <w:rFonts w:asciiTheme="minorHAnsi" w:hAnsiTheme="minorHAnsi" w:cstheme="minorBidi"/>
    </w:rPr>
  </w:style>
  <w:style w:type="character" w:customStyle="1" w:styleId="FooterChar">
    <w:name w:val="Footer Char"/>
    <w:basedOn w:val="DefaultParagraphFont"/>
    <w:link w:val="Footer"/>
    <w:uiPriority w:val="99"/>
    <w:rsid w:val="00175F0A"/>
  </w:style>
  <w:style w:type="character" w:styleId="PageNumber">
    <w:name w:val="page number"/>
    <w:basedOn w:val="DefaultParagraphFont"/>
    <w:uiPriority w:val="99"/>
    <w:semiHidden/>
    <w:unhideWhenUsed/>
    <w:rsid w:val="00175F0A"/>
  </w:style>
  <w:style w:type="paragraph" w:styleId="Header">
    <w:name w:val="header"/>
    <w:basedOn w:val="Normal"/>
    <w:link w:val="HeaderChar"/>
    <w:uiPriority w:val="99"/>
    <w:unhideWhenUsed/>
    <w:rsid w:val="00175F0A"/>
    <w:pPr>
      <w:tabs>
        <w:tab w:val="center" w:pos="4680"/>
        <w:tab w:val="right" w:pos="9360"/>
      </w:tabs>
    </w:pPr>
    <w:rPr>
      <w:rFonts w:asciiTheme="minorHAnsi" w:hAnsiTheme="minorHAnsi" w:cstheme="minorBidi"/>
    </w:rPr>
  </w:style>
  <w:style w:type="character" w:customStyle="1" w:styleId="HeaderChar">
    <w:name w:val="Header Char"/>
    <w:basedOn w:val="DefaultParagraphFont"/>
    <w:link w:val="Header"/>
    <w:uiPriority w:val="99"/>
    <w:rsid w:val="00175F0A"/>
  </w:style>
  <w:style w:type="character" w:customStyle="1" w:styleId="Heading1Char">
    <w:name w:val="Heading 1 Char"/>
    <w:basedOn w:val="DefaultParagraphFont"/>
    <w:link w:val="Heading1"/>
    <w:uiPriority w:val="9"/>
    <w:rsid w:val="009B0308"/>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9B0308"/>
    <w:pPr>
      <w:spacing w:before="480" w:line="276" w:lineRule="auto"/>
      <w:outlineLvl w:val="9"/>
    </w:pPr>
    <w:rPr>
      <w:b/>
      <w:bCs/>
      <w:sz w:val="28"/>
      <w:szCs w:val="28"/>
    </w:rPr>
  </w:style>
  <w:style w:type="paragraph" w:styleId="TOC2">
    <w:name w:val="toc 2"/>
    <w:basedOn w:val="Normal"/>
    <w:next w:val="Normal"/>
    <w:autoRedefine/>
    <w:uiPriority w:val="39"/>
    <w:unhideWhenUsed/>
    <w:rsid w:val="009B0308"/>
    <w:pPr>
      <w:ind w:left="240"/>
    </w:pPr>
    <w:rPr>
      <w:rFonts w:asciiTheme="minorHAnsi" w:hAnsiTheme="minorHAnsi"/>
      <w:b/>
      <w:sz w:val="22"/>
      <w:szCs w:val="22"/>
    </w:rPr>
  </w:style>
  <w:style w:type="paragraph" w:styleId="TOC1">
    <w:name w:val="toc 1"/>
    <w:basedOn w:val="Normal"/>
    <w:next w:val="Normal"/>
    <w:autoRedefine/>
    <w:uiPriority w:val="39"/>
    <w:unhideWhenUsed/>
    <w:rsid w:val="009B0308"/>
    <w:pPr>
      <w:spacing w:before="120"/>
    </w:pPr>
    <w:rPr>
      <w:rFonts w:asciiTheme="minorHAnsi" w:hAnsiTheme="minorHAnsi"/>
      <w:b/>
    </w:rPr>
  </w:style>
  <w:style w:type="paragraph" w:styleId="TOC3">
    <w:name w:val="toc 3"/>
    <w:basedOn w:val="Normal"/>
    <w:next w:val="Normal"/>
    <w:autoRedefine/>
    <w:uiPriority w:val="39"/>
    <w:unhideWhenUsed/>
    <w:rsid w:val="009B0308"/>
    <w:pPr>
      <w:ind w:left="480"/>
    </w:pPr>
    <w:rPr>
      <w:rFonts w:asciiTheme="minorHAnsi" w:hAnsiTheme="minorHAnsi"/>
      <w:sz w:val="22"/>
      <w:szCs w:val="22"/>
    </w:rPr>
  </w:style>
  <w:style w:type="paragraph" w:styleId="TOC4">
    <w:name w:val="toc 4"/>
    <w:basedOn w:val="Normal"/>
    <w:next w:val="Normal"/>
    <w:autoRedefine/>
    <w:uiPriority w:val="39"/>
    <w:unhideWhenUsed/>
    <w:rsid w:val="009B0308"/>
    <w:pPr>
      <w:ind w:left="720"/>
    </w:pPr>
    <w:rPr>
      <w:rFonts w:asciiTheme="minorHAnsi" w:hAnsiTheme="minorHAnsi"/>
      <w:sz w:val="20"/>
      <w:szCs w:val="20"/>
    </w:rPr>
  </w:style>
  <w:style w:type="paragraph" w:styleId="TOC5">
    <w:name w:val="toc 5"/>
    <w:basedOn w:val="Normal"/>
    <w:next w:val="Normal"/>
    <w:autoRedefine/>
    <w:uiPriority w:val="39"/>
    <w:unhideWhenUsed/>
    <w:rsid w:val="009B0308"/>
    <w:pPr>
      <w:ind w:left="960"/>
    </w:pPr>
    <w:rPr>
      <w:rFonts w:asciiTheme="minorHAnsi" w:hAnsiTheme="minorHAnsi"/>
      <w:sz w:val="20"/>
      <w:szCs w:val="20"/>
    </w:rPr>
  </w:style>
  <w:style w:type="paragraph" w:styleId="TOC6">
    <w:name w:val="toc 6"/>
    <w:basedOn w:val="Normal"/>
    <w:next w:val="Normal"/>
    <w:autoRedefine/>
    <w:uiPriority w:val="39"/>
    <w:unhideWhenUsed/>
    <w:rsid w:val="009B0308"/>
    <w:pPr>
      <w:ind w:left="1200"/>
    </w:pPr>
    <w:rPr>
      <w:rFonts w:asciiTheme="minorHAnsi" w:hAnsiTheme="minorHAnsi"/>
      <w:sz w:val="20"/>
      <w:szCs w:val="20"/>
    </w:rPr>
  </w:style>
  <w:style w:type="paragraph" w:styleId="TOC7">
    <w:name w:val="toc 7"/>
    <w:basedOn w:val="Normal"/>
    <w:next w:val="Normal"/>
    <w:autoRedefine/>
    <w:uiPriority w:val="39"/>
    <w:unhideWhenUsed/>
    <w:rsid w:val="009B0308"/>
    <w:pPr>
      <w:ind w:left="1440"/>
    </w:pPr>
    <w:rPr>
      <w:rFonts w:asciiTheme="minorHAnsi" w:hAnsiTheme="minorHAnsi"/>
      <w:sz w:val="20"/>
      <w:szCs w:val="20"/>
    </w:rPr>
  </w:style>
  <w:style w:type="paragraph" w:styleId="TOC8">
    <w:name w:val="toc 8"/>
    <w:basedOn w:val="Normal"/>
    <w:next w:val="Normal"/>
    <w:autoRedefine/>
    <w:uiPriority w:val="39"/>
    <w:unhideWhenUsed/>
    <w:rsid w:val="009B0308"/>
    <w:pPr>
      <w:ind w:left="1680"/>
    </w:pPr>
    <w:rPr>
      <w:rFonts w:asciiTheme="minorHAnsi" w:hAnsiTheme="minorHAnsi"/>
      <w:sz w:val="20"/>
      <w:szCs w:val="20"/>
    </w:rPr>
  </w:style>
  <w:style w:type="paragraph" w:styleId="TOC9">
    <w:name w:val="toc 9"/>
    <w:basedOn w:val="Normal"/>
    <w:next w:val="Normal"/>
    <w:autoRedefine/>
    <w:uiPriority w:val="39"/>
    <w:unhideWhenUsed/>
    <w:rsid w:val="009B0308"/>
    <w:pPr>
      <w:ind w:left="1920"/>
    </w:pPr>
    <w:rPr>
      <w:rFonts w:asciiTheme="minorHAnsi" w:hAnsiTheme="minorHAnsi"/>
      <w:sz w:val="20"/>
      <w:szCs w:val="20"/>
    </w:rPr>
  </w:style>
  <w:style w:type="paragraph" w:styleId="Title">
    <w:name w:val="Title"/>
    <w:basedOn w:val="Normal"/>
    <w:next w:val="Normal"/>
    <w:link w:val="TitleChar"/>
    <w:uiPriority w:val="10"/>
    <w:qFormat/>
    <w:rsid w:val="00387F4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7F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7F4C"/>
    <w:pPr>
      <w:numPr>
        <w:ilvl w:val="1"/>
      </w:numPr>
      <w:spacing w:after="160"/>
    </w:pPr>
    <w:rPr>
      <w:rFonts w:asciiTheme="minorHAnsi"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387F4C"/>
    <w:rPr>
      <w:color w:val="5A5A5A" w:themeColor="text1" w:themeTint="A5"/>
      <w:spacing w:val="15"/>
      <w:sz w:val="22"/>
      <w:szCs w:val="22"/>
    </w:rPr>
  </w:style>
  <w:style w:type="character" w:styleId="SubtleEmphasis">
    <w:name w:val="Subtle Emphasis"/>
    <w:basedOn w:val="DefaultParagraphFont"/>
    <w:uiPriority w:val="19"/>
    <w:qFormat/>
    <w:rsid w:val="00387F4C"/>
    <w:rPr>
      <w:i/>
      <w:iCs/>
      <w:color w:val="404040" w:themeColor="text1" w:themeTint="BF"/>
    </w:rPr>
  </w:style>
  <w:style w:type="character" w:customStyle="1" w:styleId="Heading3Char">
    <w:name w:val="Heading 3 Char"/>
    <w:basedOn w:val="DefaultParagraphFont"/>
    <w:link w:val="Heading3"/>
    <w:uiPriority w:val="9"/>
    <w:rsid w:val="00387F4C"/>
    <w:rPr>
      <w:rFonts w:asciiTheme="majorHAnsi" w:eastAsiaTheme="majorEastAsia" w:hAnsiTheme="majorHAnsi" w:cstheme="majorBidi"/>
      <w:color w:val="1F4D78"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839907">
      <w:bodyDiv w:val="1"/>
      <w:marLeft w:val="0"/>
      <w:marRight w:val="0"/>
      <w:marTop w:val="0"/>
      <w:marBottom w:val="0"/>
      <w:divBdr>
        <w:top w:val="none" w:sz="0" w:space="0" w:color="auto"/>
        <w:left w:val="none" w:sz="0" w:space="0" w:color="auto"/>
        <w:bottom w:val="none" w:sz="0" w:space="0" w:color="auto"/>
        <w:right w:val="none" w:sz="0" w:space="0" w:color="auto"/>
      </w:divBdr>
    </w:div>
    <w:div w:id="225378696">
      <w:bodyDiv w:val="1"/>
      <w:marLeft w:val="0"/>
      <w:marRight w:val="0"/>
      <w:marTop w:val="0"/>
      <w:marBottom w:val="0"/>
      <w:divBdr>
        <w:top w:val="none" w:sz="0" w:space="0" w:color="auto"/>
        <w:left w:val="none" w:sz="0" w:space="0" w:color="auto"/>
        <w:bottom w:val="none" w:sz="0" w:space="0" w:color="auto"/>
        <w:right w:val="none" w:sz="0" w:space="0" w:color="auto"/>
      </w:divBdr>
    </w:div>
    <w:div w:id="244650482">
      <w:bodyDiv w:val="1"/>
      <w:marLeft w:val="0"/>
      <w:marRight w:val="0"/>
      <w:marTop w:val="0"/>
      <w:marBottom w:val="0"/>
      <w:divBdr>
        <w:top w:val="none" w:sz="0" w:space="0" w:color="auto"/>
        <w:left w:val="none" w:sz="0" w:space="0" w:color="auto"/>
        <w:bottom w:val="none" w:sz="0" w:space="0" w:color="auto"/>
        <w:right w:val="none" w:sz="0" w:space="0" w:color="auto"/>
      </w:divBdr>
    </w:div>
    <w:div w:id="346834618">
      <w:bodyDiv w:val="1"/>
      <w:marLeft w:val="0"/>
      <w:marRight w:val="0"/>
      <w:marTop w:val="0"/>
      <w:marBottom w:val="0"/>
      <w:divBdr>
        <w:top w:val="none" w:sz="0" w:space="0" w:color="auto"/>
        <w:left w:val="none" w:sz="0" w:space="0" w:color="auto"/>
        <w:bottom w:val="none" w:sz="0" w:space="0" w:color="auto"/>
        <w:right w:val="none" w:sz="0" w:space="0" w:color="auto"/>
      </w:divBdr>
    </w:div>
    <w:div w:id="359162709">
      <w:bodyDiv w:val="1"/>
      <w:marLeft w:val="0"/>
      <w:marRight w:val="0"/>
      <w:marTop w:val="0"/>
      <w:marBottom w:val="0"/>
      <w:divBdr>
        <w:top w:val="none" w:sz="0" w:space="0" w:color="auto"/>
        <w:left w:val="none" w:sz="0" w:space="0" w:color="auto"/>
        <w:bottom w:val="none" w:sz="0" w:space="0" w:color="auto"/>
        <w:right w:val="none" w:sz="0" w:space="0" w:color="auto"/>
      </w:divBdr>
    </w:div>
    <w:div w:id="407458560">
      <w:bodyDiv w:val="1"/>
      <w:marLeft w:val="0"/>
      <w:marRight w:val="0"/>
      <w:marTop w:val="0"/>
      <w:marBottom w:val="0"/>
      <w:divBdr>
        <w:top w:val="none" w:sz="0" w:space="0" w:color="auto"/>
        <w:left w:val="none" w:sz="0" w:space="0" w:color="auto"/>
        <w:bottom w:val="none" w:sz="0" w:space="0" w:color="auto"/>
        <w:right w:val="none" w:sz="0" w:space="0" w:color="auto"/>
      </w:divBdr>
    </w:div>
    <w:div w:id="471749626">
      <w:bodyDiv w:val="1"/>
      <w:marLeft w:val="0"/>
      <w:marRight w:val="0"/>
      <w:marTop w:val="0"/>
      <w:marBottom w:val="0"/>
      <w:divBdr>
        <w:top w:val="none" w:sz="0" w:space="0" w:color="auto"/>
        <w:left w:val="none" w:sz="0" w:space="0" w:color="auto"/>
        <w:bottom w:val="none" w:sz="0" w:space="0" w:color="auto"/>
        <w:right w:val="none" w:sz="0" w:space="0" w:color="auto"/>
      </w:divBdr>
    </w:div>
    <w:div w:id="472213899">
      <w:bodyDiv w:val="1"/>
      <w:marLeft w:val="0"/>
      <w:marRight w:val="0"/>
      <w:marTop w:val="0"/>
      <w:marBottom w:val="0"/>
      <w:divBdr>
        <w:top w:val="none" w:sz="0" w:space="0" w:color="auto"/>
        <w:left w:val="none" w:sz="0" w:space="0" w:color="auto"/>
        <w:bottom w:val="none" w:sz="0" w:space="0" w:color="auto"/>
        <w:right w:val="none" w:sz="0" w:space="0" w:color="auto"/>
      </w:divBdr>
    </w:div>
    <w:div w:id="757094136">
      <w:bodyDiv w:val="1"/>
      <w:marLeft w:val="0"/>
      <w:marRight w:val="0"/>
      <w:marTop w:val="0"/>
      <w:marBottom w:val="0"/>
      <w:divBdr>
        <w:top w:val="none" w:sz="0" w:space="0" w:color="auto"/>
        <w:left w:val="none" w:sz="0" w:space="0" w:color="auto"/>
        <w:bottom w:val="none" w:sz="0" w:space="0" w:color="auto"/>
        <w:right w:val="none" w:sz="0" w:space="0" w:color="auto"/>
      </w:divBdr>
    </w:div>
    <w:div w:id="841428525">
      <w:bodyDiv w:val="1"/>
      <w:marLeft w:val="0"/>
      <w:marRight w:val="0"/>
      <w:marTop w:val="0"/>
      <w:marBottom w:val="0"/>
      <w:divBdr>
        <w:top w:val="none" w:sz="0" w:space="0" w:color="auto"/>
        <w:left w:val="none" w:sz="0" w:space="0" w:color="auto"/>
        <w:bottom w:val="none" w:sz="0" w:space="0" w:color="auto"/>
        <w:right w:val="none" w:sz="0" w:space="0" w:color="auto"/>
      </w:divBdr>
    </w:div>
    <w:div w:id="877354573">
      <w:bodyDiv w:val="1"/>
      <w:marLeft w:val="0"/>
      <w:marRight w:val="0"/>
      <w:marTop w:val="0"/>
      <w:marBottom w:val="0"/>
      <w:divBdr>
        <w:top w:val="none" w:sz="0" w:space="0" w:color="auto"/>
        <w:left w:val="none" w:sz="0" w:space="0" w:color="auto"/>
        <w:bottom w:val="none" w:sz="0" w:space="0" w:color="auto"/>
        <w:right w:val="none" w:sz="0" w:space="0" w:color="auto"/>
      </w:divBdr>
    </w:div>
    <w:div w:id="922101736">
      <w:bodyDiv w:val="1"/>
      <w:marLeft w:val="0"/>
      <w:marRight w:val="0"/>
      <w:marTop w:val="0"/>
      <w:marBottom w:val="0"/>
      <w:divBdr>
        <w:top w:val="none" w:sz="0" w:space="0" w:color="auto"/>
        <w:left w:val="none" w:sz="0" w:space="0" w:color="auto"/>
        <w:bottom w:val="none" w:sz="0" w:space="0" w:color="auto"/>
        <w:right w:val="none" w:sz="0" w:space="0" w:color="auto"/>
      </w:divBdr>
    </w:div>
    <w:div w:id="941960758">
      <w:bodyDiv w:val="1"/>
      <w:marLeft w:val="0"/>
      <w:marRight w:val="0"/>
      <w:marTop w:val="0"/>
      <w:marBottom w:val="0"/>
      <w:divBdr>
        <w:top w:val="none" w:sz="0" w:space="0" w:color="auto"/>
        <w:left w:val="none" w:sz="0" w:space="0" w:color="auto"/>
        <w:bottom w:val="none" w:sz="0" w:space="0" w:color="auto"/>
        <w:right w:val="none" w:sz="0" w:space="0" w:color="auto"/>
      </w:divBdr>
    </w:div>
    <w:div w:id="1069036778">
      <w:bodyDiv w:val="1"/>
      <w:marLeft w:val="0"/>
      <w:marRight w:val="0"/>
      <w:marTop w:val="0"/>
      <w:marBottom w:val="0"/>
      <w:divBdr>
        <w:top w:val="none" w:sz="0" w:space="0" w:color="auto"/>
        <w:left w:val="none" w:sz="0" w:space="0" w:color="auto"/>
        <w:bottom w:val="none" w:sz="0" w:space="0" w:color="auto"/>
        <w:right w:val="none" w:sz="0" w:space="0" w:color="auto"/>
      </w:divBdr>
    </w:div>
    <w:div w:id="1193569629">
      <w:bodyDiv w:val="1"/>
      <w:marLeft w:val="0"/>
      <w:marRight w:val="0"/>
      <w:marTop w:val="0"/>
      <w:marBottom w:val="0"/>
      <w:divBdr>
        <w:top w:val="none" w:sz="0" w:space="0" w:color="auto"/>
        <w:left w:val="none" w:sz="0" w:space="0" w:color="auto"/>
        <w:bottom w:val="none" w:sz="0" w:space="0" w:color="auto"/>
        <w:right w:val="none" w:sz="0" w:space="0" w:color="auto"/>
      </w:divBdr>
    </w:div>
    <w:div w:id="1244339058">
      <w:bodyDiv w:val="1"/>
      <w:marLeft w:val="0"/>
      <w:marRight w:val="0"/>
      <w:marTop w:val="0"/>
      <w:marBottom w:val="0"/>
      <w:divBdr>
        <w:top w:val="none" w:sz="0" w:space="0" w:color="auto"/>
        <w:left w:val="none" w:sz="0" w:space="0" w:color="auto"/>
        <w:bottom w:val="none" w:sz="0" w:space="0" w:color="auto"/>
        <w:right w:val="none" w:sz="0" w:space="0" w:color="auto"/>
      </w:divBdr>
    </w:div>
    <w:div w:id="1250122363">
      <w:bodyDiv w:val="1"/>
      <w:marLeft w:val="0"/>
      <w:marRight w:val="0"/>
      <w:marTop w:val="0"/>
      <w:marBottom w:val="0"/>
      <w:divBdr>
        <w:top w:val="none" w:sz="0" w:space="0" w:color="auto"/>
        <w:left w:val="none" w:sz="0" w:space="0" w:color="auto"/>
        <w:bottom w:val="none" w:sz="0" w:space="0" w:color="auto"/>
        <w:right w:val="none" w:sz="0" w:space="0" w:color="auto"/>
      </w:divBdr>
    </w:div>
    <w:div w:id="1300955510">
      <w:bodyDiv w:val="1"/>
      <w:marLeft w:val="0"/>
      <w:marRight w:val="0"/>
      <w:marTop w:val="0"/>
      <w:marBottom w:val="0"/>
      <w:divBdr>
        <w:top w:val="none" w:sz="0" w:space="0" w:color="auto"/>
        <w:left w:val="none" w:sz="0" w:space="0" w:color="auto"/>
        <w:bottom w:val="none" w:sz="0" w:space="0" w:color="auto"/>
        <w:right w:val="none" w:sz="0" w:space="0" w:color="auto"/>
      </w:divBdr>
    </w:div>
    <w:div w:id="1476755220">
      <w:bodyDiv w:val="1"/>
      <w:marLeft w:val="0"/>
      <w:marRight w:val="0"/>
      <w:marTop w:val="0"/>
      <w:marBottom w:val="0"/>
      <w:divBdr>
        <w:top w:val="none" w:sz="0" w:space="0" w:color="auto"/>
        <w:left w:val="none" w:sz="0" w:space="0" w:color="auto"/>
        <w:bottom w:val="none" w:sz="0" w:space="0" w:color="auto"/>
        <w:right w:val="none" w:sz="0" w:space="0" w:color="auto"/>
      </w:divBdr>
    </w:div>
    <w:div w:id="1671910466">
      <w:bodyDiv w:val="1"/>
      <w:marLeft w:val="0"/>
      <w:marRight w:val="0"/>
      <w:marTop w:val="0"/>
      <w:marBottom w:val="0"/>
      <w:divBdr>
        <w:top w:val="none" w:sz="0" w:space="0" w:color="auto"/>
        <w:left w:val="none" w:sz="0" w:space="0" w:color="auto"/>
        <w:bottom w:val="none" w:sz="0" w:space="0" w:color="auto"/>
        <w:right w:val="none" w:sz="0" w:space="0" w:color="auto"/>
      </w:divBdr>
    </w:div>
    <w:div w:id="1713797931">
      <w:bodyDiv w:val="1"/>
      <w:marLeft w:val="0"/>
      <w:marRight w:val="0"/>
      <w:marTop w:val="0"/>
      <w:marBottom w:val="0"/>
      <w:divBdr>
        <w:top w:val="none" w:sz="0" w:space="0" w:color="auto"/>
        <w:left w:val="none" w:sz="0" w:space="0" w:color="auto"/>
        <w:bottom w:val="none" w:sz="0" w:space="0" w:color="auto"/>
        <w:right w:val="none" w:sz="0" w:space="0" w:color="auto"/>
      </w:divBdr>
    </w:div>
    <w:div w:id="1756434469">
      <w:bodyDiv w:val="1"/>
      <w:marLeft w:val="0"/>
      <w:marRight w:val="0"/>
      <w:marTop w:val="0"/>
      <w:marBottom w:val="0"/>
      <w:divBdr>
        <w:top w:val="none" w:sz="0" w:space="0" w:color="auto"/>
        <w:left w:val="none" w:sz="0" w:space="0" w:color="auto"/>
        <w:bottom w:val="none" w:sz="0" w:space="0" w:color="auto"/>
        <w:right w:val="none" w:sz="0" w:space="0" w:color="auto"/>
      </w:divBdr>
    </w:div>
    <w:div w:id="1770812145">
      <w:bodyDiv w:val="1"/>
      <w:marLeft w:val="0"/>
      <w:marRight w:val="0"/>
      <w:marTop w:val="0"/>
      <w:marBottom w:val="0"/>
      <w:divBdr>
        <w:top w:val="none" w:sz="0" w:space="0" w:color="auto"/>
        <w:left w:val="none" w:sz="0" w:space="0" w:color="auto"/>
        <w:bottom w:val="none" w:sz="0" w:space="0" w:color="auto"/>
        <w:right w:val="none" w:sz="0" w:space="0" w:color="auto"/>
      </w:divBdr>
    </w:div>
    <w:div w:id="1783183465">
      <w:bodyDiv w:val="1"/>
      <w:marLeft w:val="0"/>
      <w:marRight w:val="0"/>
      <w:marTop w:val="0"/>
      <w:marBottom w:val="0"/>
      <w:divBdr>
        <w:top w:val="none" w:sz="0" w:space="0" w:color="auto"/>
        <w:left w:val="none" w:sz="0" w:space="0" w:color="auto"/>
        <w:bottom w:val="none" w:sz="0" w:space="0" w:color="auto"/>
        <w:right w:val="none" w:sz="0" w:space="0" w:color="auto"/>
      </w:divBdr>
    </w:div>
    <w:div w:id="1811511669">
      <w:bodyDiv w:val="1"/>
      <w:marLeft w:val="0"/>
      <w:marRight w:val="0"/>
      <w:marTop w:val="0"/>
      <w:marBottom w:val="0"/>
      <w:divBdr>
        <w:top w:val="none" w:sz="0" w:space="0" w:color="auto"/>
        <w:left w:val="none" w:sz="0" w:space="0" w:color="auto"/>
        <w:bottom w:val="none" w:sz="0" w:space="0" w:color="auto"/>
        <w:right w:val="none" w:sz="0" w:space="0" w:color="auto"/>
      </w:divBdr>
    </w:div>
    <w:div w:id="1867060680">
      <w:bodyDiv w:val="1"/>
      <w:marLeft w:val="0"/>
      <w:marRight w:val="0"/>
      <w:marTop w:val="0"/>
      <w:marBottom w:val="0"/>
      <w:divBdr>
        <w:top w:val="none" w:sz="0" w:space="0" w:color="auto"/>
        <w:left w:val="none" w:sz="0" w:space="0" w:color="auto"/>
        <w:bottom w:val="none" w:sz="0" w:space="0" w:color="auto"/>
        <w:right w:val="none" w:sz="0" w:space="0" w:color="auto"/>
      </w:divBdr>
    </w:div>
    <w:div w:id="1869366721">
      <w:bodyDiv w:val="1"/>
      <w:marLeft w:val="0"/>
      <w:marRight w:val="0"/>
      <w:marTop w:val="0"/>
      <w:marBottom w:val="0"/>
      <w:divBdr>
        <w:top w:val="none" w:sz="0" w:space="0" w:color="auto"/>
        <w:left w:val="none" w:sz="0" w:space="0" w:color="auto"/>
        <w:bottom w:val="none" w:sz="0" w:space="0" w:color="auto"/>
        <w:right w:val="none" w:sz="0" w:space="0" w:color="auto"/>
      </w:divBdr>
    </w:div>
    <w:div w:id="1928806613">
      <w:bodyDiv w:val="1"/>
      <w:marLeft w:val="0"/>
      <w:marRight w:val="0"/>
      <w:marTop w:val="0"/>
      <w:marBottom w:val="0"/>
      <w:divBdr>
        <w:top w:val="none" w:sz="0" w:space="0" w:color="auto"/>
        <w:left w:val="none" w:sz="0" w:space="0" w:color="auto"/>
        <w:bottom w:val="none" w:sz="0" w:space="0" w:color="auto"/>
        <w:right w:val="none" w:sz="0" w:space="0" w:color="auto"/>
      </w:divBdr>
    </w:div>
    <w:div w:id="2021931986">
      <w:bodyDiv w:val="1"/>
      <w:marLeft w:val="0"/>
      <w:marRight w:val="0"/>
      <w:marTop w:val="0"/>
      <w:marBottom w:val="0"/>
      <w:divBdr>
        <w:top w:val="none" w:sz="0" w:space="0" w:color="auto"/>
        <w:left w:val="none" w:sz="0" w:space="0" w:color="auto"/>
        <w:bottom w:val="none" w:sz="0" w:space="0" w:color="auto"/>
        <w:right w:val="none" w:sz="0" w:space="0" w:color="auto"/>
      </w:divBdr>
    </w:div>
    <w:div w:id="204335621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5.png"/><Relationship Id="rId18" Type="http://schemas.openxmlformats.org/officeDocument/2006/relationships/hyperlink" Target="http://dx.doi.org/10.1002/smj.714"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dx.doi.org/10.1386/infs.1.2.185_1"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dx.doi.org/10.1108/aaaj-12-2013-1554"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yperlink" Target="http://dx.doi.org/10.1016/j.bushor.2007.06.00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footer" Target="footer3.xml"/><Relationship Id="rId10" Type="http://schemas.openxmlformats.org/officeDocument/2006/relationships/image" Target="media/image2.png"/><Relationship Id="rId19" Type="http://schemas.openxmlformats.org/officeDocument/2006/relationships/hyperlink" Target="http://dx.doi.org/10.1177/000765039903800303" TargetMode="External"/><Relationship Id="rId4" Type="http://schemas.openxmlformats.org/officeDocument/2006/relationships/settings" Target="settings.xml"/><Relationship Id="rId9" Type="http://schemas.openxmlformats.org/officeDocument/2006/relationships/hyperlink" Target="mailto:utsa.bhatia@gmail.com" TargetMode="External"/><Relationship Id="rId14" Type="http://schemas.openxmlformats.org/officeDocument/2006/relationships/header" Target="header1.xml"/><Relationship Id="rId22" Type="http://schemas.openxmlformats.org/officeDocument/2006/relationships/header" Target="header2.xml"/></Relationships>
</file>

<file path=word/_rels/footnotes.xml.rels><?xml version="1.0" encoding="UTF-8" standalone="yes"?>
<Relationships xmlns="http://schemas.openxmlformats.org/package/2006/relationships"><Relationship Id="rId8" Type="http://schemas.openxmlformats.org/officeDocument/2006/relationships/hyperlink" Target="https://www.youtube.com/watch?v=OaGp5_Sfbss" TargetMode="External"/><Relationship Id="rId3" Type="http://schemas.openxmlformats.org/officeDocument/2006/relationships/hyperlink" Target="http://www.slate.com/articles/technology/technology/2012/03/apple_foxconn_how_the_world_s_most_valuable_company_turned_its_labor_crisis_into_a_way_to_beat_its_competitors_.html" TargetMode="External"/><Relationship Id="rId7" Type="http://schemas.openxmlformats.org/officeDocument/2006/relationships/hyperlink" Target="http://www.forbes.com/sites/paularosenblum/2015/05/21/fast-fashion-has-completely-disrupted-apparel-retail/" TargetMode="External"/><Relationship Id="rId2" Type="http://schemas.openxmlformats.org/officeDocument/2006/relationships/hyperlink" Target="http://www.telegraph.co.uk/finance/china-business/7773011/A-look-inside-the-Foxconn-suicide-factory.html" TargetMode="External"/><Relationship Id="rId1" Type="http://schemas.openxmlformats.org/officeDocument/2006/relationships/hyperlink" Target="http://business.time.com/2012/05/28/why-companies-can-no-longer-afford-to-ignore-their-social-responsibilities/" TargetMode="External"/><Relationship Id="rId6" Type="http://schemas.openxmlformats.org/officeDocument/2006/relationships/hyperlink" Target="http://www.primark.com/en/our-ethics/news/press-releases/signing-the-accord-13may2013" TargetMode="External"/><Relationship Id="rId5" Type="http://schemas.openxmlformats.org/officeDocument/2006/relationships/hyperlink" Target="http://www.huffingtonpost.co.uk/2013/04/24/bangladesh-building-collapse_n_3147634.html" TargetMode="External"/><Relationship Id="rId4" Type="http://schemas.openxmlformats.org/officeDocument/2006/relationships/hyperlink" Target="http://www.forbes.com/sites/paularosenblum/2015/05/21/fast-fashion-has-completely-disrupted-apparel-reta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C9F7F5-28DA-46CC-BD13-DFF0AB684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54</Pages>
  <Words>10004</Words>
  <Characters>57025</Characters>
  <Application>Microsoft Office Word</Application>
  <DocSecurity>4</DocSecurity>
  <Lines>475</Lines>
  <Paragraphs>133</Paragraphs>
  <ScaleCrop>false</ScaleCrop>
  <HeadingPairs>
    <vt:vector size="2" baseType="variant">
      <vt:variant>
        <vt:lpstr>Title</vt:lpstr>
      </vt:variant>
      <vt:variant>
        <vt:i4>1</vt:i4>
      </vt:variant>
    </vt:vector>
  </HeadingPairs>
  <TitlesOfParts>
    <vt:vector size="1" baseType="lpstr">
      <vt:lpstr/>
    </vt:vector>
  </TitlesOfParts>
  <Company>EUR</Company>
  <LinksUpToDate>false</LinksUpToDate>
  <CharactersWithSpaces>66896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Utsa Bhatia</dc:creator>
  <cp:keywords/>
  <dc:description/>
  <cp:lastModifiedBy>Tulay Varisli</cp:lastModifiedBy>
  <cp:revision>2</cp:revision>
  <cp:lastPrinted>2016-07-22T08:16:00Z</cp:lastPrinted>
  <dcterms:created xsi:type="dcterms:W3CDTF">2016-08-04T14:29:00Z</dcterms:created>
  <dcterms:modified xsi:type="dcterms:W3CDTF">2016-08-04T14:29:00Z</dcterms:modified>
</cp:coreProperties>
</file>