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DE49B" w14:textId="77777777" w:rsidR="00C51ED8" w:rsidRPr="000D52D7" w:rsidRDefault="00C51ED8" w:rsidP="00C51ED8">
      <w:pPr>
        <w:spacing w:line="360" w:lineRule="auto"/>
        <w:jc w:val="center"/>
        <w:rPr>
          <w:b/>
          <w:sz w:val="32"/>
          <w:szCs w:val="32"/>
        </w:rPr>
      </w:pPr>
    </w:p>
    <w:p w14:paraId="0A17B101" w14:textId="77777777" w:rsidR="00C51ED8" w:rsidRPr="000D52D7" w:rsidRDefault="00C51ED8" w:rsidP="00C51ED8">
      <w:pPr>
        <w:spacing w:line="360" w:lineRule="auto"/>
        <w:rPr>
          <w:sz w:val="32"/>
          <w:szCs w:val="32"/>
        </w:rPr>
      </w:pPr>
      <w:r w:rsidRPr="000D52D7">
        <w:rPr>
          <w:noProof/>
          <w:sz w:val="32"/>
          <w:szCs w:val="32"/>
        </w:rPr>
        <w:drawing>
          <wp:inline distT="0" distB="0" distL="0" distR="0" wp14:anchorId="2FD1FD51" wp14:editId="25EFCD17">
            <wp:extent cx="5721350" cy="1685290"/>
            <wp:effectExtent l="0" t="0" r="0" b="0"/>
            <wp:docPr id="4" name="Picture 4" descr="../../../../Downloads/Logo_Erasmus_Universiteit_Rotterd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Logo_Erasmus_Universiteit_Rotterdam.sv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1350" cy="1685290"/>
                    </a:xfrm>
                    <a:prstGeom prst="rect">
                      <a:avLst/>
                    </a:prstGeom>
                    <a:noFill/>
                    <a:ln>
                      <a:noFill/>
                    </a:ln>
                  </pic:spPr>
                </pic:pic>
              </a:graphicData>
            </a:graphic>
          </wp:inline>
        </w:drawing>
      </w:r>
    </w:p>
    <w:p w14:paraId="49EE2AA9" w14:textId="77777777" w:rsidR="00C51ED8" w:rsidRPr="000D52D7" w:rsidRDefault="00C51ED8" w:rsidP="00C51ED8">
      <w:pPr>
        <w:spacing w:line="360" w:lineRule="auto"/>
        <w:jc w:val="center"/>
        <w:rPr>
          <w:b/>
          <w:sz w:val="32"/>
          <w:szCs w:val="32"/>
        </w:rPr>
      </w:pPr>
    </w:p>
    <w:p w14:paraId="50E77CAF" w14:textId="77777777" w:rsidR="00C51ED8" w:rsidRPr="000D52D7" w:rsidRDefault="00C51ED8" w:rsidP="00C51ED8">
      <w:pPr>
        <w:pStyle w:val="Title"/>
        <w:spacing w:line="360" w:lineRule="auto"/>
        <w:jc w:val="center"/>
        <w:rPr>
          <w:rFonts w:ascii="Times New Roman" w:hAnsi="Times New Roman" w:cs="Times New Roman"/>
          <w:b/>
          <w:sz w:val="40"/>
          <w:szCs w:val="40"/>
        </w:rPr>
      </w:pPr>
      <w:r w:rsidRPr="000D52D7">
        <w:rPr>
          <w:rFonts w:ascii="Times New Roman" w:hAnsi="Times New Roman" w:cs="Times New Roman"/>
          <w:b/>
          <w:sz w:val="40"/>
          <w:szCs w:val="40"/>
        </w:rPr>
        <w:t>Financial Inclusion and Economic Growth</w:t>
      </w:r>
    </w:p>
    <w:p w14:paraId="5BA71B4A" w14:textId="77777777" w:rsidR="00C51ED8" w:rsidRPr="000D52D7" w:rsidRDefault="00C51ED8" w:rsidP="00C51ED8">
      <w:pPr>
        <w:spacing w:line="360" w:lineRule="auto"/>
        <w:jc w:val="center"/>
        <w:rPr>
          <w:i/>
        </w:rPr>
      </w:pPr>
    </w:p>
    <w:p w14:paraId="34CEDE4B" w14:textId="77777777" w:rsidR="00C51ED8" w:rsidRPr="000D52D7" w:rsidRDefault="00C51ED8" w:rsidP="00C51ED8">
      <w:pPr>
        <w:spacing w:line="360" w:lineRule="auto"/>
        <w:jc w:val="center"/>
        <w:rPr>
          <w:i/>
        </w:rPr>
      </w:pPr>
      <w:r w:rsidRPr="000D52D7">
        <w:rPr>
          <w:i/>
        </w:rPr>
        <w:t>Student: Priscilla Wang (422619)</w:t>
      </w:r>
    </w:p>
    <w:p w14:paraId="7F32B91C" w14:textId="794B09DC" w:rsidR="00C51ED8" w:rsidRPr="000D52D7" w:rsidRDefault="00C51ED8" w:rsidP="00C51ED8">
      <w:pPr>
        <w:spacing w:line="360" w:lineRule="auto"/>
        <w:jc w:val="center"/>
        <w:rPr>
          <w:i/>
        </w:rPr>
      </w:pPr>
      <w:r w:rsidRPr="000D52D7">
        <w:rPr>
          <w:i/>
        </w:rPr>
        <w:t xml:space="preserve">Supervisor: J. M.A. </w:t>
      </w:r>
      <w:proofErr w:type="spellStart"/>
      <w:r w:rsidRPr="000D52D7">
        <w:rPr>
          <w:i/>
        </w:rPr>
        <w:t>Viaene</w:t>
      </w:r>
      <w:proofErr w:type="spellEnd"/>
      <w:r w:rsidR="00D670DF" w:rsidRPr="000D52D7">
        <w:rPr>
          <w:i/>
        </w:rPr>
        <w:t>*</w:t>
      </w:r>
    </w:p>
    <w:p w14:paraId="57F46D84" w14:textId="77777777" w:rsidR="00C51ED8" w:rsidRPr="000D52D7" w:rsidRDefault="00C51ED8" w:rsidP="00C51ED8">
      <w:pPr>
        <w:spacing w:line="360" w:lineRule="auto"/>
        <w:jc w:val="center"/>
        <w:rPr>
          <w:i/>
          <w:sz w:val="20"/>
          <w:szCs w:val="20"/>
        </w:rPr>
      </w:pPr>
      <w:r w:rsidRPr="000D52D7">
        <w:rPr>
          <w:i/>
          <w:sz w:val="20"/>
          <w:szCs w:val="20"/>
        </w:rPr>
        <w:t>Bachelor thesis - Department General Economics</w:t>
      </w:r>
    </w:p>
    <w:p w14:paraId="571A5504" w14:textId="77777777" w:rsidR="00C51ED8" w:rsidRPr="000D52D7" w:rsidRDefault="00C51ED8" w:rsidP="00C51ED8">
      <w:pPr>
        <w:spacing w:line="360" w:lineRule="auto"/>
        <w:jc w:val="center"/>
        <w:rPr>
          <w:i/>
          <w:sz w:val="20"/>
          <w:szCs w:val="20"/>
        </w:rPr>
      </w:pPr>
      <w:r w:rsidRPr="000D52D7">
        <w:rPr>
          <w:i/>
          <w:sz w:val="20"/>
          <w:szCs w:val="20"/>
        </w:rPr>
        <w:t xml:space="preserve">Erasmus University Rotterdam -Erasmus School of Economics </w:t>
      </w:r>
    </w:p>
    <w:p w14:paraId="283C6228" w14:textId="77777777" w:rsidR="00C51ED8" w:rsidRPr="000D52D7" w:rsidRDefault="00C51ED8" w:rsidP="00C51ED8">
      <w:pPr>
        <w:spacing w:line="360" w:lineRule="auto"/>
        <w:jc w:val="center"/>
        <w:rPr>
          <w:i/>
          <w:sz w:val="20"/>
          <w:szCs w:val="20"/>
        </w:rPr>
      </w:pPr>
    </w:p>
    <w:p w14:paraId="2F8E5AFE" w14:textId="6ABB1BDC" w:rsidR="00C51ED8" w:rsidRPr="000D52D7" w:rsidRDefault="00C51ED8" w:rsidP="00C51ED8">
      <w:pPr>
        <w:spacing w:line="360" w:lineRule="auto"/>
        <w:jc w:val="center"/>
        <w:rPr>
          <w:i/>
          <w:sz w:val="20"/>
          <w:szCs w:val="20"/>
        </w:rPr>
      </w:pPr>
      <w:r w:rsidRPr="000D52D7">
        <w:rPr>
          <w:i/>
          <w:sz w:val="20"/>
          <w:szCs w:val="20"/>
        </w:rPr>
        <w:t>Date</w:t>
      </w:r>
      <w:r w:rsidR="006D12C8">
        <w:rPr>
          <w:i/>
          <w:sz w:val="20"/>
          <w:szCs w:val="20"/>
        </w:rPr>
        <w:t>: 1</w:t>
      </w:r>
      <w:r w:rsidR="009D2FDA" w:rsidRPr="00435C86">
        <w:rPr>
          <w:i/>
          <w:sz w:val="20"/>
          <w:szCs w:val="20"/>
        </w:rPr>
        <w:t>2</w:t>
      </w:r>
      <w:r w:rsidRPr="00435C86">
        <w:rPr>
          <w:i/>
          <w:sz w:val="20"/>
          <w:szCs w:val="20"/>
        </w:rPr>
        <w:t xml:space="preserve"> </w:t>
      </w:r>
      <w:r w:rsidR="0029629D" w:rsidRPr="00435C86">
        <w:rPr>
          <w:i/>
          <w:sz w:val="20"/>
          <w:szCs w:val="20"/>
        </w:rPr>
        <w:t>July</w:t>
      </w:r>
      <w:r w:rsidRPr="00435C86">
        <w:rPr>
          <w:i/>
          <w:sz w:val="20"/>
          <w:szCs w:val="20"/>
        </w:rPr>
        <w:t xml:space="preserve"> 2019</w:t>
      </w:r>
    </w:p>
    <w:p w14:paraId="0345A08A" w14:textId="77777777" w:rsidR="00C51ED8" w:rsidRPr="000D52D7" w:rsidRDefault="00C51ED8" w:rsidP="00C51ED8">
      <w:pPr>
        <w:spacing w:line="360" w:lineRule="auto"/>
        <w:jc w:val="both"/>
        <w:rPr>
          <w:i/>
          <w:sz w:val="12"/>
          <w:szCs w:val="12"/>
        </w:rPr>
      </w:pPr>
    </w:p>
    <w:p w14:paraId="212C6E94" w14:textId="77777777" w:rsidR="00C51ED8" w:rsidRPr="000D52D7" w:rsidRDefault="00C51ED8" w:rsidP="00C51ED8">
      <w:pPr>
        <w:spacing w:line="360" w:lineRule="auto"/>
        <w:jc w:val="both"/>
        <w:rPr>
          <w:i/>
          <w:sz w:val="12"/>
          <w:szCs w:val="12"/>
        </w:rPr>
      </w:pPr>
      <w:r w:rsidRPr="000D52D7">
        <w:rPr>
          <w:i/>
          <w:noProof/>
          <w:sz w:val="12"/>
          <w:szCs w:val="12"/>
        </w:rPr>
        <mc:AlternateContent>
          <mc:Choice Requires="wps">
            <w:drawing>
              <wp:anchor distT="0" distB="0" distL="114300" distR="114300" simplePos="0" relativeHeight="251659264" behindDoc="0" locked="0" layoutInCell="1" allowOverlap="1" wp14:anchorId="7B9BBBD3" wp14:editId="575E26E2">
                <wp:simplePos x="0" y="0"/>
                <wp:positionH relativeFrom="column">
                  <wp:posOffset>-69850</wp:posOffset>
                </wp:positionH>
                <wp:positionV relativeFrom="paragraph">
                  <wp:posOffset>158115</wp:posOffset>
                </wp:positionV>
                <wp:extent cx="5715000" cy="406209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15000" cy="40620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F5BA1B5" w14:textId="3695E39B" w:rsidR="002A1C80" w:rsidRPr="00D670DF" w:rsidRDefault="002A1C80" w:rsidP="00C51ED8">
                            <w:pPr>
                              <w:spacing w:line="360" w:lineRule="auto"/>
                              <w:jc w:val="both"/>
                              <w:rPr>
                                <w:bCs/>
                                <w:sz w:val="20"/>
                                <w:szCs w:val="20"/>
                              </w:rPr>
                            </w:pPr>
                            <w:r w:rsidRPr="00D503B2">
                              <w:rPr>
                                <w:b/>
                                <w:sz w:val="20"/>
                                <w:szCs w:val="20"/>
                              </w:rPr>
                              <w:t>Abstract:</w:t>
                            </w:r>
                            <w:r>
                              <w:rPr>
                                <w:b/>
                                <w:sz w:val="20"/>
                                <w:szCs w:val="20"/>
                              </w:rPr>
                              <w:t xml:space="preserve"> </w:t>
                            </w:r>
                            <w:r>
                              <w:rPr>
                                <w:bCs/>
                                <w:sz w:val="20"/>
                                <w:szCs w:val="20"/>
                              </w:rPr>
                              <w:t xml:space="preserve">By use of econometric techniques, this paper investigates the impact of financial inclusion on economic growth for low-, middle- and high-income economies. Financial inclusion </w:t>
                            </w:r>
                            <w:r>
                              <w:rPr>
                                <w:rFonts w:hint="eastAsia"/>
                                <w:bCs/>
                                <w:sz w:val="20"/>
                                <w:szCs w:val="20"/>
                              </w:rPr>
                              <w:t>is</w:t>
                            </w:r>
                            <w:r w:rsidRPr="00C1316D">
                              <w:rPr>
                                <w:bCs/>
                                <w:sz w:val="20"/>
                                <w:szCs w:val="20"/>
                              </w:rPr>
                              <w:t xml:space="preserve"> measured by the</w:t>
                            </w:r>
                            <w:r>
                              <w:rPr>
                                <w:bCs/>
                                <w:sz w:val="20"/>
                                <w:szCs w:val="20"/>
                              </w:rPr>
                              <w:t xml:space="preserve"> usage of traditional financial services and mobile payment services. As mobile payments are a playing a growing role in the financial system of (low-income) economies, this paper is to give new insights on the socio-economic importance of this development. This paper postulates the existence of a positive impact of financial inclusion on real GDP per capita. Using data from 2011-2017, results have shown that the positive </w:t>
                            </w:r>
                            <w:r w:rsidR="00435C86">
                              <w:rPr>
                                <w:bCs/>
                                <w:sz w:val="20"/>
                                <w:szCs w:val="20"/>
                              </w:rPr>
                              <w:t>relationship</w:t>
                            </w:r>
                            <w:r>
                              <w:rPr>
                                <w:bCs/>
                                <w:sz w:val="20"/>
                                <w:szCs w:val="20"/>
                              </w:rPr>
                              <w:t xml:space="preserve"> </w:t>
                            </w:r>
                            <w:r w:rsidR="00435C86">
                              <w:rPr>
                                <w:bCs/>
                                <w:sz w:val="20"/>
                                <w:szCs w:val="20"/>
                              </w:rPr>
                              <w:t>between</w:t>
                            </w:r>
                            <w:r>
                              <w:rPr>
                                <w:bCs/>
                                <w:sz w:val="20"/>
                                <w:szCs w:val="20"/>
                              </w:rPr>
                              <w:t xml:space="preserve"> mobile banking</w:t>
                            </w:r>
                            <w:r w:rsidR="00435C86">
                              <w:rPr>
                                <w:bCs/>
                                <w:sz w:val="20"/>
                                <w:szCs w:val="20"/>
                              </w:rPr>
                              <w:t xml:space="preserve"> and real GDP per capita</w:t>
                            </w:r>
                            <w:r>
                              <w:rPr>
                                <w:bCs/>
                                <w:sz w:val="20"/>
                                <w:szCs w:val="20"/>
                              </w:rPr>
                              <w:t xml:space="preserve"> is larger than </w:t>
                            </w:r>
                            <w:r w:rsidR="00435C86">
                              <w:rPr>
                                <w:bCs/>
                                <w:sz w:val="20"/>
                                <w:szCs w:val="20"/>
                              </w:rPr>
                              <w:t>that of traditional banking</w:t>
                            </w:r>
                            <w:r>
                              <w:rPr>
                                <w:bCs/>
                                <w:sz w:val="20"/>
                                <w:szCs w:val="20"/>
                              </w:rPr>
                              <w:t xml:space="preserve"> in low- and middle-income economies.</w:t>
                            </w:r>
                            <w:r w:rsidR="00AC4735">
                              <w:rPr>
                                <w:bCs/>
                                <w:sz w:val="20"/>
                                <w:szCs w:val="20"/>
                              </w:rPr>
                              <w:t xml:space="preserve"> No conclusion can be drawn on the impact of financial inclusion on GDP per capita growth. </w:t>
                            </w:r>
                          </w:p>
                          <w:p w14:paraId="0D96C779" w14:textId="77777777" w:rsidR="002A1C80" w:rsidRDefault="002A1C80" w:rsidP="00C51ED8">
                            <w:pPr>
                              <w:spacing w:line="360" w:lineRule="auto"/>
                              <w:jc w:val="both"/>
                              <w:rPr>
                                <w:b/>
                                <w:sz w:val="20"/>
                                <w:szCs w:val="20"/>
                              </w:rPr>
                            </w:pPr>
                          </w:p>
                          <w:p w14:paraId="17814904" w14:textId="414C4B21" w:rsidR="002A1C80" w:rsidRDefault="002A1C80" w:rsidP="00C51ED8">
                            <w:pPr>
                              <w:spacing w:line="360" w:lineRule="auto"/>
                              <w:jc w:val="both"/>
                              <w:rPr>
                                <w:bCs/>
                                <w:sz w:val="20"/>
                                <w:szCs w:val="20"/>
                              </w:rPr>
                            </w:pPr>
                            <w:r>
                              <w:rPr>
                                <w:b/>
                                <w:sz w:val="20"/>
                                <w:szCs w:val="20"/>
                              </w:rPr>
                              <w:t xml:space="preserve">Keywords: </w:t>
                            </w:r>
                            <w:r w:rsidRPr="006D24D7">
                              <w:rPr>
                                <w:bCs/>
                                <w:sz w:val="20"/>
                                <w:szCs w:val="20"/>
                              </w:rPr>
                              <w:t>Financial Inclusion, Economic Growth, Mobile Banking</w:t>
                            </w:r>
                          </w:p>
                          <w:p w14:paraId="7227A0CD" w14:textId="7550DFA4" w:rsidR="002A1C80" w:rsidRDefault="002A1C80" w:rsidP="00C51ED8">
                            <w:pPr>
                              <w:spacing w:line="360" w:lineRule="auto"/>
                              <w:jc w:val="both"/>
                              <w:rPr>
                                <w:bCs/>
                                <w:sz w:val="20"/>
                                <w:szCs w:val="20"/>
                              </w:rPr>
                            </w:pPr>
                          </w:p>
                          <w:p w14:paraId="5818BA78" w14:textId="47B6675C" w:rsidR="002A1C80" w:rsidRDefault="002A1C80" w:rsidP="00C51ED8">
                            <w:pPr>
                              <w:spacing w:line="360" w:lineRule="auto"/>
                              <w:jc w:val="both"/>
                              <w:rPr>
                                <w:bCs/>
                                <w:sz w:val="20"/>
                                <w:szCs w:val="20"/>
                              </w:rPr>
                            </w:pPr>
                          </w:p>
                          <w:p w14:paraId="3BA7FF20" w14:textId="77777777" w:rsidR="002A1C80" w:rsidRDefault="002A1C80" w:rsidP="00C51ED8">
                            <w:pPr>
                              <w:spacing w:line="360" w:lineRule="auto"/>
                              <w:jc w:val="both"/>
                              <w:rPr>
                                <w:bCs/>
                                <w:sz w:val="20"/>
                                <w:szCs w:val="20"/>
                              </w:rPr>
                            </w:pPr>
                          </w:p>
                          <w:p w14:paraId="4866BFC5" w14:textId="28AEC6D9" w:rsidR="002A1C80" w:rsidRDefault="002A1C80" w:rsidP="00C51ED8">
                            <w:pPr>
                              <w:spacing w:line="360" w:lineRule="auto"/>
                              <w:jc w:val="both"/>
                              <w:rPr>
                                <w:bCs/>
                                <w:sz w:val="20"/>
                                <w:szCs w:val="20"/>
                              </w:rPr>
                            </w:pPr>
                            <w:r>
                              <w:rPr>
                                <w:bCs/>
                                <w:sz w:val="20"/>
                                <w:szCs w:val="20"/>
                              </w:rPr>
                              <w:t>_________________________</w:t>
                            </w:r>
                          </w:p>
                          <w:p w14:paraId="285A2BA3" w14:textId="5CA57F47" w:rsidR="002A1C80" w:rsidRPr="00A648A2" w:rsidRDefault="002A1C80" w:rsidP="00D670DF">
                            <w:pPr>
                              <w:spacing w:line="360" w:lineRule="auto"/>
                              <w:jc w:val="both"/>
                              <w:rPr>
                                <w:bCs/>
                                <w:sz w:val="20"/>
                                <w:szCs w:val="20"/>
                              </w:rPr>
                            </w:pPr>
                            <w:r>
                              <w:rPr>
                                <w:bCs/>
                                <w:sz w:val="20"/>
                                <w:szCs w:val="20"/>
                              </w:rPr>
                              <w:t>*</w:t>
                            </w:r>
                            <w:r w:rsidRPr="00D670DF">
                              <w:rPr>
                                <w:bCs/>
                                <w:sz w:val="20"/>
                                <w:szCs w:val="20"/>
                              </w:rPr>
                              <w:t xml:space="preserve">I would like to thank prof. dr. J.M.A. </w:t>
                            </w:r>
                            <w:proofErr w:type="spellStart"/>
                            <w:r w:rsidRPr="00D670DF">
                              <w:rPr>
                                <w:bCs/>
                                <w:sz w:val="20"/>
                                <w:szCs w:val="20"/>
                              </w:rPr>
                              <w:t>Viaene</w:t>
                            </w:r>
                            <w:proofErr w:type="spellEnd"/>
                            <w:r w:rsidRPr="00D670DF">
                              <w:rPr>
                                <w:bCs/>
                                <w:sz w:val="20"/>
                                <w:szCs w:val="20"/>
                              </w:rPr>
                              <w:t xml:space="preserve"> for his supervision, enthusiasm and continuous willingness to provide feedback and input. </w:t>
                            </w:r>
                            <w:r w:rsidR="00A648A2">
                              <w:rPr>
                                <w:bCs/>
                                <w:sz w:val="20"/>
                                <w:szCs w:val="20"/>
                              </w:rPr>
                              <w:t xml:space="preserve">Furthermore, I would like to thank prof. dr. Y. Chen for her co-supervision and constructive feedbacks. </w:t>
                            </w:r>
                          </w:p>
                          <w:p w14:paraId="1CD8CE0C" w14:textId="77777777" w:rsidR="002A1C80" w:rsidRPr="00FF1725" w:rsidRDefault="002A1C80" w:rsidP="00C51ED8">
                            <w:pPr>
                              <w:spacing w:line="360" w:lineRule="auto"/>
                              <w:jc w:val="both"/>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9BBBD3" id="_x0000_t202" coordsize="21600,21600" o:spt="202" path="m,l,21600r21600,l21600,xe">
                <v:stroke joinstyle="miter"/>
                <v:path gradientshapeok="t" o:connecttype="rect"/>
              </v:shapetype>
              <v:shape id="Text Box 2" o:spid="_x0000_s1026" type="#_x0000_t202" style="position:absolute;left:0;text-align:left;margin-left:-5.5pt;margin-top:12.45pt;width:450pt;height:319.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" filled="f" stroked="f">
                <v:textbox>
                  <w:txbxContent>
                    <w:p w14:paraId="2F5BA1B5" w14:textId="3695E39B" w:rsidR="002A1C80" w:rsidRPr="00D670DF" w:rsidRDefault="002A1C80" w:rsidP="00C51ED8">
                      <w:pPr>
                        <w:spacing w:line="360" w:lineRule="auto"/>
                        <w:jc w:val="both"/>
                        <w:rPr>
                          <w:bCs/>
                          <w:sz w:val="20"/>
                          <w:szCs w:val="20"/>
                        </w:rPr>
                      </w:pPr>
                      <w:r w:rsidRPr="00D503B2">
                        <w:rPr>
                          <w:b/>
                          <w:sz w:val="20"/>
                          <w:szCs w:val="20"/>
                        </w:rPr>
                        <w:t>Abstract:</w:t>
                      </w:r>
                      <w:r>
                        <w:rPr>
                          <w:b/>
                          <w:sz w:val="20"/>
                          <w:szCs w:val="20"/>
                        </w:rPr>
                        <w:t xml:space="preserve"> </w:t>
                      </w:r>
                      <w:r>
                        <w:rPr>
                          <w:bCs/>
                          <w:sz w:val="20"/>
                          <w:szCs w:val="20"/>
                        </w:rPr>
                        <w:t xml:space="preserve">By use of econometric techniques, this paper investigates the impact of financial inclusion on economic growth for low-, middle- and high-income economies. Financial inclusion </w:t>
                      </w:r>
                      <w:r>
                        <w:rPr>
                          <w:rFonts w:hint="eastAsia"/>
                          <w:bCs/>
                          <w:sz w:val="20"/>
                          <w:szCs w:val="20"/>
                        </w:rPr>
                        <w:t>is</w:t>
                      </w:r>
                      <w:r w:rsidRPr="00C1316D">
                        <w:rPr>
                          <w:bCs/>
                          <w:sz w:val="20"/>
                          <w:szCs w:val="20"/>
                        </w:rPr>
                        <w:t xml:space="preserve"> measured by the</w:t>
                      </w:r>
                      <w:r>
                        <w:rPr>
                          <w:bCs/>
                          <w:sz w:val="20"/>
                          <w:szCs w:val="20"/>
                        </w:rPr>
                        <w:t xml:space="preserve"> usage of traditional financial services and mobile payment services. As mobile payments are a playing a growing role in the financial system of (low-income) economies, this paper is to give new insights on the socio-economic importance of this development. This paper postulates the existence of a positive impact of financial inclusion on real GDP per capita. Using data from 2011-2017, results have shown that the positive </w:t>
                      </w:r>
                      <w:r w:rsidR="00435C86">
                        <w:rPr>
                          <w:bCs/>
                          <w:sz w:val="20"/>
                          <w:szCs w:val="20"/>
                        </w:rPr>
                        <w:t>relationship</w:t>
                      </w:r>
                      <w:r>
                        <w:rPr>
                          <w:bCs/>
                          <w:sz w:val="20"/>
                          <w:szCs w:val="20"/>
                        </w:rPr>
                        <w:t xml:space="preserve"> </w:t>
                      </w:r>
                      <w:r w:rsidR="00435C86">
                        <w:rPr>
                          <w:bCs/>
                          <w:sz w:val="20"/>
                          <w:szCs w:val="20"/>
                        </w:rPr>
                        <w:t>between</w:t>
                      </w:r>
                      <w:r>
                        <w:rPr>
                          <w:bCs/>
                          <w:sz w:val="20"/>
                          <w:szCs w:val="20"/>
                        </w:rPr>
                        <w:t xml:space="preserve"> mobile banking</w:t>
                      </w:r>
                      <w:r w:rsidR="00435C86">
                        <w:rPr>
                          <w:bCs/>
                          <w:sz w:val="20"/>
                          <w:szCs w:val="20"/>
                        </w:rPr>
                        <w:t xml:space="preserve"> and real GDP per capita</w:t>
                      </w:r>
                      <w:r>
                        <w:rPr>
                          <w:bCs/>
                          <w:sz w:val="20"/>
                          <w:szCs w:val="20"/>
                        </w:rPr>
                        <w:t xml:space="preserve"> is larger than </w:t>
                      </w:r>
                      <w:r w:rsidR="00435C86">
                        <w:rPr>
                          <w:bCs/>
                          <w:sz w:val="20"/>
                          <w:szCs w:val="20"/>
                        </w:rPr>
                        <w:t>that of traditional banking</w:t>
                      </w:r>
                      <w:r>
                        <w:rPr>
                          <w:bCs/>
                          <w:sz w:val="20"/>
                          <w:szCs w:val="20"/>
                        </w:rPr>
                        <w:t xml:space="preserve"> in low- and middle-income economies.</w:t>
                      </w:r>
                      <w:r w:rsidR="00AC4735">
                        <w:rPr>
                          <w:bCs/>
                          <w:sz w:val="20"/>
                          <w:szCs w:val="20"/>
                        </w:rPr>
                        <w:t xml:space="preserve"> No conclusion can be drawn on the impact of financial inclusion on GDP per capita growth. </w:t>
                      </w:r>
                    </w:p>
                    <w:p w14:paraId="0D96C779" w14:textId="77777777" w:rsidR="002A1C80" w:rsidRDefault="002A1C80" w:rsidP="00C51ED8">
                      <w:pPr>
                        <w:spacing w:line="360" w:lineRule="auto"/>
                        <w:jc w:val="both"/>
                        <w:rPr>
                          <w:b/>
                          <w:sz w:val="20"/>
                          <w:szCs w:val="20"/>
                        </w:rPr>
                      </w:pPr>
                    </w:p>
                    <w:p w14:paraId="17814904" w14:textId="414C4B21" w:rsidR="002A1C80" w:rsidRDefault="002A1C80" w:rsidP="00C51ED8">
                      <w:pPr>
                        <w:spacing w:line="360" w:lineRule="auto"/>
                        <w:jc w:val="both"/>
                        <w:rPr>
                          <w:bCs/>
                          <w:sz w:val="20"/>
                          <w:szCs w:val="20"/>
                        </w:rPr>
                      </w:pPr>
                      <w:r>
                        <w:rPr>
                          <w:b/>
                          <w:sz w:val="20"/>
                          <w:szCs w:val="20"/>
                        </w:rPr>
                        <w:t xml:space="preserve">Keywords: </w:t>
                      </w:r>
                      <w:r w:rsidRPr="006D24D7">
                        <w:rPr>
                          <w:bCs/>
                          <w:sz w:val="20"/>
                          <w:szCs w:val="20"/>
                        </w:rPr>
                        <w:t>Financial Inclusion, Economic Growth, Mobile Banking</w:t>
                      </w:r>
                    </w:p>
                    <w:p w14:paraId="7227A0CD" w14:textId="7550DFA4" w:rsidR="002A1C80" w:rsidRDefault="002A1C80" w:rsidP="00C51ED8">
                      <w:pPr>
                        <w:spacing w:line="360" w:lineRule="auto"/>
                        <w:jc w:val="both"/>
                        <w:rPr>
                          <w:bCs/>
                          <w:sz w:val="20"/>
                          <w:szCs w:val="20"/>
                        </w:rPr>
                      </w:pPr>
                    </w:p>
                    <w:p w14:paraId="5818BA78" w14:textId="47B6675C" w:rsidR="002A1C80" w:rsidRDefault="002A1C80" w:rsidP="00C51ED8">
                      <w:pPr>
                        <w:spacing w:line="360" w:lineRule="auto"/>
                        <w:jc w:val="both"/>
                        <w:rPr>
                          <w:bCs/>
                          <w:sz w:val="20"/>
                          <w:szCs w:val="20"/>
                        </w:rPr>
                      </w:pPr>
                    </w:p>
                    <w:p w14:paraId="3BA7FF20" w14:textId="77777777" w:rsidR="002A1C80" w:rsidRDefault="002A1C80" w:rsidP="00C51ED8">
                      <w:pPr>
                        <w:spacing w:line="360" w:lineRule="auto"/>
                        <w:jc w:val="both"/>
                        <w:rPr>
                          <w:bCs/>
                          <w:sz w:val="20"/>
                          <w:szCs w:val="20"/>
                        </w:rPr>
                      </w:pPr>
                    </w:p>
                    <w:p w14:paraId="4866BFC5" w14:textId="28AEC6D9" w:rsidR="002A1C80" w:rsidRDefault="002A1C80" w:rsidP="00C51ED8">
                      <w:pPr>
                        <w:spacing w:line="360" w:lineRule="auto"/>
                        <w:jc w:val="both"/>
                        <w:rPr>
                          <w:bCs/>
                          <w:sz w:val="20"/>
                          <w:szCs w:val="20"/>
                        </w:rPr>
                      </w:pPr>
                      <w:r>
                        <w:rPr>
                          <w:bCs/>
                          <w:sz w:val="20"/>
                          <w:szCs w:val="20"/>
                        </w:rPr>
                        <w:t>_________________________</w:t>
                      </w:r>
                    </w:p>
                    <w:p w14:paraId="285A2BA3" w14:textId="5CA57F47" w:rsidR="002A1C80" w:rsidRPr="00A648A2" w:rsidRDefault="002A1C80" w:rsidP="00D670DF">
                      <w:pPr>
                        <w:spacing w:line="360" w:lineRule="auto"/>
                        <w:jc w:val="both"/>
                        <w:rPr>
                          <w:bCs/>
                          <w:sz w:val="20"/>
                          <w:szCs w:val="20"/>
                        </w:rPr>
                      </w:pPr>
                      <w:r>
                        <w:rPr>
                          <w:bCs/>
                          <w:sz w:val="20"/>
                          <w:szCs w:val="20"/>
                        </w:rPr>
                        <w:t>*</w:t>
                      </w:r>
                      <w:r w:rsidRPr="00D670DF">
                        <w:rPr>
                          <w:bCs/>
                          <w:sz w:val="20"/>
                          <w:szCs w:val="20"/>
                        </w:rPr>
                        <w:t xml:space="preserve">I would like to thank prof. dr. J.M.A. </w:t>
                      </w:r>
                      <w:proofErr w:type="spellStart"/>
                      <w:r w:rsidRPr="00D670DF">
                        <w:rPr>
                          <w:bCs/>
                          <w:sz w:val="20"/>
                          <w:szCs w:val="20"/>
                        </w:rPr>
                        <w:t>Viaene</w:t>
                      </w:r>
                      <w:proofErr w:type="spellEnd"/>
                      <w:r w:rsidRPr="00D670DF">
                        <w:rPr>
                          <w:bCs/>
                          <w:sz w:val="20"/>
                          <w:szCs w:val="20"/>
                        </w:rPr>
                        <w:t xml:space="preserve"> for his supervision, enthusiasm and continuous willingness to provide feedback and input. </w:t>
                      </w:r>
                      <w:r w:rsidR="00A648A2">
                        <w:rPr>
                          <w:bCs/>
                          <w:sz w:val="20"/>
                          <w:szCs w:val="20"/>
                        </w:rPr>
                        <w:t xml:space="preserve">Furthermore, I would like to thank prof. dr. Y. Chen for her co-supervision and constructive feedbacks. </w:t>
                      </w:r>
                    </w:p>
                    <w:p w14:paraId="1CD8CE0C" w14:textId="77777777" w:rsidR="002A1C80" w:rsidRPr="00FF1725" w:rsidRDefault="002A1C80" w:rsidP="00C51ED8">
                      <w:pPr>
                        <w:spacing w:line="360" w:lineRule="auto"/>
                        <w:jc w:val="both"/>
                        <w:rPr>
                          <w:b/>
                          <w:sz w:val="20"/>
                          <w:szCs w:val="20"/>
                        </w:rPr>
                      </w:pPr>
                    </w:p>
                  </w:txbxContent>
                </v:textbox>
                <w10:wrap type="square"/>
              </v:shape>
            </w:pict>
          </mc:Fallback>
        </mc:AlternateContent>
      </w:r>
      <w:r w:rsidRPr="000D52D7">
        <w:rPr>
          <w:b/>
        </w:rPr>
        <w:br w:type="page"/>
      </w:r>
    </w:p>
    <w:p w14:paraId="409AF032" w14:textId="350BD876" w:rsidR="00C51ED8" w:rsidRPr="000D52D7" w:rsidRDefault="00C51ED8" w:rsidP="001F43A3">
      <w:pPr>
        <w:pStyle w:val="Heading1"/>
        <w:numPr>
          <w:ilvl w:val="0"/>
          <w:numId w:val="37"/>
        </w:numPr>
        <w:spacing w:line="48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lastRenderedPageBreak/>
        <w:t>INTRODUCTION</w:t>
      </w:r>
    </w:p>
    <w:p w14:paraId="12FD8323" w14:textId="77777777" w:rsidR="00C51ED8" w:rsidRPr="000D52D7" w:rsidRDefault="00C51ED8" w:rsidP="00C51ED8">
      <w:pPr>
        <w:spacing w:line="360" w:lineRule="auto"/>
        <w:jc w:val="right"/>
        <w:rPr>
          <w:color w:val="000000" w:themeColor="text1"/>
          <w:sz w:val="22"/>
          <w:szCs w:val="22"/>
          <w:shd w:val="clear" w:color="auto" w:fill="FFFFFF"/>
        </w:rPr>
      </w:pPr>
      <w:r w:rsidRPr="000D52D7">
        <w:rPr>
          <w:color w:val="000000" w:themeColor="text1"/>
          <w:sz w:val="22"/>
          <w:szCs w:val="22"/>
        </w:rPr>
        <w:t>“</w:t>
      </w:r>
      <w:r w:rsidRPr="000D52D7">
        <w:rPr>
          <w:color w:val="000000" w:themeColor="text1"/>
          <w:sz w:val="22"/>
          <w:szCs w:val="22"/>
          <w:shd w:val="clear" w:color="auto" w:fill="FFFFFF"/>
        </w:rPr>
        <w:t>You – mobile operators – can and must play a critical role … Together, we can help countries unlock new drivers of economic growth, and make the global market system work for everyone and the planet.” (</w:t>
      </w:r>
      <w:r w:rsidRPr="000D52D7">
        <w:rPr>
          <w:color w:val="000000" w:themeColor="text1"/>
          <w:sz w:val="22"/>
          <w:szCs w:val="22"/>
        </w:rPr>
        <w:t>World Bank Group President Jim Yong Kim</w:t>
      </w:r>
      <w:r w:rsidRPr="000D52D7">
        <w:rPr>
          <w:color w:val="000000" w:themeColor="text1"/>
          <w:sz w:val="22"/>
          <w:szCs w:val="22"/>
          <w:shd w:val="clear" w:color="auto" w:fill="FFFFFF"/>
        </w:rPr>
        <w:t>, 2018)</w:t>
      </w:r>
    </w:p>
    <w:p w14:paraId="229C8872" w14:textId="77777777" w:rsidR="00C51ED8" w:rsidRPr="000D52D7" w:rsidRDefault="00C51ED8" w:rsidP="00C51ED8">
      <w:pPr>
        <w:spacing w:line="360" w:lineRule="auto"/>
        <w:ind w:firstLine="720"/>
        <w:jc w:val="both"/>
      </w:pPr>
    </w:p>
    <w:p w14:paraId="6A2B2FC3" w14:textId="77777777" w:rsidR="00C51ED8" w:rsidRPr="000D52D7" w:rsidRDefault="00C51ED8" w:rsidP="00C51ED8">
      <w:pPr>
        <w:spacing w:line="360" w:lineRule="auto"/>
        <w:jc w:val="both"/>
      </w:pPr>
      <w:r w:rsidRPr="000D52D7">
        <w:t xml:space="preserve">At the 2013 World Bank – IMF Annual Meeting, World Bank Group President Jim Yong Kim announced the vision for Universal Financial Access by 2020 (UFA2020) for all worldwide adults. Recent estimates have shown that financial exclusion has decreased from 2 billion adults to 1.7 billion adults since 2011, inter alia through mobile banking (Global </w:t>
      </w:r>
      <w:proofErr w:type="spellStart"/>
      <w:r w:rsidRPr="000D52D7">
        <w:t>Findex</w:t>
      </w:r>
      <w:proofErr w:type="spellEnd"/>
      <w:r w:rsidRPr="000D52D7">
        <w:t xml:space="preserve">, 2017). However, 22% of the global population still has no access to financial services; varying from 65% in low income countries to 6% in high income countries (World Bank, 2017). As a consequence, the financial infrastructure gap is still largely present and forms a critical development challenge; not only because of its importance in macro-economic terms but also because financial inclusion forms a fundamental role in improving the quality of life of all people, forming the cornerstone for 7 of the 17 Sustainable Development Goals of the UN (UNSDG, 2015). </w:t>
      </w:r>
    </w:p>
    <w:p w14:paraId="15D44E71" w14:textId="3806917A" w:rsidR="00C51ED8" w:rsidRPr="000D52D7" w:rsidRDefault="00C51ED8" w:rsidP="00C51ED8">
      <w:pPr>
        <w:spacing w:line="360" w:lineRule="auto"/>
        <w:ind w:firstLine="720"/>
        <w:jc w:val="both"/>
      </w:pPr>
      <w:r w:rsidRPr="000D52D7">
        <w:t xml:space="preserve">Due to the aforementioned reasons, policymakers, researchers and financial stakeholders have been trying to find answers on ways to increase financial inclusion, alleviate poverty and boost economic growth on different levels in all parts of the world (Kim, Yu and Hassan, 2018). However, financial inclusion remains a topic that is under-investigated, mainly </w:t>
      </w:r>
      <w:r w:rsidRPr="000D52D7">
        <w:rPr>
          <w:color w:val="000000"/>
          <w:lang w:eastAsia="en-US"/>
        </w:rPr>
        <w:t xml:space="preserve">due to lack of data as indicated by </w:t>
      </w:r>
      <w:proofErr w:type="spellStart"/>
      <w:r w:rsidRPr="000D52D7">
        <w:rPr>
          <w:color w:val="000000"/>
          <w:lang w:eastAsia="en-US"/>
        </w:rPr>
        <w:t>Naceur</w:t>
      </w:r>
      <w:proofErr w:type="spellEnd"/>
      <w:r w:rsidRPr="000D52D7">
        <w:rPr>
          <w:color w:val="000000"/>
          <w:lang w:eastAsia="en-US"/>
        </w:rPr>
        <w:t xml:space="preserve"> and </w:t>
      </w:r>
      <w:proofErr w:type="spellStart"/>
      <w:r w:rsidRPr="000D52D7">
        <w:rPr>
          <w:color w:val="333333"/>
        </w:rPr>
        <w:t>Ghazouani</w:t>
      </w:r>
      <w:proofErr w:type="spellEnd"/>
      <w:r w:rsidRPr="000D52D7">
        <w:rPr>
          <w:color w:val="000000"/>
          <w:lang w:eastAsia="en-US"/>
        </w:rPr>
        <w:t xml:space="preserve"> (2007) who focused on financial development in their paper, or Klein and Mayer (2011) who shed light on the topic of financial inclusion and countries’ regulatory framework in a qualitative way. </w:t>
      </w:r>
      <w:r w:rsidR="00BD5503" w:rsidRPr="000D52D7">
        <w:rPr>
          <w:color w:val="000000"/>
          <w:lang w:eastAsia="en-US"/>
        </w:rPr>
        <w:t>S</w:t>
      </w:r>
      <w:r w:rsidRPr="000D52D7">
        <w:rPr>
          <w:color w:val="000000" w:themeColor="text1"/>
          <w:lang w:eastAsia="en-US"/>
        </w:rPr>
        <w:t>ince 2010</w:t>
      </w:r>
      <w:r w:rsidRPr="000D52D7">
        <w:rPr>
          <w:color w:val="000000"/>
          <w:lang w:eastAsia="en-US"/>
        </w:rPr>
        <w:t xml:space="preserve">, </w:t>
      </w:r>
      <w:r w:rsidR="00BD5503" w:rsidRPr="000D52D7">
        <w:rPr>
          <w:color w:val="000000"/>
          <w:lang w:eastAsia="en-US"/>
        </w:rPr>
        <w:t xml:space="preserve">only </w:t>
      </w:r>
      <w:r w:rsidR="00C03402" w:rsidRPr="000D52D7">
        <w:rPr>
          <w:color w:val="000000"/>
          <w:lang w:eastAsia="en-US"/>
        </w:rPr>
        <w:t>few</w:t>
      </w:r>
      <w:r w:rsidRPr="000D52D7">
        <w:rPr>
          <w:color w:val="000000"/>
          <w:lang w:eastAsia="en-US"/>
        </w:rPr>
        <w:t xml:space="preserve"> papers have been published that focus on financial inclusion and poverty reduction or economic growth (van der </w:t>
      </w:r>
      <w:proofErr w:type="spellStart"/>
      <w:r w:rsidRPr="000D52D7">
        <w:rPr>
          <w:color w:val="000000"/>
          <w:lang w:eastAsia="en-US"/>
        </w:rPr>
        <w:t>Werff</w:t>
      </w:r>
      <w:proofErr w:type="spellEnd"/>
      <w:r w:rsidRPr="000D52D7">
        <w:rPr>
          <w:color w:val="000000"/>
          <w:lang w:eastAsia="en-US"/>
        </w:rPr>
        <w:t>, Peach and Hogarth, 2013</w:t>
      </w:r>
      <w:r w:rsidRPr="000D52D7">
        <w:rPr>
          <w:color w:val="333333"/>
          <w:shd w:val="clear" w:color="auto" w:fill="FFFFFF"/>
        </w:rPr>
        <w:t xml:space="preserve">; </w:t>
      </w:r>
      <w:proofErr w:type="spellStart"/>
      <w:r w:rsidRPr="000D52D7">
        <w:rPr>
          <w:color w:val="000000" w:themeColor="text1"/>
          <w:shd w:val="clear" w:color="auto" w:fill="FFFFFF"/>
        </w:rPr>
        <w:t>Raichoudhury</w:t>
      </w:r>
      <w:proofErr w:type="spellEnd"/>
      <w:r w:rsidRPr="000D52D7">
        <w:rPr>
          <w:color w:val="000000" w:themeColor="text1"/>
          <w:shd w:val="clear" w:color="auto" w:fill="FFFFFF"/>
        </w:rPr>
        <w:t xml:space="preserve">, 2016; </w:t>
      </w:r>
      <w:r w:rsidRPr="000D52D7">
        <w:rPr>
          <w:color w:val="333333"/>
          <w:shd w:val="clear" w:color="auto" w:fill="FFFFFF"/>
        </w:rPr>
        <w:t xml:space="preserve">Kim, Yu and Hassan, 2018). Furthermore, </w:t>
      </w:r>
      <w:r w:rsidRPr="000D52D7">
        <w:t xml:space="preserve">only several researches have conducted research on the impact of mobile phones; most of them only focused on Kenya or Uganda (Aker and Mbiti, 2009; Mbiti and Weil, 2011; </w:t>
      </w:r>
      <w:proofErr w:type="spellStart"/>
      <w:r w:rsidRPr="000D52D7">
        <w:rPr>
          <w:color w:val="000000"/>
          <w:lang w:eastAsia="en-US"/>
        </w:rPr>
        <w:t>Morawczynski</w:t>
      </w:r>
      <w:proofErr w:type="spellEnd"/>
      <w:r w:rsidRPr="000D52D7">
        <w:rPr>
          <w:color w:val="000000"/>
          <w:lang w:eastAsia="en-US"/>
        </w:rPr>
        <w:t xml:space="preserve">, 2009; </w:t>
      </w:r>
      <w:proofErr w:type="spellStart"/>
      <w:r w:rsidRPr="000D52D7">
        <w:rPr>
          <w:color w:val="000000"/>
          <w:lang w:eastAsia="en-US"/>
        </w:rPr>
        <w:t>Munyegara</w:t>
      </w:r>
      <w:proofErr w:type="spellEnd"/>
      <w:r w:rsidRPr="000D52D7">
        <w:rPr>
          <w:color w:val="000000"/>
          <w:lang w:eastAsia="en-US"/>
        </w:rPr>
        <w:t xml:space="preserve"> and Matsumoto, 2016). This shows that although there has been growing concern about the state of financial inclusion, relatively limited studies have been devoted to investigating the impact of financial inclusion </w:t>
      </w:r>
      <w:r w:rsidR="00C03402" w:rsidRPr="000D52D7">
        <w:rPr>
          <w:color w:val="000000"/>
          <w:lang w:eastAsia="en-US"/>
        </w:rPr>
        <w:t>on</w:t>
      </w:r>
      <w:r w:rsidRPr="000D52D7">
        <w:rPr>
          <w:color w:val="000000"/>
          <w:lang w:eastAsia="en-US"/>
        </w:rPr>
        <w:t xml:space="preserve"> economic growth.</w:t>
      </w:r>
    </w:p>
    <w:p w14:paraId="0CD20F88" w14:textId="24D25DE2" w:rsidR="00C51ED8" w:rsidRPr="000D52D7" w:rsidRDefault="00C51ED8" w:rsidP="00C51ED8">
      <w:pPr>
        <w:spacing w:line="360" w:lineRule="auto"/>
        <w:ind w:firstLine="720"/>
        <w:jc w:val="both"/>
      </w:pPr>
      <w:r w:rsidRPr="000D52D7">
        <w:t xml:space="preserve">As a result of limited empirical research conducted in this field of work and as means to contribute to the socio-economic problem of financial inclusion; this paper aims to examine the impact of financial inclusion on economic growth with a strong focus on the importance of </w:t>
      </w:r>
      <w:r w:rsidRPr="000D52D7">
        <w:lastRenderedPageBreak/>
        <w:t>mobile banking. This paper claims a niche by combining the concepts of financial inclusion, mobile banking and economic growth</w:t>
      </w:r>
      <w:r w:rsidR="004B45F2" w:rsidRPr="000D52D7">
        <w:t xml:space="preserve"> where comparisons are made</w:t>
      </w:r>
      <w:r w:rsidR="004B46A4" w:rsidRPr="000D52D7">
        <w:t xml:space="preserve"> </w:t>
      </w:r>
      <w:r w:rsidR="004B45F2" w:rsidRPr="000D52D7">
        <w:t>between low-, middle- and high-income countries</w:t>
      </w:r>
      <w:r w:rsidR="005D213B">
        <w:t xml:space="preserve">, using the Global Financial Inclusion Database. </w:t>
      </w:r>
      <w:r w:rsidR="005D00E5">
        <w:t xml:space="preserve">This database only contained data for the years 2011 and 2014, which did not provide sufficient datapoints for panel analysis until the data for 2017 was published in 2018. </w:t>
      </w:r>
      <w:r w:rsidR="00312C6A" w:rsidRPr="000D52D7">
        <w:t xml:space="preserve">Also gender equality and religion are taken included in the models as cultural and religious control variables. </w:t>
      </w:r>
      <w:r w:rsidRPr="000D52D7">
        <w:t xml:space="preserve">The main research question is formulated as follows: </w:t>
      </w:r>
    </w:p>
    <w:p w14:paraId="62EB4F14" w14:textId="77777777" w:rsidR="006C591E" w:rsidRPr="000D52D7" w:rsidRDefault="006C591E" w:rsidP="00C51ED8">
      <w:pPr>
        <w:spacing w:line="360" w:lineRule="auto"/>
        <w:jc w:val="center"/>
        <w:rPr>
          <w:b/>
          <w:i/>
        </w:rPr>
      </w:pPr>
    </w:p>
    <w:p w14:paraId="71AA9D02" w14:textId="0F4B9DA4" w:rsidR="00C51ED8" w:rsidRPr="000D52D7" w:rsidRDefault="00C51ED8" w:rsidP="00C51ED8">
      <w:pPr>
        <w:spacing w:line="360" w:lineRule="auto"/>
        <w:jc w:val="center"/>
        <w:rPr>
          <w:b/>
          <w:i/>
        </w:rPr>
      </w:pPr>
      <w:r w:rsidRPr="000D52D7">
        <w:rPr>
          <w:b/>
          <w:i/>
        </w:rPr>
        <w:t xml:space="preserve">How does financial inclusion, differentiating between traditional banking and mobile banking, affect economic growth of </w:t>
      </w:r>
      <w:r w:rsidR="002322F4" w:rsidRPr="000D52D7">
        <w:rPr>
          <w:b/>
          <w:i/>
        </w:rPr>
        <w:t>low-, middle- and high-income</w:t>
      </w:r>
      <w:r w:rsidRPr="000D52D7">
        <w:rPr>
          <w:b/>
          <w:i/>
        </w:rPr>
        <w:t xml:space="preserve"> countries between 2011-2017?</w:t>
      </w:r>
    </w:p>
    <w:p w14:paraId="3956564E" w14:textId="77777777" w:rsidR="00C51ED8" w:rsidRPr="000D52D7" w:rsidRDefault="00C51ED8" w:rsidP="00C51ED8">
      <w:pPr>
        <w:spacing w:line="360" w:lineRule="auto"/>
        <w:jc w:val="both"/>
      </w:pPr>
    </w:p>
    <w:p w14:paraId="4039BC7D" w14:textId="3B35265A" w:rsidR="00C51ED8" w:rsidRPr="000D52D7" w:rsidRDefault="00C51ED8" w:rsidP="00906978">
      <w:pPr>
        <w:spacing w:line="360" w:lineRule="auto"/>
        <w:jc w:val="both"/>
      </w:pPr>
      <w:r w:rsidRPr="000D52D7">
        <w:t xml:space="preserve">Financial inclusion, as defined in this paper, refers to </w:t>
      </w:r>
      <w:r w:rsidR="000141D4" w:rsidRPr="000D52D7">
        <w:t xml:space="preserve">the </w:t>
      </w:r>
      <w:r w:rsidR="001D2EE0" w:rsidRPr="000D52D7">
        <w:t>number</w:t>
      </w:r>
      <w:r w:rsidR="000141D4" w:rsidRPr="000D52D7">
        <w:t xml:space="preserve"> of</w:t>
      </w:r>
      <w:r w:rsidRPr="000D52D7">
        <w:t xml:space="preserve"> traditional transaction accounts </w:t>
      </w:r>
      <w:r w:rsidR="000023D0" w:rsidRPr="000D52D7">
        <w:t>as well as</w:t>
      </w:r>
      <w:r w:rsidRPr="000D52D7">
        <w:t xml:space="preserve"> electronic instruments that are able to save money, to transfer money</w:t>
      </w:r>
      <w:r w:rsidR="000023D0" w:rsidRPr="000D52D7">
        <w:t>,</w:t>
      </w:r>
      <w:r w:rsidRPr="000D52D7">
        <w:t xml:space="preserve"> and to receive deposits. Traditional banking refers to accounts at formal financial institutions</w:t>
      </w:r>
      <w:r w:rsidR="000023D0" w:rsidRPr="000D52D7">
        <w:t>,</w:t>
      </w:r>
      <w:r w:rsidRPr="000D52D7">
        <w:t xml:space="preserve"> while mobile banking is provided by a Mobile Network Operator (MNO-led model; Suárez, 2016). The scope of research has been set to all countries of the world on which data is available, with the broadest time-dimension as possible, in order to assess the overall impact of financial inclusion for different parts of the world, with countries that greatly vary in development growth and economic infrastructure, as to see variations in impact and make policy recommendations upon those results. </w:t>
      </w:r>
    </w:p>
    <w:p w14:paraId="0200CC33" w14:textId="67BF4487" w:rsidR="00C51ED8" w:rsidRPr="000D52D7" w:rsidRDefault="00C51ED8" w:rsidP="00C51ED8">
      <w:pPr>
        <w:spacing w:line="360" w:lineRule="auto"/>
        <w:ind w:firstLine="720"/>
        <w:jc w:val="both"/>
        <w:rPr>
          <w:color w:val="000000" w:themeColor="text1"/>
        </w:rPr>
      </w:pPr>
      <w:r w:rsidRPr="000D52D7">
        <w:t xml:space="preserve">The remainder of this paper is organized as follows: the next section delves deeper into the theoretic framework of the key concepts and </w:t>
      </w:r>
      <w:r w:rsidR="00E76BFC" w:rsidRPr="000D52D7">
        <w:t>postulates</w:t>
      </w:r>
      <w:r w:rsidRPr="000D52D7">
        <w:t xml:space="preserve"> the hypotheses accordingly. </w:t>
      </w:r>
      <w:r w:rsidR="00D92FEE" w:rsidRPr="000D52D7">
        <w:t>Section 3</w:t>
      </w:r>
      <w:r w:rsidRPr="000D52D7">
        <w:t xml:space="preserve"> describes the </w:t>
      </w:r>
      <w:r w:rsidRPr="000D52D7">
        <w:rPr>
          <w:color w:val="000000" w:themeColor="text1"/>
        </w:rPr>
        <w:t xml:space="preserve">variables issued from the World Bank and IMF; followed by the methodology section where the applied economic techniques of Panel Granger-Causality tests, OLS </w:t>
      </w:r>
      <w:r w:rsidR="006C591E" w:rsidRPr="000D52D7">
        <w:rPr>
          <w:color w:val="000000" w:themeColor="text1"/>
        </w:rPr>
        <w:t xml:space="preserve">regression </w:t>
      </w:r>
      <w:r w:rsidRPr="000D52D7">
        <w:rPr>
          <w:color w:val="000000" w:themeColor="text1"/>
        </w:rPr>
        <w:t>models, and Arellano-Bond dynamic panel Generalized Methods of Moments (GMM) estimator will be explained and motivated. Furthermore, the results section poses the finding that</w:t>
      </w:r>
      <w:r w:rsidR="007E06BB" w:rsidRPr="000D52D7">
        <w:rPr>
          <w:color w:val="000000" w:themeColor="text1"/>
        </w:rPr>
        <w:t xml:space="preserve"> mobile banking has a larger positive effect than traditional banking</w:t>
      </w:r>
      <w:r w:rsidR="006C591E" w:rsidRPr="000D52D7">
        <w:rPr>
          <w:color w:val="000000" w:themeColor="text1"/>
        </w:rPr>
        <w:t xml:space="preserve"> on </w:t>
      </w:r>
      <w:r w:rsidR="00EF0CD6" w:rsidRPr="000D52D7">
        <w:rPr>
          <w:color w:val="000000" w:themeColor="text1"/>
        </w:rPr>
        <w:t xml:space="preserve">real GDP per capita </w:t>
      </w:r>
      <w:r w:rsidR="007E06BB" w:rsidRPr="000D52D7">
        <w:rPr>
          <w:color w:val="000000" w:themeColor="text1"/>
        </w:rPr>
        <w:t xml:space="preserve">in low- and middle-income economies. The overall conclusion is that financial inclusion has a positive effect on </w:t>
      </w:r>
      <w:r w:rsidR="00EF0CD6" w:rsidRPr="000D52D7">
        <w:rPr>
          <w:color w:val="000000" w:themeColor="text1"/>
        </w:rPr>
        <w:t>income levels.</w:t>
      </w:r>
    </w:p>
    <w:p w14:paraId="73A66A42" w14:textId="77777777" w:rsidR="00C51ED8" w:rsidRPr="000D52D7" w:rsidRDefault="00C51ED8" w:rsidP="00C51ED8">
      <w:pPr>
        <w:spacing w:line="360" w:lineRule="auto"/>
        <w:jc w:val="both"/>
      </w:pPr>
    </w:p>
    <w:p w14:paraId="52476CD9" w14:textId="77777777" w:rsidR="00C51ED8" w:rsidRPr="000D52D7" w:rsidRDefault="00C51ED8" w:rsidP="00C51ED8">
      <w:pPr>
        <w:spacing w:line="360" w:lineRule="auto"/>
      </w:pPr>
      <w:r w:rsidRPr="000D52D7">
        <w:br w:type="page"/>
      </w:r>
    </w:p>
    <w:p w14:paraId="1927AFF4" w14:textId="4778DE77" w:rsidR="00C51ED8" w:rsidRPr="000D52D7" w:rsidRDefault="00C51ED8" w:rsidP="001F43A3">
      <w:pPr>
        <w:pStyle w:val="Heading1"/>
        <w:numPr>
          <w:ilvl w:val="0"/>
          <w:numId w:val="37"/>
        </w:numPr>
        <w:spacing w:line="48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lastRenderedPageBreak/>
        <w:t>THEORETICAL FRAMEWORK</w:t>
      </w:r>
    </w:p>
    <w:p w14:paraId="2295E56E" w14:textId="2430ECDD" w:rsidR="00C51ED8" w:rsidRPr="000D52D7" w:rsidRDefault="00C51ED8" w:rsidP="00491567">
      <w:pPr>
        <w:spacing w:line="360" w:lineRule="auto"/>
        <w:jc w:val="both"/>
      </w:pPr>
      <w:r w:rsidRPr="000D52D7">
        <w:t>This section conceptualizes the key terminology: financial inclusion, financial development, economic growth, mobile banking and woman empowerment. Based on relevant literature, three hypotheses have been formulated as to identify the</w:t>
      </w:r>
      <w:r w:rsidR="00D92FEE" w:rsidRPr="000D52D7">
        <w:t xml:space="preserve"> expected</w:t>
      </w:r>
      <w:r w:rsidRPr="000D52D7">
        <w:t xml:space="preserve"> relationship and impact of financial inclusion on economic growth. </w:t>
      </w:r>
    </w:p>
    <w:p w14:paraId="6B8F72DE" w14:textId="77777777" w:rsidR="00C51ED8" w:rsidRPr="000D52D7" w:rsidRDefault="00C51ED8" w:rsidP="00C51ED8">
      <w:pPr>
        <w:spacing w:line="360" w:lineRule="auto"/>
        <w:jc w:val="both"/>
        <w:rPr>
          <w:b/>
        </w:rPr>
      </w:pPr>
    </w:p>
    <w:p w14:paraId="79369A8B" w14:textId="42035F98" w:rsidR="00C51ED8" w:rsidRPr="000D52D7" w:rsidRDefault="00C51ED8" w:rsidP="001F43A3">
      <w:pPr>
        <w:pStyle w:val="Heading2"/>
        <w:numPr>
          <w:ilvl w:val="1"/>
          <w:numId w:val="37"/>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 xml:space="preserve"> The Concept of ‘Financial Inclusion’</w:t>
      </w:r>
    </w:p>
    <w:p w14:paraId="6195394C" w14:textId="77777777" w:rsidR="00302E11" w:rsidRPr="000D52D7" w:rsidRDefault="00C51ED8" w:rsidP="00302E11">
      <w:pPr>
        <w:spacing w:line="360" w:lineRule="auto"/>
        <w:jc w:val="both"/>
      </w:pPr>
      <w:r w:rsidRPr="000D52D7">
        <w:t xml:space="preserve">A challenge of defining and measuring financial inclusion is differentiating between the </w:t>
      </w:r>
      <w:r w:rsidRPr="000D52D7">
        <w:rPr>
          <w:i/>
        </w:rPr>
        <w:t xml:space="preserve">access to </w:t>
      </w:r>
      <w:r w:rsidRPr="000D52D7">
        <w:t xml:space="preserve">and </w:t>
      </w:r>
      <w:r w:rsidRPr="000D52D7">
        <w:rPr>
          <w:i/>
        </w:rPr>
        <w:t xml:space="preserve">use of </w:t>
      </w:r>
      <w:r w:rsidRPr="000D52D7">
        <w:t>financial services. For various reasons,</w:t>
      </w:r>
      <w:r w:rsidR="00D16104" w:rsidRPr="000D52D7">
        <w:t xml:space="preserve"> </w:t>
      </w:r>
      <w:r w:rsidRPr="000D52D7">
        <w:t>individuals choose to stay financially excluded even though financial services are available</w:t>
      </w:r>
      <w:r w:rsidR="00D16104" w:rsidRPr="000D52D7">
        <w:t xml:space="preserve">, </w:t>
      </w:r>
      <w:r w:rsidR="00D16104" w:rsidRPr="000D52D7">
        <w:t>e.g. religion (Kim et al., 2018)</w:t>
      </w:r>
      <w:r w:rsidRPr="000D52D7">
        <w:t>. This voluntary exclusion is difficult to measure as it is not directly observable</w:t>
      </w:r>
      <w:r w:rsidR="00D92FEE" w:rsidRPr="000D52D7">
        <w:t>. For example, one cannot empirically distinguish low use of financial services due to voluntary exclusion and low use due to involuntary exclusion.</w:t>
      </w:r>
      <w:r w:rsidR="00243262" w:rsidRPr="000D52D7">
        <w:t xml:space="preserve"> Therefore, having access to financial inclusion is not equal to the actual use of financial services. </w:t>
      </w:r>
      <w:r w:rsidRPr="000D52D7">
        <w:t xml:space="preserve">As mentioned in the introduction, financial inclusion in this paper refers to the state in which individuals and businesses </w:t>
      </w:r>
      <w:r w:rsidR="00243262" w:rsidRPr="000D52D7">
        <w:t xml:space="preserve">use </w:t>
      </w:r>
      <w:r w:rsidRPr="000D52D7">
        <w:t>affordable financial products and services, both formal and informal, that meet their needs (</w:t>
      </w:r>
      <w:proofErr w:type="spellStart"/>
      <w:r w:rsidRPr="000D52D7">
        <w:t>Worldbank</w:t>
      </w:r>
      <w:proofErr w:type="spellEnd"/>
      <w:r w:rsidRPr="000D52D7">
        <w:t xml:space="preserve">, 2018). </w:t>
      </w:r>
    </w:p>
    <w:p w14:paraId="5AF6AFBE" w14:textId="4D1792EF" w:rsidR="00C51ED8" w:rsidRPr="000D52D7" w:rsidRDefault="00C51ED8" w:rsidP="00302E11">
      <w:pPr>
        <w:spacing w:line="360" w:lineRule="auto"/>
        <w:ind w:firstLine="720"/>
        <w:jc w:val="both"/>
      </w:pPr>
      <w:r w:rsidRPr="000D52D7">
        <w:t>Important to note is the different definition</w:t>
      </w:r>
      <w:r w:rsidR="00302E11" w:rsidRPr="000D52D7">
        <w:t xml:space="preserve"> of financial inclusion</w:t>
      </w:r>
      <w:r w:rsidRPr="000D52D7">
        <w:t xml:space="preserve"> compared to other research</w:t>
      </w:r>
      <w:r w:rsidR="00302E11" w:rsidRPr="000D52D7">
        <w:t xml:space="preserve">. </w:t>
      </w:r>
      <w:r w:rsidRPr="000D52D7">
        <w:t>Previous papers have not yet taken informal financial institutions into account, due to the limited influence before the success of mobile banking (Mbiti and Weil, 2011) or limited available data at its time of writing (</w:t>
      </w:r>
      <w:proofErr w:type="spellStart"/>
      <w:r w:rsidRPr="000D52D7">
        <w:t>Lenka</w:t>
      </w:r>
      <w:proofErr w:type="spellEnd"/>
      <w:r w:rsidRPr="000D52D7">
        <w:t xml:space="preserve"> and </w:t>
      </w:r>
      <w:proofErr w:type="spellStart"/>
      <w:r w:rsidRPr="000D52D7">
        <w:t>Bairwa</w:t>
      </w:r>
      <w:proofErr w:type="spellEnd"/>
      <w:r w:rsidRPr="000D52D7">
        <w:t xml:space="preserve">, 2016; </w:t>
      </w:r>
      <w:proofErr w:type="spellStart"/>
      <w:r w:rsidRPr="000D52D7">
        <w:t>Sarma</w:t>
      </w:r>
      <w:proofErr w:type="spellEnd"/>
      <w:r w:rsidRPr="000D52D7">
        <w:t xml:space="preserve"> and </w:t>
      </w:r>
      <w:proofErr w:type="spellStart"/>
      <w:r w:rsidRPr="000D52D7">
        <w:t>Pais</w:t>
      </w:r>
      <w:proofErr w:type="spellEnd"/>
      <w:r w:rsidRPr="000D52D7">
        <w:t xml:space="preserve">, 2010). In this paper, financial inclusion is subdivided into </w:t>
      </w:r>
      <w:r w:rsidR="00F56D03" w:rsidRPr="000D52D7">
        <w:t>the</w:t>
      </w:r>
      <w:r w:rsidRPr="000D52D7">
        <w:t xml:space="preserve"> </w:t>
      </w:r>
      <w:r w:rsidR="00F56D03" w:rsidRPr="000D52D7">
        <w:t>number of accounts of</w:t>
      </w:r>
      <w:r w:rsidRPr="000D52D7">
        <w:t xml:space="preserve"> traditional banking and mobile banking services. Due to the importance of the developments in mobile banking in the past decade, mobile banking account ownership will be analy</w:t>
      </w:r>
      <w:r w:rsidR="005715FC" w:rsidRPr="000D52D7">
        <w:t>z</w:t>
      </w:r>
      <w:r w:rsidRPr="000D52D7">
        <w:t>ed separately from traditional banking (</w:t>
      </w:r>
      <w:proofErr w:type="spellStart"/>
      <w:r w:rsidRPr="000D52D7">
        <w:t>Lenka</w:t>
      </w:r>
      <w:proofErr w:type="spellEnd"/>
      <w:r w:rsidRPr="000D52D7">
        <w:t xml:space="preserve"> and Barik, 2018). Th</w:t>
      </w:r>
      <w:r w:rsidR="004D7B95" w:rsidRPr="000D52D7">
        <w:t>e</w:t>
      </w:r>
      <w:r w:rsidRPr="000D52D7">
        <w:t xml:space="preserve"> </w:t>
      </w:r>
      <w:r w:rsidR="004D7B95" w:rsidRPr="000D52D7">
        <w:t xml:space="preserve">financial opportunity that </w:t>
      </w:r>
      <w:r w:rsidR="00F254AB" w:rsidRPr="000D52D7">
        <w:t xml:space="preserve">innovative </w:t>
      </w:r>
      <w:r w:rsidR="004D7B95" w:rsidRPr="000D52D7">
        <w:t xml:space="preserve">mobile </w:t>
      </w:r>
      <w:r w:rsidR="00CD7B25" w:rsidRPr="000D52D7">
        <w:t>payment services</w:t>
      </w:r>
      <w:r w:rsidR="00C449E6" w:rsidRPr="000D52D7">
        <w:t xml:space="preserve"> offers</w:t>
      </w:r>
      <w:r w:rsidR="004D7B95" w:rsidRPr="000D52D7">
        <w:t xml:space="preserve"> </w:t>
      </w:r>
      <w:r w:rsidRPr="000D52D7">
        <w:t>has been able to reach the socially excluded people and alleviate them from the negative consequences of being financially excluded. It proves to be the driver of financial inclusion in Sub-Saharan Africa and help to build a more inclusive financial system with greater convenience</w:t>
      </w:r>
      <w:r w:rsidR="00A86260" w:rsidRPr="000D52D7">
        <w:t xml:space="preserve"> and usage</w:t>
      </w:r>
      <w:r w:rsidRPr="000D52D7">
        <w:t xml:space="preserve"> (GSMA, 2017).</w:t>
      </w:r>
    </w:p>
    <w:p w14:paraId="44C0EEC7" w14:textId="77777777" w:rsidR="00C51ED8" w:rsidRPr="000D52D7" w:rsidRDefault="00C51ED8" w:rsidP="00C51ED8">
      <w:pPr>
        <w:spacing w:line="360" w:lineRule="auto"/>
        <w:ind w:firstLine="360"/>
        <w:jc w:val="both"/>
      </w:pPr>
    </w:p>
    <w:p w14:paraId="38953191" w14:textId="20E794D8" w:rsidR="00C51ED8" w:rsidRPr="000D52D7" w:rsidRDefault="00C51ED8" w:rsidP="001F43A3">
      <w:pPr>
        <w:pStyle w:val="Heading2"/>
        <w:numPr>
          <w:ilvl w:val="1"/>
          <w:numId w:val="37"/>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 xml:space="preserve"> Financial Inclusion and </w:t>
      </w:r>
      <w:r w:rsidR="00455176" w:rsidRPr="000D52D7">
        <w:rPr>
          <w:rFonts w:ascii="Times New Roman" w:hAnsi="Times New Roman" w:cs="Times New Roman"/>
          <w:b/>
          <w:color w:val="000000" w:themeColor="text1"/>
          <w:sz w:val="24"/>
          <w:szCs w:val="24"/>
        </w:rPr>
        <w:t>Financial Development</w:t>
      </w:r>
    </w:p>
    <w:p w14:paraId="6CAD7F45" w14:textId="70B00D35" w:rsidR="00455176" w:rsidRPr="000D52D7" w:rsidRDefault="00C51ED8" w:rsidP="00455176">
      <w:pPr>
        <w:shd w:val="clear" w:color="auto" w:fill="FCFCFC"/>
        <w:spacing w:line="360" w:lineRule="auto"/>
        <w:jc w:val="both"/>
        <w:textAlignment w:val="center"/>
      </w:pPr>
      <w:r w:rsidRPr="000D52D7">
        <w:t xml:space="preserve">Scientific research specifically focusing on the relationship between financial inclusion and economic growth is limited. Financial inclusion is a relatively newly investigated concept, which was before often taken under the umbrella of financial development (King and Levine, </w:t>
      </w:r>
      <w:r w:rsidRPr="000D52D7">
        <w:lastRenderedPageBreak/>
        <w:t xml:space="preserve">1993; Levine, 1997). </w:t>
      </w:r>
      <w:r w:rsidR="00604940" w:rsidRPr="000D52D7">
        <w:t>The difference between</w:t>
      </w:r>
      <w:r w:rsidR="00010736" w:rsidRPr="000D52D7">
        <w:t xml:space="preserve"> financial development and financial inclusion is difficult to measure. </w:t>
      </w:r>
      <w:r w:rsidRPr="000D52D7">
        <w:t>Financial</w:t>
      </w:r>
      <w:r w:rsidR="00010736" w:rsidRPr="000D52D7">
        <w:t xml:space="preserve"> </w:t>
      </w:r>
      <w:r w:rsidRPr="000D52D7">
        <w:t xml:space="preserve">development encompasses financial inclusion as it is a far broader term, accounting for the whole advancement of the financial system on a country, industry and individual level (King and Levine, 1993). Financial development is therefore </w:t>
      </w:r>
      <w:r w:rsidR="00F4730D" w:rsidRPr="000D52D7">
        <w:t>broader than</w:t>
      </w:r>
      <w:r w:rsidRPr="000D52D7">
        <w:t xml:space="preserve"> financial inclusion, but both are indicators of the advancement of a country’s financial system (</w:t>
      </w:r>
      <w:r w:rsidRPr="000D52D7">
        <w:rPr>
          <w:color w:val="000000" w:themeColor="text1"/>
        </w:rPr>
        <w:t xml:space="preserve">Beck, </w:t>
      </w:r>
      <w:proofErr w:type="spellStart"/>
      <w:r w:rsidRPr="000D52D7">
        <w:rPr>
          <w:color w:val="000000" w:themeColor="text1"/>
          <w:shd w:val="clear" w:color="auto" w:fill="FFFFFF"/>
        </w:rPr>
        <w:t>Demirgüç-Kunt</w:t>
      </w:r>
      <w:proofErr w:type="spellEnd"/>
      <w:r w:rsidRPr="000D52D7">
        <w:rPr>
          <w:rStyle w:val="authorsname"/>
          <w:color w:val="000000" w:themeColor="text1"/>
        </w:rPr>
        <w:t>, Levine, 2007).</w:t>
      </w:r>
      <w:r w:rsidR="00455176" w:rsidRPr="000D52D7">
        <w:t xml:space="preserve"> </w:t>
      </w:r>
      <w:r w:rsidR="00F40F85" w:rsidRPr="000D52D7">
        <w:t xml:space="preserve">In this paper, financial inclusion </w:t>
      </w:r>
      <w:r w:rsidR="00FF7705" w:rsidRPr="000D52D7">
        <w:t xml:space="preserve">is measured </w:t>
      </w:r>
      <w:r w:rsidR="00F40F85" w:rsidRPr="000D52D7">
        <w:t>by the number of account ownership</w:t>
      </w:r>
      <w:r w:rsidR="00EE0750" w:rsidRPr="000D52D7">
        <w:t xml:space="preserve"> due to data availability.</w:t>
      </w:r>
      <w:r w:rsidR="00F40F85" w:rsidRPr="000D52D7">
        <w:t xml:space="preserve"> This measure denotes the percentage of population being financial included, and does not indicate the depth or efficiency </w:t>
      </w:r>
      <w:r w:rsidR="00FF7705" w:rsidRPr="000D52D7">
        <w:t xml:space="preserve">as would indicate </w:t>
      </w:r>
      <w:r w:rsidR="00F40F85" w:rsidRPr="000D52D7">
        <w:t xml:space="preserve">financial development. </w:t>
      </w:r>
    </w:p>
    <w:p w14:paraId="13C0F4F9" w14:textId="6C5B3E8F" w:rsidR="00455176" w:rsidRPr="000D52D7" w:rsidRDefault="00AB52D2" w:rsidP="00455176">
      <w:pPr>
        <w:shd w:val="clear" w:color="auto" w:fill="FCFCFC"/>
        <w:spacing w:line="360" w:lineRule="auto"/>
        <w:ind w:firstLine="720"/>
        <w:jc w:val="both"/>
        <w:textAlignment w:val="center"/>
      </w:pPr>
      <w:r w:rsidRPr="000D52D7">
        <w:t xml:space="preserve">The following literature review can explain the importance of financial system on the economy. </w:t>
      </w:r>
      <w:r w:rsidR="00C51ED8" w:rsidRPr="000D52D7">
        <w:t>An extensive literature of empirical studies has indicated a positive relationship between well-developed financial markets and economic growth at cross-country level. King</w:t>
      </w:r>
      <w:r w:rsidR="001E53BD" w:rsidRPr="000D52D7">
        <w:t xml:space="preserve"> </w:t>
      </w:r>
      <w:r w:rsidR="00C51ED8" w:rsidRPr="000D52D7">
        <w:t>and Levine (1993) found that financial development is strongly associated with real GDP per capita growth, physical capital accumulation and economic efficiency. Financial development was measured by financial depth, which is the coverage of financial institutions and credit issuance volume. With these measures, King and Levine (1993) emphasized the role of finance for economic development and concluded that policies are able to exert influence on economic growth when it alters the cost of financial information and the efficiency of formal financial institutions.</w:t>
      </w:r>
      <w:r w:rsidR="00762416" w:rsidRPr="000D52D7">
        <w:t xml:space="preserve"> </w:t>
      </w:r>
    </w:p>
    <w:p w14:paraId="59BF22E5" w14:textId="4F33AC69" w:rsidR="00762416" w:rsidRPr="000D52D7" w:rsidRDefault="00C51ED8" w:rsidP="004D7503">
      <w:pPr>
        <w:shd w:val="clear" w:color="auto" w:fill="FCFCFC"/>
        <w:spacing w:line="360" w:lineRule="auto"/>
        <w:ind w:firstLine="720"/>
        <w:jc w:val="both"/>
        <w:textAlignment w:val="center"/>
      </w:pPr>
      <w:r w:rsidRPr="000D52D7">
        <w:t xml:space="preserve">As a follow-up, Levine (1997) published a paper that functions as a review on previous research on finance and economic growth with an extended analysis on the findings. Levine emphasized that economists </w:t>
      </w:r>
      <w:r w:rsidR="00E76BFC" w:rsidRPr="000D52D7">
        <w:t>are</w:t>
      </w:r>
      <w:r w:rsidRPr="000D52D7">
        <w:t xml:space="preserve"> scepti</w:t>
      </w:r>
      <w:r w:rsidR="00EB59CC" w:rsidRPr="000D52D7">
        <w:t>c</w:t>
      </w:r>
      <w:r w:rsidRPr="000D52D7">
        <w:t xml:space="preserve"> about the importance of the finance-growth relationship. Patrick (1966) explained the dominance of economic systems where financial development simply follows economic growth, also known as the demand-following phenomena. However, using the analytical framework organized by Levine, a positive first order relationship between financial development and economic growth was concluded with preponderance. This positive relationship was explained by the reduced information and transaction cost and efficient allocated capital as the financial </w:t>
      </w:r>
      <w:r w:rsidRPr="000D52D7">
        <w:rPr>
          <w:color w:val="000000" w:themeColor="text1"/>
        </w:rPr>
        <w:t>markets and institutions developed, in accordance with the view of economists as Schumpeter (1939), Fry and Goldsmith (1970) and McKinnon (1973).</w:t>
      </w:r>
    </w:p>
    <w:p w14:paraId="5BE35D35" w14:textId="5208686E" w:rsidR="00C51ED8" w:rsidRPr="000D52D7" w:rsidRDefault="00C51ED8" w:rsidP="004D7503">
      <w:pPr>
        <w:shd w:val="clear" w:color="auto" w:fill="FCFCFC"/>
        <w:spacing w:after="100" w:afterAutospacing="1" w:line="360" w:lineRule="auto"/>
        <w:ind w:firstLine="720"/>
        <w:jc w:val="both"/>
        <w:textAlignment w:val="center"/>
        <w:rPr>
          <w:rStyle w:val="authorsname"/>
        </w:rPr>
      </w:pPr>
      <w:r w:rsidRPr="000D52D7">
        <w:rPr>
          <w:color w:val="000000" w:themeColor="text1"/>
        </w:rPr>
        <w:t>Beck et al.</w:t>
      </w:r>
      <w:r w:rsidRPr="000D52D7">
        <w:rPr>
          <w:rStyle w:val="authorsname"/>
          <w:color w:val="000000" w:themeColor="text1"/>
        </w:rPr>
        <w:t xml:space="preserve"> (2007) buil</w:t>
      </w:r>
      <w:r w:rsidR="00DF3BA2" w:rsidRPr="000D52D7">
        <w:rPr>
          <w:rStyle w:val="authorsname"/>
          <w:color w:val="000000" w:themeColor="text1"/>
        </w:rPr>
        <w:t>t</w:t>
      </w:r>
      <w:r w:rsidRPr="000D52D7">
        <w:rPr>
          <w:rStyle w:val="authorsname"/>
          <w:color w:val="000000" w:themeColor="text1"/>
        </w:rPr>
        <w:t xml:space="preserve"> on this idea and found that financial development leads to economic growth and poverty alleviation. Financial development was defined as the level of financial system advancement in terms of the degree to which the system “ameliorates information and transaction costs and facilitates the mobilization and efficient allocation of </w:t>
      </w:r>
      <w:r w:rsidRPr="000D52D7">
        <w:rPr>
          <w:rStyle w:val="authorsname"/>
          <w:color w:val="000000" w:themeColor="text1"/>
        </w:rPr>
        <w:lastRenderedPageBreak/>
        <w:t xml:space="preserve">capital”, measured by private credit from financial intermediaries to the private sector divided by GDP. Meanwhile, a lack of financial development can hamper economic growth, mainly in underdeveloped countries (Alfaro, Chanda, </w:t>
      </w:r>
      <w:proofErr w:type="spellStart"/>
      <w:r w:rsidRPr="000D52D7">
        <w:rPr>
          <w:rStyle w:val="authorsname"/>
          <w:color w:val="000000" w:themeColor="text1"/>
        </w:rPr>
        <w:t>Kalemli-Ozcan</w:t>
      </w:r>
      <w:proofErr w:type="spellEnd"/>
      <w:r w:rsidRPr="000D52D7">
        <w:rPr>
          <w:rStyle w:val="authorsname"/>
          <w:color w:val="000000" w:themeColor="text1"/>
        </w:rPr>
        <w:t xml:space="preserve"> and </w:t>
      </w:r>
      <w:proofErr w:type="spellStart"/>
      <w:r w:rsidRPr="000D52D7">
        <w:rPr>
          <w:rStyle w:val="authorsname"/>
          <w:color w:val="000000" w:themeColor="text1"/>
        </w:rPr>
        <w:t>Sayek</w:t>
      </w:r>
      <w:proofErr w:type="spellEnd"/>
      <w:r w:rsidRPr="000D52D7">
        <w:rPr>
          <w:rStyle w:val="authorsname"/>
          <w:color w:val="000000" w:themeColor="text1"/>
        </w:rPr>
        <w:t xml:space="preserve">, 2004). This is explained by Foreign Direct Investments (FDI); countries with more developed markets are </w:t>
      </w:r>
      <w:r w:rsidR="00BB3EFA" w:rsidRPr="000D52D7">
        <w:rPr>
          <w:rStyle w:val="authorsname"/>
          <w:color w:val="000000" w:themeColor="text1"/>
        </w:rPr>
        <w:t>more apt</w:t>
      </w:r>
      <w:r w:rsidRPr="000D52D7">
        <w:rPr>
          <w:rStyle w:val="authorsname"/>
          <w:color w:val="000000" w:themeColor="text1"/>
        </w:rPr>
        <w:t xml:space="preserve"> at benefiting from economic growth through FDI. Economies with a lack of financial development</w:t>
      </w:r>
      <w:r w:rsidR="00BB3EFA" w:rsidRPr="000D52D7">
        <w:rPr>
          <w:rStyle w:val="authorsname"/>
          <w:color w:val="000000" w:themeColor="text1"/>
        </w:rPr>
        <w:t xml:space="preserve"> or </w:t>
      </w:r>
      <w:r w:rsidRPr="000D52D7">
        <w:rPr>
          <w:rStyle w:val="authorsname"/>
          <w:color w:val="000000" w:themeColor="text1"/>
        </w:rPr>
        <w:t xml:space="preserve">less financial inclusion, are hampered from growing as its system cannot efficiently allocate and absorb the foreign capital inflow.  </w:t>
      </w:r>
    </w:p>
    <w:p w14:paraId="3C7B9D62" w14:textId="7271D31A" w:rsidR="00C51ED8" w:rsidRPr="000D52D7" w:rsidRDefault="001F43A3" w:rsidP="001F43A3">
      <w:pPr>
        <w:pStyle w:val="Heading3"/>
        <w:numPr>
          <w:ilvl w:val="1"/>
          <w:numId w:val="37"/>
        </w:numPr>
        <w:rPr>
          <w:rStyle w:val="authorsname"/>
          <w:lang w:val="en-US"/>
        </w:rPr>
      </w:pPr>
      <w:r w:rsidRPr="000D52D7">
        <w:rPr>
          <w:rStyle w:val="authorsname"/>
          <w:lang w:val="en-US"/>
        </w:rPr>
        <w:t xml:space="preserve"> </w:t>
      </w:r>
      <w:r w:rsidR="00C51ED8" w:rsidRPr="000D52D7">
        <w:rPr>
          <w:rStyle w:val="authorsname"/>
          <w:lang w:val="en-US"/>
        </w:rPr>
        <w:t>Financial Inclusion leads to Economic Growth</w:t>
      </w:r>
    </w:p>
    <w:p w14:paraId="6D519E5A" w14:textId="581E4D91" w:rsidR="00C51ED8" w:rsidRPr="000D52D7" w:rsidRDefault="00C51ED8" w:rsidP="004D7503">
      <w:pPr>
        <w:shd w:val="clear" w:color="auto" w:fill="FCFCFC"/>
        <w:spacing w:line="360" w:lineRule="auto"/>
        <w:jc w:val="both"/>
        <w:textAlignment w:val="center"/>
        <w:rPr>
          <w:b/>
          <w:i/>
          <w:color w:val="000000" w:themeColor="text1"/>
        </w:rPr>
      </w:pPr>
      <w:r w:rsidRPr="000D52D7">
        <w:t>Another concept besides financial development that is relevant to financial inclusion, is financial exclusion. Researchers investigated financial exclusion and the impact of financial exclusion on the socially excluded people (Leyshon and Thrift, 1995</w:t>
      </w:r>
      <w:r w:rsidR="000E50FF" w:rsidRPr="000D52D7">
        <w:t xml:space="preserve">; </w:t>
      </w:r>
      <w:r w:rsidRPr="000D52D7">
        <w:t xml:space="preserve">1996) in developed countries, such as the UK, in the pre-phase of investigating financial inclusion. Devlin (2005) found a set of explanatory variables, including marital status, age and level of education, that </w:t>
      </w:r>
      <w:r w:rsidR="000E50FF" w:rsidRPr="000D52D7">
        <w:t>had</w:t>
      </w:r>
      <w:r w:rsidRPr="000D52D7">
        <w:t xml:space="preserve"> a significant impact on financial exclusion in the UK</w:t>
      </w:r>
      <w:r w:rsidR="00497323" w:rsidRPr="000D52D7">
        <w:t xml:space="preserve"> in his paper</w:t>
      </w:r>
      <w:r w:rsidRPr="000D52D7">
        <w:t>. It is only since the last decade that attention has been given to financial inclusion, measures of financial inclusion and its relationship with economic growth; this time with an extended scope to developing countries.</w:t>
      </w:r>
    </w:p>
    <w:p w14:paraId="6F34D628" w14:textId="6B9F528C" w:rsidR="00C51ED8" w:rsidRPr="000D52D7" w:rsidRDefault="00C51ED8" w:rsidP="004D7503">
      <w:pPr>
        <w:spacing w:line="360" w:lineRule="auto"/>
        <w:ind w:firstLine="720"/>
        <w:jc w:val="both"/>
      </w:pPr>
      <w:r w:rsidRPr="000D52D7">
        <w:t xml:space="preserve">Most of the research only include </w:t>
      </w:r>
      <w:r w:rsidRPr="000D52D7">
        <w:rPr>
          <w:i/>
        </w:rPr>
        <w:t>formal</w:t>
      </w:r>
      <w:r w:rsidRPr="000D52D7">
        <w:t xml:space="preserve"> financial institutions in the definition of financial </w:t>
      </w:r>
      <w:r w:rsidR="00FF7705" w:rsidRPr="000D52D7">
        <w:t>development</w:t>
      </w:r>
      <w:r w:rsidRPr="000D52D7">
        <w:t xml:space="preserve">. </w:t>
      </w:r>
      <w:proofErr w:type="spellStart"/>
      <w:r w:rsidRPr="000D52D7">
        <w:t>Naceur</w:t>
      </w:r>
      <w:proofErr w:type="spellEnd"/>
      <w:r w:rsidRPr="000D52D7">
        <w:t xml:space="preserve"> and </w:t>
      </w:r>
      <w:proofErr w:type="spellStart"/>
      <w:r w:rsidRPr="000D52D7">
        <w:rPr>
          <w:color w:val="333333"/>
        </w:rPr>
        <w:t>Ghazouani</w:t>
      </w:r>
      <w:proofErr w:type="spellEnd"/>
      <w:r w:rsidRPr="000D52D7">
        <w:t xml:space="preserve"> (2007) investigated the relationship between banking development, stock market development and economic growth in 11 Middle East and North African countries; and found that underdeveloped financial systems hamper economic growth.</w:t>
      </w:r>
    </w:p>
    <w:p w14:paraId="5908B949" w14:textId="77777777" w:rsidR="00C51ED8" w:rsidRPr="000D52D7" w:rsidRDefault="00C51ED8" w:rsidP="004D7503">
      <w:pPr>
        <w:spacing w:line="360" w:lineRule="auto"/>
        <w:ind w:firstLine="720"/>
        <w:jc w:val="both"/>
      </w:pPr>
      <w:proofErr w:type="spellStart"/>
      <w:r w:rsidRPr="000D52D7">
        <w:t>Sarma</w:t>
      </w:r>
      <w:proofErr w:type="spellEnd"/>
      <w:r w:rsidRPr="000D52D7">
        <w:t xml:space="preserve"> and </w:t>
      </w:r>
      <w:proofErr w:type="spellStart"/>
      <w:r w:rsidRPr="000D52D7">
        <w:t>Pais</w:t>
      </w:r>
      <w:proofErr w:type="spellEnd"/>
      <w:r w:rsidRPr="000D52D7">
        <w:t xml:space="preserve"> (2010) found that income inequality, adult literacy, </w:t>
      </w:r>
      <w:proofErr w:type="spellStart"/>
      <w:r w:rsidRPr="000D52D7">
        <w:t>urbanisation</w:t>
      </w:r>
      <w:proofErr w:type="spellEnd"/>
      <w:r w:rsidRPr="000D52D7">
        <w:t xml:space="preserve">, physical and electronic connectivity and information availability are of paramount importance for enhancing financial inclusion. Furthermore, financial inclusion is strongly positively correlated with the level of human development. Next to this, governments should rely more on domestic banks as to avoid ‘cream skimming’, referring to only lending to wealthy borrowers and big businesses due to information asymmetry, by foreign-owned banks. However, enhancing financial inclusion from one dimension, e.g. by facilitating low cost bank accounts, can only increase banking penetration. An overall improvement of the financial situation of the unbanked, by also stimulating usage and availability, can only be achieved by improving the physical infrastructure, banking infrastructure and human development in general.  </w:t>
      </w:r>
    </w:p>
    <w:p w14:paraId="3EB90FFE" w14:textId="77777777" w:rsidR="00C51ED8" w:rsidRPr="000D52D7" w:rsidRDefault="00C51ED8" w:rsidP="00A70F5E">
      <w:pPr>
        <w:spacing w:line="360" w:lineRule="auto"/>
        <w:ind w:firstLine="720"/>
        <w:jc w:val="both"/>
      </w:pPr>
      <w:r w:rsidRPr="000D52D7">
        <w:lastRenderedPageBreak/>
        <w:t xml:space="preserve">This improvement was achieved by the launch of Banco Azteca in Mexico in 2002. Bruhn and Love (2014) investigated the impact of “access to finance” on poverty and growth by the ‘natural experiment’ created by Banco Azteca. This bank was part of Grupo Elektra; one of Mexico’s largest retailers of electronics and household goods, and was therefore able to open more than 800 bank branches in their existing electronics stores at once in 2002. Their target audience were low-middle income individuals who were financially isolated. Bruhn and Love (2014) proved that access to finance, also known as financial inclusion in this paper, for low-income individuals increases real GDP per capita growth, which is a measure for economic growth. </w:t>
      </w:r>
    </w:p>
    <w:p w14:paraId="5CA76162" w14:textId="1E6F480F" w:rsidR="00C51ED8" w:rsidRPr="000D52D7" w:rsidRDefault="00C51ED8" w:rsidP="00C51ED8">
      <w:pPr>
        <w:spacing w:line="360" w:lineRule="auto"/>
        <w:jc w:val="both"/>
      </w:pPr>
      <w:r w:rsidRPr="000D52D7">
        <w:tab/>
        <w:t xml:space="preserve">All of the aforementioned papers indicated at least a positive correlation between financial advancement and economic growth. Financial inclusion is a relatively new concept and </w:t>
      </w:r>
      <w:r w:rsidR="00A70F5E" w:rsidRPr="000D52D7">
        <w:t>includes tradition account ownership and mobile account ownership in this paper</w:t>
      </w:r>
      <w:r w:rsidRPr="000D52D7">
        <w:t xml:space="preserve">; more detail will follow in the data section. Following the </w:t>
      </w:r>
      <w:proofErr w:type="spellStart"/>
      <w:r w:rsidR="00A70F5E" w:rsidRPr="000D52D7">
        <w:t>analysed</w:t>
      </w:r>
      <w:proofErr w:type="spellEnd"/>
      <w:r w:rsidRPr="000D52D7">
        <w:t xml:space="preserve"> framework of financial development and financial inclusion, the following hypothesis is formulated: </w:t>
      </w:r>
    </w:p>
    <w:p w14:paraId="1C4FCBD7" w14:textId="77777777" w:rsidR="00C51ED8" w:rsidRPr="000D52D7" w:rsidRDefault="00C51ED8" w:rsidP="00C51ED8">
      <w:pPr>
        <w:spacing w:line="360" w:lineRule="auto"/>
        <w:jc w:val="both"/>
      </w:pPr>
    </w:p>
    <w:p w14:paraId="28484F3D" w14:textId="28AC2C20" w:rsidR="00EB00AC" w:rsidRPr="000D52D7" w:rsidRDefault="00C51ED8" w:rsidP="00EB00AC">
      <w:pPr>
        <w:spacing w:line="360" w:lineRule="auto"/>
        <w:ind w:firstLine="360"/>
        <w:jc w:val="center"/>
        <w:rPr>
          <w:b/>
          <w:i/>
          <w:color w:val="000000" w:themeColor="text1"/>
        </w:rPr>
      </w:pPr>
      <w:r w:rsidRPr="000D52D7">
        <w:rPr>
          <w:b/>
          <w:i/>
          <w:color w:val="000000" w:themeColor="text1"/>
        </w:rPr>
        <w:t>Hypothesis 1:  Financial inclusion has a unidirectional positive relationship with economic growth</w:t>
      </w:r>
    </w:p>
    <w:p w14:paraId="70258164" w14:textId="77777777" w:rsidR="00EB00AC" w:rsidRPr="000D52D7" w:rsidRDefault="00EB00AC" w:rsidP="00EB00AC">
      <w:pPr>
        <w:spacing w:line="360" w:lineRule="auto"/>
        <w:ind w:firstLine="360"/>
        <w:jc w:val="center"/>
        <w:rPr>
          <w:b/>
          <w:i/>
          <w:color w:val="000000" w:themeColor="text1"/>
          <w:sz w:val="10"/>
          <w:szCs w:val="10"/>
        </w:rPr>
      </w:pPr>
    </w:p>
    <w:p w14:paraId="3D1590BA" w14:textId="25A5E4E4" w:rsidR="00C51ED8" w:rsidRPr="000D52D7" w:rsidRDefault="00C51ED8" w:rsidP="000C0ABE">
      <w:pPr>
        <w:widowControl w:val="0"/>
        <w:autoSpaceDE w:val="0"/>
        <w:autoSpaceDN w:val="0"/>
        <w:adjustRightInd w:val="0"/>
        <w:spacing w:after="240" w:line="360" w:lineRule="auto"/>
        <w:jc w:val="both"/>
        <w:rPr>
          <w:color w:val="000000"/>
          <w:lang w:eastAsia="en-US"/>
        </w:rPr>
      </w:pPr>
      <w:r w:rsidRPr="000D52D7">
        <w:rPr>
          <w:color w:val="000000"/>
          <w:lang w:eastAsia="en-US"/>
        </w:rPr>
        <w:t>The unidirectional positive relationship of financial inclusion to economic growth describes the expectation of a supply-leading phenomen</w:t>
      </w:r>
      <w:r w:rsidR="000D52D7">
        <w:rPr>
          <w:color w:val="000000"/>
          <w:lang w:eastAsia="en-US"/>
        </w:rPr>
        <w:t>on</w:t>
      </w:r>
      <w:r w:rsidRPr="000D52D7">
        <w:rPr>
          <w:color w:val="000000"/>
          <w:lang w:eastAsia="en-US"/>
        </w:rPr>
        <w:t xml:space="preserve">, where the supply of financial services leads to the demand for them, which in term realizes economic growth (Patrick, 1966). </w:t>
      </w:r>
    </w:p>
    <w:p w14:paraId="7F5DF267" w14:textId="77777777" w:rsidR="00C51ED8" w:rsidRPr="000D52D7" w:rsidRDefault="00C51ED8" w:rsidP="001F43A3">
      <w:pPr>
        <w:pStyle w:val="Heading2"/>
        <w:numPr>
          <w:ilvl w:val="1"/>
          <w:numId w:val="37"/>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 xml:space="preserve"> Mobile Banking and Economic Growth</w:t>
      </w:r>
    </w:p>
    <w:p w14:paraId="26E76008" w14:textId="2E9237E0" w:rsidR="00C51ED8" w:rsidRPr="000D52D7" w:rsidRDefault="00C51ED8" w:rsidP="009647FE">
      <w:pPr>
        <w:spacing w:line="360" w:lineRule="auto"/>
        <w:jc w:val="both"/>
      </w:pPr>
      <w:r w:rsidRPr="000D52D7">
        <w:t xml:space="preserve">Financial inclusion covers </w:t>
      </w:r>
      <w:r w:rsidR="00290DBD" w:rsidRPr="000D52D7">
        <w:t>the use of</w:t>
      </w:r>
      <w:r w:rsidRPr="000D52D7">
        <w:t xml:space="preserve"> financial transaction accounts</w:t>
      </w:r>
      <w:r w:rsidR="00290DBD" w:rsidRPr="000D52D7">
        <w:t xml:space="preserve"> in this paper</w:t>
      </w:r>
      <w:r w:rsidRPr="000D52D7">
        <w:t xml:space="preserve">. Financial inclusion can be subdivided into traditional banking and mobile banking (Zins and Weill, 2016). </w:t>
      </w:r>
      <w:r w:rsidR="0077448C" w:rsidRPr="000D52D7">
        <w:t xml:space="preserve"> Researchers on financial inclusion so far mainly focused on traditional banking, yet in light of the growing popularity of mobile banking it seems natural to separately consider the effects of traditional and mobile banking on economic growth. </w:t>
      </w:r>
      <w:r w:rsidRPr="000D52D7">
        <w:t>This latter subdivision will be the focus of our second hypothesis</w:t>
      </w:r>
      <w:r w:rsidR="009647FE" w:rsidRPr="000D52D7">
        <w:t xml:space="preserve">. </w:t>
      </w:r>
    </w:p>
    <w:p w14:paraId="155BDB24" w14:textId="7F93228D" w:rsidR="00C51ED8" w:rsidRPr="000D52D7" w:rsidRDefault="00C51ED8" w:rsidP="009647FE">
      <w:pPr>
        <w:spacing w:line="360" w:lineRule="auto"/>
        <w:ind w:firstLine="720"/>
        <w:jc w:val="both"/>
      </w:pPr>
      <w:r w:rsidRPr="000D52D7">
        <w:t>Mobile banking is defined as using an electronic instrument, e.g. mobile phone or smartphone, to execute financial transactions</w:t>
      </w:r>
      <w:r w:rsidR="0026525C" w:rsidRPr="000D52D7">
        <w:t xml:space="preserve">, provided by Mobile Network Operators (MNO). </w:t>
      </w:r>
      <w:r w:rsidR="0070614F" w:rsidRPr="000D52D7">
        <w:t xml:space="preserve">Mobile apps, such as the Dutch ABN AMRO created for online banking, belongs to traditional financial institutions and do not form part of mobile banking in this paper. </w:t>
      </w:r>
      <w:r w:rsidRPr="000D52D7">
        <w:t xml:space="preserve">The money deposits in the mobile wallets is called mobile money. Examples of </w:t>
      </w:r>
      <w:r w:rsidR="003A5EC1" w:rsidRPr="000D52D7">
        <w:t>MNO</w:t>
      </w:r>
      <w:r w:rsidRPr="000D52D7">
        <w:t xml:space="preserve"> </w:t>
      </w:r>
      <w:r w:rsidR="0077448C" w:rsidRPr="000D52D7">
        <w:t>include</w:t>
      </w:r>
      <w:r w:rsidRPr="000D52D7">
        <w:t xml:space="preserve"> </w:t>
      </w:r>
      <w:proofErr w:type="spellStart"/>
      <w:r w:rsidRPr="000D52D7">
        <w:t>Paypal</w:t>
      </w:r>
      <w:proofErr w:type="spellEnd"/>
      <w:r w:rsidRPr="000D52D7">
        <w:t>, Alipay and M-</w:t>
      </w:r>
      <w:proofErr w:type="spellStart"/>
      <w:r w:rsidRPr="000D52D7">
        <w:t>Pesa</w:t>
      </w:r>
      <w:proofErr w:type="spellEnd"/>
      <w:r w:rsidRPr="000D52D7">
        <w:t>. M-</w:t>
      </w:r>
      <w:proofErr w:type="spellStart"/>
      <w:r w:rsidRPr="000D52D7">
        <w:t>Pesa</w:t>
      </w:r>
      <w:proofErr w:type="spellEnd"/>
      <w:r w:rsidRPr="000D52D7">
        <w:t xml:space="preserve"> is a noteworthy mobile payment provider operated by the mobile phone </w:t>
      </w:r>
      <w:r w:rsidRPr="000D52D7">
        <w:lastRenderedPageBreak/>
        <w:t>network Safaricom in Kenya, whose introduction in Kenya allowed the financial excluded population to put money in their mobile wallets and transfer money to others with a simple text message (Mbiti and Weil, 2013). Before the success of M-</w:t>
      </w:r>
      <w:proofErr w:type="spellStart"/>
      <w:r w:rsidRPr="000D52D7">
        <w:t>Pesa</w:t>
      </w:r>
      <w:proofErr w:type="spellEnd"/>
      <w:r w:rsidRPr="000D52D7">
        <w:t xml:space="preserve"> in 2007, a large population operated in the cash-based informal economy, and used risky methods to send physical money back home (GSMA, 2018). Therefore, the introduction of easy, accessible and low-cost mobile </w:t>
      </w:r>
      <w:r w:rsidR="00F9714D" w:rsidRPr="000D52D7">
        <w:t>payments</w:t>
      </w:r>
      <w:r w:rsidRPr="000D52D7">
        <w:t xml:space="preserve"> enabled basic financial products and services to reach the underserved (</w:t>
      </w:r>
      <w:proofErr w:type="spellStart"/>
      <w:r w:rsidRPr="000D52D7">
        <w:t>Andrianaivo</w:t>
      </w:r>
      <w:proofErr w:type="spellEnd"/>
      <w:r w:rsidRPr="000D52D7">
        <w:t xml:space="preserve"> and </w:t>
      </w:r>
      <w:proofErr w:type="spellStart"/>
      <w:r w:rsidRPr="000D52D7">
        <w:t>Kpodar</w:t>
      </w:r>
      <w:proofErr w:type="spellEnd"/>
      <w:r w:rsidRPr="000D52D7">
        <w:t xml:space="preserve">, 2012; Zins and Weill, 2016; </w:t>
      </w:r>
      <w:proofErr w:type="spellStart"/>
      <w:r w:rsidRPr="000D52D7">
        <w:t>Lenka</w:t>
      </w:r>
      <w:proofErr w:type="spellEnd"/>
      <w:r w:rsidRPr="000D52D7">
        <w:t xml:space="preserve"> and Barik, 2018). </w:t>
      </w:r>
    </w:p>
    <w:p w14:paraId="6DE6ED4D" w14:textId="124C2896" w:rsidR="00825BA4" w:rsidRPr="000D52D7" w:rsidRDefault="00C51ED8" w:rsidP="00825BA4">
      <w:pPr>
        <w:spacing w:line="360" w:lineRule="auto"/>
        <w:ind w:firstLine="720"/>
        <w:jc w:val="both"/>
      </w:pPr>
      <w:r w:rsidRPr="000D52D7">
        <w:t>Zins and Weill (2016) found that mobile banking is driven by the same determinants as traditional banking in Africa. Furthermore, account ownership has reached 54% in developing countries in 2014; a significant increase due to ICT innovations such as mobile banking. As financial exclusion remains high in low</w:t>
      </w:r>
      <w:r w:rsidR="005715FC" w:rsidRPr="000D52D7">
        <w:t xml:space="preserve">- </w:t>
      </w:r>
      <w:r w:rsidRPr="000D52D7">
        <w:t>and middle</w:t>
      </w:r>
      <w:r w:rsidR="005715FC" w:rsidRPr="000D52D7">
        <w:t>-</w:t>
      </w:r>
      <w:r w:rsidRPr="000D52D7">
        <w:t xml:space="preserve">income countries (categorized by the World Bank), mobile banking proves to have potential as mobile penetration rates have increased significantly over the past decade (Aker and Mbiti, 2009). </w:t>
      </w:r>
      <w:r w:rsidR="00825BA4" w:rsidRPr="000D52D7">
        <w:t xml:space="preserve">The second hypothesis is formulated as following: </w:t>
      </w:r>
    </w:p>
    <w:p w14:paraId="0EBDC8DA" w14:textId="21CF1C2D" w:rsidR="00825BA4" w:rsidRPr="000D52D7" w:rsidRDefault="00825BA4" w:rsidP="00825BA4">
      <w:pPr>
        <w:spacing w:line="360" w:lineRule="auto"/>
        <w:ind w:firstLine="720"/>
        <w:jc w:val="both"/>
      </w:pPr>
    </w:p>
    <w:p w14:paraId="30927C8B" w14:textId="77777777" w:rsidR="00825BA4" w:rsidRPr="000D52D7" w:rsidRDefault="00825BA4" w:rsidP="00825BA4">
      <w:pPr>
        <w:spacing w:line="360" w:lineRule="auto"/>
        <w:ind w:firstLine="426"/>
        <w:jc w:val="center"/>
        <w:rPr>
          <w:b/>
          <w:i/>
          <w:color w:val="000000" w:themeColor="text1"/>
        </w:rPr>
      </w:pPr>
      <w:r w:rsidRPr="000D52D7">
        <w:rPr>
          <w:b/>
          <w:i/>
        </w:rPr>
        <w:t xml:space="preserve">Hypothesis 2: </w:t>
      </w:r>
      <w:r w:rsidRPr="000D52D7">
        <w:rPr>
          <w:b/>
          <w:i/>
          <w:color w:val="000000" w:themeColor="text1"/>
        </w:rPr>
        <w:t>Mobile Banking has a larger positive effect than traditional banking on economic growth in low-income and middle-income countries</w:t>
      </w:r>
    </w:p>
    <w:p w14:paraId="2178C10B" w14:textId="77777777" w:rsidR="00825BA4" w:rsidRPr="000D52D7" w:rsidRDefault="00825BA4" w:rsidP="00825BA4">
      <w:pPr>
        <w:spacing w:line="360" w:lineRule="auto"/>
        <w:ind w:firstLine="720"/>
        <w:jc w:val="both"/>
      </w:pPr>
    </w:p>
    <w:p w14:paraId="7BA721D1" w14:textId="71CD4974" w:rsidR="009647FE" w:rsidRPr="000D52D7" w:rsidRDefault="00825BA4" w:rsidP="00825BA4">
      <w:pPr>
        <w:spacing w:line="360" w:lineRule="auto"/>
        <w:ind w:firstLine="720"/>
        <w:jc w:val="both"/>
      </w:pPr>
      <w:r w:rsidRPr="000D52D7">
        <w:t>This hypothesis is postulated because m</w:t>
      </w:r>
      <w:r w:rsidR="00C51ED8" w:rsidRPr="000D52D7">
        <w:t xml:space="preserve">obile </w:t>
      </w:r>
      <w:r w:rsidRPr="000D52D7">
        <w:t>payment services</w:t>
      </w:r>
      <w:r w:rsidR="00C51ED8" w:rsidRPr="000D52D7">
        <w:t xml:space="preserve"> </w:t>
      </w:r>
      <w:r w:rsidRPr="000D52D7">
        <w:t>are</w:t>
      </w:r>
      <w:r w:rsidR="00C51ED8" w:rsidRPr="000D52D7">
        <w:t xml:space="preserve"> able to reach the unbanked who do not have access to traditional banking institutions due to</w:t>
      </w:r>
      <w:r w:rsidR="00897F83">
        <w:t xml:space="preserve"> </w:t>
      </w:r>
      <w:r w:rsidR="00C51ED8" w:rsidRPr="000D52D7">
        <w:t xml:space="preserve">social environment, high transaction costs and unavailability (Mbiti and Weil, 2011). </w:t>
      </w:r>
      <w:r w:rsidRPr="000D52D7">
        <w:t>This helps to create a more inclusive financial infrastructure which reduces transaction costs, helps to improve the velocity of money, decreases information asymmetry, improves the human development and can in turn lead to economic growth. A</w:t>
      </w:r>
      <w:r w:rsidR="00C51ED8" w:rsidRPr="000D52D7">
        <w:t xml:space="preserve">s the number of </w:t>
      </w:r>
      <w:r w:rsidR="00CA7CA9">
        <w:t>account ownership</w:t>
      </w:r>
      <w:r w:rsidR="00C51ED8" w:rsidRPr="000D52D7">
        <w:t xml:space="preserve"> are far lower in low</w:t>
      </w:r>
      <w:r w:rsidR="005715FC" w:rsidRPr="000D52D7">
        <w:t xml:space="preserve">- </w:t>
      </w:r>
      <w:r w:rsidR="00C51ED8" w:rsidRPr="000D52D7">
        <w:t>and middle</w:t>
      </w:r>
      <w:r w:rsidR="005715FC" w:rsidRPr="000D52D7">
        <w:t>-</w:t>
      </w:r>
      <w:r w:rsidR="00C51ED8" w:rsidRPr="000D52D7">
        <w:t>income</w:t>
      </w:r>
      <w:r w:rsidR="005715FC" w:rsidRPr="000D52D7">
        <w:t xml:space="preserve"> economies</w:t>
      </w:r>
      <w:r w:rsidR="00C51ED8" w:rsidRPr="000D52D7">
        <w:t xml:space="preserve">,  </w:t>
      </w:r>
      <w:r w:rsidR="005715FC" w:rsidRPr="000D52D7">
        <w:t xml:space="preserve">a </w:t>
      </w:r>
      <w:r w:rsidR="00C51ED8" w:rsidRPr="000D52D7">
        <w:t>greater coverage of the unbanked by mobile banking expansion in those regions</w:t>
      </w:r>
      <w:r w:rsidR="005715FC" w:rsidRPr="000D52D7">
        <w:t xml:space="preserve"> is expected</w:t>
      </w:r>
      <w:r w:rsidR="00C51ED8" w:rsidRPr="000D52D7">
        <w:t>. Mobile banking is perceived as more convenient, affordable and secure; and posit a unidirectional causal flow to financial inclusion (</w:t>
      </w:r>
      <w:proofErr w:type="spellStart"/>
      <w:r w:rsidR="00C51ED8" w:rsidRPr="000D52D7">
        <w:t>Lenka</w:t>
      </w:r>
      <w:proofErr w:type="spellEnd"/>
      <w:r w:rsidR="00C51ED8" w:rsidRPr="000D52D7">
        <w:t xml:space="preserve"> and Barik, 2018). </w:t>
      </w:r>
    </w:p>
    <w:p w14:paraId="56617BA8" w14:textId="77777777" w:rsidR="00C51ED8" w:rsidRPr="000D52D7" w:rsidRDefault="00C51ED8" w:rsidP="00C51ED8">
      <w:pPr>
        <w:spacing w:line="360" w:lineRule="auto"/>
        <w:ind w:firstLine="426"/>
        <w:jc w:val="both"/>
      </w:pPr>
    </w:p>
    <w:p w14:paraId="74D1CE98" w14:textId="54EBBB00" w:rsidR="00C51ED8" w:rsidRPr="000D52D7" w:rsidRDefault="00C51ED8" w:rsidP="001F43A3">
      <w:pPr>
        <w:pStyle w:val="Heading2"/>
        <w:numPr>
          <w:ilvl w:val="1"/>
          <w:numId w:val="37"/>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 xml:space="preserve"> Women empowerment and Economic Growth</w:t>
      </w:r>
    </w:p>
    <w:p w14:paraId="2FEF9302" w14:textId="77777777" w:rsidR="00C51ED8" w:rsidRPr="000D52D7" w:rsidRDefault="00C51ED8" w:rsidP="009E11C6">
      <w:pPr>
        <w:spacing w:line="360" w:lineRule="auto"/>
        <w:jc w:val="both"/>
        <w:rPr>
          <w:color w:val="000000" w:themeColor="text1"/>
          <w:shd w:val="clear" w:color="auto" w:fill="FFFFFF"/>
        </w:rPr>
      </w:pPr>
      <w:proofErr w:type="spellStart"/>
      <w:r w:rsidRPr="000D52D7">
        <w:rPr>
          <w:color w:val="333333"/>
          <w:shd w:val="clear" w:color="auto" w:fill="FFFFFF"/>
        </w:rPr>
        <w:t>Demirgüç</w:t>
      </w:r>
      <w:r w:rsidRPr="000D52D7">
        <w:rPr>
          <w:color w:val="000000" w:themeColor="text1"/>
          <w:shd w:val="clear" w:color="auto" w:fill="FFFFFF"/>
        </w:rPr>
        <w:t>-Kunt</w:t>
      </w:r>
      <w:proofErr w:type="spellEnd"/>
      <w:r w:rsidRPr="000D52D7">
        <w:rPr>
          <w:color w:val="000000" w:themeColor="text1"/>
          <w:shd w:val="clear" w:color="auto" w:fill="FFFFFF"/>
        </w:rPr>
        <w:t xml:space="preserve">, </w:t>
      </w:r>
      <w:proofErr w:type="spellStart"/>
      <w:r w:rsidRPr="000D52D7">
        <w:rPr>
          <w:color w:val="000000" w:themeColor="text1"/>
          <w:shd w:val="clear" w:color="auto" w:fill="FFFFFF"/>
        </w:rPr>
        <w:t>Klapper</w:t>
      </w:r>
      <w:proofErr w:type="spellEnd"/>
      <w:r w:rsidRPr="000D52D7">
        <w:rPr>
          <w:color w:val="000000" w:themeColor="text1"/>
          <w:shd w:val="clear" w:color="auto" w:fill="FFFFFF"/>
        </w:rPr>
        <w:t xml:space="preserve"> and Singer (2013) found a significant gender gap in formal account ownership, formal credit and formal saving. Woman are less likely to be financially included due to lack of collateral, personal guarantees, literacy rate, business experience and husband’s credit history. This finding is confirmed by </w:t>
      </w:r>
      <w:proofErr w:type="spellStart"/>
      <w:r w:rsidRPr="000D52D7">
        <w:rPr>
          <w:color w:val="000000" w:themeColor="text1"/>
          <w:shd w:val="clear" w:color="auto" w:fill="FFFFFF"/>
        </w:rPr>
        <w:t>Fungáčová</w:t>
      </w:r>
      <w:proofErr w:type="spellEnd"/>
      <w:r w:rsidRPr="000D52D7">
        <w:rPr>
          <w:color w:val="000000" w:themeColor="text1"/>
          <w:shd w:val="clear" w:color="auto" w:fill="FFFFFF"/>
        </w:rPr>
        <w:t xml:space="preserve"> and Weill (2015), who investigated financial inclusion in China and found that older men with higher income and better education </w:t>
      </w:r>
      <w:r w:rsidRPr="000D52D7">
        <w:rPr>
          <w:color w:val="000000" w:themeColor="text1"/>
          <w:shd w:val="clear" w:color="auto" w:fill="FFFFFF"/>
        </w:rPr>
        <w:lastRenderedPageBreak/>
        <w:t xml:space="preserve">are more likely to be financially included. Women are less likely to be financially included in China due to lack of documents or because a family member has an account; alluding the prominent financial role of men in Chinese households. </w:t>
      </w:r>
    </w:p>
    <w:p w14:paraId="14E77BE3" w14:textId="77777777" w:rsidR="00C51ED8" w:rsidRPr="000D52D7" w:rsidRDefault="00C51ED8" w:rsidP="00C51ED8">
      <w:pPr>
        <w:spacing w:line="360" w:lineRule="auto"/>
        <w:ind w:firstLine="720"/>
        <w:jc w:val="both"/>
        <w:rPr>
          <w:color w:val="000000" w:themeColor="text1"/>
          <w:shd w:val="clear" w:color="auto" w:fill="FFFFFF"/>
        </w:rPr>
      </w:pPr>
      <w:r w:rsidRPr="000D52D7">
        <w:rPr>
          <w:color w:val="000000" w:themeColor="text1"/>
          <w:shd w:val="clear" w:color="auto" w:fill="FFFFFF"/>
        </w:rPr>
        <w:t>Meanwhile, women are more likely to use informal financial services (</w:t>
      </w:r>
      <w:proofErr w:type="spellStart"/>
      <w:r w:rsidRPr="000D52D7">
        <w:rPr>
          <w:color w:val="000000" w:themeColor="text1"/>
          <w:shd w:val="clear" w:color="auto" w:fill="FFFFFF"/>
        </w:rPr>
        <w:t>Fungáčová</w:t>
      </w:r>
      <w:proofErr w:type="spellEnd"/>
      <w:r w:rsidRPr="000D52D7">
        <w:rPr>
          <w:color w:val="000000" w:themeColor="text1"/>
          <w:shd w:val="clear" w:color="auto" w:fill="FFFFFF"/>
        </w:rPr>
        <w:t xml:space="preserve"> and Weill, 2015). The actual impact, or whether there is an impact of woman empowerment on economic growth is unclear. Swamy (2014) has found that the gender dimension significantly affects the impact of financial inclusion on economic growth in India. Women access to financial inclusion has a positive impact on family well-being and households’ saving levels. The recognition that woman empowerment is important for economic growth is something policy makers can take into account when designing financial inclusion plans. Whether the findings of Swamy (2014) also hold for other countries, will need to be examined. The third hypothesis is formulated according to the limited information from earlier papers:</w:t>
      </w:r>
    </w:p>
    <w:p w14:paraId="0F8863DF" w14:textId="77777777" w:rsidR="00C51ED8" w:rsidRPr="000D52D7" w:rsidRDefault="00C51ED8" w:rsidP="00C51ED8">
      <w:pPr>
        <w:spacing w:line="360" w:lineRule="auto"/>
        <w:ind w:firstLine="720"/>
        <w:jc w:val="both"/>
        <w:rPr>
          <w:color w:val="000000" w:themeColor="text1"/>
          <w:shd w:val="clear" w:color="auto" w:fill="FFFFFF"/>
        </w:rPr>
      </w:pPr>
    </w:p>
    <w:p w14:paraId="7E6C2286" w14:textId="0A6C391B" w:rsidR="00C51ED8" w:rsidRPr="000D52D7" w:rsidRDefault="00C51ED8" w:rsidP="00C51ED8">
      <w:pPr>
        <w:spacing w:line="360" w:lineRule="auto"/>
        <w:ind w:firstLine="720"/>
        <w:jc w:val="center"/>
        <w:rPr>
          <w:b/>
          <w:i/>
          <w:color w:val="000000" w:themeColor="text1"/>
          <w:shd w:val="clear" w:color="auto" w:fill="FFFFFF"/>
        </w:rPr>
      </w:pPr>
      <w:r w:rsidRPr="000D52D7">
        <w:rPr>
          <w:b/>
          <w:i/>
          <w:color w:val="000000" w:themeColor="text1"/>
          <w:shd w:val="clear" w:color="auto" w:fill="FFFFFF"/>
        </w:rPr>
        <w:t xml:space="preserve">Hypothesis 3: </w:t>
      </w:r>
      <w:r w:rsidR="00EB59CC" w:rsidRPr="000D52D7">
        <w:rPr>
          <w:b/>
          <w:i/>
          <w:color w:val="000000" w:themeColor="text1"/>
          <w:shd w:val="clear" w:color="auto" w:fill="FFFFFF"/>
        </w:rPr>
        <w:t>Gender equality</w:t>
      </w:r>
      <w:r w:rsidRPr="000D52D7">
        <w:rPr>
          <w:b/>
          <w:i/>
          <w:color w:val="000000" w:themeColor="text1"/>
          <w:shd w:val="clear" w:color="auto" w:fill="FFFFFF"/>
        </w:rPr>
        <w:t xml:space="preserve"> has a </w:t>
      </w:r>
      <w:r w:rsidR="0013488C" w:rsidRPr="000D52D7">
        <w:rPr>
          <w:b/>
          <w:i/>
          <w:color w:val="000000" w:themeColor="text1"/>
          <w:shd w:val="clear" w:color="auto" w:fill="FFFFFF"/>
        </w:rPr>
        <w:t>positive</w:t>
      </w:r>
      <w:r w:rsidRPr="000D52D7">
        <w:rPr>
          <w:b/>
          <w:i/>
          <w:color w:val="000000" w:themeColor="text1"/>
          <w:shd w:val="clear" w:color="auto" w:fill="FFFFFF"/>
        </w:rPr>
        <w:t xml:space="preserve"> impact on economic growth</w:t>
      </w:r>
    </w:p>
    <w:p w14:paraId="15755795" w14:textId="77777777" w:rsidR="00C51ED8" w:rsidRPr="000D52D7" w:rsidRDefault="00C51ED8" w:rsidP="00C51ED8">
      <w:pPr>
        <w:spacing w:line="360" w:lineRule="auto"/>
        <w:jc w:val="both"/>
      </w:pPr>
    </w:p>
    <w:p w14:paraId="51ADADFE" w14:textId="77777777" w:rsidR="00C51ED8" w:rsidRPr="000D52D7" w:rsidRDefault="00C51ED8" w:rsidP="00C51ED8">
      <w:pPr>
        <w:spacing w:line="360" w:lineRule="auto"/>
        <w:rPr>
          <w:color w:val="000000" w:themeColor="text1"/>
        </w:rPr>
      </w:pPr>
    </w:p>
    <w:p w14:paraId="0EF8D254" w14:textId="77777777" w:rsidR="00C51ED8" w:rsidRPr="000D52D7" w:rsidRDefault="00C51ED8" w:rsidP="00C51ED8">
      <w:pPr>
        <w:spacing w:line="360" w:lineRule="auto"/>
        <w:rPr>
          <w:color w:val="000000" w:themeColor="text1"/>
        </w:rPr>
      </w:pPr>
    </w:p>
    <w:p w14:paraId="21FF3DE3" w14:textId="57F5F6E5" w:rsidR="00C51ED8" w:rsidRPr="000D52D7" w:rsidRDefault="009E11C6" w:rsidP="009E11C6">
      <w:pPr>
        <w:rPr>
          <w:color w:val="000000" w:themeColor="text1"/>
        </w:rPr>
      </w:pPr>
      <w:r w:rsidRPr="000D52D7">
        <w:rPr>
          <w:color w:val="000000" w:themeColor="text1"/>
        </w:rPr>
        <w:br w:type="page"/>
      </w:r>
    </w:p>
    <w:p w14:paraId="5B970C47" w14:textId="7FC172AA" w:rsidR="00C51ED8" w:rsidRPr="000D52D7" w:rsidRDefault="00C51ED8" w:rsidP="001F43A3">
      <w:pPr>
        <w:pStyle w:val="Heading1"/>
        <w:numPr>
          <w:ilvl w:val="0"/>
          <w:numId w:val="37"/>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lastRenderedPageBreak/>
        <w:t>DATA</w:t>
      </w:r>
    </w:p>
    <w:p w14:paraId="117C412E" w14:textId="175BE0F7" w:rsidR="00C51ED8" w:rsidRPr="000D52D7" w:rsidRDefault="00C51ED8" w:rsidP="00CB626B">
      <w:pPr>
        <w:spacing w:line="360" w:lineRule="auto"/>
        <w:jc w:val="both"/>
      </w:pPr>
      <w:r w:rsidRPr="000D52D7">
        <w:t xml:space="preserve">Data are collected for countries from all income levels, covering the period from 2011 to 2017. The countries are classified as low-income, </w:t>
      </w:r>
      <w:r w:rsidR="00DB7587" w:rsidRPr="000D52D7">
        <w:t>middle-income (</w:t>
      </w:r>
      <w:r w:rsidRPr="000D52D7">
        <w:t>lower-middle-income</w:t>
      </w:r>
      <w:r w:rsidR="00DB7587" w:rsidRPr="000D52D7">
        <w:t xml:space="preserve"> and </w:t>
      </w:r>
      <w:r w:rsidRPr="000D52D7">
        <w:t>upper-middle-income</w:t>
      </w:r>
      <w:r w:rsidR="00DB7587" w:rsidRPr="000D52D7">
        <w:t>)</w:t>
      </w:r>
      <w:r w:rsidRPr="000D52D7">
        <w:t xml:space="preserve"> and high-income countries, based on the categorization of the World Bank (see</w:t>
      </w:r>
      <w:r w:rsidR="00D3303F" w:rsidRPr="000D52D7">
        <w:t xml:space="preserve"> Table A-1, </w:t>
      </w:r>
      <w:r w:rsidRPr="000D52D7">
        <w:t xml:space="preserve">in the Appendix). The dataset comprises of </w:t>
      </w:r>
      <w:r w:rsidR="008546D4" w:rsidRPr="000D52D7">
        <w:t>159</w:t>
      </w:r>
      <w:r w:rsidRPr="000D52D7">
        <w:t xml:space="preserve"> countries, which are included on grounds of data availability. This results in a panel dataset with a wide country dimension and relatively short time dimension.</w:t>
      </w:r>
      <w:r w:rsidR="00FB0CEE" w:rsidRPr="000D52D7">
        <w:t xml:space="preserve"> The </w:t>
      </w:r>
      <w:r w:rsidR="001B61FB" w:rsidRPr="000D52D7">
        <w:t xml:space="preserve">time dimension is dictated by the availability of data on financial inclusion, </w:t>
      </w:r>
      <w:r w:rsidR="00EA2E12" w:rsidRPr="000D52D7">
        <w:t xml:space="preserve">for which the </w:t>
      </w:r>
      <w:r w:rsidR="0083708E" w:rsidRPr="000D52D7">
        <w:t xml:space="preserve">collection of data started in </w:t>
      </w:r>
      <w:r w:rsidR="001B61FB" w:rsidRPr="000D52D7">
        <w:t>2011.</w:t>
      </w:r>
      <w:r w:rsidRPr="000D52D7">
        <w:t xml:space="preserve"> </w:t>
      </w:r>
      <w:r w:rsidR="00D3303F" w:rsidRPr="000D52D7">
        <w:t xml:space="preserve">Table 3-1 </w:t>
      </w:r>
      <w:r w:rsidRPr="000D52D7">
        <w:t xml:space="preserve">provides the variable definitions and sources. Data are mainly obtained from the World Development Indicators, Global Financial Inclusion Database and International Financial Statistics of the International Monetary Fund (IMF).  </w:t>
      </w:r>
    </w:p>
    <w:p w14:paraId="7DCAEA42" w14:textId="288442AA" w:rsidR="00BD7B83" w:rsidRPr="000D52D7" w:rsidRDefault="00BD7B83" w:rsidP="00BD7B83">
      <w:pPr>
        <w:pStyle w:val="Caption"/>
        <w:keepNext/>
      </w:pPr>
      <w:r w:rsidRPr="000D52D7">
        <w:t xml:space="preserve">Table </w:t>
      </w:r>
      <w:fldSimple w:instr=" STYLEREF 1 \s ">
        <w:r w:rsidR="00970E5A">
          <w:rPr>
            <w:noProof/>
          </w:rPr>
          <w:t>3</w:t>
        </w:r>
      </w:fldSimple>
      <w:r w:rsidR="00BA513E" w:rsidRPr="000D52D7">
        <w:noBreakHyphen/>
      </w:r>
      <w:fldSimple w:instr=" SEQ Table \* ARABIC \s 1 ">
        <w:r w:rsidR="00970E5A">
          <w:rPr>
            <w:noProof/>
          </w:rPr>
          <w:t>1</w:t>
        </w:r>
      </w:fldSimple>
      <w:r w:rsidRPr="000D52D7">
        <w:t>: Data description and sources</w:t>
      </w:r>
    </w:p>
    <w:tbl>
      <w:tblPr>
        <w:tblW w:w="9046" w:type="dxa"/>
        <w:tblInd w:w="-115" w:type="dxa"/>
        <w:tblBorders>
          <w:top w:val="single" w:sz="4" w:space="0" w:color="auto"/>
          <w:bottom w:val="single" w:sz="4" w:space="0" w:color="auto"/>
        </w:tblBorders>
        <w:tblLayout w:type="fixed"/>
        <w:tblLook w:val="0400" w:firstRow="0" w:lastRow="0" w:firstColumn="0" w:lastColumn="0" w:noHBand="0" w:noVBand="1"/>
      </w:tblPr>
      <w:tblGrid>
        <w:gridCol w:w="2525"/>
        <w:gridCol w:w="3967"/>
        <w:gridCol w:w="2554"/>
      </w:tblGrid>
      <w:tr w:rsidR="00C51ED8" w:rsidRPr="000D52D7" w14:paraId="6F9498F2" w14:textId="77777777" w:rsidTr="00D11A4E">
        <w:trPr>
          <w:trHeight w:val="280"/>
        </w:trPr>
        <w:tc>
          <w:tcPr>
            <w:tcW w:w="2525" w:type="dxa"/>
            <w:tcBorders>
              <w:top w:val="single" w:sz="8" w:space="0" w:color="auto"/>
              <w:bottom w:val="single" w:sz="4" w:space="0" w:color="auto"/>
              <w:right w:val="single" w:sz="4" w:space="0" w:color="auto"/>
            </w:tcBorders>
          </w:tcPr>
          <w:p w14:paraId="66DD2A9F" w14:textId="77777777" w:rsidR="00C51ED8" w:rsidRPr="000D52D7" w:rsidRDefault="00C51ED8" w:rsidP="00A13A3D">
            <w:pPr>
              <w:rPr>
                <w:rFonts w:eastAsia="Times"/>
                <w:sz w:val="18"/>
                <w:szCs w:val="18"/>
              </w:rPr>
            </w:pPr>
            <w:r w:rsidRPr="000D52D7">
              <w:rPr>
                <w:rFonts w:eastAsia="Times"/>
                <w:sz w:val="18"/>
                <w:szCs w:val="18"/>
              </w:rPr>
              <w:t>Variable Name</w:t>
            </w:r>
          </w:p>
        </w:tc>
        <w:tc>
          <w:tcPr>
            <w:tcW w:w="3967" w:type="dxa"/>
            <w:tcBorders>
              <w:top w:val="single" w:sz="8" w:space="0" w:color="auto"/>
              <w:left w:val="single" w:sz="4" w:space="0" w:color="auto"/>
              <w:bottom w:val="single" w:sz="4" w:space="0" w:color="auto"/>
              <w:right w:val="single" w:sz="4" w:space="0" w:color="auto"/>
            </w:tcBorders>
          </w:tcPr>
          <w:p w14:paraId="4DB8F658" w14:textId="77777777" w:rsidR="00C51ED8" w:rsidRPr="000D52D7" w:rsidRDefault="00C51ED8" w:rsidP="00A13A3D">
            <w:pPr>
              <w:rPr>
                <w:rFonts w:eastAsia="Times"/>
                <w:sz w:val="18"/>
                <w:szCs w:val="18"/>
              </w:rPr>
            </w:pPr>
            <w:r w:rsidRPr="000D52D7">
              <w:rPr>
                <w:rFonts w:eastAsia="Times"/>
                <w:sz w:val="18"/>
                <w:szCs w:val="18"/>
              </w:rPr>
              <w:t>Description</w:t>
            </w:r>
          </w:p>
        </w:tc>
        <w:tc>
          <w:tcPr>
            <w:tcW w:w="2554" w:type="dxa"/>
            <w:tcBorders>
              <w:top w:val="single" w:sz="8" w:space="0" w:color="auto"/>
              <w:left w:val="single" w:sz="4" w:space="0" w:color="auto"/>
              <w:bottom w:val="single" w:sz="8" w:space="0" w:color="auto"/>
            </w:tcBorders>
          </w:tcPr>
          <w:p w14:paraId="4BCF6CFA" w14:textId="77777777" w:rsidR="00C51ED8" w:rsidRPr="000D52D7" w:rsidRDefault="00C51ED8" w:rsidP="00A13A3D">
            <w:pPr>
              <w:rPr>
                <w:rFonts w:eastAsia="Times"/>
                <w:sz w:val="18"/>
                <w:szCs w:val="18"/>
              </w:rPr>
            </w:pPr>
            <w:r w:rsidRPr="000D52D7">
              <w:rPr>
                <w:rFonts w:eastAsia="Times"/>
                <w:sz w:val="18"/>
                <w:szCs w:val="18"/>
              </w:rPr>
              <w:t>Source</w:t>
            </w:r>
          </w:p>
        </w:tc>
      </w:tr>
      <w:tr w:rsidR="00C51ED8" w:rsidRPr="000D52D7" w14:paraId="35AD995E" w14:textId="77777777" w:rsidTr="00D11A4E">
        <w:trPr>
          <w:trHeight w:val="831"/>
        </w:trPr>
        <w:tc>
          <w:tcPr>
            <w:tcW w:w="2525" w:type="dxa"/>
            <w:tcBorders>
              <w:top w:val="single" w:sz="4" w:space="0" w:color="auto"/>
              <w:bottom w:val="single" w:sz="8" w:space="0" w:color="auto"/>
              <w:right w:val="single" w:sz="4" w:space="0" w:color="auto"/>
            </w:tcBorders>
          </w:tcPr>
          <w:p w14:paraId="32BC6BDC" w14:textId="77777777" w:rsidR="00C51ED8" w:rsidRPr="000D52D7" w:rsidRDefault="00C51ED8" w:rsidP="00A13A3D">
            <w:pPr>
              <w:rPr>
                <w:rFonts w:eastAsia="Times"/>
                <w:sz w:val="18"/>
                <w:szCs w:val="18"/>
              </w:rPr>
            </w:pPr>
            <w:r w:rsidRPr="000D52D7">
              <w:rPr>
                <w:rFonts w:eastAsia="Times"/>
                <w:sz w:val="18"/>
                <w:szCs w:val="18"/>
              </w:rPr>
              <w:t>GDPPC_GROWTH</w:t>
            </w:r>
          </w:p>
          <w:p w14:paraId="018298CA" w14:textId="77777777" w:rsidR="00C51ED8" w:rsidRPr="000D52D7" w:rsidRDefault="00C51ED8" w:rsidP="00A13A3D">
            <w:pPr>
              <w:rPr>
                <w:rFonts w:eastAsia="Times"/>
                <w:sz w:val="18"/>
                <w:szCs w:val="18"/>
              </w:rPr>
            </w:pPr>
          </w:p>
          <w:p w14:paraId="0A2C23E6" w14:textId="77777777" w:rsidR="00C51ED8" w:rsidRPr="000D52D7" w:rsidRDefault="00C51ED8" w:rsidP="00A13A3D">
            <w:pPr>
              <w:rPr>
                <w:rFonts w:eastAsia="Times"/>
                <w:sz w:val="18"/>
                <w:szCs w:val="18"/>
              </w:rPr>
            </w:pPr>
          </w:p>
          <w:p w14:paraId="5A69EFF8" w14:textId="596F372C" w:rsidR="00C51ED8" w:rsidRPr="000D52D7" w:rsidRDefault="00C51ED8" w:rsidP="00A13A3D">
            <w:pPr>
              <w:rPr>
                <w:rFonts w:eastAsia="Times"/>
                <w:sz w:val="18"/>
                <w:szCs w:val="18"/>
              </w:rPr>
            </w:pPr>
          </w:p>
          <w:p w14:paraId="1AA48866" w14:textId="77777777" w:rsidR="00DB7587" w:rsidRPr="000D52D7" w:rsidRDefault="00DB7587" w:rsidP="00A13A3D">
            <w:pPr>
              <w:rPr>
                <w:rFonts w:eastAsia="Times"/>
                <w:sz w:val="18"/>
                <w:szCs w:val="18"/>
              </w:rPr>
            </w:pPr>
          </w:p>
          <w:p w14:paraId="2D27D207" w14:textId="77777777" w:rsidR="00C51ED8" w:rsidRPr="000D52D7" w:rsidRDefault="00C51ED8" w:rsidP="00A13A3D">
            <w:pPr>
              <w:rPr>
                <w:rFonts w:eastAsia="Times"/>
                <w:sz w:val="18"/>
                <w:szCs w:val="18"/>
              </w:rPr>
            </w:pPr>
            <w:r w:rsidRPr="000D52D7">
              <w:rPr>
                <w:rFonts w:eastAsia="Times"/>
                <w:sz w:val="18"/>
                <w:szCs w:val="18"/>
              </w:rPr>
              <w:t>GDPPC</w:t>
            </w:r>
          </w:p>
          <w:p w14:paraId="6BB118ED" w14:textId="77777777" w:rsidR="00C51ED8" w:rsidRPr="000D52D7" w:rsidRDefault="00C51ED8" w:rsidP="00A13A3D">
            <w:pPr>
              <w:rPr>
                <w:rFonts w:eastAsia="Times"/>
                <w:sz w:val="18"/>
                <w:szCs w:val="18"/>
              </w:rPr>
            </w:pPr>
          </w:p>
          <w:p w14:paraId="041639C2" w14:textId="77777777" w:rsidR="00C51ED8" w:rsidRPr="000D52D7" w:rsidRDefault="00C51ED8" w:rsidP="00A13A3D">
            <w:pPr>
              <w:rPr>
                <w:rFonts w:eastAsia="Times"/>
                <w:sz w:val="18"/>
                <w:szCs w:val="18"/>
              </w:rPr>
            </w:pPr>
          </w:p>
          <w:p w14:paraId="40D45B7C" w14:textId="77777777" w:rsidR="00B07162" w:rsidRPr="000D52D7" w:rsidRDefault="00B07162" w:rsidP="00A13A3D">
            <w:pPr>
              <w:rPr>
                <w:rFonts w:eastAsia="Times"/>
                <w:sz w:val="18"/>
                <w:szCs w:val="18"/>
              </w:rPr>
            </w:pPr>
          </w:p>
          <w:p w14:paraId="6EEED7DC" w14:textId="77777777" w:rsidR="00155DEC" w:rsidRPr="000D52D7" w:rsidRDefault="00155DEC" w:rsidP="00155DEC">
            <w:pPr>
              <w:rPr>
                <w:rFonts w:eastAsia="Times"/>
                <w:sz w:val="18"/>
                <w:szCs w:val="18"/>
              </w:rPr>
            </w:pPr>
            <w:r w:rsidRPr="000D52D7">
              <w:rPr>
                <w:rFonts w:eastAsia="Times"/>
                <w:sz w:val="18"/>
                <w:szCs w:val="18"/>
              </w:rPr>
              <w:t>GDPPC_2011</w:t>
            </w:r>
          </w:p>
          <w:p w14:paraId="33F20E28" w14:textId="5DF203C8" w:rsidR="00C51ED8" w:rsidRPr="000D52D7" w:rsidRDefault="00C51ED8" w:rsidP="00A13A3D">
            <w:pPr>
              <w:rPr>
                <w:rFonts w:eastAsia="Times"/>
                <w:sz w:val="18"/>
                <w:szCs w:val="18"/>
              </w:rPr>
            </w:pPr>
          </w:p>
        </w:tc>
        <w:tc>
          <w:tcPr>
            <w:tcW w:w="3967" w:type="dxa"/>
            <w:tcBorders>
              <w:top w:val="single" w:sz="4" w:space="0" w:color="auto"/>
              <w:left w:val="single" w:sz="4" w:space="0" w:color="auto"/>
              <w:bottom w:val="single" w:sz="8" w:space="0" w:color="auto"/>
              <w:right w:val="single" w:sz="4" w:space="0" w:color="auto"/>
            </w:tcBorders>
          </w:tcPr>
          <w:p w14:paraId="6815D5CB" w14:textId="5DFD336A" w:rsidR="00C51ED8" w:rsidRPr="000D52D7" w:rsidRDefault="00C51ED8" w:rsidP="00A13A3D">
            <w:pPr>
              <w:rPr>
                <w:rFonts w:eastAsia="Times"/>
                <w:sz w:val="18"/>
                <w:szCs w:val="18"/>
              </w:rPr>
            </w:pPr>
            <w:r w:rsidRPr="000D52D7">
              <w:rPr>
                <w:rFonts w:eastAsia="Times"/>
                <w:sz w:val="18"/>
                <w:szCs w:val="18"/>
              </w:rPr>
              <w:t xml:space="preserve">Annual percentage growth rate of the Gross Domestic Product per capita based on local currency. Aggregates are based on constant 2010 U.S. dollars. </w:t>
            </w:r>
          </w:p>
          <w:p w14:paraId="28B7AE9B" w14:textId="77777777" w:rsidR="00C51ED8" w:rsidRPr="000D52D7" w:rsidRDefault="00C51ED8" w:rsidP="00A13A3D">
            <w:pPr>
              <w:rPr>
                <w:rFonts w:eastAsia="Times"/>
                <w:sz w:val="18"/>
                <w:szCs w:val="18"/>
              </w:rPr>
            </w:pPr>
          </w:p>
          <w:p w14:paraId="335B58F3" w14:textId="3AD21A5B" w:rsidR="00C51ED8" w:rsidRPr="000D52D7" w:rsidRDefault="00DB7587" w:rsidP="00A13A3D">
            <w:pPr>
              <w:rPr>
                <w:rFonts w:eastAsia="Times"/>
                <w:sz w:val="18"/>
                <w:szCs w:val="18"/>
              </w:rPr>
            </w:pPr>
            <w:r w:rsidRPr="000D52D7">
              <w:rPr>
                <w:rFonts w:eastAsia="Times"/>
                <w:sz w:val="18"/>
                <w:szCs w:val="18"/>
              </w:rPr>
              <w:t xml:space="preserve">Real </w:t>
            </w:r>
            <w:r w:rsidR="00C51ED8" w:rsidRPr="000D52D7">
              <w:rPr>
                <w:rFonts w:eastAsia="Times"/>
                <w:sz w:val="18"/>
                <w:szCs w:val="18"/>
              </w:rPr>
              <w:t xml:space="preserve">GDP per capita is gross domestic product divided by midyear population. Data are in constant 2010 U.S. dollars. </w:t>
            </w:r>
          </w:p>
          <w:p w14:paraId="234BAEA8" w14:textId="77777777" w:rsidR="00DB7587" w:rsidRPr="000D52D7" w:rsidRDefault="00DB7587" w:rsidP="00A13A3D">
            <w:pPr>
              <w:rPr>
                <w:rFonts w:eastAsia="Times"/>
                <w:sz w:val="18"/>
                <w:szCs w:val="18"/>
              </w:rPr>
            </w:pPr>
          </w:p>
          <w:p w14:paraId="689ACD34" w14:textId="16A8F763" w:rsidR="00C51ED8" w:rsidRPr="000D52D7" w:rsidRDefault="00155DEC" w:rsidP="00A13A3D">
            <w:pPr>
              <w:rPr>
                <w:rFonts w:eastAsia="Times"/>
                <w:sz w:val="18"/>
                <w:szCs w:val="18"/>
              </w:rPr>
            </w:pPr>
            <w:r w:rsidRPr="000D52D7">
              <w:rPr>
                <w:rFonts w:eastAsia="Times"/>
                <w:sz w:val="18"/>
                <w:szCs w:val="18"/>
              </w:rPr>
              <w:t xml:space="preserve">Initial real GDP per capita in 2011, based on constant 2010 U.S. dollars. </w:t>
            </w:r>
          </w:p>
        </w:tc>
        <w:tc>
          <w:tcPr>
            <w:tcW w:w="2554" w:type="dxa"/>
            <w:tcBorders>
              <w:top w:val="single" w:sz="8" w:space="0" w:color="auto"/>
              <w:left w:val="single" w:sz="4" w:space="0" w:color="auto"/>
              <w:bottom w:val="single" w:sz="4" w:space="0" w:color="auto"/>
            </w:tcBorders>
          </w:tcPr>
          <w:p w14:paraId="15BF296C" w14:textId="77777777" w:rsidR="00C51ED8" w:rsidRPr="000D52D7" w:rsidRDefault="00C51ED8" w:rsidP="00A13A3D">
            <w:pPr>
              <w:rPr>
                <w:rFonts w:eastAsia="Times"/>
                <w:sz w:val="18"/>
                <w:szCs w:val="18"/>
              </w:rPr>
            </w:pPr>
            <w:r w:rsidRPr="000D52D7">
              <w:rPr>
                <w:rFonts w:eastAsia="Times"/>
                <w:sz w:val="18"/>
                <w:szCs w:val="18"/>
              </w:rPr>
              <w:t>World Development Indicators, World Bank</w:t>
            </w:r>
          </w:p>
          <w:p w14:paraId="61A4CC6E" w14:textId="79C051B0" w:rsidR="00C51ED8" w:rsidRPr="000D52D7" w:rsidRDefault="00C51ED8" w:rsidP="00A13A3D">
            <w:pPr>
              <w:rPr>
                <w:rFonts w:eastAsia="Times"/>
                <w:sz w:val="18"/>
                <w:szCs w:val="18"/>
              </w:rPr>
            </w:pPr>
          </w:p>
          <w:p w14:paraId="620ACB6A" w14:textId="77777777" w:rsidR="00DB7587" w:rsidRPr="000D52D7" w:rsidRDefault="00DB7587" w:rsidP="00A13A3D">
            <w:pPr>
              <w:rPr>
                <w:rFonts w:eastAsia="Times"/>
                <w:sz w:val="18"/>
                <w:szCs w:val="18"/>
              </w:rPr>
            </w:pPr>
          </w:p>
          <w:p w14:paraId="0A437AA5" w14:textId="77777777" w:rsidR="00C51ED8" w:rsidRPr="000D52D7" w:rsidRDefault="00C51ED8" w:rsidP="00A13A3D">
            <w:pPr>
              <w:rPr>
                <w:rFonts w:eastAsia="Times"/>
                <w:sz w:val="18"/>
                <w:szCs w:val="18"/>
              </w:rPr>
            </w:pPr>
          </w:p>
          <w:p w14:paraId="59C4C7E2" w14:textId="77777777" w:rsidR="00C51ED8" w:rsidRPr="000D52D7" w:rsidRDefault="00C51ED8" w:rsidP="00A13A3D">
            <w:pPr>
              <w:rPr>
                <w:rFonts w:eastAsia="Times"/>
                <w:sz w:val="18"/>
                <w:szCs w:val="18"/>
              </w:rPr>
            </w:pPr>
            <w:r w:rsidRPr="000D52D7">
              <w:rPr>
                <w:rFonts w:eastAsia="Times"/>
                <w:sz w:val="18"/>
                <w:szCs w:val="18"/>
              </w:rPr>
              <w:t>Global Financial Inclusion Database, World Bank</w:t>
            </w:r>
          </w:p>
          <w:p w14:paraId="278A9488" w14:textId="2DC6818F" w:rsidR="00C51ED8" w:rsidRPr="000D52D7" w:rsidRDefault="00C51ED8" w:rsidP="00A13A3D">
            <w:pPr>
              <w:rPr>
                <w:rFonts w:eastAsia="Times"/>
                <w:sz w:val="18"/>
                <w:szCs w:val="18"/>
              </w:rPr>
            </w:pPr>
          </w:p>
          <w:p w14:paraId="336518CD" w14:textId="77777777" w:rsidR="00B07162" w:rsidRPr="000D52D7" w:rsidRDefault="00B07162" w:rsidP="00A13A3D">
            <w:pPr>
              <w:rPr>
                <w:rFonts w:eastAsia="Times"/>
                <w:sz w:val="18"/>
                <w:szCs w:val="18"/>
              </w:rPr>
            </w:pPr>
          </w:p>
          <w:p w14:paraId="6CEC05F6" w14:textId="6B274E41" w:rsidR="00C51ED8" w:rsidRPr="000D52D7" w:rsidRDefault="00155DEC" w:rsidP="00A13A3D">
            <w:pPr>
              <w:rPr>
                <w:rFonts w:eastAsia="Times"/>
                <w:sz w:val="18"/>
                <w:szCs w:val="18"/>
              </w:rPr>
            </w:pPr>
            <w:r w:rsidRPr="000D52D7">
              <w:rPr>
                <w:rFonts w:eastAsia="Times"/>
                <w:sz w:val="18"/>
                <w:szCs w:val="18"/>
              </w:rPr>
              <w:t>World Development Indicators, World Bank</w:t>
            </w:r>
          </w:p>
        </w:tc>
      </w:tr>
      <w:tr w:rsidR="00A13A3D" w:rsidRPr="000D52D7" w14:paraId="67B873B9" w14:textId="77777777" w:rsidTr="00FE1D58">
        <w:trPr>
          <w:trHeight w:val="2416"/>
        </w:trPr>
        <w:tc>
          <w:tcPr>
            <w:tcW w:w="2525" w:type="dxa"/>
            <w:tcBorders>
              <w:top w:val="single" w:sz="4" w:space="0" w:color="auto"/>
              <w:bottom w:val="single" w:sz="8" w:space="0" w:color="auto"/>
              <w:right w:val="single" w:sz="4" w:space="0" w:color="auto"/>
            </w:tcBorders>
          </w:tcPr>
          <w:p w14:paraId="254704FE" w14:textId="1435FE3C" w:rsidR="00A13A3D" w:rsidRPr="000D52D7" w:rsidRDefault="00A13A3D" w:rsidP="00A13A3D">
            <w:pPr>
              <w:rPr>
                <w:rFonts w:eastAsia="Times"/>
                <w:sz w:val="18"/>
                <w:szCs w:val="18"/>
              </w:rPr>
            </w:pPr>
            <w:r w:rsidRPr="000D52D7">
              <w:rPr>
                <w:rFonts w:eastAsia="Times"/>
                <w:sz w:val="18"/>
                <w:szCs w:val="18"/>
              </w:rPr>
              <w:t>ACC_OWN</w:t>
            </w:r>
          </w:p>
          <w:p w14:paraId="072C6073" w14:textId="4C7CE309" w:rsidR="00A13A3D" w:rsidRPr="000D52D7" w:rsidRDefault="00A13A3D" w:rsidP="00A13A3D">
            <w:pPr>
              <w:rPr>
                <w:rFonts w:eastAsia="Times"/>
                <w:sz w:val="18"/>
                <w:szCs w:val="18"/>
              </w:rPr>
            </w:pPr>
          </w:p>
          <w:p w14:paraId="48CE0A1B" w14:textId="4091B13A" w:rsidR="00A13A3D" w:rsidRPr="000D52D7" w:rsidRDefault="00A13A3D" w:rsidP="00A13A3D">
            <w:pPr>
              <w:rPr>
                <w:rFonts w:eastAsia="Times"/>
                <w:sz w:val="18"/>
                <w:szCs w:val="18"/>
              </w:rPr>
            </w:pPr>
          </w:p>
          <w:p w14:paraId="17224BDD" w14:textId="4A44578B" w:rsidR="00A13A3D" w:rsidRPr="000D52D7" w:rsidRDefault="00A13A3D" w:rsidP="00A13A3D">
            <w:pPr>
              <w:rPr>
                <w:rFonts w:eastAsia="Times"/>
                <w:sz w:val="18"/>
                <w:szCs w:val="18"/>
              </w:rPr>
            </w:pPr>
          </w:p>
          <w:p w14:paraId="02E4065E" w14:textId="77777777" w:rsidR="008B455A" w:rsidRPr="000D52D7" w:rsidRDefault="008B455A" w:rsidP="00A13A3D">
            <w:pPr>
              <w:rPr>
                <w:rFonts w:eastAsia="Times"/>
                <w:sz w:val="18"/>
                <w:szCs w:val="18"/>
              </w:rPr>
            </w:pPr>
          </w:p>
          <w:p w14:paraId="57484368" w14:textId="751353C0" w:rsidR="00A13A3D" w:rsidRPr="000D52D7" w:rsidRDefault="00A13A3D" w:rsidP="00A13A3D">
            <w:pPr>
              <w:rPr>
                <w:rFonts w:eastAsia="Times"/>
                <w:sz w:val="18"/>
                <w:szCs w:val="18"/>
              </w:rPr>
            </w:pPr>
            <w:r w:rsidRPr="000D52D7">
              <w:rPr>
                <w:rFonts w:eastAsia="Times"/>
                <w:sz w:val="18"/>
                <w:szCs w:val="18"/>
              </w:rPr>
              <w:t>MOB_ACC</w:t>
            </w:r>
          </w:p>
          <w:p w14:paraId="13838675" w14:textId="35E07FCD" w:rsidR="00A13A3D" w:rsidRPr="000D52D7" w:rsidRDefault="00A13A3D" w:rsidP="00A13A3D">
            <w:pPr>
              <w:rPr>
                <w:rFonts w:eastAsia="Times"/>
                <w:sz w:val="18"/>
                <w:szCs w:val="18"/>
              </w:rPr>
            </w:pPr>
          </w:p>
        </w:tc>
        <w:tc>
          <w:tcPr>
            <w:tcW w:w="3967" w:type="dxa"/>
            <w:tcBorders>
              <w:top w:val="single" w:sz="4" w:space="0" w:color="auto"/>
              <w:left w:val="single" w:sz="4" w:space="0" w:color="auto"/>
              <w:bottom w:val="single" w:sz="8" w:space="0" w:color="auto"/>
              <w:right w:val="single" w:sz="4" w:space="0" w:color="auto"/>
            </w:tcBorders>
          </w:tcPr>
          <w:p w14:paraId="51DA1CE1" w14:textId="661236A5" w:rsidR="00A13A3D" w:rsidRPr="000D52D7" w:rsidRDefault="00A13A3D" w:rsidP="00A13A3D">
            <w:pPr>
              <w:rPr>
                <w:rFonts w:eastAsia="Times"/>
                <w:sz w:val="18"/>
                <w:szCs w:val="18"/>
              </w:rPr>
            </w:pPr>
            <w:r w:rsidRPr="000D52D7">
              <w:rPr>
                <w:rFonts w:eastAsia="Times"/>
                <w:sz w:val="18"/>
                <w:szCs w:val="18"/>
              </w:rPr>
              <w:t>Percentage of the 15+ aged population who own an account at a financial institution or at a mobile-money-service provider. Data linearly interpolated for years 2012, 2013, 2015, 2016.</w:t>
            </w:r>
          </w:p>
          <w:p w14:paraId="03271E15" w14:textId="77777777" w:rsidR="008B455A" w:rsidRPr="000D52D7" w:rsidRDefault="008B455A" w:rsidP="00A13A3D">
            <w:pPr>
              <w:rPr>
                <w:rFonts w:eastAsia="Times"/>
                <w:sz w:val="18"/>
                <w:szCs w:val="18"/>
              </w:rPr>
            </w:pPr>
          </w:p>
          <w:p w14:paraId="37C9E08A" w14:textId="7055EEAD" w:rsidR="00A13A3D" w:rsidRPr="000D52D7" w:rsidRDefault="00A13A3D" w:rsidP="00A13A3D">
            <w:pPr>
              <w:rPr>
                <w:rFonts w:eastAsia="Times"/>
                <w:sz w:val="18"/>
                <w:szCs w:val="18"/>
              </w:rPr>
            </w:pPr>
            <w:r w:rsidRPr="000D52D7">
              <w:rPr>
                <w:rFonts w:eastAsia="Times"/>
                <w:sz w:val="18"/>
                <w:szCs w:val="18"/>
              </w:rPr>
              <w:t xml:space="preserve">The percentage of respondents sampled by the Global Financial Database who report personally using a mobile money service in the past 12 months. Original data of 2011, 2014 and 2017; years 2012, 2013, 2015 and 2016 are linearly interpolated. Negative values are set to zero. </w:t>
            </w:r>
          </w:p>
        </w:tc>
        <w:tc>
          <w:tcPr>
            <w:tcW w:w="2554" w:type="dxa"/>
            <w:tcBorders>
              <w:top w:val="single" w:sz="4" w:space="0" w:color="auto"/>
              <w:left w:val="single" w:sz="4" w:space="0" w:color="auto"/>
              <w:bottom w:val="single" w:sz="8" w:space="0" w:color="auto"/>
            </w:tcBorders>
          </w:tcPr>
          <w:p w14:paraId="52C4B65D" w14:textId="29F0EE59" w:rsidR="00A13A3D" w:rsidRPr="000D52D7" w:rsidRDefault="00A13A3D" w:rsidP="006B6F37">
            <w:pPr>
              <w:rPr>
                <w:rFonts w:eastAsia="Times"/>
                <w:sz w:val="18"/>
                <w:szCs w:val="18"/>
              </w:rPr>
            </w:pPr>
            <w:r w:rsidRPr="000D52D7">
              <w:rPr>
                <w:rFonts w:eastAsia="Times"/>
                <w:sz w:val="18"/>
                <w:szCs w:val="18"/>
              </w:rPr>
              <w:t>Global Financial Inclusion Database, World bank</w:t>
            </w:r>
          </w:p>
          <w:p w14:paraId="589797B6" w14:textId="77777777" w:rsidR="00A13A3D" w:rsidRPr="000D52D7" w:rsidRDefault="00A13A3D" w:rsidP="00A13A3D">
            <w:pPr>
              <w:rPr>
                <w:rFonts w:eastAsia="Times"/>
                <w:sz w:val="18"/>
                <w:szCs w:val="18"/>
              </w:rPr>
            </w:pPr>
          </w:p>
          <w:p w14:paraId="68359049" w14:textId="77777777" w:rsidR="00A13A3D" w:rsidRPr="000D52D7" w:rsidRDefault="00A13A3D" w:rsidP="00A13A3D">
            <w:pPr>
              <w:rPr>
                <w:rFonts w:eastAsia="Times"/>
                <w:sz w:val="18"/>
                <w:szCs w:val="18"/>
              </w:rPr>
            </w:pPr>
          </w:p>
          <w:p w14:paraId="4B49685D" w14:textId="77777777" w:rsidR="00A13A3D" w:rsidRPr="000D52D7" w:rsidRDefault="00A13A3D" w:rsidP="006F2532">
            <w:pPr>
              <w:rPr>
                <w:rFonts w:eastAsia="Times"/>
                <w:sz w:val="18"/>
                <w:szCs w:val="18"/>
              </w:rPr>
            </w:pPr>
          </w:p>
          <w:p w14:paraId="64EF50DA" w14:textId="77777777" w:rsidR="006F2532" w:rsidRPr="000D52D7" w:rsidRDefault="006F2532" w:rsidP="006F2532">
            <w:pPr>
              <w:rPr>
                <w:rFonts w:eastAsia="Times"/>
                <w:sz w:val="18"/>
                <w:szCs w:val="18"/>
              </w:rPr>
            </w:pPr>
            <w:r w:rsidRPr="000D52D7">
              <w:rPr>
                <w:rFonts w:eastAsia="Times"/>
                <w:sz w:val="18"/>
                <w:szCs w:val="18"/>
              </w:rPr>
              <w:t>Global Financial Inclusion Database, World bank</w:t>
            </w:r>
          </w:p>
          <w:p w14:paraId="12F84315" w14:textId="77777777" w:rsidR="00A13A3D" w:rsidRPr="000D52D7" w:rsidRDefault="00A13A3D" w:rsidP="00A13A3D">
            <w:pPr>
              <w:rPr>
                <w:rFonts w:eastAsia="Times"/>
                <w:sz w:val="18"/>
                <w:szCs w:val="18"/>
              </w:rPr>
            </w:pPr>
          </w:p>
          <w:p w14:paraId="56B7E426" w14:textId="517F1292" w:rsidR="00A13A3D" w:rsidRPr="000D52D7" w:rsidRDefault="00A13A3D" w:rsidP="00A13A3D">
            <w:pPr>
              <w:rPr>
                <w:rFonts w:eastAsia="Times"/>
                <w:sz w:val="18"/>
                <w:szCs w:val="18"/>
              </w:rPr>
            </w:pPr>
          </w:p>
        </w:tc>
      </w:tr>
      <w:tr w:rsidR="00C51ED8" w:rsidRPr="000D52D7" w14:paraId="1DA73B14" w14:textId="77777777" w:rsidTr="00D11A4E">
        <w:trPr>
          <w:trHeight w:val="1574"/>
        </w:trPr>
        <w:tc>
          <w:tcPr>
            <w:tcW w:w="2525" w:type="dxa"/>
            <w:tcBorders>
              <w:top w:val="single" w:sz="8" w:space="0" w:color="auto"/>
              <w:bottom w:val="single" w:sz="8" w:space="0" w:color="auto"/>
              <w:right w:val="single" w:sz="4" w:space="0" w:color="auto"/>
            </w:tcBorders>
          </w:tcPr>
          <w:p w14:paraId="4E6D9DD8" w14:textId="77777777" w:rsidR="00C51ED8" w:rsidRPr="000D52D7" w:rsidRDefault="00C51ED8" w:rsidP="00A13A3D">
            <w:pPr>
              <w:rPr>
                <w:rFonts w:eastAsia="Times"/>
                <w:sz w:val="18"/>
                <w:szCs w:val="18"/>
              </w:rPr>
            </w:pPr>
            <w:r w:rsidRPr="000D52D7">
              <w:rPr>
                <w:rFonts w:eastAsia="Times"/>
                <w:sz w:val="18"/>
                <w:szCs w:val="18"/>
              </w:rPr>
              <w:t>INV_GDP</w:t>
            </w:r>
          </w:p>
          <w:p w14:paraId="5E4D49FF" w14:textId="77777777" w:rsidR="00C51ED8" w:rsidRPr="000D52D7" w:rsidRDefault="00C51ED8" w:rsidP="00A13A3D">
            <w:pPr>
              <w:rPr>
                <w:rFonts w:eastAsia="Times"/>
                <w:sz w:val="18"/>
                <w:szCs w:val="18"/>
              </w:rPr>
            </w:pPr>
          </w:p>
          <w:p w14:paraId="561CB65E" w14:textId="77777777" w:rsidR="00C51ED8" w:rsidRPr="000D52D7" w:rsidRDefault="00C51ED8" w:rsidP="00A13A3D">
            <w:pPr>
              <w:rPr>
                <w:rFonts w:eastAsia="Times"/>
                <w:sz w:val="18"/>
                <w:szCs w:val="18"/>
              </w:rPr>
            </w:pPr>
          </w:p>
          <w:p w14:paraId="268D2238" w14:textId="77777777" w:rsidR="00C51ED8" w:rsidRPr="000D52D7" w:rsidRDefault="00C51ED8" w:rsidP="00A13A3D">
            <w:pPr>
              <w:rPr>
                <w:rFonts w:eastAsia="Times"/>
                <w:sz w:val="18"/>
                <w:szCs w:val="18"/>
              </w:rPr>
            </w:pPr>
          </w:p>
          <w:p w14:paraId="0F6691AB" w14:textId="77777777" w:rsidR="00C51ED8" w:rsidRPr="000D52D7" w:rsidRDefault="00C51ED8" w:rsidP="00A13A3D">
            <w:pPr>
              <w:rPr>
                <w:rFonts w:eastAsia="Times"/>
                <w:sz w:val="18"/>
                <w:szCs w:val="18"/>
              </w:rPr>
            </w:pPr>
          </w:p>
          <w:p w14:paraId="6CEEFFFF" w14:textId="77777777" w:rsidR="00C51ED8" w:rsidRPr="000D52D7" w:rsidRDefault="00C51ED8" w:rsidP="00A13A3D">
            <w:pPr>
              <w:rPr>
                <w:rFonts w:eastAsia="Times"/>
                <w:sz w:val="18"/>
                <w:szCs w:val="18"/>
              </w:rPr>
            </w:pPr>
          </w:p>
          <w:p w14:paraId="24D136D1" w14:textId="77777777" w:rsidR="00C51ED8" w:rsidRPr="000D52D7" w:rsidRDefault="00C51ED8" w:rsidP="00A13A3D">
            <w:pPr>
              <w:rPr>
                <w:rFonts w:eastAsia="Times"/>
                <w:sz w:val="18"/>
                <w:szCs w:val="18"/>
              </w:rPr>
            </w:pPr>
            <w:r w:rsidRPr="000D52D7">
              <w:rPr>
                <w:rFonts w:eastAsia="Times"/>
                <w:sz w:val="18"/>
                <w:szCs w:val="18"/>
              </w:rPr>
              <w:t>EDUC_SECOND</w:t>
            </w:r>
          </w:p>
          <w:p w14:paraId="2E2F6798" w14:textId="77777777" w:rsidR="00761C7E" w:rsidRPr="000D52D7" w:rsidRDefault="00761C7E" w:rsidP="00A13A3D">
            <w:pPr>
              <w:rPr>
                <w:rFonts w:eastAsia="Times"/>
                <w:sz w:val="18"/>
                <w:szCs w:val="18"/>
              </w:rPr>
            </w:pPr>
          </w:p>
          <w:p w14:paraId="5A7760A6" w14:textId="77777777" w:rsidR="00761C7E" w:rsidRPr="000D52D7" w:rsidRDefault="00761C7E" w:rsidP="00A13A3D">
            <w:pPr>
              <w:rPr>
                <w:rFonts w:eastAsia="Times"/>
                <w:sz w:val="18"/>
                <w:szCs w:val="18"/>
              </w:rPr>
            </w:pPr>
          </w:p>
          <w:p w14:paraId="30C3A23D" w14:textId="77777777" w:rsidR="00761C7E" w:rsidRPr="000D52D7" w:rsidRDefault="00761C7E" w:rsidP="00761C7E">
            <w:pPr>
              <w:rPr>
                <w:rFonts w:eastAsia="Times"/>
                <w:sz w:val="18"/>
                <w:szCs w:val="18"/>
              </w:rPr>
            </w:pPr>
            <w:r w:rsidRPr="000D52D7">
              <w:rPr>
                <w:rFonts w:eastAsia="Times"/>
                <w:sz w:val="18"/>
                <w:szCs w:val="18"/>
              </w:rPr>
              <w:t>GENDER_EQ_EDUC</w:t>
            </w:r>
          </w:p>
          <w:p w14:paraId="27DFC04A" w14:textId="6BA600BE" w:rsidR="00761C7E" w:rsidRPr="000D52D7" w:rsidRDefault="00761C7E" w:rsidP="00A13A3D">
            <w:pPr>
              <w:rPr>
                <w:rFonts w:eastAsia="Times"/>
                <w:sz w:val="18"/>
                <w:szCs w:val="18"/>
              </w:rPr>
            </w:pPr>
          </w:p>
        </w:tc>
        <w:tc>
          <w:tcPr>
            <w:tcW w:w="3967" w:type="dxa"/>
            <w:tcBorders>
              <w:top w:val="single" w:sz="8" w:space="0" w:color="auto"/>
              <w:left w:val="single" w:sz="4" w:space="0" w:color="auto"/>
              <w:bottom w:val="single" w:sz="8" w:space="0" w:color="auto"/>
              <w:right w:val="single" w:sz="4" w:space="0" w:color="auto"/>
            </w:tcBorders>
          </w:tcPr>
          <w:p w14:paraId="6FBF14B0" w14:textId="77777777" w:rsidR="00C51ED8" w:rsidRPr="000D52D7" w:rsidRDefault="00C51ED8" w:rsidP="00A13A3D">
            <w:pPr>
              <w:rPr>
                <w:rFonts w:eastAsia="Times"/>
                <w:sz w:val="18"/>
                <w:szCs w:val="18"/>
              </w:rPr>
            </w:pPr>
            <w:r w:rsidRPr="000D52D7">
              <w:rPr>
                <w:rFonts w:eastAsia="Times"/>
                <w:sz w:val="18"/>
                <w:szCs w:val="18"/>
              </w:rPr>
              <w:t xml:space="preserve">Investment share of GDP is denoted by the gross capital formation (formerly gross domestic investment) as percentage of GDP. This includes investments in fixed assets, inventories and net acquisitions of valuables. </w:t>
            </w:r>
          </w:p>
          <w:p w14:paraId="10898F63" w14:textId="77777777" w:rsidR="00C51ED8" w:rsidRPr="000D52D7" w:rsidRDefault="00C51ED8" w:rsidP="00A13A3D">
            <w:pPr>
              <w:rPr>
                <w:rFonts w:eastAsia="Times"/>
                <w:sz w:val="18"/>
                <w:szCs w:val="18"/>
              </w:rPr>
            </w:pPr>
          </w:p>
          <w:p w14:paraId="084D1F9E" w14:textId="77777777" w:rsidR="00C51ED8" w:rsidRPr="000D52D7" w:rsidRDefault="00C51ED8" w:rsidP="00A13A3D">
            <w:pPr>
              <w:rPr>
                <w:rFonts w:eastAsia="Times"/>
                <w:sz w:val="18"/>
                <w:szCs w:val="18"/>
              </w:rPr>
            </w:pPr>
            <w:r w:rsidRPr="000D52D7">
              <w:rPr>
                <w:rFonts w:eastAsia="Times"/>
                <w:sz w:val="18"/>
                <w:szCs w:val="18"/>
              </w:rPr>
              <w:t xml:space="preserve">Secondary school enrolment rate as percentage of the total gross enrolment, regardless of age. </w:t>
            </w:r>
          </w:p>
          <w:p w14:paraId="747FC9C0" w14:textId="77777777" w:rsidR="00761C7E" w:rsidRPr="000D52D7" w:rsidRDefault="00761C7E" w:rsidP="00A13A3D">
            <w:pPr>
              <w:rPr>
                <w:rFonts w:eastAsia="Times"/>
                <w:sz w:val="18"/>
                <w:szCs w:val="18"/>
              </w:rPr>
            </w:pPr>
          </w:p>
          <w:p w14:paraId="084E8EBA" w14:textId="06986E17" w:rsidR="00761C7E" w:rsidRPr="000D52D7" w:rsidRDefault="00761C7E" w:rsidP="00A13A3D">
            <w:pPr>
              <w:rPr>
                <w:rFonts w:eastAsia="Times"/>
                <w:sz w:val="18"/>
                <w:szCs w:val="18"/>
              </w:rPr>
            </w:pPr>
            <w:r w:rsidRPr="000D52D7">
              <w:rPr>
                <w:sz w:val="18"/>
                <w:szCs w:val="18"/>
              </w:rPr>
              <w:t>This gender parity index indicates the gross enrolment ratio of girls to boys in primary education.</w:t>
            </w:r>
            <w:r w:rsidR="00C24DA9" w:rsidRPr="000D52D7">
              <w:rPr>
                <w:sz w:val="18"/>
                <w:szCs w:val="18"/>
              </w:rPr>
              <w:t xml:space="preserve"> In other words, the female gross enrollment ratio i</w:t>
            </w:r>
            <w:r w:rsidR="00513DCA" w:rsidRPr="000D52D7">
              <w:rPr>
                <w:sz w:val="18"/>
                <w:szCs w:val="18"/>
              </w:rPr>
              <w:t>s</w:t>
            </w:r>
            <w:r w:rsidR="00C24DA9" w:rsidRPr="000D52D7">
              <w:rPr>
                <w:sz w:val="18"/>
                <w:szCs w:val="18"/>
              </w:rPr>
              <w:t xml:space="preserve"> divided by the male enrollment ratio in primary education. A value lower than 1 means that girls are more disadvantaged than boys in receiving education. </w:t>
            </w:r>
            <w:r w:rsidR="00BA29EF" w:rsidRPr="000D52D7">
              <w:rPr>
                <w:sz w:val="18"/>
                <w:szCs w:val="18"/>
              </w:rPr>
              <w:t>A ratio higher than 1 ind</w:t>
            </w:r>
            <w:r w:rsidR="00DF0E16" w:rsidRPr="000D52D7">
              <w:rPr>
                <w:sz w:val="18"/>
                <w:szCs w:val="18"/>
              </w:rPr>
              <w:t>i</w:t>
            </w:r>
            <w:r w:rsidR="00BA29EF" w:rsidRPr="000D52D7">
              <w:rPr>
                <w:sz w:val="18"/>
                <w:szCs w:val="18"/>
              </w:rPr>
              <w:t>cates</w:t>
            </w:r>
            <w:r w:rsidR="00DF0E16" w:rsidRPr="000D52D7">
              <w:rPr>
                <w:sz w:val="18"/>
                <w:szCs w:val="18"/>
              </w:rPr>
              <w:t xml:space="preserve"> that boys are more disadvantaged.</w:t>
            </w:r>
            <w:r w:rsidR="00C24DA9" w:rsidRPr="000D52D7">
              <w:rPr>
                <w:sz w:val="18"/>
                <w:szCs w:val="18"/>
              </w:rPr>
              <w:t xml:space="preserve"> </w:t>
            </w:r>
          </w:p>
        </w:tc>
        <w:tc>
          <w:tcPr>
            <w:tcW w:w="2554" w:type="dxa"/>
            <w:tcBorders>
              <w:top w:val="single" w:sz="8" w:space="0" w:color="auto"/>
              <w:left w:val="single" w:sz="4" w:space="0" w:color="auto"/>
              <w:bottom w:val="single" w:sz="8" w:space="0" w:color="auto"/>
            </w:tcBorders>
          </w:tcPr>
          <w:p w14:paraId="75BF9BEA" w14:textId="21695751" w:rsidR="00C51ED8" w:rsidRPr="000D52D7" w:rsidRDefault="00761C7E" w:rsidP="00A13A3D">
            <w:pPr>
              <w:rPr>
                <w:rFonts w:eastAsia="Times"/>
                <w:sz w:val="18"/>
                <w:szCs w:val="18"/>
              </w:rPr>
            </w:pPr>
            <w:r w:rsidRPr="000D52D7">
              <w:rPr>
                <w:rFonts w:eastAsia="Times"/>
                <w:sz w:val="18"/>
                <w:szCs w:val="18"/>
              </w:rPr>
              <w:t>World Development Indicators, World Bank</w:t>
            </w:r>
          </w:p>
          <w:p w14:paraId="52CD6348" w14:textId="77777777" w:rsidR="00C51ED8" w:rsidRPr="000D52D7" w:rsidRDefault="00C51ED8" w:rsidP="00A13A3D">
            <w:pPr>
              <w:rPr>
                <w:rFonts w:eastAsia="Times"/>
                <w:sz w:val="18"/>
                <w:szCs w:val="18"/>
              </w:rPr>
            </w:pPr>
          </w:p>
          <w:p w14:paraId="34A97B77" w14:textId="77777777" w:rsidR="00C51ED8" w:rsidRPr="000D52D7" w:rsidRDefault="00C51ED8" w:rsidP="00A13A3D">
            <w:pPr>
              <w:rPr>
                <w:rFonts w:eastAsia="Times"/>
                <w:sz w:val="18"/>
                <w:szCs w:val="18"/>
              </w:rPr>
            </w:pPr>
          </w:p>
          <w:p w14:paraId="41910464" w14:textId="61478528" w:rsidR="00C51ED8" w:rsidRPr="000D52D7" w:rsidRDefault="00C51ED8" w:rsidP="00A13A3D">
            <w:pPr>
              <w:rPr>
                <w:rFonts w:eastAsia="Times"/>
                <w:sz w:val="18"/>
                <w:szCs w:val="18"/>
              </w:rPr>
            </w:pPr>
          </w:p>
          <w:p w14:paraId="0FCC3B5B" w14:textId="77777777" w:rsidR="00761C7E" w:rsidRPr="000D52D7" w:rsidRDefault="00761C7E" w:rsidP="00A13A3D">
            <w:pPr>
              <w:rPr>
                <w:rFonts w:eastAsia="Times"/>
                <w:sz w:val="18"/>
                <w:szCs w:val="18"/>
              </w:rPr>
            </w:pPr>
          </w:p>
          <w:p w14:paraId="47E3AC87" w14:textId="77777777" w:rsidR="00C51ED8" w:rsidRPr="000D52D7" w:rsidRDefault="00C51ED8" w:rsidP="00A13A3D">
            <w:pPr>
              <w:rPr>
                <w:rFonts w:eastAsia="Times"/>
                <w:sz w:val="18"/>
                <w:szCs w:val="18"/>
              </w:rPr>
            </w:pPr>
            <w:r w:rsidRPr="000D52D7">
              <w:rPr>
                <w:rFonts w:eastAsia="Times"/>
                <w:sz w:val="18"/>
                <w:szCs w:val="18"/>
              </w:rPr>
              <w:t>World Development Indicators, World Bank</w:t>
            </w:r>
          </w:p>
          <w:p w14:paraId="3950D223" w14:textId="77777777" w:rsidR="00761C7E" w:rsidRPr="000D52D7" w:rsidRDefault="00761C7E" w:rsidP="00A13A3D">
            <w:pPr>
              <w:rPr>
                <w:rFonts w:eastAsia="Times"/>
                <w:sz w:val="18"/>
                <w:szCs w:val="18"/>
              </w:rPr>
            </w:pPr>
          </w:p>
          <w:p w14:paraId="6C9A6BD8" w14:textId="77777777" w:rsidR="00761C7E" w:rsidRPr="000D52D7" w:rsidRDefault="00761C7E" w:rsidP="00761C7E">
            <w:pPr>
              <w:rPr>
                <w:rFonts w:eastAsia="Times"/>
                <w:sz w:val="18"/>
                <w:szCs w:val="18"/>
              </w:rPr>
            </w:pPr>
            <w:r w:rsidRPr="000D52D7">
              <w:rPr>
                <w:rFonts w:eastAsia="Times"/>
                <w:sz w:val="18"/>
                <w:szCs w:val="18"/>
              </w:rPr>
              <w:t>UNESCO Institute for Statistics</w:t>
            </w:r>
          </w:p>
          <w:p w14:paraId="73625015" w14:textId="045E863F" w:rsidR="00761C7E" w:rsidRPr="000D52D7" w:rsidRDefault="00761C7E" w:rsidP="00A13A3D">
            <w:pPr>
              <w:rPr>
                <w:rFonts w:eastAsia="Times"/>
                <w:sz w:val="18"/>
                <w:szCs w:val="18"/>
              </w:rPr>
            </w:pPr>
          </w:p>
        </w:tc>
      </w:tr>
      <w:tr w:rsidR="00C51ED8" w:rsidRPr="000D52D7" w14:paraId="2E3FFB07" w14:textId="77777777" w:rsidTr="00D11A4E">
        <w:trPr>
          <w:trHeight w:val="2663"/>
        </w:trPr>
        <w:tc>
          <w:tcPr>
            <w:tcW w:w="2525" w:type="dxa"/>
            <w:tcBorders>
              <w:top w:val="single" w:sz="8" w:space="0" w:color="auto"/>
              <w:bottom w:val="single" w:sz="8" w:space="0" w:color="auto"/>
              <w:right w:val="single" w:sz="4" w:space="0" w:color="auto"/>
            </w:tcBorders>
          </w:tcPr>
          <w:p w14:paraId="0B0AE655" w14:textId="77777777" w:rsidR="00C51ED8" w:rsidRPr="000D52D7" w:rsidRDefault="00C51ED8" w:rsidP="00A13A3D">
            <w:pPr>
              <w:rPr>
                <w:rFonts w:eastAsia="Times"/>
                <w:sz w:val="18"/>
                <w:szCs w:val="18"/>
              </w:rPr>
            </w:pPr>
            <w:r w:rsidRPr="000D52D7">
              <w:rPr>
                <w:rFonts w:eastAsia="Times"/>
                <w:sz w:val="18"/>
                <w:szCs w:val="18"/>
              </w:rPr>
              <w:lastRenderedPageBreak/>
              <w:t>FERTILITY</w:t>
            </w:r>
          </w:p>
          <w:p w14:paraId="3C3308D8" w14:textId="77777777" w:rsidR="00C51ED8" w:rsidRPr="000D52D7" w:rsidRDefault="00C51ED8" w:rsidP="00A13A3D">
            <w:pPr>
              <w:rPr>
                <w:rFonts w:eastAsia="Times"/>
                <w:sz w:val="18"/>
                <w:szCs w:val="18"/>
              </w:rPr>
            </w:pPr>
          </w:p>
          <w:p w14:paraId="6B225BA6" w14:textId="77777777" w:rsidR="00C51ED8" w:rsidRPr="000D52D7" w:rsidRDefault="00C51ED8" w:rsidP="00A13A3D">
            <w:pPr>
              <w:rPr>
                <w:rFonts w:eastAsia="Times"/>
                <w:sz w:val="18"/>
                <w:szCs w:val="18"/>
              </w:rPr>
            </w:pPr>
          </w:p>
          <w:p w14:paraId="2022DA28" w14:textId="77777777" w:rsidR="00C51ED8" w:rsidRPr="000D52D7" w:rsidRDefault="00C51ED8" w:rsidP="00A13A3D">
            <w:pPr>
              <w:rPr>
                <w:rFonts w:eastAsia="Times"/>
                <w:sz w:val="18"/>
                <w:szCs w:val="18"/>
              </w:rPr>
            </w:pPr>
          </w:p>
          <w:p w14:paraId="7417E4E7" w14:textId="45B92393" w:rsidR="00C51ED8" w:rsidRPr="000D52D7" w:rsidRDefault="00C51ED8" w:rsidP="00A13A3D">
            <w:pPr>
              <w:rPr>
                <w:rFonts w:eastAsia="Times"/>
                <w:sz w:val="18"/>
                <w:szCs w:val="18"/>
              </w:rPr>
            </w:pPr>
            <w:r w:rsidRPr="000D52D7">
              <w:rPr>
                <w:rFonts w:eastAsia="Times"/>
                <w:sz w:val="18"/>
                <w:szCs w:val="18"/>
              </w:rPr>
              <w:t>RULEOFLAW</w:t>
            </w:r>
          </w:p>
          <w:p w14:paraId="53B570D8" w14:textId="77777777" w:rsidR="00C51ED8" w:rsidRPr="000D52D7" w:rsidRDefault="00C51ED8" w:rsidP="00A13A3D">
            <w:pPr>
              <w:rPr>
                <w:rFonts w:eastAsia="Times"/>
                <w:sz w:val="18"/>
                <w:szCs w:val="18"/>
              </w:rPr>
            </w:pPr>
          </w:p>
          <w:p w14:paraId="72B70347" w14:textId="77777777" w:rsidR="00C51ED8" w:rsidRPr="000D52D7" w:rsidRDefault="00C51ED8" w:rsidP="00A13A3D">
            <w:pPr>
              <w:rPr>
                <w:rFonts w:eastAsia="Times"/>
                <w:sz w:val="18"/>
                <w:szCs w:val="18"/>
              </w:rPr>
            </w:pPr>
          </w:p>
          <w:p w14:paraId="7205C1D0" w14:textId="77777777" w:rsidR="00C51ED8" w:rsidRPr="000D52D7" w:rsidRDefault="00C51ED8" w:rsidP="00A13A3D">
            <w:pPr>
              <w:rPr>
                <w:rFonts w:eastAsia="Times"/>
                <w:sz w:val="18"/>
                <w:szCs w:val="18"/>
              </w:rPr>
            </w:pPr>
          </w:p>
          <w:p w14:paraId="61E92EB0" w14:textId="77777777" w:rsidR="00C51ED8" w:rsidRPr="000D52D7" w:rsidRDefault="00C51ED8" w:rsidP="00A13A3D">
            <w:pPr>
              <w:rPr>
                <w:rFonts w:eastAsia="Times"/>
                <w:sz w:val="18"/>
                <w:szCs w:val="18"/>
              </w:rPr>
            </w:pPr>
          </w:p>
          <w:p w14:paraId="49B105F4" w14:textId="77777777" w:rsidR="00C51ED8" w:rsidRPr="000D52D7" w:rsidRDefault="00C51ED8" w:rsidP="00A13A3D">
            <w:pPr>
              <w:rPr>
                <w:rFonts w:eastAsia="Times"/>
                <w:sz w:val="18"/>
                <w:szCs w:val="18"/>
              </w:rPr>
            </w:pPr>
          </w:p>
          <w:p w14:paraId="273E50B0" w14:textId="77777777" w:rsidR="00C51ED8" w:rsidRPr="000D52D7" w:rsidRDefault="00C51ED8" w:rsidP="00A13A3D">
            <w:pPr>
              <w:rPr>
                <w:rFonts w:eastAsia="Times"/>
                <w:sz w:val="18"/>
                <w:szCs w:val="18"/>
              </w:rPr>
            </w:pPr>
          </w:p>
          <w:p w14:paraId="43002C88" w14:textId="77777777" w:rsidR="00112973" w:rsidRPr="000D52D7" w:rsidRDefault="00112973" w:rsidP="00A13A3D">
            <w:pPr>
              <w:rPr>
                <w:rFonts w:eastAsia="Times"/>
                <w:sz w:val="18"/>
                <w:szCs w:val="18"/>
              </w:rPr>
            </w:pPr>
          </w:p>
          <w:p w14:paraId="633DEC08" w14:textId="77777777" w:rsidR="00C51ED8" w:rsidRPr="000D52D7" w:rsidRDefault="00C51ED8" w:rsidP="00A13A3D">
            <w:pPr>
              <w:rPr>
                <w:rFonts w:eastAsia="Times"/>
                <w:sz w:val="18"/>
                <w:szCs w:val="18"/>
              </w:rPr>
            </w:pPr>
            <w:r w:rsidRPr="000D52D7">
              <w:rPr>
                <w:rFonts w:eastAsia="Times"/>
                <w:sz w:val="18"/>
                <w:szCs w:val="18"/>
              </w:rPr>
              <w:t>INFLATION</w:t>
            </w:r>
          </w:p>
          <w:p w14:paraId="415B1A35" w14:textId="77777777" w:rsidR="00761C7E" w:rsidRPr="000D52D7" w:rsidRDefault="00761C7E" w:rsidP="00A13A3D">
            <w:pPr>
              <w:rPr>
                <w:rFonts w:eastAsia="Times"/>
                <w:sz w:val="18"/>
                <w:szCs w:val="18"/>
              </w:rPr>
            </w:pPr>
          </w:p>
          <w:p w14:paraId="7F37A1DF" w14:textId="0C406873" w:rsidR="00761C7E" w:rsidRPr="000D52D7" w:rsidRDefault="00761C7E" w:rsidP="00A13A3D">
            <w:pPr>
              <w:rPr>
                <w:rFonts w:eastAsia="Times"/>
                <w:sz w:val="18"/>
                <w:szCs w:val="18"/>
              </w:rPr>
            </w:pPr>
          </w:p>
          <w:p w14:paraId="1DF3C438" w14:textId="77777777" w:rsidR="00761C7E" w:rsidRPr="000D52D7" w:rsidRDefault="00761C7E" w:rsidP="00A13A3D">
            <w:pPr>
              <w:rPr>
                <w:rFonts w:eastAsia="Times"/>
                <w:sz w:val="18"/>
                <w:szCs w:val="18"/>
              </w:rPr>
            </w:pPr>
          </w:p>
          <w:p w14:paraId="1449E8F7" w14:textId="77777777" w:rsidR="00761C7E" w:rsidRPr="000D52D7" w:rsidRDefault="00761C7E" w:rsidP="00761C7E">
            <w:pPr>
              <w:rPr>
                <w:rFonts w:eastAsia="Times"/>
                <w:sz w:val="18"/>
                <w:szCs w:val="18"/>
              </w:rPr>
            </w:pPr>
            <w:r w:rsidRPr="000D52D7">
              <w:rPr>
                <w:rFonts w:eastAsia="Times"/>
                <w:sz w:val="18"/>
                <w:szCs w:val="18"/>
              </w:rPr>
              <w:t>RELIGION</w:t>
            </w:r>
          </w:p>
          <w:p w14:paraId="47371E81" w14:textId="5F0934B3" w:rsidR="00761C7E" w:rsidRPr="000D52D7" w:rsidRDefault="00761C7E" w:rsidP="00A13A3D">
            <w:pPr>
              <w:rPr>
                <w:rFonts w:eastAsia="Times"/>
                <w:sz w:val="18"/>
                <w:szCs w:val="18"/>
              </w:rPr>
            </w:pPr>
          </w:p>
        </w:tc>
        <w:tc>
          <w:tcPr>
            <w:tcW w:w="3967" w:type="dxa"/>
            <w:tcBorders>
              <w:top w:val="single" w:sz="8" w:space="0" w:color="auto"/>
              <w:left w:val="single" w:sz="4" w:space="0" w:color="auto"/>
              <w:bottom w:val="single" w:sz="8" w:space="0" w:color="auto"/>
              <w:right w:val="single" w:sz="4" w:space="0" w:color="auto"/>
            </w:tcBorders>
          </w:tcPr>
          <w:p w14:paraId="3CBF708B" w14:textId="77777777" w:rsidR="00C51ED8" w:rsidRPr="000D52D7" w:rsidRDefault="00C51ED8" w:rsidP="00A13A3D">
            <w:pPr>
              <w:rPr>
                <w:rFonts w:eastAsia="Times"/>
                <w:sz w:val="18"/>
                <w:szCs w:val="18"/>
              </w:rPr>
            </w:pPr>
            <w:r w:rsidRPr="000D52D7">
              <w:rPr>
                <w:rFonts w:eastAsia="Times"/>
                <w:sz w:val="18"/>
                <w:szCs w:val="18"/>
              </w:rPr>
              <w:t>The fertility rate represents the total number of children a woman would give birth to during her life.</w:t>
            </w:r>
          </w:p>
          <w:p w14:paraId="313A2CBC" w14:textId="77777777" w:rsidR="00C51ED8" w:rsidRPr="000D52D7" w:rsidRDefault="00C51ED8" w:rsidP="00A13A3D">
            <w:pPr>
              <w:rPr>
                <w:rFonts w:eastAsia="Times"/>
                <w:sz w:val="18"/>
                <w:szCs w:val="18"/>
              </w:rPr>
            </w:pPr>
          </w:p>
          <w:p w14:paraId="7C567246" w14:textId="007FDAAE" w:rsidR="00C51ED8" w:rsidRPr="000D52D7" w:rsidRDefault="00C51ED8" w:rsidP="00A13A3D">
            <w:pPr>
              <w:rPr>
                <w:sz w:val="18"/>
                <w:szCs w:val="18"/>
              </w:rPr>
            </w:pPr>
            <w:r w:rsidRPr="000D52D7">
              <w:rPr>
                <w:sz w:val="18"/>
                <w:szCs w:val="18"/>
              </w:rPr>
              <w:t>The scale of the rule of law index ranges between -2.5 and 2.5. The higher the rate, the more confidence agents have in society to abide rules. This includes, but is not limited to, the quality of contract enforcement, confidence in the police force, fairness of judicial process, violence and crime. Data for the year</w:t>
            </w:r>
            <w:r w:rsidR="002F0DAD" w:rsidRPr="000D52D7">
              <w:rPr>
                <w:sz w:val="18"/>
                <w:szCs w:val="18"/>
              </w:rPr>
              <w:t xml:space="preserve"> </w:t>
            </w:r>
            <w:r w:rsidRPr="000D52D7">
              <w:rPr>
                <w:sz w:val="18"/>
                <w:szCs w:val="18"/>
              </w:rPr>
              <w:t xml:space="preserve">2017 </w:t>
            </w:r>
            <w:r w:rsidR="002F0DAD" w:rsidRPr="000D52D7">
              <w:rPr>
                <w:sz w:val="18"/>
                <w:szCs w:val="18"/>
              </w:rPr>
              <w:t xml:space="preserve">is </w:t>
            </w:r>
            <w:r w:rsidR="0019619E">
              <w:rPr>
                <w:sz w:val="18"/>
                <w:szCs w:val="18"/>
              </w:rPr>
              <w:t>extrapolated.</w:t>
            </w:r>
          </w:p>
          <w:p w14:paraId="1E302EC5" w14:textId="77777777" w:rsidR="00513DCA" w:rsidRPr="000D52D7" w:rsidRDefault="00513DCA" w:rsidP="00A13A3D">
            <w:pPr>
              <w:rPr>
                <w:rFonts w:eastAsia="Times"/>
                <w:sz w:val="18"/>
                <w:szCs w:val="18"/>
              </w:rPr>
            </w:pPr>
          </w:p>
          <w:p w14:paraId="1B6AD607" w14:textId="1354A83B" w:rsidR="00C51ED8" w:rsidRPr="000D52D7" w:rsidRDefault="00C51ED8" w:rsidP="00A13A3D">
            <w:pPr>
              <w:rPr>
                <w:rFonts w:eastAsia="Times"/>
                <w:sz w:val="18"/>
                <w:szCs w:val="18"/>
              </w:rPr>
            </w:pPr>
            <w:r w:rsidRPr="000D52D7">
              <w:rPr>
                <w:rFonts w:eastAsia="Times"/>
                <w:sz w:val="18"/>
                <w:szCs w:val="18"/>
              </w:rPr>
              <w:t>Inflation is measured by the annual percentage change in consumer prices of a fixed basket of goods and services.</w:t>
            </w:r>
          </w:p>
          <w:p w14:paraId="31C69F80" w14:textId="77777777" w:rsidR="00761C7E" w:rsidRPr="000D52D7" w:rsidRDefault="00761C7E" w:rsidP="00A13A3D">
            <w:pPr>
              <w:rPr>
                <w:rFonts w:eastAsia="Times"/>
                <w:sz w:val="18"/>
                <w:szCs w:val="18"/>
              </w:rPr>
            </w:pPr>
          </w:p>
          <w:p w14:paraId="6CA181EA" w14:textId="2BE1B097" w:rsidR="00761C7E" w:rsidRPr="000D52D7" w:rsidRDefault="00761C7E" w:rsidP="00A13A3D">
            <w:pPr>
              <w:rPr>
                <w:rFonts w:eastAsia="Times"/>
                <w:sz w:val="18"/>
                <w:szCs w:val="18"/>
              </w:rPr>
            </w:pPr>
            <w:r w:rsidRPr="000D52D7">
              <w:rPr>
                <w:rFonts w:eastAsia="Times"/>
                <w:sz w:val="18"/>
                <w:szCs w:val="18"/>
              </w:rPr>
              <w:t>Religious belief dummy. Dummy 1 represents countries that are part of the Organization of Islamic Cooperation (OIC). Dummy 0 represents non-OIC countries.</w:t>
            </w:r>
          </w:p>
        </w:tc>
        <w:tc>
          <w:tcPr>
            <w:tcW w:w="2554" w:type="dxa"/>
            <w:tcBorders>
              <w:top w:val="single" w:sz="8" w:space="0" w:color="auto"/>
              <w:left w:val="single" w:sz="4" w:space="0" w:color="auto"/>
              <w:bottom w:val="single" w:sz="8" w:space="0" w:color="auto"/>
            </w:tcBorders>
          </w:tcPr>
          <w:p w14:paraId="5FB2B243" w14:textId="77777777" w:rsidR="00C51ED8" w:rsidRPr="000D52D7" w:rsidRDefault="00C51ED8" w:rsidP="00A13A3D">
            <w:pPr>
              <w:rPr>
                <w:rFonts w:eastAsia="Times"/>
                <w:sz w:val="18"/>
                <w:szCs w:val="18"/>
              </w:rPr>
            </w:pPr>
            <w:r w:rsidRPr="000D52D7">
              <w:rPr>
                <w:rFonts w:eastAsia="Times"/>
                <w:sz w:val="18"/>
                <w:szCs w:val="18"/>
              </w:rPr>
              <w:t>World Development Indicators, World Bank</w:t>
            </w:r>
          </w:p>
          <w:p w14:paraId="656DA3FB" w14:textId="78B94614" w:rsidR="00C51ED8" w:rsidRPr="000D52D7" w:rsidRDefault="00C51ED8" w:rsidP="00A13A3D">
            <w:pPr>
              <w:rPr>
                <w:rFonts w:eastAsia="Times"/>
                <w:sz w:val="18"/>
                <w:szCs w:val="18"/>
              </w:rPr>
            </w:pPr>
          </w:p>
          <w:p w14:paraId="2F2D832D" w14:textId="77777777" w:rsidR="00C51ED8" w:rsidRPr="000D52D7" w:rsidRDefault="00C51ED8" w:rsidP="00A13A3D">
            <w:pPr>
              <w:rPr>
                <w:rFonts w:eastAsia="Times"/>
                <w:sz w:val="18"/>
                <w:szCs w:val="18"/>
              </w:rPr>
            </w:pPr>
          </w:p>
          <w:p w14:paraId="000E1D82" w14:textId="77777777" w:rsidR="00C51ED8" w:rsidRPr="000D52D7" w:rsidRDefault="00C51ED8" w:rsidP="00A13A3D">
            <w:pPr>
              <w:rPr>
                <w:rFonts w:eastAsia="Times"/>
                <w:sz w:val="18"/>
                <w:szCs w:val="18"/>
              </w:rPr>
            </w:pPr>
            <w:r w:rsidRPr="000D52D7">
              <w:rPr>
                <w:rFonts w:eastAsia="Times"/>
                <w:sz w:val="18"/>
                <w:szCs w:val="18"/>
              </w:rPr>
              <w:t>Worldwide Governance Indicators, World Bank</w:t>
            </w:r>
          </w:p>
          <w:p w14:paraId="388EB4A2" w14:textId="77777777" w:rsidR="00C51ED8" w:rsidRPr="000D52D7" w:rsidRDefault="00C51ED8" w:rsidP="00A13A3D">
            <w:pPr>
              <w:rPr>
                <w:rFonts w:eastAsia="Times"/>
                <w:sz w:val="18"/>
                <w:szCs w:val="18"/>
              </w:rPr>
            </w:pPr>
          </w:p>
          <w:p w14:paraId="55B46B5D" w14:textId="77777777" w:rsidR="00C51ED8" w:rsidRPr="000D52D7" w:rsidRDefault="00C51ED8" w:rsidP="00A13A3D">
            <w:pPr>
              <w:rPr>
                <w:rFonts w:eastAsia="Times"/>
                <w:sz w:val="18"/>
                <w:szCs w:val="18"/>
              </w:rPr>
            </w:pPr>
          </w:p>
          <w:p w14:paraId="0587C553" w14:textId="77777777" w:rsidR="00C51ED8" w:rsidRPr="000D52D7" w:rsidRDefault="00C51ED8" w:rsidP="00A13A3D">
            <w:pPr>
              <w:rPr>
                <w:rFonts w:eastAsia="Times"/>
                <w:sz w:val="18"/>
                <w:szCs w:val="18"/>
              </w:rPr>
            </w:pPr>
          </w:p>
          <w:p w14:paraId="44A9C244" w14:textId="77777777" w:rsidR="00C51ED8" w:rsidRPr="000D52D7" w:rsidRDefault="00C51ED8" w:rsidP="00A13A3D">
            <w:pPr>
              <w:rPr>
                <w:rFonts w:eastAsia="Times"/>
                <w:sz w:val="18"/>
                <w:szCs w:val="18"/>
              </w:rPr>
            </w:pPr>
          </w:p>
          <w:p w14:paraId="589C8462" w14:textId="1A8156B1" w:rsidR="00C51ED8" w:rsidRPr="000D52D7" w:rsidRDefault="00C51ED8" w:rsidP="00A13A3D">
            <w:pPr>
              <w:rPr>
                <w:rFonts w:eastAsia="Times"/>
                <w:sz w:val="18"/>
                <w:szCs w:val="18"/>
              </w:rPr>
            </w:pPr>
          </w:p>
          <w:p w14:paraId="6EE7900D" w14:textId="77777777" w:rsidR="00112973" w:rsidRPr="000D52D7" w:rsidRDefault="00112973" w:rsidP="00A13A3D">
            <w:pPr>
              <w:rPr>
                <w:rFonts w:eastAsia="Times"/>
                <w:sz w:val="18"/>
                <w:szCs w:val="18"/>
              </w:rPr>
            </w:pPr>
          </w:p>
          <w:p w14:paraId="078F8FA7" w14:textId="77777777" w:rsidR="00C51ED8" w:rsidRPr="000D52D7" w:rsidRDefault="00C51ED8" w:rsidP="00A13A3D">
            <w:pPr>
              <w:rPr>
                <w:rFonts w:eastAsia="Times"/>
                <w:sz w:val="18"/>
                <w:szCs w:val="18"/>
              </w:rPr>
            </w:pPr>
            <w:r w:rsidRPr="000D52D7">
              <w:rPr>
                <w:rFonts w:eastAsia="Times"/>
                <w:sz w:val="18"/>
                <w:szCs w:val="18"/>
              </w:rPr>
              <w:t>International Financial Statistics, International Monetary Fund</w:t>
            </w:r>
          </w:p>
          <w:p w14:paraId="243FCAF3" w14:textId="77777777" w:rsidR="00C51ED8" w:rsidRPr="000D52D7" w:rsidRDefault="00C51ED8" w:rsidP="00A13A3D">
            <w:pPr>
              <w:rPr>
                <w:rFonts w:eastAsia="Times"/>
                <w:sz w:val="18"/>
                <w:szCs w:val="18"/>
              </w:rPr>
            </w:pPr>
          </w:p>
          <w:p w14:paraId="3E599C9A" w14:textId="77777777" w:rsidR="00761C7E" w:rsidRPr="000D52D7" w:rsidRDefault="00761C7E" w:rsidP="00761C7E">
            <w:pPr>
              <w:rPr>
                <w:rFonts w:eastAsia="Times"/>
                <w:sz w:val="18"/>
                <w:szCs w:val="18"/>
              </w:rPr>
            </w:pPr>
            <w:r w:rsidRPr="000D52D7">
              <w:rPr>
                <w:rFonts w:eastAsia="Times"/>
                <w:sz w:val="18"/>
                <w:szCs w:val="18"/>
              </w:rPr>
              <w:t>Organization of Islamic Cooperation</w:t>
            </w:r>
          </w:p>
          <w:p w14:paraId="2986AA4C" w14:textId="4C8EFAFE" w:rsidR="00761C7E" w:rsidRPr="000D52D7" w:rsidRDefault="00761C7E" w:rsidP="00A13A3D">
            <w:pPr>
              <w:rPr>
                <w:rFonts w:eastAsia="Times"/>
                <w:sz w:val="18"/>
                <w:szCs w:val="18"/>
              </w:rPr>
            </w:pPr>
          </w:p>
        </w:tc>
      </w:tr>
    </w:tbl>
    <w:p w14:paraId="1F23EFEC" w14:textId="77777777" w:rsidR="00954F1B" w:rsidRPr="000D52D7" w:rsidRDefault="00954F1B" w:rsidP="002C5138">
      <w:pPr>
        <w:pStyle w:val="Heading2"/>
        <w:spacing w:line="360" w:lineRule="auto"/>
        <w:ind w:left="720"/>
        <w:rPr>
          <w:rFonts w:ascii="Times New Roman" w:hAnsi="Times New Roman" w:cs="Times New Roman"/>
          <w:b/>
          <w:color w:val="000000" w:themeColor="text1"/>
          <w:sz w:val="24"/>
          <w:szCs w:val="24"/>
        </w:rPr>
      </w:pPr>
    </w:p>
    <w:p w14:paraId="60B7FB3D" w14:textId="7F1336A2" w:rsidR="00C51ED8" w:rsidRPr="000D52D7" w:rsidRDefault="002C5138" w:rsidP="006B48A4">
      <w:pPr>
        <w:pStyle w:val="Heading2"/>
        <w:spacing w:line="360" w:lineRule="auto"/>
        <w:ind w:left="567" w:hanging="141"/>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3.1.</w:t>
      </w:r>
      <w:r w:rsidR="00914EB7" w:rsidRPr="000D52D7">
        <w:rPr>
          <w:rFonts w:ascii="Times New Roman" w:hAnsi="Times New Roman" w:cs="Times New Roman"/>
          <w:b/>
          <w:color w:val="000000" w:themeColor="text1"/>
          <w:sz w:val="24"/>
          <w:szCs w:val="24"/>
        </w:rPr>
        <w:t xml:space="preserve"> </w:t>
      </w:r>
      <w:r w:rsidR="00C51ED8" w:rsidRPr="000D52D7">
        <w:rPr>
          <w:rFonts w:ascii="Times New Roman" w:hAnsi="Times New Roman" w:cs="Times New Roman"/>
          <w:b/>
          <w:color w:val="000000" w:themeColor="text1"/>
          <w:sz w:val="24"/>
          <w:szCs w:val="24"/>
        </w:rPr>
        <w:t xml:space="preserve">Economic Growth </w:t>
      </w:r>
    </w:p>
    <w:p w14:paraId="0D2E30C0" w14:textId="744CB3B0" w:rsidR="00C51ED8" w:rsidRPr="000D52D7" w:rsidRDefault="00C51ED8" w:rsidP="00CB626B">
      <w:pPr>
        <w:spacing w:line="360" w:lineRule="auto"/>
        <w:jc w:val="both"/>
      </w:pPr>
      <w:r w:rsidRPr="000D52D7">
        <w:t xml:space="preserve">Real Gross Domestic Product per capita growth (GDPPC_GROWTH) and Real Gross Domestic Product per capita with the 2010 dollar as the base year (GDPPC) are used as the macro-economic indicators for economic growth, constituting the </w:t>
      </w:r>
      <w:r w:rsidR="00AA4312">
        <w:t>dependent variable</w:t>
      </w:r>
      <w:r w:rsidRPr="000D52D7">
        <w:t xml:space="preserve"> of the (dynamic) panel regression models respectively. The GDP measure is the benchmark indicator for measuring economic growth (2008 United Nations System of National Accounts) and is useful for comparing the relative economic performance between countries. The wide availability of this metric and the general use of </w:t>
      </w:r>
      <w:r w:rsidRPr="000D52D7">
        <w:rPr>
          <w:i/>
          <w:iCs/>
        </w:rPr>
        <w:t>GDP per capita growth</w:t>
      </w:r>
      <w:r w:rsidRPr="000D52D7">
        <w:t xml:space="preserve"> in economic growth research form the main reasons for applying this measure. </w:t>
      </w:r>
      <w:r w:rsidR="00BE3365">
        <w:rPr>
          <w:i/>
          <w:iCs/>
        </w:rPr>
        <w:t xml:space="preserve">GDP per capita </w:t>
      </w:r>
      <w:r w:rsidR="00BE3365">
        <w:t xml:space="preserve">denotes the income level of a country. </w:t>
      </w:r>
    </w:p>
    <w:p w14:paraId="4010E435" w14:textId="0F4E6C0C" w:rsidR="00C51ED8" w:rsidRPr="000D52D7" w:rsidRDefault="00C51ED8" w:rsidP="00C51ED8">
      <w:pPr>
        <w:spacing w:line="360" w:lineRule="auto"/>
        <w:ind w:firstLine="720"/>
        <w:jc w:val="both"/>
      </w:pPr>
      <w:r w:rsidRPr="000D52D7">
        <w:t>The initial level of real GDP in 2011 has been added in order to account for the convergence hypothesis (Barro 1996; Bowen et al., 2012). Conditional convergence theory suggests that a country converges to a specific long-run growth path given the structural characteristics of a country. When the initial level of real GDP is lower than the long-run growth path, the economy will only grow at a faster pace if the other explanatory variables are held constant (Barro, 2003).</w:t>
      </w:r>
    </w:p>
    <w:p w14:paraId="5B8F5578" w14:textId="77777777" w:rsidR="00914EB7" w:rsidRPr="000D52D7" w:rsidRDefault="00914EB7" w:rsidP="00914EB7">
      <w:pPr>
        <w:pStyle w:val="Heading2"/>
        <w:spacing w:line="360" w:lineRule="auto"/>
        <w:rPr>
          <w:rFonts w:ascii="Times New Roman" w:eastAsia="Times New Roman" w:hAnsi="Times New Roman" w:cs="Times New Roman"/>
          <w:color w:val="auto"/>
          <w:sz w:val="24"/>
          <w:szCs w:val="24"/>
        </w:rPr>
      </w:pPr>
    </w:p>
    <w:p w14:paraId="6723C6BD" w14:textId="4AA53062" w:rsidR="00C51ED8" w:rsidRPr="000D52D7" w:rsidRDefault="00C51ED8" w:rsidP="00CB626B">
      <w:pPr>
        <w:pStyle w:val="Heading2"/>
        <w:numPr>
          <w:ilvl w:val="1"/>
          <w:numId w:val="35"/>
        </w:numPr>
        <w:spacing w:line="360" w:lineRule="auto"/>
        <w:ind w:left="426" w:hanging="142"/>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Financial inclusion measurements</w:t>
      </w:r>
      <w:r w:rsidR="00BC73B4">
        <w:rPr>
          <w:rFonts w:ascii="Times New Roman" w:hAnsi="Times New Roman" w:cs="Times New Roman"/>
          <w:b/>
          <w:color w:val="000000" w:themeColor="text1"/>
          <w:sz w:val="24"/>
          <w:szCs w:val="24"/>
        </w:rPr>
        <w:t>: traditional banking and mobile banking</w:t>
      </w:r>
    </w:p>
    <w:p w14:paraId="628C1C25" w14:textId="558E8090" w:rsidR="00C51ED8" w:rsidRPr="000D52D7" w:rsidRDefault="00C51ED8" w:rsidP="00CB626B">
      <w:pPr>
        <w:spacing w:line="360" w:lineRule="auto"/>
        <w:jc w:val="both"/>
      </w:pPr>
      <w:r w:rsidRPr="000D52D7">
        <w:t xml:space="preserve">The Global Financial Inclusion database of the World Bank has been collecting data on financial inclusion measurements since 2011 for every 3 years. The availability of data on years 2011, 2014 and 2017 for the account ownership at a financial institution and a mobile-service-provider (ACC_OWN) enabled the use of this key measurement for account penetration for </w:t>
      </w:r>
      <w:r w:rsidRPr="000D52D7">
        <w:lastRenderedPageBreak/>
        <w:t>the first time in economic literature</w:t>
      </w:r>
      <w:r w:rsidR="005D00E5">
        <w:t xml:space="preserve">. </w:t>
      </w:r>
      <w:r w:rsidRPr="000D52D7">
        <w:t xml:space="preserve">In order to account for gender differences, </w:t>
      </w:r>
      <w:r w:rsidRPr="000D52D7">
        <w:rPr>
          <w:i/>
        </w:rPr>
        <w:t>female and male account ownership</w:t>
      </w:r>
      <w:r w:rsidRPr="000D52D7">
        <w:t xml:space="preserve"> (FEM_ACC_OWN and MALE_ACC_OWN) are also subdivided and included in the </w:t>
      </w:r>
      <w:r w:rsidR="00910C9D">
        <w:t>summary statistics</w:t>
      </w:r>
      <w:r w:rsidRPr="000D52D7">
        <w:t xml:space="preserve">. Missing data in between the years of 2011, 2014 and 2017 have been linearly interpolated as we see an increasing trend based on the original years of data. </w:t>
      </w:r>
    </w:p>
    <w:p w14:paraId="352DAB99" w14:textId="11568F36" w:rsidR="00C51ED8" w:rsidRPr="000D52D7" w:rsidRDefault="00C51ED8" w:rsidP="00BC73B4">
      <w:pPr>
        <w:spacing w:line="360" w:lineRule="auto"/>
        <w:ind w:firstLine="720"/>
        <w:jc w:val="both"/>
        <w:rPr>
          <w:b/>
        </w:rPr>
      </w:pPr>
      <w:r w:rsidRPr="000D52D7">
        <w:t>Traditional banking covers the formal financial institutions that are licensed to receive deposits, make loans and provide other financial services such as wealth management.</w:t>
      </w:r>
      <w:r w:rsidRPr="000D52D7">
        <w:rPr>
          <w:iCs/>
        </w:rPr>
        <w:t xml:space="preserve"> Mobile banking</w:t>
      </w:r>
      <w:r w:rsidRPr="000D52D7">
        <w:t xml:space="preserve"> (MOB_ACC) is measured by the percentage of respondents sampled by the Global Financial Database who report personally using a mobile money service in the past 12 months. </w:t>
      </w:r>
      <w:r w:rsidRPr="000D52D7">
        <w:rPr>
          <w:rFonts w:eastAsia="Times"/>
        </w:rPr>
        <w:t xml:space="preserve">This percentage ranges from 0.316% (Ethiopia) to 72.931% (Kenya) in 2017. </w:t>
      </w:r>
      <w:r w:rsidRPr="000D52D7">
        <w:rPr>
          <w:rFonts w:eastAsia="Times"/>
        </w:rPr>
        <w:fldChar w:fldCharType="begin"/>
      </w:r>
      <w:r w:rsidRPr="000D52D7">
        <w:rPr>
          <w:rFonts w:eastAsia="Times"/>
        </w:rPr>
        <w:instrText xml:space="preserve"> REF _Ref3987784 \h </w:instrText>
      </w:r>
      <w:r w:rsidRPr="000D52D7">
        <w:rPr>
          <w:rFonts w:eastAsia="Times"/>
        </w:rPr>
      </w:r>
      <w:r w:rsidRPr="000D52D7">
        <w:rPr>
          <w:rFonts w:eastAsia="Times"/>
        </w:rPr>
        <w:fldChar w:fldCharType="end"/>
      </w:r>
      <w:r w:rsidRPr="000D52D7">
        <w:rPr>
          <w:rFonts w:eastAsia="Times"/>
        </w:rPr>
        <w:t xml:space="preserve"> </w:t>
      </w:r>
      <w:r w:rsidR="009A3220" w:rsidRPr="000D52D7">
        <w:rPr>
          <w:rFonts w:eastAsia="Times"/>
        </w:rPr>
        <w:t xml:space="preserve">Figure 3-1 </w:t>
      </w:r>
      <w:r w:rsidRPr="000D52D7">
        <w:rPr>
          <w:rFonts w:eastAsia="Times"/>
        </w:rPr>
        <w:t xml:space="preserve">shows the financial inclusion developments (traditional and mobile account ownership) and the mobile banking account ownership development, categorized by income level and year. </w:t>
      </w:r>
    </w:p>
    <w:p w14:paraId="341CE24E" w14:textId="69C0F6D9" w:rsidR="00C51ED8" w:rsidRPr="000D52D7" w:rsidRDefault="00B4023A" w:rsidP="00C51ED8">
      <w:pPr>
        <w:pStyle w:val="Caption"/>
        <w:rPr>
          <w:i w:val="0"/>
          <w:iCs w:val="0"/>
          <w:lang w:eastAsia="en-GB"/>
        </w:rPr>
      </w:pPr>
      <w:bookmarkStart w:id="0" w:name="_Ref3987784"/>
      <w:r w:rsidRPr="000D52D7">
        <w:rPr>
          <w:noProof/>
        </w:rPr>
        <mc:AlternateContent>
          <mc:Choice Requires="wps">
            <w:drawing>
              <wp:anchor distT="0" distB="0" distL="114300" distR="114300" simplePos="0" relativeHeight="251662336" behindDoc="0" locked="0" layoutInCell="1" allowOverlap="1" wp14:anchorId="2ACAC716" wp14:editId="73A9D9A6">
                <wp:simplePos x="0" y="0"/>
                <wp:positionH relativeFrom="column">
                  <wp:posOffset>242314</wp:posOffset>
                </wp:positionH>
                <wp:positionV relativeFrom="paragraph">
                  <wp:posOffset>216</wp:posOffset>
                </wp:positionV>
                <wp:extent cx="4600575" cy="635"/>
                <wp:effectExtent l="0" t="0" r="0" b="12065"/>
                <wp:wrapTopAndBottom/>
                <wp:docPr id="1" name="Text Box 1"/>
                <wp:cNvGraphicFramePr/>
                <a:graphic xmlns:a="http://schemas.openxmlformats.org/drawingml/2006/main">
                  <a:graphicData uri="http://schemas.microsoft.com/office/word/2010/wordprocessingShape">
                    <wps:wsp>
                      <wps:cNvSpPr txBox="1"/>
                      <wps:spPr>
                        <a:xfrm>
                          <a:off x="0" y="0"/>
                          <a:ext cx="4600575" cy="635"/>
                        </a:xfrm>
                        <a:prstGeom prst="rect">
                          <a:avLst/>
                        </a:prstGeom>
                        <a:solidFill>
                          <a:prstClr val="white"/>
                        </a:solidFill>
                        <a:ln>
                          <a:noFill/>
                        </a:ln>
                      </wps:spPr>
                      <wps:txbx>
                        <w:txbxContent>
                          <w:p w14:paraId="310E187B" w14:textId="5A77AFDE" w:rsidR="002A1C80" w:rsidRPr="002B5B06" w:rsidRDefault="002A1C80" w:rsidP="00B4023A">
                            <w:pPr>
                              <w:pStyle w:val="Caption"/>
                              <w:rPr>
                                <w:rFonts w:eastAsia="Times"/>
                                <w:noProof/>
                                <w:color w:val="FF0000"/>
                              </w:rPr>
                            </w:pPr>
                            <w:r>
                              <w:t xml:space="preserve">Figure </w:t>
                            </w:r>
                            <w:fldSimple w:instr=" STYLEREF 1 \s ">
                              <w:r w:rsidR="00970E5A">
                                <w:rPr>
                                  <w:noProof/>
                                </w:rPr>
                                <w:t>3</w:t>
                              </w:r>
                            </w:fldSimple>
                            <w:r>
                              <w:noBreakHyphen/>
                            </w:r>
                            <w:fldSimple w:instr=" SEQ Figure \* ARABIC \s 1 ">
                              <w:r w:rsidR="00970E5A">
                                <w:rPr>
                                  <w:noProof/>
                                </w:rPr>
                                <w:t>1</w:t>
                              </w:r>
                            </w:fldSimple>
                            <w:r>
                              <w:t xml:space="preserve">: </w:t>
                            </w:r>
                            <w:r w:rsidRPr="00FB20B7">
                              <w:t>Financial inclusion developments by income level and year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CAC716" id="Text Box 1" o:spid="_x0000_s1027" type="#_x0000_t202" style="position:absolute;margin-left:19.1pt;margin-top:0;width:362.2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" stroked="f">
                <v:textbox style="mso-fit-shape-to-text:t" inset="0,0,0,0">
                  <w:txbxContent>
                    <w:p w14:paraId="310E187B" w14:textId="5A77AFDE" w:rsidR="002A1C80" w:rsidRPr="002B5B06" w:rsidRDefault="002A1C80" w:rsidP="00B4023A">
                      <w:pPr>
                        <w:pStyle w:val="Caption"/>
                        <w:rPr>
                          <w:rFonts w:eastAsia="Times"/>
                          <w:noProof/>
                          <w:color w:val="FF0000"/>
                        </w:rPr>
                      </w:pPr>
                      <w:r>
                        <w:t xml:space="preserve">Figure </w:t>
                      </w:r>
                      <w:fldSimple w:instr=" STYLEREF 1 \s ">
                        <w:r w:rsidR="00970E5A">
                          <w:rPr>
                            <w:noProof/>
                          </w:rPr>
                          <w:t>3</w:t>
                        </w:r>
                      </w:fldSimple>
                      <w:r>
                        <w:noBreakHyphen/>
                      </w:r>
                      <w:fldSimple w:instr=" SEQ Figure \* ARABIC \s 1 ">
                        <w:r w:rsidR="00970E5A">
                          <w:rPr>
                            <w:noProof/>
                          </w:rPr>
                          <w:t>1</w:t>
                        </w:r>
                      </w:fldSimple>
                      <w:r>
                        <w:t xml:space="preserve">: </w:t>
                      </w:r>
                      <w:r w:rsidRPr="00FB20B7">
                        <w:t>Financial inclusion developments by income level and year</w:t>
                      </w:r>
                    </w:p>
                  </w:txbxContent>
                </v:textbox>
                <w10:wrap type="topAndBottom"/>
              </v:shape>
            </w:pict>
          </mc:Fallback>
        </mc:AlternateContent>
      </w:r>
      <w:r w:rsidR="00C51ED8" w:rsidRPr="000D52D7">
        <w:rPr>
          <w:rFonts w:eastAsia="Times"/>
          <w:noProof/>
          <w:color w:val="FF0000"/>
        </w:rPr>
        <w:drawing>
          <wp:anchor distT="0" distB="0" distL="114300" distR="114300" simplePos="0" relativeHeight="251660288" behindDoc="0" locked="0" layoutInCell="1" allowOverlap="1" wp14:anchorId="25A496E0" wp14:editId="363CDC1A">
            <wp:simplePos x="0" y="0"/>
            <wp:positionH relativeFrom="column">
              <wp:posOffset>48260</wp:posOffset>
            </wp:positionH>
            <wp:positionV relativeFrom="paragraph">
              <wp:posOffset>230505</wp:posOffset>
            </wp:positionV>
            <wp:extent cx="4600575" cy="3319780"/>
            <wp:effectExtent l="0" t="0" r="0" b="7620"/>
            <wp:wrapTopAndBottom/>
            <wp:docPr id="9" name="Picture 9" descr="../../../../Desktop/Screen%20Shot%202019-02-18%20at%2021.0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9-02-18%20at%2021.03.0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00575" cy="331978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3228D05" w14:textId="34281C0B" w:rsidR="00C51ED8" w:rsidRPr="000D52D7" w:rsidRDefault="00C51ED8" w:rsidP="00B4023A">
      <w:pPr>
        <w:keepNext/>
        <w:spacing w:after="200" w:line="360" w:lineRule="auto"/>
        <w:ind w:firstLine="426"/>
        <w:jc w:val="both"/>
        <w:outlineLvl w:val="0"/>
        <w:rPr>
          <w:iCs/>
          <w:sz w:val="18"/>
          <w:szCs w:val="18"/>
        </w:rPr>
      </w:pPr>
      <w:r w:rsidRPr="000D52D7">
        <w:rPr>
          <w:rFonts w:eastAsia="Times"/>
        </w:rPr>
        <w:t>The general pattern to be seen is that high-income countries have the highest financial inclusion with the lowest rate of mobile banking account ownership, while low-income countries have the highest mobile banking account ownership coverage combined with the lowest rate of financial inclusion. The preliminary observation is that mobile banking forms a more influential channel for financial inclusion in lower income countries</w:t>
      </w:r>
      <w:r w:rsidR="004E5FA1" w:rsidRPr="000D52D7">
        <w:rPr>
          <w:rFonts w:eastAsia="Times"/>
        </w:rPr>
        <w:t xml:space="preserve">, which supports </w:t>
      </w:r>
      <w:r w:rsidR="004E5FA1" w:rsidRPr="000D52D7">
        <w:rPr>
          <w:rFonts w:eastAsia="Times"/>
        </w:rPr>
        <w:lastRenderedPageBreak/>
        <w:t xml:space="preserve">hypothesis 2. A more rigorous framework is needed to account for omitted variable bias and reverse causality issues. </w:t>
      </w:r>
    </w:p>
    <w:p w14:paraId="6F88EBFB" w14:textId="6F00DC74" w:rsidR="00C51ED8" w:rsidRPr="000D52D7" w:rsidRDefault="00C51ED8" w:rsidP="00B4023A">
      <w:pPr>
        <w:pStyle w:val="Heading2"/>
        <w:numPr>
          <w:ilvl w:val="1"/>
          <w:numId w:val="35"/>
        </w:numPr>
        <w:spacing w:line="360" w:lineRule="auto"/>
        <w:ind w:left="851" w:hanging="425"/>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 xml:space="preserve"> Control variables</w:t>
      </w:r>
    </w:p>
    <w:p w14:paraId="72D1DCFD" w14:textId="64C82602" w:rsidR="00C51ED8" w:rsidRPr="000D52D7" w:rsidRDefault="00C51ED8" w:rsidP="00CB626B">
      <w:pPr>
        <w:spacing w:line="360" w:lineRule="auto"/>
        <w:jc w:val="both"/>
      </w:pPr>
      <w:r w:rsidRPr="000D52D7">
        <w:t xml:space="preserve">The control variables have been carefully selected </w:t>
      </w:r>
      <w:r w:rsidR="00CB626B" w:rsidRPr="000D52D7">
        <w:t>to factor</w:t>
      </w:r>
      <w:r w:rsidRPr="000D52D7">
        <w:t xml:space="preserve"> out the parameters that might affect the growth rates of countries, based on existing literature. First of all, the four key variables that should explain about half of the cross-section variance in economic growth rates ha</w:t>
      </w:r>
      <w:r w:rsidR="00CB626B" w:rsidRPr="000D52D7">
        <w:t>ve</w:t>
      </w:r>
      <w:r w:rsidRPr="000D52D7">
        <w:t xml:space="preserve"> been accounted</w:t>
      </w:r>
      <w:r w:rsidR="00CB626B" w:rsidRPr="000D52D7">
        <w:t xml:space="preserve"> for</w:t>
      </w:r>
      <w:r w:rsidR="003B6E2F">
        <w:t xml:space="preserve"> </w:t>
      </w:r>
      <w:r w:rsidR="003B6E2F" w:rsidRPr="000D52D7">
        <w:t xml:space="preserve">(Bowen, Hollander and </w:t>
      </w:r>
      <w:proofErr w:type="spellStart"/>
      <w:r w:rsidR="003B6E2F" w:rsidRPr="000D52D7">
        <w:t>Viaene</w:t>
      </w:r>
      <w:proofErr w:type="spellEnd"/>
      <w:r w:rsidR="003B6E2F" w:rsidRPr="000D52D7">
        <w:t>, 2012)</w:t>
      </w:r>
      <w:r w:rsidRPr="000D52D7">
        <w:t xml:space="preserve">. In addition to these core control variables, a variety of indicators of macro-economic stability, institutional characteristics, international factors as well as cultural factors have been taken into account (Alfaro et al., 2004; Barro, 1996; </w:t>
      </w:r>
      <w:proofErr w:type="spellStart"/>
      <w:r w:rsidRPr="000D52D7">
        <w:rPr>
          <w:color w:val="000000" w:themeColor="text1"/>
          <w:shd w:val="clear" w:color="auto" w:fill="FFFFFF"/>
        </w:rPr>
        <w:t>Demirgüç-Kunt</w:t>
      </w:r>
      <w:proofErr w:type="spellEnd"/>
      <w:r w:rsidRPr="000D52D7">
        <w:rPr>
          <w:color w:val="000000" w:themeColor="text1"/>
          <w:shd w:val="clear" w:color="auto" w:fill="FFFFFF"/>
        </w:rPr>
        <w:t xml:space="preserve"> et al., 2013; </w:t>
      </w:r>
      <w:r w:rsidRPr="000D52D7">
        <w:t xml:space="preserve">Levine and </w:t>
      </w:r>
      <w:proofErr w:type="spellStart"/>
      <w:r w:rsidRPr="000D52D7">
        <w:t>Renelt</w:t>
      </w:r>
      <w:proofErr w:type="spellEnd"/>
      <w:r w:rsidRPr="000D52D7">
        <w:t xml:space="preserve">, 1992). </w:t>
      </w:r>
      <w:r w:rsidR="00CB1BDD">
        <w:t>The next paragraphs will describe the chosen control variables in more detail.</w:t>
      </w:r>
    </w:p>
    <w:p w14:paraId="7817C9D2" w14:textId="77777777" w:rsidR="00C51ED8" w:rsidRPr="000D52D7" w:rsidRDefault="00C51ED8" w:rsidP="00C51ED8">
      <w:pPr>
        <w:spacing w:line="360" w:lineRule="auto"/>
        <w:jc w:val="both"/>
      </w:pPr>
    </w:p>
    <w:p w14:paraId="43A67D7E" w14:textId="4E8085D5" w:rsidR="00C51ED8" w:rsidRPr="000D52D7" w:rsidRDefault="00C51ED8" w:rsidP="00F97582">
      <w:pPr>
        <w:spacing w:line="360" w:lineRule="auto"/>
        <w:jc w:val="both"/>
        <w:rPr>
          <w:b/>
        </w:rPr>
      </w:pPr>
      <w:r w:rsidRPr="000D52D7">
        <w:rPr>
          <w:b/>
        </w:rPr>
        <w:t>Baseline set of Control Variables</w:t>
      </w:r>
    </w:p>
    <w:p w14:paraId="65291C85" w14:textId="3FB8C6CA" w:rsidR="00C51ED8" w:rsidRPr="000D52D7" w:rsidRDefault="00C51ED8" w:rsidP="00CB626B">
      <w:pPr>
        <w:spacing w:line="360" w:lineRule="auto"/>
        <w:jc w:val="both"/>
      </w:pPr>
      <w:r w:rsidRPr="000D52D7">
        <w:t>The</w:t>
      </w:r>
      <w:r w:rsidRPr="000D52D7">
        <w:rPr>
          <w:i/>
        </w:rPr>
        <w:t xml:space="preserve"> initial level of real GDP of 2011</w:t>
      </w:r>
      <w:r w:rsidRPr="000D52D7">
        <w:t xml:space="preserve"> (GDPPC_2011) accounts for the conditional convergence (Barro 1996; Bowen et al., 2012). Next, the </w:t>
      </w:r>
      <w:r w:rsidRPr="000D52D7">
        <w:rPr>
          <w:i/>
        </w:rPr>
        <w:t>secondary school enrolment rate</w:t>
      </w:r>
      <w:r w:rsidRPr="000D52D7">
        <w:t xml:space="preserve"> has been taken as a measure for human capital according to the neoclassical growth model. The </w:t>
      </w:r>
      <w:r w:rsidR="009103A0">
        <w:t>health system and human development progress of a country is indicated by the</w:t>
      </w:r>
      <w:r w:rsidRPr="000D52D7">
        <w:t xml:space="preserve">  </w:t>
      </w:r>
      <w:r w:rsidRPr="000D52D7">
        <w:rPr>
          <w:i/>
        </w:rPr>
        <w:t xml:space="preserve">fertility rate  </w:t>
      </w:r>
      <w:r w:rsidRPr="000D52D7">
        <w:t>(</w:t>
      </w:r>
      <w:proofErr w:type="spellStart"/>
      <w:r w:rsidRPr="000D52D7">
        <w:rPr>
          <w:color w:val="333333"/>
          <w:shd w:val="clear" w:color="auto" w:fill="FFFFFF"/>
        </w:rPr>
        <w:t>Prochniak</w:t>
      </w:r>
      <w:proofErr w:type="spellEnd"/>
      <w:r w:rsidRPr="000D52D7">
        <w:rPr>
          <w:color w:val="333333"/>
          <w:shd w:val="clear" w:color="auto" w:fill="FFFFFF"/>
        </w:rPr>
        <w:t xml:space="preserve"> and Wasiak, 2017</w:t>
      </w:r>
      <w:r w:rsidRPr="000D52D7">
        <w:t xml:space="preserve">). Also, the economic policy factor </w:t>
      </w:r>
      <w:r w:rsidR="00954F1B" w:rsidRPr="000D52D7">
        <w:t>is</w:t>
      </w:r>
      <w:r w:rsidRPr="000D52D7">
        <w:t xml:space="preserve"> taken into account by </w:t>
      </w:r>
      <w:r w:rsidRPr="000D52D7">
        <w:rPr>
          <w:i/>
        </w:rPr>
        <w:t>investment share of GDP</w:t>
      </w:r>
      <w:r w:rsidRPr="000D52D7">
        <w:t xml:space="preserve">. Furthermore, the </w:t>
      </w:r>
      <w:r w:rsidRPr="000D52D7">
        <w:rPr>
          <w:i/>
        </w:rPr>
        <w:t>rule of law index</w:t>
      </w:r>
      <w:r w:rsidRPr="000D52D7">
        <w:t xml:space="preserve"> </w:t>
      </w:r>
      <w:r w:rsidR="00CB626B" w:rsidRPr="000D52D7">
        <w:t>a</w:t>
      </w:r>
      <w:r w:rsidR="009103A0">
        <w:t>c</w:t>
      </w:r>
      <w:r w:rsidR="00CB626B" w:rsidRPr="000D52D7">
        <w:t>counts</w:t>
      </w:r>
      <w:r w:rsidRPr="000D52D7">
        <w:t xml:space="preserve"> for political stability. The macro-economic stability is indicated by </w:t>
      </w:r>
      <w:r w:rsidRPr="000D52D7">
        <w:rPr>
          <w:i/>
        </w:rPr>
        <w:t xml:space="preserve">inflation </w:t>
      </w:r>
      <w:r w:rsidRPr="000D52D7">
        <w:t>(Alfaro et al., 2004).</w:t>
      </w:r>
    </w:p>
    <w:p w14:paraId="7537FAAC" w14:textId="77777777" w:rsidR="00C51ED8" w:rsidRPr="000D52D7" w:rsidRDefault="00C51ED8" w:rsidP="00C51ED8">
      <w:pPr>
        <w:spacing w:line="360" w:lineRule="auto"/>
        <w:jc w:val="both"/>
      </w:pPr>
    </w:p>
    <w:p w14:paraId="7F9888F3" w14:textId="77777777" w:rsidR="00C51ED8" w:rsidRPr="000D52D7" w:rsidRDefault="00C51ED8" w:rsidP="00F97582">
      <w:pPr>
        <w:spacing w:line="360" w:lineRule="auto"/>
        <w:jc w:val="both"/>
        <w:rPr>
          <w:b/>
        </w:rPr>
      </w:pPr>
      <w:r w:rsidRPr="000D52D7">
        <w:rPr>
          <w:b/>
        </w:rPr>
        <w:t>Cultural Control Variables</w:t>
      </w:r>
    </w:p>
    <w:p w14:paraId="713275EA" w14:textId="18FAECB1" w:rsidR="00CB626B" w:rsidRPr="000D52D7" w:rsidRDefault="009103A0" w:rsidP="00CB626B">
      <w:pPr>
        <w:spacing w:line="360" w:lineRule="auto"/>
        <w:jc w:val="both"/>
      </w:pPr>
      <w:r>
        <w:t>This</w:t>
      </w:r>
      <w:r w:rsidR="00C51ED8" w:rsidRPr="000D52D7">
        <w:t xml:space="preserve"> paper </w:t>
      </w:r>
      <w:r>
        <w:t>adds</w:t>
      </w:r>
      <w:r w:rsidR="00C51ED8" w:rsidRPr="000D52D7">
        <w:t xml:space="preserve"> cultural </w:t>
      </w:r>
      <w:r>
        <w:t>control variables to the models</w:t>
      </w:r>
      <w:r w:rsidR="00C51ED8" w:rsidRPr="000D52D7">
        <w:t xml:space="preserve">. Kim, </w:t>
      </w:r>
      <w:proofErr w:type="spellStart"/>
      <w:r w:rsidR="00C51ED8" w:rsidRPr="000D52D7">
        <w:t>Su</w:t>
      </w:r>
      <w:proofErr w:type="spellEnd"/>
      <w:r w:rsidR="00C51ED8" w:rsidRPr="000D52D7">
        <w:t xml:space="preserve"> and Hassan (2018) have examined that the Organization of Islamic Cooperation (OIC) countries experience greater impact of financial inclusion on economic growth. </w:t>
      </w:r>
      <w:r w:rsidR="00723288">
        <w:t>S</w:t>
      </w:r>
      <w:r w:rsidR="00723288" w:rsidRPr="000D52D7">
        <w:t>ee Table A-1 for the list of OIC countries</w:t>
      </w:r>
      <w:r w:rsidR="00723288">
        <w:t>, i</w:t>
      </w:r>
      <w:r w:rsidR="00C51ED8" w:rsidRPr="000D52D7">
        <w:t>nitially OIC countries were relatively more financially excluded</w:t>
      </w:r>
      <w:r w:rsidR="00930338" w:rsidRPr="000D52D7">
        <w:t xml:space="preserve">. </w:t>
      </w:r>
      <w:r w:rsidR="00991058" w:rsidRPr="000D52D7">
        <w:t>In summary, it is observed that there are 56 OIC member states</w:t>
      </w:r>
      <w:r w:rsidR="00991058" w:rsidRPr="000D52D7">
        <w:rPr>
          <w:rStyle w:val="FootnoteReference"/>
        </w:rPr>
        <w:footnoteReference w:id="1"/>
      </w:r>
      <w:r w:rsidR="00991058" w:rsidRPr="000D52D7">
        <w:t>. From these countries, 19 countries belong to low income economies, 14 countries belong to lower-middle income economies, 16 countries belong to upper-middle income economies and 7 countries belong to high income economies. As the majority of OIC countries belong to lower</w:t>
      </w:r>
      <w:r w:rsidR="00CB626B" w:rsidRPr="000D52D7">
        <w:t xml:space="preserve">- </w:t>
      </w:r>
      <w:r w:rsidR="00991058" w:rsidRPr="000D52D7">
        <w:t>or middle</w:t>
      </w:r>
      <w:r w:rsidR="00CB626B" w:rsidRPr="000D52D7">
        <w:t>-</w:t>
      </w:r>
      <w:r w:rsidR="00991058" w:rsidRPr="000D52D7">
        <w:t xml:space="preserve">income economies, it is observed that the GDP per capita, GDP per capita growth and the percentage of account ownership is lower in OIC countries than non-OIC countries. In other words, countries in which Islam is the </w:t>
      </w:r>
      <w:r w:rsidR="00991058" w:rsidRPr="000D52D7">
        <w:lastRenderedPageBreak/>
        <w:t xml:space="preserve">official religion have a less inclusive financial infrastructure. </w:t>
      </w:r>
      <w:r w:rsidR="00C51ED8" w:rsidRPr="000D52D7">
        <w:t xml:space="preserve">However, the interpretation of </w:t>
      </w:r>
      <w:proofErr w:type="spellStart"/>
      <w:r w:rsidR="00C51ED8" w:rsidRPr="000D52D7">
        <w:t>Shari’a</w:t>
      </w:r>
      <w:proofErr w:type="spellEnd"/>
      <w:r w:rsidR="00C51ED8" w:rsidRPr="000D52D7">
        <w:t xml:space="preserve">, the Islamic religious rules, has changed over the time and improved the financial inclusion in </w:t>
      </w:r>
      <w:r w:rsidR="000878B7" w:rsidRPr="000D52D7">
        <w:t>OIC</w:t>
      </w:r>
      <w:r w:rsidR="00C51ED8" w:rsidRPr="000D52D7">
        <w:t xml:space="preserve"> countries. The assumption of this paper is that religion significantly influences the impact of financial inclusion on economic growth. The dummy variable </w:t>
      </w:r>
      <w:r w:rsidR="00C51ED8" w:rsidRPr="000D52D7">
        <w:rPr>
          <w:i/>
        </w:rPr>
        <w:t xml:space="preserve">religion </w:t>
      </w:r>
      <w:r w:rsidR="00C51ED8" w:rsidRPr="000D52D7">
        <w:t xml:space="preserve">considers Islamic countries and non-Islamic countries, as categorized by the World Bank. Interaction terms between </w:t>
      </w:r>
      <w:r w:rsidR="00C51ED8" w:rsidRPr="000D52D7">
        <w:rPr>
          <w:i/>
        </w:rPr>
        <w:t xml:space="preserve">religion </w:t>
      </w:r>
      <w:r w:rsidR="00C51ED8" w:rsidRPr="000D52D7">
        <w:t>and the financial inclusion measurements are created to assess the impact of religion on economic growth</w:t>
      </w:r>
      <w:r w:rsidR="00151A3C">
        <w:t>.</w:t>
      </w:r>
      <w:r w:rsidR="00954F1B" w:rsidRPr="000D52D7">
        <w:t xml:space="preserve"> </w:t>
      </w:r>
    </w:p>
    <w:p w14:paraId="5E313637" w14:textId="03D5C70B" w:rsidR="00C51ED8" w:rsidRPr="000D52D7" w:rsidRDefault="00C51ED8" w:rsidP="00CB626B">
      <w:pPr>
        <w:spacing w:line="360" w:lineRule="auto"/>
        <w:ind w:firstLine="720"/>
        <w:jc w:val="both"/>
      </w:pPr>
      <w:r w:rsidRPr="000D52D7">
        <w:t xml:space="preserve">Another control variable is gender equality. </w:t>
      </w:r>
      <w:r w:rsidR="00151A3C">
        <w:t xml:space="preserve">The </w:t>
      </w:r>
      <w:r w:rsidRPr="000D52D7">
        <w:rPr>
          <w:i/>
        </w:rPr>
        <w:t xml:space="preserve">gender parity index </w:t>
      </w:r>
      <w:r w:rsidRPr="000D52D7">
        <w:t xml:space="preserve">has been added to the baseline set of control variables in order to control for gender equality. This index indicates the gross enrolment ratio of girls to boys in primary education. </w:t>
      </w:r>
      <w:r w:rsidR="00151A3C" w:rsidRPr="00151A3C">
        <w:t xml:space="preserve">A value lower than 1 means that girls are more disadvantaged than boys in receiving education. </w:t>
      </w:r>
      <w:r w:rsidRPr="000D52D7">
        <w:t>This index of primary education is chosen over the index of secondary education is because there is barely a difference in ratio, whilst the index of primary education has more data points. Gender equality would be able to affect economic growth by achieving universal secondary education, enhancing labor participation and smoothing financial spending (</w:t>
      </w:r>
      <w:r w:rsidRPr="000D52D7">
        <w:rPr>
          <w:color w:val="000000" w:themeColor="text1"/>
          <w:shd w:val="clear" w:color="auto" w:fill="FFFFFF"/>
        </w:rPr>
        <w:t>Swamy, 2014).</w:t>
      </w:r>
    </w:p>
    <w:p w14:paraId="20F9D4FE" w14:textId="77777777" w:rsidR="00C51ED8" w:rsidRPr="000D52D7" w:rsidRDefault="00C51ED8" w:rsidP="00C51ED8">
      <w:pPr>
        <w:spacing w:line="360" w:lineRule="auto"/>
        <w:ind w:firstLine="360"/>
        <w:jc w:val="both"/>
        <w:rPr>
          <w:color w:val="000000" w:themeColor="text1"/>
          <w:shd w:val="clear" w:color="auto" w:fill="FFFFFF"/>
        </w:rPr>
      </w:pPr>
    </w:p>
    <w:p w14:paraId="2B6CD52A" w14:textId="77777777" w:rsidR="00C51ED8" w:rsidRPr="000D52D7" w:rsidRDefault="00C51ED8" w:rsidP="00B4023A">
      <w:pPr>
        <w:pStyle w:val="Heading2"/>
        <w:numPr>
          <w:ilvl w:val="1"/>
          <w:numId w:val="35"/>
        </w:numPr>
        <w:spacing w:line="360" w:lineRule="auto"/>
        <w:ind w:left="851" w:hanging="425"/>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 xml:space="preserve"> Categorical Variables</w:t>
      </w:r>
    </w:p>
    <w:p w14:paraId="093A6B47" w14:textId="7E07D767" w:rsidR="00C51ED8" w:rsidRPr="000D52D7" w:rsidRDefault="00C51ED8" w:rsidP="00CB626B">
      <w:pPr>
        <w:spacing w:line="360" w:lineRule="auto"/>
        <w:jc w:val="both"/>
      </w:pPr>
      <w:r w:rsidRPr="000D52D7">
        <w:t xml:space="preserve">The classification of countries has been applied in accordance to classification by the World Bank, see </w:t>
      </w:r>
      <w:r w:rsidR="00D3303F" w:rsidRPr="000D52D7">
        <w:t xml:space="preserve">Table A-1. </w:t>
      </w:r>
      <w:r w:rsidRPr="000D52D7">
        <w:t>Low income economies are countries that have a GNI per capita of $995 or lower. Lower-middle income economies are defined as having a GNI per capita between $996 and $3895, upper</w:t>
      </w:r>
      <w:r w:rsidR="00CB626B" w:rsidRPr="000D52D7">
        <w:t>-</w:t>
      </w:r>
      <w:r w:rsidRPr="000D52D7">
        <w:t>middle</w:t>
      </w:r>
      <w:r w:rsidR="00CB626B" w:rsidRPr="000D52D7">
        <w:t>-</w:t>
      </w:r>
      <w:r w:rsidRPr="000D52D7">
        <w:t xml:space="preserve">income economies are those between $3896 and $12055, and high income economies are the countries with a GNI per capita of $12056 or higher. Analysis will be performed based on these </w:t>
      </w:r>
      <w:r w:rsidRPr="000D52D7">
        <w:rPr>
          <w:i/>
        </w:rPr>
        <w:t>low-income,</w:t>
      </w:r>
      <w:r w:rsidR="00DD0105">
        <w:rPr>
          <w:i/>
        </w:rPr>
        <w:t xml:space="preserve"> middle-income (</w:t>
      </w:r>
      <w:r w:rsidRPr="000D52D7">
        <w:rPr>
          <w:i/>
        </w:rPr>
        <w:t>lower-middle income</w:t>
      </w:r>
      <w:r w:rsidR="00DD0105">
        <w:rPr>
          <w:i/>
        </w:rPr>
        <w:t xml:space="preserve"> and</w:t>
      </w:r>
      <w:r w:rsidRPr="000D52D7">
        <w:rPr>
          <w:i/>
        </w:rPr>
        <w:t xml:space="preserve"> upper-middle income</w:t>
      </w:r>
      <w:r w:rsidR="00DD0105">
        <w:rPr>
          <w:i/>
        </w:rPr>
        <w:t>)</w:t>
      </w:r>
      <w:r w:rsidRPr="000D52D7">
        <w:rPr>
          <w:i/>
        </w:rPr>
        <w:t xml:space="preserve"> </w:t>
      </w:r>
      <w:r w:rsidRPr="000D52D7">
        <w:t>and</w:t>
      </w:r>
      <w:r w:rsidRPr="000D52D7">
        <w:rPr>
          <w:i/>
        </w:rPr>
        <w:t xml:space="preserve"> high-income economies.</w:t>
      </w:r>
      <w:r w:rsidRPr="000D52D7">
        <w:t xml:space="preserve"> </w:t>
      </w:r>
      <w:r w:rsidRPr="000D52D7">
        <w:rPr>
          <w:highlight w:val="yellow"/>
        </w:rPr>
        <w:fldChar w:fldCharType="begin"/>
      </w:r>
      <w:r w:rsidRPr="000D52D7">
        <w:instrText xml:space="preserve"> REF _Ref5622055 \h </w:instrText>
      </w:r>
      <w:r w:rsidRPr="000D52D7">
        <w:rPr>
          <w:highlight w:val="yellow"/>
        </w:rPr>
      </w:r>
      <w:r w:rsidRPr="000D52D7">
        <w:rPr>
          <w:highlight w:val="yellow"/>
        </w:rPr>
        <w:fldChar w:fldCharType="separate"/>
      </w:r>
      <w:r w:rsidR="00970E5A" w:rsidRPr="000D52D7">
        <w:t xml:space="preserve">Table A- </w:t>
      </w:r>
      <w:r w:rsidR="00970E5A">
        <w:rPr>
          <w:noProof/>
        </w:rPr>
        <w:t>2</w:t>
      </w:r>
      <w:r w:rsidRPr="000D52D7">
        <w:rPr>
          <w:highlight w:val="yellow"/>
        </w:rPr>
        <w:fldChar w:fldCharType="end"/>
      </w:r>
      <w:r w:rsidRPr="000D52D7">
        <w:t xml:space="preserve"> till </w:t>
      </w:r>
      <w:r w:rsidRPr="000D52D7">
        <w:rPr>
          <w:highlight w:val="yellow"/>
        </w:rPr>
        <w:fldChar w:fldCharType="begin"/>
      </w:r>
      <w:r w:rsidRPr="000D52D7">
        <w:instrText xml:space="preserve"> REF _Ref5622067 \h </w:instrText>
      </w:r>
      <w:r w:rsidRPr="000D52D7">
        <w:rPr>
          <w:highlight w:val="yellow"/>
        </w:rPr>
      </w:r>
      <w:r w:rsidRPr="000D52D7">
        <w:rPr>
          <w:highlight w:val="yellow"/>
        </w:rPr>
        <w:fldChar w:fldCharType="separate"/>
      </w:r>
      <w:r w:rsidR="00970E5A" w:rsidRPr="000D52D7">
        <w:t xml:space="preserve">Table A- </w:t>
      </w:r>
      <w:r w:rsidR="00970E5A">
        <w:rPr>
          <w:noProof/>
        </w:rPr>
        <w:t>5</w:t>
      </w:r>
      <w:r w:rsidRPr="000D52D7">
        <w:rPr>
          <w:highlight w:val="yellow"/>
        </w:rPr>
        <w:fldChar w:fldCharType="end"/>
      </w:r>
      <w:r w:rsidRPr="000D52D7">
        <w:t xml:space="preserve"> provides the summary statistics of all related variables, classified by the income levels.</w:t>
      </w:r>
    </w:p>
    <w:p w14:paraId="21322D0E" w14:textId="77777777" w:rsidR="00C51ED8" w:rsidRPr="000D52D7" w:rsidRDefault="00C51ED8" w:rsidP="00C51ED8">
      <w:pPr>
        <w:spacing w:line="360" w:lineRule="auto"/>
        <w:ind w:firstLine="360"/>
        <w:jc w:val="both"/>
      </w:pPr>
    </w:p>
    <w:p w14:paraId="1CF736A6" w14:textId="77777777" w:rsidR="00C51ED8" w:rsidRPr="000D52D7" w:rsidRDefault="00C51ED8" w:rsidP="008059C0">
      <w:pPr>
        <w:pStyle w:val="Heading2"/>
        <w:numPr>
          <w:ilvl w:val="1"/>
          <w:numId w:val="35"/>
        </w:numPr>
        <w:spacing w:line="360" w:lineRule="auto"/>
        <w:ind w:left="851" w:hanging="425"/>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 xml:space="preserve"> Descriptive Statistics</w:t>
      </w:r>
    </w:p>
    <w:p w14:paraId="59F47992" w14:textId="555BF641" w:rsidR="004963C9" w:rsidRPr="000D52D7" w:rsidRDefault="00C51ED8" w:rsidP="00CB626B">
      <w:pPr>
        <w:spacing w:line="360" w:lineRule="auto"/>
        <w:jc w:val="both"/>
      </w:pPr>
      <w:r w:rsidRPr="000D52D7">
        <w:t>The summary statistics per income level of the core dependent and independent variables over the period of</w:t>
      </w:r>
      <w:r w:rsidR="00210ED1" w:rsidRPr="000D52D7">
        <w:t xml:space="preserve"> </w:t>
      </w:r>
      <w:r w:rsidRPr="000D52D7">
        <w:t xml:space="preserve"> 2011-2017 are shown in </w:t>
      </w:r>
      <w:r w:rsidRPr="000D52D7">
        <w:fldChar w:fldCharType="begin"/>
      </w:r>
      <w:r w:rsidRPr="000D52D7">
        <w:instrText xml:space="preserve"> REF _Ref5460592 \h  \* MERGEFORMAT </w:instrText>
      </w:r>
      <w:r w:rsidRPr="000D52D7">
        <w:fldChar w:fldCharType="separate"/>
      </w:r>
      <w:r w:rsidR="00970E5A" w:rsidRPr="000D52D7">
        <w:t xml:space="preserve">Table </w:t>
      </w:r>
      <w:r w:rsidR="00970E5A">
        <w:rPr>
          <w:noProof/>
        </w:rPr>
        <w:t>3</w:t>
      </w:r>
      <w:r w:rsidR="00970E5A" w:rsidRPr="000D52D7">
        <w:rPr>
          <w:noProof/>
        </w:rPr>
        <w:noBreakHyphen/>
      </w:r>
      <w:r w:rsidR="00970E5A">
        <w:rPr>
          <w:noProof/>
        </w:rPr>
        <w:t>2</w:t>
      </w:r>
      <w:r w:rsidRPr="000D52D7">
        <w:fldChar w:fldCharType="end"/>
      </w:r>
      <w:r w:rsidRPr="000D52D7">
        <w:t xml:space="preserve"> </w:t>
      </w:r>
      <w:r w:rsidR="004963C9" w:rsidRPr="000D52D7">
        <w:t>on the next page</w:t>
      </w:r>
      <w:r w:rsidRPr="000D52D7">
        <w:t>. The complete summary statistics of all variables can be found in the appendix (</w:t>
      </w:r>
      <w:r w:rsidRPr="000D52D7">
        <w:rPr>
          <w:highlight w:val="yellow"/>
        </w:rPr>
        <w:fldChar w:fldCharType="begin"/>
      </w:r>
      <w:r w:rsidRPr="000D52D7">
        <w:instrText xml:space="preserve"> REF _Ref5622055 \h </w:instrText>
      </w:r>
      <w:r w:rsidRPr="000D52D7">
        <w:rPr>
          <w:highlight w:val="yellow"/>
        </w:rPr>
        <w:instrText xml:space="preserve"> \* MERGEFORMAT </w:instrText>
      </w:r>
      <w:r w:rsidRPr="000D52D7">
        <w:rPr>
          <w:highlight w:val="yellow"/>
        </w:rPr>
      </w:r>
      <w:r w:rsidRPr="000D52D7">
        <w:rPr>
          <w:highlight w:val="yellow"/>
        </w:rPr>
        <w:fldChar w:fldCharType="separate"/>
      </w:r>
      <w:r w:rsidR="00970E5A" w:rsidRPr="000D52D7">
        <w:t xml:space="preserve">Table A- </w:t>
      </w:r>
      <w:r w:rsidR="00970E5A">
        <w:rPr>
          <w:noProof/>
        </w:rPr>
        <w:t>2</w:t>
      </w:r>
      <w:r w:rsidRPr="000D52D7">
        <w:rPr>
          <w:highlight w:val="yellow"/>
        </w:rPr>
        <w:fldChar w:fldCharType="end"/>
      </w:r>
      <w:r w:rsidRPr="000D52D7">
        <w:t xml:space="preserve"> till </w:t>
      </w:r>
      <w:r w:rsidRPr="000D52D7">
        <w:rPr>
          <w:highlight w:val="yellow"/>
        </w:rPr>
        <w:fldChar w:fldCharType="begin"/>
      </w:r>
      <w:r w:rsidRPr="000D52D7">
        <w:instrText xml:space="preserve"> REF _Ref5622067 \h </w:instrText>
      </w:r>
      <w:r w:rsidRPr="000D52D7">
        <w:rPr>
          <w:highlight w:val="yellow"/>
        </w:rPr>
        <w:instrText xml:space="preserve"> \* MERGEFORMAT </w:instrText>
      </w:r>
      <w:r w:rsidRPr="000D52D7">
        <w:rPr>
          <w:highlight w:val="yellow"/>
        </w:rPr>
      </w:r>
      <w:r w:rsidRPr="000D52D7">
        <w:rPr>
          <w:highlight w:val="yellow"/>
        </w:rPr>
        <w:fldChar w:fldCharType="separate"/>
      </w:r>
      <w:r w:rsidR="00970E5A" w:rsidRPr="000D52D7">
        <w:t xml:space="preserve">Table A- </w:t>
      </w:r>
      <w:r w:rsidR="00970E5A">
        <w:rPr>
          <w:noProof/>
        </w:rPr>
        <w:t>5</w:t>
      </w:r>
      <w:r w:rsidRPr="000D52D7">
        <w:rPr>
          <w:highlight w:val="yellow"/>
        </w:rPr>
        <w:fldChar w:fldCharType="end"/>
      </w:r>
      <w:r w:rsidRPr="000D52D7">
        <w:t xml:space="preserve">). </w:t>
      </w:r>
    </w:p>
    <w:p w14:paraId="409A9D62" w14:textId="5313CC63" w:rsidR="004963C9" w:rsidRPr="000D52D7" w:rsidRDefault="004963C9" w:rsidP="00723288">
      <w:pPr>
        <w:spacing w:line="360" w:lineRule="auto"/>
        <w:ind w:firstLine="720"/>
        <w:jc w:val="both"/>
      </w:pPr>
      <w:r w:rsidRPr="000D52D7">
        <w:t xml:space="preserve">The overall observation is that </w:t>
      </w:r>
      <w:r w:rsidRPr="000D52D7">
        <w:rPr>
          <w:i/>
        </w:rPr>
        <w:t>GDP per capita</w:t>
      </w:r>
      <w:r w:rsidRPr="000D52D7">
        <w:t xml:space="preserve"> and </w:t>
      </w:r>
      <w:r w:rsidRPr="000D52D7">
        <w:rPr>
          <w:i/>
        </w:rPr>
        <w:t>account ownership percentage of the total population</w:t>
      </w:r>
      <w:r w:rsidRPr="000D52D7">
        <w:t xml:space="preserve"> increase as the income level of the economies increase. Lower-middle income economies have on average the highest economic growth per capita between 2011 and </w:t>
      </w:r>
      <w:r w:rsidRPr="000D52D7">
        <w:lastRenderedPageBreak/>
        <w:t xml:space="preserve">2017, and the percentage of mobile account ownership decreases per higher income level classification. </w:t>
      </w:r>
    </w:p>
    <w:p w14:paraId="64CF6BE2" w14:textId="41A38444" w:rsidR="00160018" w:rsidRPr="000D52D7" w:rsidRDefault="004963C9" w:rsidP="00F97582">
      <w:pPr>
        <w:spacing w:line="360" w:lineRule="auto"/>
        <w:ind w:firstLine="720"/>
        <w:jc w:val="both"/>
      </w:pPr>
      <w:r w:rsidRPr="000D52D7">
        <w:t xml:space="preserve">On top of this, the difference in percentage of female to percentage of male having a bank account is the highest in low-income countries (17.64% and 24.87%) and lowest in high-income countries (85.01% and 88.29%). This is shown in </w:t>
      </w:r>
      <w:r w:rsidRPr="000D52D7">
        <w:fldChar w:fldCharType="begin"/>
      </w:r>
      <w:r w:rsidRPr="000D52D7">
        <w:instrText xml:space="preserve"> REF _Ref5622055 \h </w:instrText>
      </w:r>
      <w:r w:rsidRPr="000D52D7">
        <w:fldChar w:fldCharType="separate"/>
      </w:r>
      <w:r w:rsidR="00970E5A" w:rsidRPr="000D52D7">
        <w:t xml:space="preserve">Table A- </w:t>
      </w:r>
      <w:r w:rsidR="00970E5A">
        <w:rPr>
          <w:noProof/>
        </w:rPr>
        <w:t>2</w:t>
      </w:r>
      <w:r w:rsidRPr="000D52D7">
        <w:fldChar w:fldCharType="end"/>
      </w:r>
      <w:r w:rsidRPr="000D52D7">
        <w:t xml:space="preserve"> till </w:t>
      </w:r>
      <w:r w:rsidRPr="000D52D7">
        <w:fldChar w:fldCharType="begin"/>
      </w:r>
      <w:r w:rsidRPr="000D52D7">
        <w:instrText xml:space="preserve"> REF _Ref5622067 \h </w:instrText>
      </w:r>
      <w:r w:rsidRPr="000D52D7">
        <w:fldChar w:fldCharType="separate"/>
      </w:r>
      <w:r w:rsidR="00970E5A" w:rsidRPr="000D52D7">
        <w:t xml:space="preserve">Table A- </w:t>
      </w:r>
      <w:r w:rsidR="00970E5A">
        <w:rPr>
          <w:noProof/>
        </w:rPr>
        <w:t>5</w:t>
      </w:r>
      <w:r w:rsidRPr="000D52D7">
        <w:fldChar w:fldCharType="end"/>
      </w:r>
      <w:r w:rsidRPr="000D52D7">
        <w:t>.</w:t>
      </w:r>
      <w:r w:rsidR="00160018">
        <w:t xml:space="preserve"> More explanation regarding the summary statistics of Table 3-2 will be described in the following paragraphs. </w:t>
      </w:r>
    </w:p>
    <w:p w14:paraId="2200E5A5" w14:textId="21B0376C" w:rsidR="00C51ED8" w:rsidRPr="000D52D7" w:rsidRDefault="00C51ED8" w:rsidP="00C51ED8">
      <w:pPr>
        <w:pStyle w:val="Caption"/>
      </w:pPr>
      <w:bookmarkStart w:id="1" w:name="_Ref5460592"/>
      <w:bookmarkStart w:id="2" w:name="_Ref5448741"/>
      <w:r w:rsidRPr="000D52D7">
        <w:t xml:space="preserve">Table </w:t>
      </w:r>
      <w:fldSimple w:instr=" STYLEREF 1 \s ">
        <w:r w:rsidR="00970E5A">
          <w:rPr>
            <w:noProof/>
          </w:rPr>
          <w:t>3</w:t>
        </w:r>
      </w:fldSimple>
      <w:r w:rsidR="00BA513E" w:rsidRPr="000D52D7">
        <w:noBreakHyphen/>
      </w:r>
      <w:fldSimple w:instr=" SEQ Table \* ARABIC \s 1 ">
        <w:r w:rsidR="00970E5A">
          <w:rPr>
            <w:noProof/>
          </w:rPr>
          <w:t>2</w:t>
        </w:r>
      </w:fldSimple>
      <w:bookmarkEnd w:id="1"/>
      <w:r w:rsidRPr="000D52D7">
        <w:t xml:space="preserve">: Summary of descriptive statistics </w:t>
      </w:r>
      <w:bookmarkEnd w:id="2"/>
      <w:r w:rsidRPr="000D52D7">
        <w:t>for key explanatory and dependent variables per classification</w:t>
      </w:r>
    </w:p>
    <w:tbl>
      <w:tblPr>
        <w:tblStyle w:val="PlainTable5"/>
        <w:tblW w:w="8784" w:type="dxa"/>
        <w:tblLayout w:type="fixed"/>
        <w:tblLook w:val="04A0" w:firstRow="1" w:lastRow="0" w:firstColumn="1" w:lastColumn="0" w:noHBand="0" w:noVBand="1"/>
      </w:tblPr>
      <w:tblGrid>
        <w:gridCol w:w="1271"/>
        <w:gridCol w:w="142"/>
        <w:gridCol w:w="1559"/>
        <w:gridCol w:w="1985"/>
        <w:gridCol w:w="1417"/>
        <w:gridCol w:w="2410"/>
      </w:tblGrid>
      <w:tr w:rsidR="002775FC" w:rsidRPr="000D52D7" w14:paraId="2775541C" w14:textId="77777777" w:rsidTr="0013488C">
        <w:trPr>
          <w:cnfStyle w:val="100000000000" w:firstRow="1" w:lastRow="0" w:firstColumn="0" w:lastColumn="0" w:oddVBand="0" w:evenVBand="0" w:oddHBand="0" w:evenHBand="0" w:firstRowFirstColumn="0" w:firstRowLastColumn="0" w:lastRowFirstColumn="0" w:lastRowLastColumn="0"/>
          <w:trHeight w:val="373"/>
        </w:trPr>
        <w:tc>
          <w:tcPr>
            <w:cnfStyle w:val="001000000100" w:firstRow="0" w:lastRow="0" w:firstColumn="1" w:lastColumn="0" w:oddVBand="0" w:evenVBand="0" w:oddHBand="0" w:evenHBand="0" w:firstRowFirstColumn="1" w:firstRowLastColumn="0" w:lastRowFirstColumn="0" w:lastRowLastColumn="0"/>
            <w:tcW w:w="1413" w:type="dxa"/>
            <w:gridSpan w:val="2"/>
            <w:tcBorders>
              <w:top w:val="single" w:sz="4" w:space="0" w:color="000000" w:themeColor="text1"/>
              <w:left w:val="single" w:sz="4" w:space="0" w:color="FFFFFF" w:themeColor="background1"/>
              <w:bottom w:val="single" w:sz="4" w:space="0" w:color="000000" w:themeColor="text1"/>
              <w:right w:val="single" w:sz="4" w:space="0" w:color="FFFFFF" w:themeColor="background1"/>
            </w:tcBorders>
            <w:shd w:val="clear" w:color="auto" w:fill="auto"/>
          </w:tcPr>
          <w:p w14:paraId="1776B965" w14:textId="77777777" w:rsidR="002775FC" w:rsidRPr="000D52D7" w:rsidRDefault="002775FC" w:rsidP="00A13A3D">
            <w:pPr>
              <w:spacing w:line="360" w:lineRule="auto"/>
              <w:rPr>
                <w:b/>
                <w:sz w:val="18"/>
                <w:szCs w:val="18"/>
                <w:lang w:val="en-US"/>
              </w:rPr>
            </w:pPr>
          </w:p>
        </w:tc>
        <w:tc>
          <w:tcPr>
            <w:tcW w:w="1559" w:type="dxa"/>
            <w:tcBorders>
              <w:top w:val="single" w:sz="4" w:space="0" w:color="000000" w:themeColor="text1"/>
              <w:left w:val="single" w:sz="4" w:space="0" w:color="FFFFFF" w:themeColor="background1"/>
              <w:bottom w:val="single" w:sz="4" w:space="0" w:color="000000" w:themeColor="text1"/>
              <w:right w:val="single" w:sz="4" w:space="0" w:color="FFFFFF" w:themeColor="background1"/>
            </w:tcBorders>
            <w:shd w:val="clear" w:color="auto" w:fill="auto"/>
          </w:tcPr>
          <w:p w14:paraId="40B311FC" w14:textId="77777777" w:rsidR="002775FC" w:rsidRPr="000D52D7" w:rsidRDefault="002775FC" w:rsidP="00A13A3D">
            <w:pPr>
              <w:ind w:left="-116"/>
              <w:jc w:val="cente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GDPPC</w:t>
            </w:r>
          </w:p>
        </w:tc>
        <w:tc>
          <w:tcPr>
            <w:tcW w:w="1985" w:type="dxa"/>
            <w:tcBorders>
              <w:top w:val="single" w:sz="4" w:space="0" w:color="000000" w:themeColor="text1"/>
              <w:left w:val="single" w:sz="4" w:space="0" w:color="FFFFFF" w:themeColor="background1"/>
              <w:bottom w:val="single" w:sz="4" w:space="0" w:color="000000" w:themeColor="text1"/>
              <w:right w:val="single" w:sz="4" w:space="0" w:color="FFFFFF" w:themeColor="background1"/>
            </w:tcBorders>
            <w:shd w:val="clear" w:color="auto" w:fill="auto"/>
          </w:tcPr>
          <w:p w14:paraId="30C5D687" w14:textId="77777777" w:rsidR="002775FC" w:rsidRPr="000D52D7" w:rsidRDefault="002775FC" w:rsidP="00A13A3D">
            <w:pPr>
              <w:jc w:val="cente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GDPPC_</w:t>
            </w:r>
          </w:p>
          <w:p w14:paraId="30C3B4B0" w14:textId="77777777" w:rsidR="002775FC" w:rsidRPr="000D52D7" w:rsidRDefault="002775FC" w:rsidP="00A13A3D">
            <w:pPr>
              <w:ind w:left="-86" w:right="-106"/>
              <w:jc w:val="cente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GROWTH</w:t>
            </w:r>
          </w:p>
        </w:tc>
        <w:tc>
          <w:tcPr>
            <w:tcW w:w="1417" w:type="dxa"/>
            <w:tcBorders>
              <w:top w:val="single" w:sz="4" w:space="0" w:color="000000" w:themeColor="text1"/>
              <w:left w:val="single" w:sz="4" w:space="0" w:color="FFFFFF" w:themeColor="background1"/>
              <w:bottom w:val="single" w:sz="4" w:space="0" w:color="000000" w:themeColor="text1"/>
              <w:right w:val="single" w:sz="4" w:space="0" w:color="FFFFFF" w:themeColor="background1"/>
            </w:tcBorders>
            <w:shd w:val="clear" w:color="auto" w:fill="auto"/>
          </w:tcPr>
          <w:p w14:paraId="5A0B4861" w14:textId="245AED5D" w:rsidR="002775FC" w:rsidRPr="000D52D7" w:rsidRDefault="002775FC" w:rsidP="00960872">
            <w:pPr>
              <w:ind w:left="-102" w:right="-134"/>
              <w:jc w:val="cente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ACC_OWN</w:t>
            </w:r>
          </w:p>
        </w:tc>
        <w:tc>
          <w:tcPr>
            <w:tcW w:w="2410" w:type="dxa"/>
            <w:tcBorders>
              <w:top w:val="single" w:sz="4" w:space="0" w:color="000000" w:themeColor="text1"/>
              <w:left w:val="single" w:sz="4" w:space="0" w:color="FFFFFF" w:themeColor="background1"/>
              <w:bottom w:val="single" w:sz="4" w:space="0" w:color="000000" w:themeColor="text1"/>
              <w:right w:val="single" w:sz="4" w:space="0" w:color="FFFFFF" w:themeColor="background1"/>
            </w:tcBorders>
            <w:shd w:val="clear" w:color="auto" w:fill="auto"/>
          </w:tcPr>
          <w:p w14:paraId="48195D80" w14:textId="2894013A" w:rsidR="002775FC" w:rsidRPr="000D52D7" w:rsidRDefault="002775FC" w:rsidP="00960872">
            <w:pPr>
              <w:ind w:left="-74" w:right="-132"/>
              <w:jc w:val="cente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MOB_ACC</w:t>
            </w:r>
          </w:p>
        </w:tc>
      </w:tr>
      <w:tr w:rsidR="002775FC" w:rsidRPr="000D52D7" w14:paraId="142CA150"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auto"/>
          </w:tcPr>
          <w:p w14:paraId="5B28794E" w14:textId="05543B68" w:rsidR="002775FC" w:rsidRPr="000D52D7" w:rsidRDefault="002775FC" w:rsidP="00A13A3D">
            <w:pPr>
              <w:rPr>
                <w:sz w:val="18"/>
                <w:szCs w:val="18"/>
                <w:lang w:val="en-US"/>
              </w:rPr>
            </w:pPr>
            <w:r w:rsidRPr="000D52D7">
              <w:rPr>
                <w:b/>
                <w:sz w:val="18"/>
                <w:szCs w:val="18"/>
                <w:lang w:val="en-US"/>
              </w:rPr>
              <w:t>Low-income</w:t>
            </w:r>
          </w:p>
        </w:tc>
        <w:tc>
          <w:tcPr>
            <w:tcW w:w="1559"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auto"/>
          </w:tcPr>
          <w:p w14:paraId="3AC29BF3" w14:textId="77777777" w:rsidR="002775FC" w:rsidRPr="000D52D7" w:rsidRDefault="002775FC" w:rsidP="00A13A3D">
            <w:pPr>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p>
        </w:tc>
        <w:tc>
          <w:tcPr>
            <w:tcW w:w="1985"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auto"/>
          </w:tcPr>
          <w:p w14:paraId="56E5815B" w14:textId="77777777" w:rsidR="002775FC" w:rsidRPr="000D52D7" w:rsidRDefault="002775FC" w:rsidP="00A13A3D">
            <w:pPr>
              <w:jc w:val="center"/>
              <w:cnfStyle w:val="000000100000" w:firstRow="0" w:lastRow="0" w:firstColumn="0" w:lastColumn="0" w:oddVBand="0" w:evenVBand="0" w:oddHBand="1" w:evenHBand="0" w:firstRowFirstColumn="0" w:firstRowLastColumn="0" w:lastRowFirstColumn="0" w:lastRowLastColumn="0"/>
              <w:rPr>
                <w:sz w:val="18"/>
                <w:szCs w:val="18"/>
                <w:lang w:val="en-US"/>
              </w:rPr>
            </w:pPr>
          </w:p>
        </w:tc>
        <w:tc>
          <w:tcPr>
            <w:tcW w:w="1417"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auto"/>
          </w:tcPr>
          <w:p w14:paraId="3DA07639" w14:textId="77777777" w:rsidR="002775FC" w:rsidRPr="000D52D7" w:rsidRDefault="002775FC" w:rsidP="00A13A3D">
            <w:pPr>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p>
        </w:tc>
        <w:tc>
          <w:tcPr>
            <w:tcW w:w="241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auto"/>
          </w:tcPr>
          <w:p w14:paraId="4FE42D57" w14:textId="77777777" w:rsidR="002775FC" w:rsidRPr="000D52D7" w:rsidRDefault="002775FC" w:rsidP="00A13A3D">
            <w:pPr>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p>
        </w:tc>
      </w:tr>
      <w:tr w:rsidR="002775FC" w:rsidRPr="000D52D7" w14:paraId="57B853BC"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F353E07" w14:textId="77777777" w:rsidR="002775FC" w:rsidRPr="000D52D7" w:rsidRDefault="002775FC" w:rsidP="00A13A3D">
            <w:pPr>
              <w:spacing w:line="276" w:lineRule="auto"/>
              <w:rPr>
                <w:b/>
                <w:sz w:val="18"/>
                <w:szCs w:val="18"/>
                <w:lang w:val="en-US"/>
              </w:rPr>
            </w:pPr>
            <w:r w:rsidRPr="000D52D7">
              <w:rPr>
                <w:b/>
                <w:sz w:val="18"/>
                <w:szCs w:val="18"/>
                <w:lang w:val="en-US"/>
              </w:rPr>
              <w:t xml:space="preserve"> </w:t>
            </w:r>
            <w:r w:rsidRPr="000D52D7">
              <w:rPr>
                <w:sz w:val="18"/>
                <w:szCs w:val="18"/>
                <w:lang w:val="en-US"/>
              </w:rPr>
              <w:t xml:space="preserve">        Mean</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8993C5B"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628.874</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9AD302B"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1.149</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41DDBE8"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21.189</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88A178B"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9.979</w:t>
            </w:r>
          </w:p>
        </w:tc>
      </w:tr>
      <w:tr w:rsidR="002775FC" w:rsidRPr="000D52D7" w14:paraId="01AB3815"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57139A6" w14:textId="77777777" w:rsidR="002775FC" w:rsidRPr="000D52D7" w:rsidRDefault="002775FC" w:rsidP="00A13A3D">
            <w:pPr>
              <w:spacing w:line="276" w:lineRule="auto"/>
              <w:rPr>
                <w:sz w:val="18"/>
                <w:szCs w:val="18"/>
                <w:lang w:val="en-US"/>
              </w:rPr>
            </w:pPr>
            <w:r w:rsidRPr="000D52D7">
              <w:rPr>
                <w:sz w:val="18"/>
                <w:szCs w:val="18"/>
                <w:lang w:val="en-US"/>
              </w:rPr>
              <w:t>Median</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3BD73C9"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630.3737</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460FE818"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2.076</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6B47C725"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17.722</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3BAFBBE5"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5.750</w:t>
            </w:r>
          </w:p>
        </w:tc>
      </w:tr>
      <w:tr w:rsidR="002775FC" w:rsidRPr="000D52D7" w14:paraId="730E38DF"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09338E6" w14:textId="77777777" w:rsidR="002775FC" w:rsidRPr="000D52D7" w:rsidRDefault="002775FC" w:rsidP="00A13A3D">
            <w:pPr>
              <w:spacing w:line="276" w:lineRule="auto"/>
              <w:rPr>
                <w:sz w:val="18"/>
                <w:szCs w:val="18"/>
                <w:lang w:val="en-US"/>
              </w:rPr>
            </w:pPr>
            <w:r w:rsidRPr="000D52D7">
              <w:rPr>
                <w:sz w:val="18"/>
                <w:szCs w:val="18"/>
                <w:lang w:val="en-US"/>
              </w:rPr>
              <w:t>Min.</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4AFA9D08"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218.284</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B6725B5" w14:textId="48753FBF"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-47.923</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F1E5684"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1.522</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9E9BD8D"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w:t>
            </w:r>
          </w:p>
        </w:tc>
      </w:tr>
      <w:tr w:rsidR="002775FC" w:rsidRPr="000D52D7" w14:paraId="30079647"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3A8A792" w14:textId="77777777" w:rsidR="002775FC" w:rsidRPr="000D52D7" w:rsidRDefault="002775FC" w:rsidP="00A13A3D">
            <w:pPr>
              <w:spacing w:line="276" w:lineRule="auto"/>
              <w:rPr>
                <w:sz w:val="18"/>
                <w:szCs w:val="18"/>
                <w:lang w:val="en-US"/>
              </w:rPr>
            </w:pPr>
            <w:r w:rsidRPr="000D52D7">
              <w:rPr>
                <w:sz w:val="18"/>
                <w:szCs w:val="18"/>
                <w:lang w:val="en-US"/>
              </w:rPr>
              <w:t>Max.</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8313685"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1435.331</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3058C26"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17.996</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6DE3CC9"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59.199</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6CEC097"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50.581</w:t>
            </w:r>
          </w:p>
        </w:tc>
      </w:tr>
      <w:tr w:rsidR="002775FC" w:rsidRPr="000D52D7" w14:paraId="4F80B57D" w14:textId="77777777" w:rsidTr="0013488C">
        <w:trPr>
          <w:trHeight w:val="74"/>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auto"/>
          </w:tcPr>
          <w:p w14:paraId="2E1CDF29" w14:textId="77777777" w:rsidR="002775FC" w:rsidRPr="000D52D7" w:rsidRDefault="002775FC" w:rsidP="00A13A3D">
            <w:pPr>
              <w:spacing w:line="276" w:lineRule="auto"/>
              <w:ind w:right="4"/>
              <w:rPr>
                <w:sz w:val="18"/>
                <w:szCs w:val="18"/>
                <w:lang w:val="en-US"/>
              </w:rPr>
            </w:pPr>
            <w:r w:rsidRPr="000D52D7">
              <w:rPr>
                <w:sz w:val="18"/>
                <w:szCs w:val="18"/>
                <w:lang w:val="en-US"/>
              </w:rPr>
              <w:t>Std. Dev.</w:t>
            </w:r>
          </w:p>
          <w:p w14:paraId="24A9F8AB" w14:textId="77777777" w:rsidR="002775FC" w:rsidRPr="000D52D7" w:rsidRDefault="002775FC" w:rsidP="00A13A3D">
            <w:pPr>
              <w:spacing w:line="276" w:lineRule="auto"/>
              <w:ind w:right="1440"/>
              <w:rPr>
                <w:b/>
                <w:sz w:val="2"/>
                <w:szCs w:val="2"/>
                <w:lang w:val="en-US"/>
              </w:rPr>
            </w:pPr>
          </w:p>
        </w:tc>
        <w:tc>
          <w:tcPr>
            <w:tcW w:w="1559" w:type="dxa"/>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auto"/>
          </w:tcPr>
          <w:p w14:paraId="27B58A9E"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217.266</w:t>
            </w:r>
          </w:p>
        </w:tc>
        <w:tc>
          <w:tcPr>
            <w:tcW w:w="1985" w:type="dxa"/>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auto"/>
          </w:tcPr>
          <w:p w14:paraId="7A93A8B6"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6.785</w:t>
            </w:r>
          </w:p>
        </w:tc>
        <w:tc>
          <w:tcPr>
            <w:tcW w:w="1417" w:type="dxa"/>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auto"/>
          </w:tcPr>
          <w:p w14:paraId="0DBC3BBE"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13.400</w:t>
            </w:r>
          </w:p>
        </w:tc>
        <w:tc>
          <w:tcPr>
            <w:tcW w:w="2410" w:type="dxa"/>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auto"/>
          </w:tcPr>
          <w:p w14:paraId="094C919D"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11.885</w:t>
            </w:r>
          </w:p>
        </w:tc>
      </w:tr>
      <w:tr w:rsidR="002775FC" w:rsidRPr="000D52D7" w14:paraId="3630F415"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left w:val="single" w:sz="4" w:space="0" w:color="FFFFFF" w:themeColor="background1"/>
              <w:right w:val="single" w:sz="4" w:space="0" w:color="FFFFFF" w:themeColor="background1"/>
            </w:tcBorders>
            <w:shd w:val="clear" w:color="auto" w:fill="auto"/>
          </w:tcPr>
          <w:p w14:paraId="17BF6ADB" w14:textId="77777777" w:rsidR="002775FC" w:rsidRPr="000D52D7" w:rsidRDefault="002775FC" w:rsidP="00A13A3D">
            <w:pPr>
              <w:spacing w:line="276" w:lineRule="auto"/>
              <w:rPr>
                <w:sz w:val="18"/>
                <w:szCs w:val="18"/>
                <w:lang w:val="en-US"/>
              </w:rPr>
            </w:pPr>
            <w:r w:rsidRPr="000D52D7">
              <w:rPr>
                <w:sz w:val="18"/>
                <w:szCs w:val="18"/>
                <w:lang w:val="en-US"/>
              </w:rPr>
              <w:t>Obs.</w:t>
            </w:r>
          </w:p>
        </w:tc>
        <w:tc>
          <w:tcPr>
            <w:tcW w:w="1559" w:type="dxa"/>
            <w:tcBorders>
              <w:top w:val="single" w:sz="4" w:space="0" w:color="FFFFFF"/>
              <w:left w:val="single" w:sz="4" w:space="0" w:color="FFFFFF" w:themeColor="background1"/>
              <w:right w:val="single" w:sz="4" w:space="0" w:color="FFFFFF" w:themeColor="background1"/>
            </w:tcBorders>
            <w:shd w:val="clear" w:color="auto" w:fill="auto"/>
          </w:tcPr>
          <w:p w14:paraId="2573235C"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180</w:t>
            </w:r>
          </w:p>
        </w:tc>
        <w:tc>
          <w:tcPr>
            <w:tcW w:w="1985" w:type="dxa"/>
            <w:tcBorders>
              <w:top w:val="single" w:sz="4" w:space="0" w:color="FFFFFF"/>
              <w:left w:val="single" w:sz="4" w:space="0" w:color="FFFFFF" w:themeColor="background1"/>
              <w:right w:val="single" w:sz="4" w:space="0" w:color="FFFFFF" w:themeColor="background1"/>
            </w:tcBorders>
            <w:shd w:val="clear" w:color="auto" w:fill="auto"/>
          </w:tcPr>
          <w:p w14:paraId="4D20450E"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180</w:t>
            </w:r>
          </w:p>
        </w:tc>
        <w:tc>
          <w:tcPr>
            <w:tcW w:w="1417" w:type="dxa"/>
            <w:tcBorders>
              <w:top w:val="single" w:sz="4" w:space="0" w:color="FFFFFF"/>
              <w:left w:val="single" w:sz="4" w:space="0" w:color="FFFFFF" w:themeColor="background1"/>
              <w:right w:val="single" w:sz="4" w:space="0" w:color="FFFFFF" w:themeColor="background1"/>
            </w:tcBorders>
            <w:shd w:val="clear" w:color="auto" w:fill="auto"/>
          </w:tcPr>
          <w:p w14:paraId="6A06129C"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180</w:t>
            </w:r>
          </w:p>
        </w:tc>
        <w:tc>
          <w:tcPr>
            <w:tcW w:w="2410" w:type="dxa"/>
            <w:tcBorders>
              <w:top w:val="single" w:sz="4" w:space="0" w:color="FFFFFF"/>
              <w:left w:val="single" w:sz="4" w:space="0" w:color="FFFFFF" w:themeColor="background1"/>
              <w:right w:val="single" w:sz="4" w:space="0" w:color="FFFFFF" w:themeColor="background1"/>
            </w:tcBorders>
            <w:shd w:val="clear" w:color="auto" w:fill="auto"/>
          </w:tcPr>
          <w:p w14:paraId="0604D36D"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133</w:t>
            </w:r>
          </w:p>
        </w:tc>
      </w:tr>
      <w:tr w:rsidR="002775FC" w:rsidRPr="000D52D7" w14:paraId="4C851AE7" w14:textId="77777777" w:rsidTr="0013488C">
        <w:trPr>
          <w:trHeight w:val="189"/>
        </w:trPr>
        <w:tc>
          <w:tcPr>
            <w:cnfStyle w:val="001000000000" w:firstRow="0" w:lastRow="0" w:firstColumn="1" w:lastColumn="0" w:oddVBand="0" w:evenVBand="0" w:oddHBand="0" w:evenHBand="0" w:firstRowFirstColumn="0" w:firstRowLastColumn="0" w:lastRowFirstColumn="0" w:lastRowLastColumn="0"/>
            <w:tcW w:w="1413" w:type="dxa"/>
            <w:gridSpan w:val="2"/>
            <w:tcBorders>
              <w:left w:val="single" w:sz="4" w:space="0" w:color="FFFFFF" w:themeColor="background1"/>
              <w:bottom w:val="single" w:sz="4" w:space="0" w:color="FFFFFF" w:themeColor="background1"/>
              <w:right w:val="single" w:sz="4" w:space="0" w:color="FFFFFF" w:themeColor="background1"/>
            </w:tcBorders>
            <w:shd w:val="clear" w:color="auto" w:fill="auto"/>
          </w:tcPr>
          <w:p w14:paraId="0F1090F7" w14:textId="77777777" w:rsidR="002775FC" w:rsidRPr="000D52D7" w:rsidRDefault="002775FC" w:rsidP="00A13A3D">
            <w:pPr>
              <w:spacing w:line="276" w:lineRule="auto"/>
              <w:rPr>
                <w:b/>
                <w:sz w:val="18"/>
                <w:szCs w:val="18"/>
                <w:lang w:val="en-US"/>
              </w:rPr>
            </w:pPr>
            <w:r w:rsidRPr="000D52D7">
              <w:rPr>
                <w:b/>
                <w:sz w:val="18"/>
                <w:szCs w:val="18"/>
                <w:lang w:val="en-US"/>
              </w:rPr>
              <w:t xml:space="preserve">Lower-middle </w:t>
            </w:r>
          </w:p>
        </w:tc>
        <w:tc>
          <w:tcPr>
            <w:tcW w:w="1559"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09960436"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1985"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5B2C5319"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1417"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4E7CCADC"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2410"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247F3F87"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p>
        </w:tc>
      </w:tr>
      <w:tr w:rsidR="002775FC" w:rsidRPr="000D52D7" w14:paraId="4A9F9248"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965FCB7" w14:textId="77777777" w:rsidR="002775FC" w:rsidRPr="000D52D7" w:rsidRDefault="002775FC" w:rsidP="00A13A3D">
            <w:pPr>
              <w:spacing w:line="276" w:lineRule="auto"/>
              <w:rPr>
                <w:sz w:val="18"/>
                <w:szCs w:val="18"/>
                <w:lang w:val="en-US"/>
              </w:rPr>
            </w:pPr>
            <w:r w:rsidRPr="000D52D7">
              <w:rPr>
                <w:sz w:val="18"/>
                <w:szCs w:val="18"/>
                <w:lang w:val="en-US"/>
              </w:rPr>
              <w:t>Mean</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89CC86E"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2211.589</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1C1F688"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2.983</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91B9FB0"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34.172</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3CA0C70"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7.220</w:t>
            </w:r>
          </w:p>
        </w:tc>
      </w:tr>
      <w:tr w:rsidR="002775FC" w:rsidRPr="000D52D7" w14:paraId="6AA94A2B"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66BBBCAE" w14:textId="77777777" w:rsidR="002775FC" w:rsidRPr="000D52D7" w:rsidRDefault="002775FC" w:rsidP="00A13A3D">
            <w:pPr>
              <w:spacing w:line="276" w:lineRule="auto"/>
              <w:rPr>
                <w:sz w:val="18"/>
                <w:szCs w:val="18"/>
                <w:lang w:val="en-US"/>
              </w:rPr>
            </w:pPr>
            <w:r w:rsidRPr="000D52D7">
              <w:rPr>
                <w:sz w:val="18"/>
                <w:szCs w:val="18"/>
                <w:lang w:val="en-US"/>
              </w:rPr>
              <w:t>Median</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B4247F6"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1969.31</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8CF7FA9"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2.788</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5B614152"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30.796</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3D13D934"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2.734</w:t>
            </w:r>
          </w:p>
        </w:tc>
      </w:tr>
      <w:tr w:rsidR="002775FC" w:rsidRPr="000D52D7" w14:paraId="1ABA4F03"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B8F3F5E" w14:textId="77777777" w:rsidR="002775FC" w:rsidRPr="000D52D7" w:rsidRDefault="002775FC" w:rsidP="00A13A3D">
            <w:pPr>
              <w:spacing w:line="276" w:lineRule="auto"/>
              <w:rPr>
                <w:sz w:val="18"/>
                <w:szCs w:val="18"/>
                <w:lang w:val="en-US"/>
              </w:rPr>
            </w:pPr>
            <w:r w:rsidRPr="000D52D7">
              <w:rPr>
                <w:sz w:val="18"/>
                <w:szCs w:val="18"/>
                <w:lang w:val="en-US"/>
              </w:rPr>
              <w:t>Min.</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17EE618"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797.412</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3C4E04C1"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-9.444</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18193862"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3.660</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1A94BA08"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w:t>
            </w:r>
          </w:p>
        </w:tc>
      </w:tr>
      <w:tr w:rsidR="002775FC" w:rsidRPr="000D52D7" w14:paraId="38D93CC4"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875ED92" w14:textId="77777777" w:rsidR="002775FC" w:rsidRPr="000D52D7" w:rsidRDefault="002775FC" w:rsidP="00A13A3D">
            <w:pPr>
              <w:spacing w:line="276" w:lineRule="auto"/>
              <w:rPr>
                <w:sz w:val="18"/>
                <w:szCs w:val="18"/>
                <w:lang w:val="en-US"/>
              </w:rPr>
            </w:pPr>
            <w:r w:rsidRPr="000D52D7">
              <w:rPr>
                <w:sz w:val="18"/>
                <w:szCs w:val="18"/>
                <w:lang w:val="en-US"/>
              </w:rPr>
              <w:t>Max.</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5F27EA51"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4265.372</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195519CB"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15.215</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70CB3797"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92.971</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3F209A8F"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72.932</w:t>
            </w:r>
          </w:p>
        </w:tc>
      </w:tr>
      <w:tr w:rsidR="002775FC" w:rsidRPr="000D52D7" w14:paraId="6721FB9D"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0FD1023" w14:textId="77777777" w:rsidR="002775FC" w:rsidRPr="000D52D7" w:rsidRDefault="002775FC" w:rsidP="00A13A3D">
            <w:pPr>
              <w:spacing w:line="276" w:lineRule="auto"/>
              <w:rPr>
                <w:sz w:val="18"/>
                <w:szCs w:val="18"/>
                <w:lang w:val="en-US"/>
              </w:rPr>
            </w:pPr>
            <w:r w:rsidRPr="000D52D7">
              <w:rPr>
                <w:sz w:val="18"/>
                <w:szCs w:val="18"/>
                <w:lang w:val="en-US"/>
              </w:rPr>
              <w:t>Std. Dev.</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0760B588"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976.386</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2420D955"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3.077</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1B3E5654"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18.292</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1829870"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13.083</w:t>
            </w:r>
          </w:p>
        </w:tc>
      </w:tr>
      <w:tr w:rsidR="002775FC" w:rsidRPr="000D52D7" w14:paraId="30BA13D7"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413" w:type="dxa"/>
            <w:gridSpan w:val="2"/>
            <w:tcBorders>
              <w:top w:val="single" w:sz="4" w:space="0" w:color="FFFFFF" w:themeColor="background1"/>
              <w:left w:val="single" w:sz="4" w:space="0" w:color="FFFFFF" w:themeColor="background1"/>
              <w:right w:val="single" w:sz="4" w:space="0" w:color="FFFFFF" w:themeColor="background1"/>
            </w:tcBorders>
            <w:shd w:val="clear" w:color="auto" w:fill="auto"/>
          </w:tcPr>
          <w:p w14:paraId="1DBE9905" w14:textId="77777777" w:rsidR="002775FC" w:rsidRPr="000D52D7" w:rsidRDefault="002775FC" w:rsidP="00A13A3D">
            <w:pPr>
              <w:spacing w:line="276" w:lineRule="auto"/>
              <w:rPr>
                <w:sz w:val="18"/>
                <w:szCs w:val="18"/>
                <w:lang w:val="en-US"/>
              </w:rPr>
            </w:pPr>
            <w:r w:rsidRPr="000D52D7">
              <w:rPr>
                <w:sz w:val="18"/>
                <w:szCs w:val="18"/>
                <w:lang w:val="en-US"/>
              </w:rPr>
              <w:t>Obs.</w:t>
            </w:r>
          </w:p>
        </w:tc>
        <w:tc>
          <w:tcPr>
            <w:tcW w:w="1559" w:type="dxa"/>
            <w:tcBorders>
              <w:top w:val="single" w:sz="4" w:space="0" w:color="FFFFFF" w:themeColor="background1"/>
              <w:left w:val="single" w:sz="4" w:space="0" w:color="FFFFFF" w:themeColor="background1"/>
              <w:right w:val="single" w:sz="4" w:space="0" w:color="FFFFFF" w:themeColor="background1"/>
            </w:tcBorders>
            <w:shd w:val="clear" w:color="auto" w:fill="auto"/>
            <w:vAlign w:val="center"/>
          </w:tcPr>
          <w:p w14:paraId="34010645"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281</w:t>
            </w:r>
          </w:p>
        </w:tc>
        <w:tc>
          <w:tcPr>
            <w:tcW w:w="1985" w:type="dxa"/>
            <w:tcBorders>
              <w:top w:val="single" w:sz="4" w:space="0" w:color="FFFFFF" w:themeColor="background1"/>
              <w:left w:val="single" w:sz="4" w:space="0" w:color="FFFFFF" w:themeColor="background1"/>
              <w:right w:val="single" w:sz="4" w:space="0" w:color="FFFFFF" w:themeColor="background1"/>
            </w:tcBorders>
            <w:shd w:val="clear" w:color="auto" w:fill="auto"/>
            <w:vAlign w:val="center"/>
          </w:tcPr>
          <w:p w14:paraId="265A5A69"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281</w:t>
            </w:r>
          </w:p>
        </w:tc>
        <w:tc>
          <w:tcPr>
            <w:tcW w:w="1417" w:type="dxa"/>
            <w:tcBorders>
              <w:top w:val="single" w:sz="4" w:space="0" w:color="FFFFFF" w:themeColor="background1"/>
              <w:left w:val="single" w:sz="4" w:space="0" w:color="FFFFFF" w:themeColor="background1"/>
              <w:right w:val="single" w:sz="4" w:space="0" w:color="FFFFFF" w:themeColor="background1"/>
            </w:tcBorders>
            <w:shd w:val="clear" w:color="auto" w:fill="auto"/>
            <w:vAlign w:val="center"/>
          </w:tcPr>
          <w:p w14:paraId="734B43B6"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249</w:t>
            </w:r>
          </w:p>
        </w:tc>
        <w:tc>
          <w:tcPr>
            <w:tcW w:w="2410" w:type="dxa"/>
            <w:tcBorders>
              <w:top w:val="single" w:sz="4" w:space="0" w:color="FFFFFF" w:themeColor="background1"/>
              <w:left w:val="single" w:sz="4" w:space="0" w:color="FFFFFF" w:themeColor="background1"/>
              <w:right w:val="single" w:sz="4" w:space="0" w:color="FFFFFF" w:themeColor="background1"/>
            </w:tcBorders>
            <w:shd w:val="clear" w:color="auto" w:fill="auto"/>
            <w:vAlign w:val="center"/>
          </w:tcPr>
          <w:p w14:paraId="29718798"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168</w:t>
            </w:r>
          </w:p>
        </w:tc>
      </w:tr>
      <w:tr w:rsidR="002775FC" w:rsidRPr="000D52D7" w14:paraId="06BD0319" w14:textId="77777777" w:rsidTr="0013488C">
        <w:trPr>
          <w:cnfStyle w:val="000000100000" w:firstRow="0" w:lastRow="0" w:firstColumn="0" w:lastColumn="0" w:oddVBand="0" w:evenVBand="0" w:oddHBand="1" w:evenHBand="0" w:firstRowFirstColumn="0" w:firstRowLastColumn="0" w:lastRowFirstColumn="0" w:lastRowLastColumn="0"/>
          <w:trHeight w:val="167"/>
        </w:trPr>
        <w:tc>
          <w:tcPr>
            <w:cnfStyle w:val="001000000000" w:firstRow="0" w:lastRow="0" w:firstColumn="1" w:lastColumn="0" w:oddVBand="0" w:evenVBand="0" w:oddHBand="0" w:evenHBand="0" w:firstRowFirstColumn="0" w:firstRowLastColumn="0" w:lastRowFirstColumn="0" w:lastRowLastColumn="0"/>
            <w:tcW w:w="1271"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6D97DE6B" w14:textId="77777777" w:rsidR="002775FC" w:rsidRPr="000D52D7" w:rsidRDefault="002775FC" w:rsidP="00A13A3D">
            <w:pPr>
              <w:spacing w:line="276" w:lineRule="auto"/>
              <w:ind w:right="-82"/>
              <w:rPr>
                <w:b/>
                <w:sz w:val="18"/>
                <w:szCs w:val="18"/>
                <w:lang w:val="en-US"/>
              </w:rPr>
            </w:pPr>
            <w:r w:rsidRPr="000D52D7">
              <w:rPr>
                <w:b/>
                <w:sz w:val="18"/>
                <w:szCs w:val="18"/>
                <w:lang w:val="en-US"/>
              </w:rPr>
              <w:t>Upper-middle</w:t>
            </w:r>
          </w:p>
        </w:tc>
        <w:tc>
          <w:tcPr>
            <w:tcW w:w="1701" w:type="dxa"/>
            <w:gridSpan w:val="2"/>
            <w:tcBorders>
              <w:left w:val="single" w:sz="4" w:space="0" w:color="FFFFFF" w:themeColor="background1"/>
              <w:bottom w:val="single" w:sz="4" w:space="0" w:color="FFFFFF" w:themeColor="background1"/>
              <w:right w:val="single" w:sz="4" w:space="0" w:color="FFFFFF" w:themeColor="background1"/>
            </w:tcBorders>
            <w:shd w:val="clear" w:color="auto" w:fill="auto"/>
          </w:tcPr>
          <w:p w14:paraId="763C9B5D"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p>
        </w:tc>
        <w:tc>
          <w:tcPr>
            <w:tcW w:w="1985"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0E213F97"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p>
        </w:tc>
        <w:tc>
          <w:tcPr>
            <w:tcW w:w="1417"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2C9140A0"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p>
        </w:tc>
        <w:tc>
          <w:tcPr>
            <w:tcW w:w="2410"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5B68F983"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p>
        </w:tc>
      </w:tr>
      <w:tr w:rsidR="002775FC" w:rsidRPr="000D52D7" w14:paraId="4280B599"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C2C92B4" w14:textId="77777777" w:rsidR="002775FC" w:rsidRPr="000D52D7" w:rsidRDefault="002775FC" w:rsidP="00A13A3D">
            <w:pPr>
              <w:spacing w:line="276" w:lineRule="auto"/>
              <w:ind w:right="-82"/>
              <w:rPr>
                <w:sz w:val="18"/>
                <w:szCs w:val="18"/>
                <w:lang w:val="en-US"/>
              </w:rPr>
            </w:pPr>
            <w:r w:rsidRPr="000D52D7">
              <w:rPr>
                <w:sz w:val="18"/>
                <w:szCs w:val="18"/>
                <w:lang w:val="en-US"/>
              </w:rPr>
              <w:t>Mean</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504B4D7"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6842.676</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09A97D0"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1.818</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5BEDC34"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52.872</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612A856"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5.202</w:t>
            </w:r>
          </w:p>
        </w:tc>
      </w:tr>
      <w:tr w:rsidR="002775FC" w:rsidRPr="000D52D7" w14:paraId="6A939E24"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EC399A7" w14:textId="77777777" w:rsidR="002775FC" w:rsidRPr="000D52D7" w:rsidRDefault="002775FC" w:rsidP="00A13A3D">
            <w:pPr>
              <w:spacing w:line="276" w:lineRule="auto"/>
              <w:ind w:right="-82"/>
              <w:rPr>
                <w:sz w:val="18"/>
                <w:szCs w:val="18"/>
                <w:lang w:val="en-US"/>
              </w:rPr>
            </w:pPr>
            <w:r w:rsidRPr="000D52D7">
              <w:rPr>
                <w:sz w:val="18"/>
                <w:szCs w:val="18"/>
                <w:lang w:val="en-US"/>
              </w:rPr>
              <w:t>Median</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0EA8B2A"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6387.017</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0E98887"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1.943</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6A275458"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53.884</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1DBA1BE"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2.126</w:t>
            </w:r>
          </w:p>
        </w:tc>
      </w:tr>
      <w:tr w:rsidR="002775FC" w:rsidRPr="000D52D7" w14:paraId="1ACF4A6A"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3C26C330" w14:textId="77777777" w:rsidR="002775FC" w:rsidRPr="000D52D7" w:rsidRDefault="002775FC" w:rsidP="00A13A3D">
            <w:pPr>
              <w:spacing w:line="276" w:lineRule="auto"/>
              <w:ind w:right="-82"/>
              <w:rPr>
                <w:sz w:val="18"/>
                <w:szCs w:val="18"/>
                <w:lang w:val="en-US"/>
              </w:rPr>
            </w:pPr>
            <w:r w:rsidRPr="000D52D7">
              <w:rPr>
                <w:sz w:val="18"/>
                <w:szCs w:val="18"/>
                <w:lang w:val="en-US"/>
              </w:rPr>
              <w:t>Min.</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361AE8CC"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2880.415</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161A437"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-62.225</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59E59E1B"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.405</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58EF60A0"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w:t>
            </w:r>
          </w:p>
        </w:tc>
      </w:tr>
      <w:tr w:rsidR="002775FC" w:rsidRPr="000D52D7" w14:paraId="3DDBBE42"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D667D61" w14:textId="77777777" w:rsidR="002775FC" w:rsidRPr="000D52D7" w:rsidRDefault="002775FC" w:rsidP="00A13A3D">
            <w:pPr>
              <w:spacing w:line="276" w:lineRule="auto"/>
              <w:ind w:right="-82"/>
              <w:rPr>
                <w:sz w:val="18"/>
                <w:szCs w:val="18"/>
                <w:lang w:val="en-US"/>
              </w:rPr>
            </w:pPr>
            <w:r w:rsidRPr="000D52D7">
              <w:rPr>
                <w:sz w:val="18"/>
                <w:szCs w:val="18"/>
                <w:lang w:val="en-US"/>
              </w:rPr>
              <w:t>Max.</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7FE4C6E7"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18106.34</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06AF95DD"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27.492</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19150233"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93.982</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560219DF"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43.578</w:t>
            </w:r>
          </w:p>
        </w:tc>
      </w:tr>
      <w:tr w:rsidR="002775FC" w:rsidRPr="000D52D7" w14:paraId="184491CD"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321ECD1C" w14:textId="77777777" w:rsidR="002775FC" w:rsidRPr="000D52D7" w:rsidRDefault="002775FC" w:rsidP="00A13A3D">
            <w:pPr>
              <w:spacing w:line="276" w:lineRule="auto"/>
              <w:ind w:right="-82"/>
              <w:rPr>
                <w:sz w:val="18"/>
                <w:szCs w:val="18"/>
                <w:lang w:val="en-US"/>
              </w:rPr>
            </w:pPr>
            <w:r w:rsidRPr="000D52D7">
              <w:rPr>
                <w:sz w:val="18"/>
                <w:szCs w:val="18"/>
                <w:lang w:val="en-US"/>
              </w:rPr>
              <w:t>Std. Dev.</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62AF6A8F"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2826.277</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7E97E369"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5.199</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23FC2FD4"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20.154</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1CC39516"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8.159</w:t>
            </w:r>
          </w:p>
        </w:tc>
      </w:tr>
      <w:tr w:rsidR="002775FC" w:rsidRPr="000D52D7" w14:paraId="1FE43B1E"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right w:val="single" w:sz="4" w:space="0" w:color="FFFFFF" w:themeColor="background1"/>
            </w:tcBorders>
            <w:shd w:val="clear" w:color="auto" w:fill="auto"/>
          </w:tcPr>
          <w:p w14:paraId="199A14AE" w14:textId="77777777" w:rsidR="002775FC" w:rsidRPr="000D52D7" w:rsidRDefault="002775FC" w:rsidP="00A13A3D">
            <w:pPr>
              <w:spacing w:line="276" w:lineRule="auto"/>
              <w:ind w:right="-82"/>
              <w:rPr>
                <w:sz w:val="18"/>
                <w:szCs w:val="18"/>
                <w:lang w:val="en-US"/>
              </w:rPr>
            </w:pPr>
            <w:r w:rsidRPr="000D52D7">
              <w:rPr>
                <w:sz w:val="18"/>
                <w:szCs w:val="18"/>
                <w:lang w:val="en-US"/>
              </w:rPr>
              <w:t>Obs.</w:t>
            </w:r>
          </w:p>
        </w:tc>
        <w:tc>
          <w:tcPr>
            <w:tcW w:w="1701" w:type="dxa"/>
            <w:gridSpan w:val="2"/>
            <w:tcBorders>
              <w:top w:val="single" w:sz="4" w:space="0" w:color="FFFFFF" w:themeColor="background1"/>
              <w:left w:val="single" w:sz="4" w:space="0" w:color="FFFFFF" w:themeColor="background1"/>
              <w:right w:val="single" w:sz="4" w:space="0" w:color="FFFFFF" w:themeColor="background1"/>
            </w:tcBorders>
            <w:shd w:val="clear" w:color="auto" w:fill="auto"/>
            <w:vAlign w:val="center"/>
          </w:tcPr>
          <w:p w14:paraId="47181B52"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328</w:t>
            </w:r>
          </w:p>
        </w:tc>
        <w:tc>
          <w:tcPr>
            <w:tcW w:w="1985" w:type="dxa"/>
            <w:tcBorders>
              <w:top w:val="single" w:sz="4" w:space="0" w:color="FFFFFF" w:themeColor="background1"/>
              <w:left w:val="single" w:sz="4" w:space="0" w:color="FFFFFF" w:themeColor="background1"/>
              <w:right w:val="single" w:sz="4" w:space="0" w:color="FFFFFF" w:themeColor="background1"/>
            </w:tcBorders>
            <w:shd w:val="clear" w:color="auto" w:fill="auto"/>
            <w:vAlign w:val="center"/>
          </w:tcPr>
          <w:p w14:paraId="02DCF6E7"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328</w:t>
            </w:r>
          </w:p>
        </w:tc>
        <w:tc>
          <w:tcPr>
            <w:tcW w:w="1417" w:type="dxa"/>
            <w:tcBorders>
              <w:top w:val="single" w:sz="4" w:space="0" w:color="FFFFFF" w:themeColor="background1"/>
              <w:left w:val="single" w:sz="4" w:space="0" w:color="FFFFFF" w:themeColor="background1"/>
              <w:right w:val="single" w:sz="4" w:space="0" w:color="FFFFFF" w:themeColor="background1"/>
            </w:tcBorders>
            <w:shd w:val="clear" w:color="auto" w:fill="auto"/>
            <w:vAlign w:val="center"/>
          </w:tcPr>
          <w:p w14:paraId="71F8B4C9"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268</w:t>
            </w:r>
          </w:p>
        </w:tc>
        <w:tc>
          <w:tcPr>
            <w:tcW w:w="2410" w:type="dxa"/>
            <w:tcBorders>
              <w:top w:val="single" w:sz="4" w:space="0" w:color="FFFFFF" w:themeColor="background1"/>
              <w:left w:val="single" w:sz="4" w:space="0" w:color="FFFFFF" w:themeColor="background1"/>
              <w:right w:val="single" w:sz="4" w:space="0" w:color="FFFFFF" w:themeColor="background1"/>
            </w:tcBorders>
            <w:shd w:val="clear" w:color="auto" w:fill="auto"/>
            <w:vAlign w:val="center"/>
          </w:tcPr>
          <w:p w14:paraId="6D3C7E0D"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141</w:t>
            </w:r>
          </w:p>
        </w:tc>
      </w:tr>
      <w:tr w:rsidR="002775FC" w:rsidRPr="000D52D7" w14:paraId="37BFCEDD" w14:textId="77777777" w:rsidTr="0013488C">
        <w:trPr>
          <w:trHeight w:val="115"/>
        </w:trPr>
        <w:tc>
          <w:tcPr>
            <w:cnfStyle w:val="001000000000" w:firstRow="0" w:lastRow="0" w:firstColumn="1" w:lastColumn="0" w:oddVBand="0" w:evenVBand="0" w:oddHBand="0" w:evenHBand="0" w:firstRowFirstColumn="0" w:firstRowLastColumn="0" w:lastRowFirstColumn="0" w:lastRowLastColumn="0"/>
            <w:tcW w:w="1271"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11BCB216" w14:textId="16DB5306" w:rsidR="002775FC" w:rsidRPr="000D52D7" w:rsidRDefault="002775FC" w:rsidP="00A13A3D">
            <w:pPr>
              <w:spacing w:line="276" w:lineRule="auto"/>
              <w:ind w:left="-82" w:right="-82" w:firstLine="82"/>
              <w:rPr>
                <w:b/>
                <w:sz w:val="18"/>
                <w:szCs w:val="18"/>
                <w:lang w:val="en-US"/>
              </w:rPr>
            </w:pPr>
            <w:r w:rsidRPr="000D52D7">
              <w:rPr>
                <w:b/>
                <w:sz w:val="18"/>
                <w:szCs w:val="18"/>
                <w:lang w:val="en-US"/>
              </w:rPr>
              <w:t xml:space="preserve">High-income </w:t>
            </w:r>
          </w:p>
        </w:tc>
        <w:tc>
          <w:tcPr>
            <w:tcW w:w="1701" w:type="dxa"/>
            <w:gridSpan w:val="2"/>
            <w:tcBorders>
              <w:left w:val="single" w:sz="4" w:space="0" w:color="FFFFFF" w:themeColor="background1"/>
              <w:bottom w:val="single" w:sz="4" w:space="0" w:color="FFFFFF" w:themeColor="background1"/>
              <w:right w:val="single" w:sz="4" w:space="0" w:color="FFFFFF" w:themeColor="background1"/>
            </w:tcBorders>
            <w:shd w:val="clear" w:color="auto" w:fill="auto"/>
          </w:tcPr>
          <w:p w14:paraId="0F08B4B6"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1985"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5C095EDE"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1417"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6E893FB1"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2410" w:type="dxa"/>
            <w:tcBorders>
              <w:left w:val="single" w:sz="4" w:space="0" w:color="FFFFFF" w:themeColor="background1"/>
              <w:bottom w:val="single" w:sz="4" w:space="0" w:color="FFFFFF" w:themeColor="background1"/>
              <w:right w:val="single" w:sz="4" w:space="0" w:color="FFFFFF" w:themeColor="background1"/>
            </w:tcBorders>
            <w:shd w:val="clear" w:color="auto" w:fill="auto"/>
          </w:tcPr>
          <w:p w14:paraId="225D495C"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p>
        </w:tc>
      </w:tr>
      <w:tr w:rsidR="002775FC" w:rsidRPr="000D52D7" w14:paraId="5B8E85EE"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46FC116" w14:textId="77777777" w:rsidR="002775FC" w:rsidRPr="000D52D7" w:rsidRDefault="002775FC" w:rsidP="00A13A3D">
            <w:pPr>
              <w:spacing w:line="276" w:lineRule="auto"/>
              <w:ind w:left="-82" w:right="-82" w:firstLine="82"/>
              <w:rPr>
                <w:sz w:val="18"/>
                <w:szCs w:val="18"/>
                <w:lang w:val="en-US"/>
              </w:rPr>
            </w:pPr>
            <w:r w:rsidRPr="000D52D7">
              <w:rPr>
                <w:sz w:val="18"/>
                <w:szCs w:val="18"/>
                <w:lang w:val="en-US"/>
              </w:rPr>
              <w:t>Mean</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E4F49CC"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35220.1</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2CF0B07"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1.179</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BE6BEF1"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86.812</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E38149E"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5.177</w:t>
            </w:r>
          </w:p>
        </w:tc>
      </w:tr>
      <w:tr w:rsidR="002775FC" w:rsidRPr="000D52D7" w14:paraId="3C0CA058"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5B4D6F4" w14:textId="77777777" w:rsidR="002775FC" w:rsidRPr="000D52D7" w:rsidRDefault="002775FC" w:rsidP="00A13A3D">
            <w:pPr>
              <w:spacing w:line="276" w:lineRule="auto"/>
              <w:ind w:left="-82" w:right="-82" w:firstLine="82"/>
              <w:rPr>
                <w:sz w:val="18"/>
                <w:szCs w:val="18"/>
                <w:lang w:val="en-US"/>
              </w:rPr>
            </w:pPr>
            <w:r w:rsidRPr="000D52D7">
              <w:rPr>
                <w:sz w:val="18"/>
                <w:szCs w:val="18"/>
                <w:lang w:val="en-US"/>
              </w:rPr>
              <w:t>Median</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5A6F9CE"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31883.94</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71C9F8EC"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1.227</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6C5F7290"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93.756</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4BAEFD5"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2.527</w:t>
            </w:r>
          </w:p>
        </w:tc>
      </w:tr>
      <w:tr w:rsidR="002775FC" w:rsidRPr="000D52D7" w14:paraId="426D0C9F"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4B7022EB" w14:textId="77777777" w:rsidR="002775FC" w:rsidRPr="000D52D7" w:rsidRDefault="002775FC" w:rsidP="00A13A3D">
            <w:pPr>
              <w:spacing w:line="276" w:lineRule="auto"/>
              <w:ind w:left="-82" w:right="-82" w:firstLine="82"/>
              <w:rPr>
                <w:sz w:val="18"/>
                <w:szCs w:val="18"/>
                <w:lang w:val="en-US"/>
              </w:rPr>
            </w:pPr>
            <w:r w:rsidRPr="000D52D7">
              <w:rPr>
                <w:sz w:val="18"/>
                <w:szCs w:val="18"/>
                <w:lang w:val="en-US"/>
              </w:rPr>
              <w:t>Min.</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27F85EC6"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8719.974</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7E589DC1"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-23.181</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28A8EE6D"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23.543</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73CF8211"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w:t>
            </w:r>
          </w:p>
        </w:tc>
      </w:tr>
      <w:tr w:rsidR="002775FC" w:rsidRPr="000D52D7" w14:paraId="61D82359"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6C8A0C25" w14:textId="77777777" w:rsidR="002775FC" w:rsidRPr="000D52D7" w:rsidRDefault="002775FC" w:rsidP="00A13A3D">
            <w:pPr>
              <w:spacing w:line="276" w:lineRule="auto"/>
              <w:ind w:left="-82" w:right="-82" w:firstLine="82"/>
              <w:rPr>
                <w:sz w:val="18"/>
                <w:szCs w:val="18"/>
                <w:lang w:val="en-US"/>
              </w:rPr>
            </w:pPr>
            <w:r w:rsidRPr="000D52D7">
              <w:rPr>
                <w:sz w:val="18"/>
                <w:szCs w:val="18"/>
                <w:lang w:val="en-US"/>
              </w:rPr>
              <w:t>Max.</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0700E639"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108600.9</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488CD912"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28.122</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5E706280" w14:textId="2743191F"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100</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187FB5F9"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21.332</w:t>
            </w:r>
          </w:p>
        </w:tc>
      </w:tr>
      <w:tr w:rsidR="002775FC" w:rsidRPr="000D52D7" w14:paraId="763B33FF" w14:textId="77777777" w:rsidTr="0013488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3BD0E6CC" w14:textId="77777777" w:rsidR="002775FC" w:rsidRPr="000D52D7" w:rsidRDefault="002775FC" w:rsidP="00A13A3D">
            <w:pPr>
              <w:spacing w:line="276" w:lineRule="auto"/>
              <w:ind w:left="-82" w:right="-82" w:firstLine="82"/>
              <w:rPr>
                <w:sz w:val="18"/>
                <w:szCs w:val="18"/>
                <w:lang w:val="en-US"/>
              </w:rPr>
            </w:pPr>
            <w:r w:rsidRPr="000D52D7">
              <w:rPr>
                <w:sz w:val="18"/>
                <w:szCs w:val="18"/>
                <w:lang w:val="en-US"/>
              </w:rPr>
              <w:t>Std. Dev.</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5832F54D" w14:textId="77777777" w:rsidR="002775FC" w:rsidRPr="000D52D7" w:rsidRDefault="002775FC" w:rsidP="00A13A3D">
            <w:pPr>
              <w:spacing w:line="276" w:lineRule="auto"/>
              <w:ind w:left="-116"/>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21091.06</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35F978F8" w14:textId="77777777" w:rsidR="002775FC" w:rsidRPr="000D52D7" w:rsidRDefault="002775FC" w:rsidP="00A13A3D">
            <w:pPr>
              <w:spacing w:line="276" w:lineRule="auto"/>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3.777</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3EA28E72" w14:textId="77777777" w:rsidR="002775FC" w:rsidRPr="000D52D7" w:rsidRDefault="002775FC" w:rsidP="00A13A3D">
            <w:pPr>
              <w:spacing w:line="276" w:lineRule="auto"/>
              <w:ind w:left="-102" w:right="-134"/>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15.839</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vAlign w:val="center"/>
          </w:tcPr>
          <w:p w14:paraId="7D3F88C5" w14:textId="77777777" w:rsidR="002775FC" w:rsidRPr="000D52D7" w:rsidRDefault="002775FC" w:rsidP="00A13A3D">
            <w:pPr>
              <w:spacing w:line="276" w:lineRule="auto"/>
              <w:ind w:left="-74" w:right="-132"/>
              <w:jc w:val="center"/>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5.978</w:t>
            </w:r>
          </w:p>
        </w:tc>
      </w:tr>
      <w:tr w:rsidR="002775FC" w:rsidRPr="000D52D7" w14:paraId="7F5BCC5D" w14:textId="77777777" w:rsidTr="0013488C">
        <w:trPr>
          <w:trHeight w:val="17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auto"/>
          </w:tcPr>
          <w:p w14:paraId="5846B273" w14:textId="77777777" w:rsidR="002775FC" w:rsidRPr="000D52D7" w:rsidRDefault="002775FC" w:rsidP="00A13A3D">
            <w:pPr>
              <w:spacing w:line="276" w:lineRule="auto"/>
              <w:ind w:left="-82" w:right="-82" w:firstLine="82"/>
              <w:rPr>
                <w:sz w:val="18"/>
                <w:szCs w:val="18"/>
                <w:lang w:val="en-US"/>
              </w:rPr>
            </w:pPr>
            <w:r w:rsidRPr="000D52D7">
              <w:rPr>
                <w:sz w:val="18"/>
                <w:szCs w:val="18"/>
                <w:lang w:val="en-US"/>
              </w:rPr>
              <w:t>Obs.</w:t>
            </w:r>
          </w:p>
        </w:tc>
        <w:tc>
          <w:tcPr>
            <w:tcW w:w="1701" w:type="dxa"/>
            <w:gridSpan w:val="2"/>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auto"/>
            <w:vAlign w:val="center"/>
          </w:tcPr>
          <w:p w14:paraId="2B38C683" w14:textId="77777777" w:rsidR="002775FC" w:rsidRPr="000D52D7" w:rsidRDefault="002775FC" w:rsidP="00A13A3D">
            <w:pPr>
              <w:spacing w:line="276" w:lineRule="auto"/>
              <w:ind w:left="-116"/>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388</w:t>
            </w:r>
          </w:p>
        </w:tc>
        <w:tc>
          <w:tcPr>
            <w:tcW w:w="1985"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auto"/>
            <w:vAlign w:val="center"/>
          </w:tcPr>
          <w:p w14:paraId="3C24562C" w14:textId="77777777" w:rsidR="002775FC" w:rsidRPr="000D52D7" w:rsidRDefault="002775FC" w:rsidP="00A13A3D">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388</w:t>
            </w:r>
          </w:p>
        </w:tc>
        <w:tc>
          <w:tcPr>
            <w:tcW w:w="1417"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auto"/>
            <w:vAlign w:val="center"/>
          </w:tcPr>
          <w:p w14:paraId="590AB3DE" w14:textId="77777777" w:rsidR="002775FC" w:rsidRPr="000D52D7" w:rsidRDefault="002775FC" w:rsidP="00A13A3D">
            <w:pPr>
              <w:spacing w:line="276" w:lineRule="auto"/>
              <w:ind w:left="-102" w:right="-134"/>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325</w:t>
            </w:r>
          </w:p>
        </w:tc>
        <w:tc>
          <w:tcPr>
            <w:tcW w:w="2410"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auto"/>
            <w:vAlign w:val="center"/>
          </w:tcPr>
          <w:p w14:paraId="0AA33C58" w14:textId="77777777" w:rsidR="002775FC" w:rsidRPr="000D52D7" w:rsidRDefault="002775FC" w:rsidP="00A13A3D">
            <w:pPr>
              <w:spacing w:line="276" w:lineRule="auto"/>
              <w:ind w:left="-74" w:right="-132"/>
              <w:jc w:val="center"/>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35</w:t>
            </w:r>
          </w:p>
        </w:tc>
      </w:tr>
    </w:tbl>
    <w:p w14:paraId="079E2F26" w14:textId="1EF08B0F" w:rsidR="004963C9" w:rsidRPr="00DE304F" w:rsidRDefault="00B2563F" w:rsidP="00DE304F">
      <w:pPr>
        <w:pStyle w:val="Caption"/>
      </w:pPr>
      <w:r w:rsidRPr="000D52D7">
        <w:t>*Note: minimum GDP per capita growth is</w:t>
      </w:r>
      <w:r w:rsidR="00A517C9" w:rsidRPr="000D52D7">
        <w:t xml:space="preserve"> found in</w:t>
      </w:r>
      <w:r w:rsidRPr="000D52D7">
        <w:t xml:space="preserve"> </w:t>
      </w:r>
      <w:r w:rsidR="00A517C9" w:rsidRPr="000D52D7">
        <w:t>South Sudan in 2012 for the low-income group, Ukraine in 2015</w:t>
      </w:r>
      <w:r w:rsidR="00DE304F">
        <w:t xml:space="preserve"> for</w:t>
      </w:r>
      <w:r w:rsidR="00A517C9" w:rsidRPr="000D52D7">
        <w:t xml:space="preserve"> the lower-middle-income group,  Libya in 2011 for the upper-middle group and Macau (which is </w:t>
      </w:r>
      <w:r w:rsidR="00E216DB" w:rsidRPr="000D52D7">
        <w:t>a special authorization region</w:t>
      </w:r>
      <w:r w:rsidR="00A517C9" w:rsidRPr="000D52D7">
        <w:t xml:space="preserve"> of China) in 2015 for the</w:t>
      </w:r>
      <w:r w:rsidR="009A218B" w:rsidRPr="000D52D7">
        <w:t xml:space="preserve"> </w:t>
      </w:r>
      <w:r w:rsidR="00A517C9" w:rsidRPr="000D52D7">
        <w:t xml:space="preserve">high-income group. </w:t>
      </w:r>
      <w:r w:rsidR="003A0699" w:rsidRPr="000D52D7">
        <w:t>The maximum GDP per capita growth</w:t>
      </w:r>
      <w:r w:rsidR="007B6063" w:rsidRPr="000D52D7">
        <w:t xml:space="preserve"> is found in Sierra Leone in 2013 for the low-income group, Mongolia in 2011 for the lower-middle-income group, </w:t>
      </w:r>
      <w:r w:rsidR="002E7AB3" w:rsidRPr="000D52D7">
        <w:t>Nauru in 2013 for the upper-middle-income group and the Northern Mariana Islands in 2016 for the high-income group.</w:t>
      </w:r>
      <w:r w:rsidR="005E60FC" w:rsidRPr="000D52D7">
        <w:t xml:space="preserve"> </w:t>
      </w:r>
    </w:p>
    <w:p w14:paraId="570420AB" w14:textId="12E8CA1B" w:rsidR="003A0699" w:rsidRPr="000D52D7" w:rsidRDefault="003A0699" w:rsidP="00F97582">
      <w:pPr>
        <w:spacing w:line="360" w:lineRule="auto"/>
        <w:jc w:val="both"/>
        <w:rPr>
          <w:b/>
        </w:rPr>
      </w:pPr>
      <w:r w:rsidRPr="000D52D7">
        <w:rPr>
          <w:b/>
        </w:rPr>
        <w:t>Main observations for GDP per capita</w:t>
      </w:r>
    </w:p>
    <w:p w14:paraId="21B36110" w14:textId="2E115A67" w:rsidR="007D7549" w:rsidRPr="000D52D7" w:rsidRDefault="00723288" w:rsidP="00663C8A">
      <w:pPr>
        <w:spacing w:line="360" w:lineRule="auto"/>
        <w:jc w:val="both"/>
      </w:pPr>
      <w:r>
        <w:t>An</w:t>
      </w:r>
      <w:r w:rsidR="007D7549" w:rsidRPr="000D52D7">
        <w:t xml:space="preserve"> observation is that Burundi has the lowest </w:t>
      </w:r>
      <w:r w:rsidR="007D7549" w:rsidRPr="00284234">
        <w:t>GDP per capita</w:t>
      </w:r>
      <w:r w:rsidR="007D7549" w:rsidRPr="000D52D7">
        <w:t xml:space="preserve"> in the world, with 218.28 constant 2010 US dollar GDP per capita in 2016. </w:t>
      </w:r>
      <w:r w:rsidR="0019790D" w:rsidRPr="000D52D7">
        <w:t xml:space="preserve">This GDP per capita has been fluctuating around 230 dollar since 1996. </w:t>
      </w:r>
      <w:r w:rsidR="007B1E66" w:rsidRPr="000D52D7">
        <w:t xml:space="preserve">Burundi faced civil wars from 1993-2005 and </w:t>
      </w:r>
      <w:r w:rsidR="0019790D" w:rsidRPr="000D52D7">
        <w:t xml:space="preserve">suffered from economic turmoil in 2015. This Sub-Saharan country is facing increasing budget deficits and </w:t>
      </w:r>
      <w:r w:rsidR="0019790D" w:rsidRPr="000D52D7">
        <w:lastRenderedPageBreak/>
        <w:t>relies on foreign aid.</w:t>
      </w:r>
      <w:r w:rsidR="00B7320F" w:rsidRPr="000D52D7">
        <w:t xml:space="preserve"> The account ownership percentage remains around 7% from 2011 until 2014, after 2014 there has been no data available. </w:t>
      </w:r>
      <w:r w:rsidR="0019790D" w:rsidRPr="000D52D7">
        <w:t xml:space="preserve"> </w:t>
      </w:r>
      <w:r w:rsidR="007D7549" w:rsidRPr="000D52D7">
        <w:t xml:space="preserve">In contrast, Luxembourg has the highest </w:t>
      </w:r>
      <w:r w:rsidR="007D7549" w:rsidRPr="000D52D7">
        <w:rPr>
          <w:i/>
        </w:rPr>
        <w:t>GDP per capita</w:t>
      </w:r>
      <w:r w:rsidR="007D7549" w:rsidRPr="000D52D7">
        <w:t xml:space="preserve"> of 108600.9</w:t>
      </w:r>
      <w:r w:rsidR="005E60FC" w:rsidRPr="000D52D7">
        <w:t>0</w:t>
      </w:r>
      <w:r w:rsidR="007D7549" w:rsidRPr="000D52D7">
        <w:t xml:space="preserve"> in constant 2010 US dollar in 2016</w:t>
      </w:r>
      <w:r w:rsidR="00634C70" w:rsidRPr="000D52D7">
        <w:t xml:space="preserve"> for the world.</w:t>
      </w:r>
      <w:r w:rsidR="00942863" w:rsidRPr="000D52D7">
        <w:t xml:space="preserve"> Luxembourg’s account ownership increased from 9</w:t>
      </w:r>
      <w:r w:rsidR="00C25D70" w:rsidRPr="000D52D7">
        <w:t>4.59</w:t>
      </w:r>
      <w:r w:rsidR="00942863" w:rsidRPr="000D52D7">
        <w:t>% to 9</w:t>
      </w:r>
      <w:r w:rsidR="00C25D70" w:rsidRPr="000D52D7">
        <w:t>8.77</w:t>
      </w:r>
      <w:r w:rsidR="00942863" w:rsidRPr="000D52D7">
        <w:t xml:space="preserve">%. </w:t>
      </w:r>
    </w:p>
    <w:p w14:paraId="3BD2C011" w14:textId="7213ADB9" w:rsidR="00982624" w:rsidRPr="000D52D7" w:rsidRDefault="00634C70" w:rsidP="00FC5859">
      <w:pPr>
        <w:spacing w:line="360" w:lineRule="auto"/>
        <w:ind w:firstLine="720"/>
        <w:jc w:val="both"/>
      </w:pPr>
      <w:r w:rsidRPr="000D52D7">
        <w:t xml:space="preserve">The highest GDP per capita for low-income economies </w:t>
      </w:r>
      <w:r w:rsidR="009F52BA" w:rsidRPr="000D52D7">
        <w:t xml:space="preserve">is </w:t>
      </w:r>
      <w:r w:rsidR="006C298E" w:rsidRPr="000D52D7">
        <w:t>South Sudan in 2011</w:t>
      </w:r>
      <w:r w:rsidR="009F52BA" w:rsidRPr="000D52D7">
        <w:t xml:space="preserve">. The lowest GDP per capita for lower-middle income economies is Bangladesh in 2011 and </w:t>
      </w:r>
      <w:r w:rsidR="004C4FB7" w:rsidRPr="000D52D7">
        <w:t xml:space="preserve">the </w:t>
      </w:r>
      <w:r w:rsidR="009F52BA" w:rsidRPr="000D52D7">
        <w:t xml:space="preserve">highest is Tunisia in 2016. </w:t>
      </w:r>
      <w:r w:rsidR="00982624" w:rsidRPr="000D52D7">
        <w:t xml:space="preserve">Even though Bangladesh </w:t>
      </w:r>
      <w:r w:rsidR="00844EB5" w:rsidRPr="000D52D7">
        <w:t xml:space="preserve">has the lowest GDP per capita in 2011 for this group, it is one of the Next Eleven emerging market countries with a stable </w:t>
      </w:r>
      <w:r w:rsidR="00F27633" w:rsidRPr="000D52D7">
        <w:t>GDP per capita growth</w:t>
      </w:r>
      <w:r w:rsidR="00844EB5" w:rsidRPr="000D52D7">
        <w:t xml:space="preserve"> around 5%</w:t>
      </w:r>
      <w:r w:rsidR="00F27633" w:rsidRPr="000D52D7">
        <w:t xml:space="preserve"> each year</w:t>
      </w:r>
      <w:r w:rsidR="00844EB5" w:rsidRPr="000D52D7">
        <w:t xml:space="preserve">. </w:t>
      </w:r>
      <w:r w:rsidR="000878A4" w:rsidRPr="000D52D7">
        <w:t>The account ownership percentage has increased from 30% in 2011 to 50% in 2017.</w:t>
      </w:r>
    </w:p>
    <w:p w14:paraId="14269C0E" w14:textId="6D2F17D7" w:rsidR="00634C70" w:rsidRPr="000D52D7" w:rsidRDefault="009F52BA" w:rsidP="00FC5859">
      <w:pPr>
        <w:spacing w:line="360" w:lineRule="auto"/>
        <w:ind w:firstLine="720"/>
        <w:jc w:val="both"/>
      </w:pPr>
      <w:r w:rsidRPr="000D52D7">
        <w:t xml:space="preserve">The lowest GDP per capita for higher-middle-economies occurs in Guatemala in 2011 and the highest in Equatorial Guinea in 2012. </w:t>
      </w:r>
      <w:r w:rsidR="00FC5859" w:rsidRPr="000D52D7">
        <w:t xml:space="preserve">The lowest GDP per capita for high-income countries occurs in Panama in 2011 and the highest in Luxembourg </w:t>
      </w:r>
      <w:r w:rsidR="0055688F" w:rsidRPr="000D52D7">
        <w:t xml:space="preserve">in 2016 </w:t>
      </w:r>
      <w:r w:rsidR="00FC5859" w:rsidRPr="000D52D7">
        <w:t xml:space="preserve">as mentioned before. </w:t>
      </w:r>
      <w:r w:rsidR="0061722F" w:rsidRPr="000D52D7">
        <w:t xml:space="preserve">The account ownership for </w:t>
      </w:r>
      <w:r w:rsidR="00C25D70" w:rsidRPr="000D52D7">
        <w:t xml:space="preserve">Guatemala </w:t>
      </w:r>
      <w:r w:rsidR="0061722F" w:rsidRPr="000D52D7">
        <w:t xml:space="preserve">increased from </w:t>
      </w:r>
      <w:r w:rsidR="00C25D70" w:rsidRPr="000D52D7">
        <w:t>22.32%</w:t>
      </w:r>
      <w:r w:rsidR="0061722F" w:rsidRPr="000D52D7">
        <w:t xml:space="preserve"> in 2011</w:t>
      </w:r>
      <w:r w:rsidR="00C25D70" w:rsidRPr="000D52D7">
        <w:t xml:space="preserve"> to 44.11%</w:t>
      </w:r>
      <w:r w:rsidR="0061722F" w:rsidRPr="000D52D7">
        <w:t xml:space="preserve"> in 2017. </w:t>
      </w:r>
      <w:r w:rsidR="00C25D70" w:rsidRPr="000D52D7">
        <w:t xml:space="preserve"> Equatorial Guinea</w:t>
      </w:r>
      <w:r w:rsidR="0061722F" w:rsidRPr="000D52D7">
        <w:t xml:space="preserve"> will be dropped when performing the panel regressions as there is no data available on financial inclusion, even though it is one of the fastest growing economies in Sub-Saharan Africa in the past decade. </w:t>
      </w:r>
    </w:p>
    <w:p w14:paraId="50E7296F" w14:textId="23562E6E" w:rsidR="00E22E7A" w:rsidRPr="000D52D7" w:rsidRDefault="00E22E7A" w:rsidP="00FC5859">
      <w:pPr>
        <w:spacing w:line="360" w:lineRule="auto"/>
        <w:ind w:firstLine="720"/>
        <w:jc w:val="both"/>
      </w:pPr>
      <w:r w:rsidRPr="000D52D7">
        <w:t xml:space="preserve">There is no data available for GDP per capita for 2017. </w:t>
      </w:r>
      <w:r w:rsidR="00233983" w:rsidRPr="000D52D7">
        <w:t>The</w:t>
      </w:r>
      <w:r w:rsidRPr="000D52D7">
        <w:t xml:space="preserve"> overall trend is that the GDP per capita slowly increases from 2011 to 2016</w:t>
      </w:r>
      <w:r w:rsidR="00D22B94" w:rsidRPr="000D52D7">
        <w:t xml:space="preserve"> </w:t>
      </w:r>
      <w:r w:rsidR="00233983" w:rsidRPr="000D52D7">
        <w:t>after the financial crisis in 2008. This is only true for countries where there</w:t>
      </w:r>
      <w:r w:rsidR="00D22B94" w:rsidRPr="000D52D7">
        <w:t xml:space="preserve"> are no external influences such as wars or disease outbreaks. </w:t>
      </w:r>
    </w:p>
    <w:p w14:paraId="79CF5316" w14:textId="63F1A241" w:rsidR="007D7549" w:rsidRPr="000D52D7" w:rsidRDefault="007D7549" w:rsidP="00C51ED8">
      <w:pPr>
        <w:spacing w:line="360" w:lineRule="auto"/>
        <w:jc w:val="both"/>
        <w:rPr>
          <w:b/>
        </w:rPr>
      </w:pPr>
    </w:p>
    <w:p w14:paraId="3BEB4ECB" w14:textId="6D5C8FF5" w:rsidR="003A0699" w:rsidRPr="000D52D7" w:rsidRDefault="003A0699" w:rsidP="00F97582">
      <w:pPr>
        <w:spacing w:line="360" w:lineRule="auto"/>
        <w:jc w:val="both"/>
        <w:rPr>
          <w:b/>
        </w:rPr>
      </w:pPr>
      <w:r w:rsidRPr="000D52D7">
        <w:rPr>
          <w:b/>
        </w:rPr>
        <w:t>Main observations for GDP per capita growth</w:t>
      </w:r>
    </w:p>
    <w:p w14:paraId="5EE981A2" w14:textId="635F80E7" w:rsidR="007A3891" w:rsidRPr="000D52D7" w:rsidRDefault="001D67F3" w:rsidP="00BD6C83">
      <w:pPr>
        <w:spacing w:line="360" w:lineRule="auto"/>
        <w:jc w:val="both"/>
      </w:pPr>
      <w:r w:rsidRPr="000D52D7">
        <w:t>As mentioned in the previous paragraph, South Sudan obtained the highest GDP per capita with 1435.33 constant 2010 US dollars in 2011. However, as the GDP per capita decreased to 747</w:t>
      </w:r>
      <w:r w:rsidR="00C03824" w:rsidRPr="000D52D7">
        <w:t>.</w:t>
      </w:r>
      <w:r w:rsidRPr="000D52D7">
        <w:t xml:space="preserve">47 constant 2010 US dollars in the year afterwards, the GDP per capita growth </w:t>
      </w:r>
      <w:r w:rsidR="00C03824" w:rsidRPr="000D52D7">
        <w:t>turned to</w:t>
      </w:r>
      <w:r w:rsidRPr="000D52D7">
        <w:t xml:space="preserve"> </w:t>
      </w:r>
      <w:r w:rsidR="00C03824" w:rsidRPr="000D52D7">
        <w:t>-</w:t>
      </w:r>
      <w:r w:rsidRPr="000D52D7">
        <w:t xml:space="preserve">47.92%. </w:t>
      </w:r>
      <w:r w:rsidR="00F84021" w:rsidRPr="000D52D7">
        <w:t>This was mainly caused by the Heglig crisis</w:t>
      </w:r>
      <w:r w:rsidR="00205EA4" w:rsidRPr="000D52D7">
        <w:t xml:space="preserve"> in 2012</w:t>
      </w:r>
      <w:r w:rsidR="00F84021" w:rsidRPr="000D52D7">
        <w:t xml:space="preserve">, which was </w:t>
      </w:r>
      <w:r w:rsidR="00DA2F55" w:rsidRPr="000D52D7">
        <w:t xml:space="preserve">a </w:t>
      </w:r>
      <w:r w:rsidR="00BD6C83" w:rsidRPr="000D52D7">
        <w:t>six-</w:t>
      </w:r>
      <w:r w:rsidR="00F84021" w:rsidRPr="000D52D7">
        <w:t xml:space="preserve">month war fought between oil-rich regions between Sudan and South Sudan. </w:t>
      </w:r>
      <w:r w:rsidR="00205EA4" w:rsidRPr="000D52D7">
        <w:t xml:space="preserve">The economic collapse continued due to civil war, with the GDP per capita even dropping to less than 200 dollar in 2017 according to </w:t>
      </w:r>
      <w:r w:rsidR="00573E20" w:rsidRPr="000D52D7">
        <w:t>an article of the</w:t>
      </w:r>
      <w:r w:rsidR="00205EA4" w:rsidRPr="000D52D7">
        <w:t xml:space="preserve"> </w:t>
      </w:r>
      <w:proofErr w:type="spellStart"/>
      <w:r w:rsidR="00205EA4" w:rsidRPr="000D52D7">
        <w:t>Worldbank</w:t>
      </w:r>
      <w:proofErr w:type="spellEnd"/>
      <w:r w:rsidR="00D64A24" w:rsidRPr="000D52D7">
        <w:t xml:space="preserve"> (</w:t>
      </w:r>
      <w:proofErr w:type="spellStart"/>
      <w:r w:rsidR="00D64A24" w:rsidRPr="000D52D7">
        <w:t>Worldbank</w:t>
      </w:r>
      <w:proofErr w:type="spellEnd"/>
      <w:r w:rsidR="00D64A24" w:rsidRPr="000D52D7">
        <w:t xml:space="preserve"> South Sudan, 2018). </w:t>
      </w:r>
      <w:r w:rsidR="00205EA4" w:rsidRPr="000D52D7">
        <w:t xml:space="preserve">However, this number is not </w:t>
      </w:r>
      <w:r w:rsidR="00D64A24" w:rsidRPr="000D52D7">
        <w:t xml:space="preserve">recorded in the database of the World Development Indicators. </w:t>
      </w:r>
      <w:r w:rsidR="007A3891" w:rsidRPr="000D52D7">
        <w:t xml:space="preserve">The highest GDP per capita growth </w:t>
      </w:r>
      <w:r w:rsidR="001730EC" w:rsidRPr="000D52D7">
        <w:t xml:space="preserve">of 18% </w:t>
      </w:r>
      <w:r w:rsidR="007A3891" w:rsidRPr="000D52D7">
        <w:t>in the low</w:t>
      </w:r>
      <w:r w:rsidR="007A6153" w:rsidRPr="000D52D7">
        <w:t>-</w:t>
      </w:r>
      <w:r w:rsidR="007A3891" w:rsidRPr="000D52D7">
        <w:t>income economies is in Sierra Leone in 2013. However, it still remains as one of the least developed economies. The account ownership only increased from 15.34% in 2011 to 19.81% in 2017.</w:t>
      </w:r>
    </w:p>
    <w:p w14:paraId="6C2EC095" w14:textId="02CB244D" w:rsidR="00DB0273" w:rsidRPr="000D52D7" w:rsidRDefault="00702277" w:rsidP="00702277">
      <w:pPr>
        <w:spacing w:line="360" w:lineRule="auto"/>
        <w:ind w:firstLine="720"/>
        <w:jc w:val="both"/>
      </w:pPr>
      <w:r w:rsidRPr="000D52D7">
        <w:lastRenderedPageBreak/>
        <w:t xml:space="preserve">The lower-middle-income group worst GDP per capita growth </w:t>
      </w:r>
      <w:r w:rsidR="001C0111" w:rsidRPr="000D52D7">
        <w:t xml:space="preserve">of -9.44% </w:t>
      </w:r>
      <w:r w:rsidRPr="000D52D7">
        <w:t xml:space="preserve">occurred in </w:t>
      </w:r>
      <w:r w:rsidR="00110674" w:rsidRPr="000D52D7">
        <w:t>Ukraine in 2015</w:t>
      </w:r>
      <w:r w:rsidRPr="000D52D7">
        <w:t xml:space="preserve"> due to continuous conflicts in the East. The highest GDP per capita </w:t>
      </w:r>
      <w:r w:rsidR="001C0111" w:rsidRPr="000D52D7">
        <w:t xml:space="preserve">of 15.22% </w:t>
      </w:r>
      <w:r w:rsidRPr="000D52D7">
        <w:t>for this group occurred  in Mongolia in 2011. Even though the account ownership in Mongolia increased</w:t>
      </w:r>
      <w:r w:rsidR="00512F75" w:rsidRPr="000D52D7">
        <w:t xml:space="preserve"> from 77.72% in 2011 to 92.97% in 2017, the steady economic growth in tempered lately due to limited growth in the mining investment sector. </w:t>
      </w:r>
    </w:p>
    <w:p w14:paraId="24046356" w14:textId="64129DFC" w:rsidR="00512F75" w:rsidRPr="000D52D7" w:rsidRDefault="00512F75" w:rsidP="00702277">
      <w:pPr>
        <w:spacing w:line="360" w:lineRule="auto"/>
        <w:ind w:firstLine="720"/>
        <w:jc w:val="both"/>
      </w:pPr>
      <w:r w:rsidRPr="000D52D7">
        <w:t xml:space="preserve">Libya accounted for the </w:t>
      </w:r>
      <w:r w:rsidR="001C0111" w:rsidRPr="000D52D7">
        <w:t xml:space="preserve">negative </w:t>
      </w:r>
      <w:r w:rsidRPr="000D52D7">
        <w:t xml:space="preserve">economic growth </w:t>
      </w:r>
      <w:r w:rsidR="001C0111" w:rsidRPr="000D52D7">
        <w:t xml:space="preserve">of -62.23% </w:t>
      </w:r>
      <w:r w:rsidRPr="000D52D7">
        <w:t xml:space="preserve">in the upper-middle-income group in 2011 due to its civil war. This country will also be dropped out of the panel regressions later due to no available data after 2011. </w:t>
      </w:r>
      <w:r w:rsidR="00DB0273" w:rsidRPr="000D52D7">
        <w:t xml:space="preserve">The highest GDP per capita growth </w:t>
      </w:r>
      <w:r w:rsidR="001C0111" w:rsidRPr="000D52D7">
        <w:t xml:space="preserve">of 27.49% </w:t>
      </w:r>
      <w:r w:rsidR="00DB0273" w:rsidRPr="000D52D7">
        <w:t>for the upper-middle income group is marked by Nauru in 2013 due to reopening the Australian regional processing cent</w:t>
      </w:r>
      <w:r w:rsidR="00D3303F" w:rsidRPr="000D52D7">
        <w:t>er</w:t>
      </w:r>
      <w:r w:rsidR="00DB0273" w:rsidRPr="000D52D7">
        <w:t xml:space="preserve"> for asylum seekers.</w:t>
      </w:r>
      <w:r w:rsidR="00391C20" w:rsidRPr="000D52D7">
        <w:t xml:space="preserve"> However, this </w:t>
      </w:r>
      <w:r w:rsidR="00A90A40" w:rsidRPr="000D52D7">
        <w:t>small island</w:t>
      </w:r>
      <w:r w:rsidR="00391C20" w:rsidRPr="000D52D7">
        <w:t xml:space="preserve"> will also be dropped out of the analysis due to unavailable data on financial inclusion. </w:t>
      </w:r>
      <w:r w:rsidR="00DB0273" w:rsidRPr="000D52D7">
        <w:t xml:space="preserve"> </w:t>
      </w:r>
    </w:p>
    <w:p w14:paraId="4444C440" w14:textId="63E8A0E1" w:rsidR="00110674" w:rsidRPr="000D52D7" w:rsidRDefault="004C58A1" w:rsidP="00702277">
      <w:pPr>
        <w:spacing w:line="360" w:lineRule="auto"/>
        <w:ind w:firstLine="720"/>
        <w:jc w:val="both"/>
      </w:pPr>
      <w:r w:rsidRPr="000D52D7">
        <w:t>The negative economic growth of -23.81% in the high-income group occurred in 2011 in Maca</w:t>
      </w:r>
      <w:r w:rsidR="001730EC" w:rsidRPr="000D52D7">
        <w:t>u</w:t>
      </w:r>
      <w:r w:rsidRPr="000D52D7">
        <w:t>. This economic contraction was the consequence of China’s anti-corruption campaign which caused a decline in tourism and casino revenue</w:t>
      </w:r>
      <w:r w:rsidR="001730EC" w:rsidRPr="000D52D7">
        <w:t xml:space="preserve"> (Bloomberg, 2016)</w:t>
      </w:r>
      <w:r w:rsidRPr="000D52D7">
        <w:t xml:space="preserve">. </w:t>
      </w:r>
      <w:r w:rsidR="001C0111" w:rsidRPr="000D52D7">
        <w:t xml:space="preserve">This special authorization region of China will be left out of the econometric analysis due to unavailable data on financial inclusion. </w:t>
      </w:r>
      <w:r w:rsidR="00110674" w:rsidRPr="000D52D7">
        <w:t xml:space="preserve">The </w:t>
      </w:r>
      <w:r w:rsidR="001C0111" w:rsidRPr="000D52D7">
        <w:t>28.12%</w:t>
      </w:r>
      <w:r w:rsidR="00110674" w:rsidRPr="000D52D7">
        <w:t xml:space="preserve"> GDP per capita growth </w:t>
      </w:r>
      <w:r w:rsidR="001C0111" w:rsidRPr="000D52D7">
        <w:t xml:space="preserve">is found in the </w:t>
      </w:r>
      <w:r w:rsidR="00110674" w:rsidRPr="000D52D7">
        <w:t>Northern Mariana Islands in 2016</w:t>
      </w:r>
      <w:r w:rsidR="001730EC" w:rsidRPr="000D52D7">
        <w:t xml:space="preserve">. </w:t>
      </w:r>
      <w:r w:rsidR="00A9583B" w:rsidRPr="000D52D7">
        <w:t>This small island from the US experienced this acceleration in growth due to its gambling services in the city of S</w:t>
      </w:r>
      <w:r w:rsidR="00156A00" w:rsidRPr="000D52D7">
        <w:t xml:space="preserve">aipan. However, this country will also be left out of the regression models due to the unavailability of financial inclusion data. </w:t>
      </w:r>
    </w:p>
    <w:p w14:paraId="78FD1083" w14:textId="77777777" w:rsidR="001D67F3" w:rsidRPr="000D52D7" w:rsidRDefault="001D67F3" w:rsidP="003A0699">
      <w:pPr>
        <w:spacing w:line="360" w:lineRule="auto"/>
        <w:jc w:val="both"/>
        <w:rPr>
          <w:b/>
        </w:rPr>
      </w:pPr>
    </w:p>
    <w:p w14:paraId="3CB70461" w14:textId="3D0CBF1D" w:rsidR="00C51ED8" w:rsidRPr="000D52D7" w:rsidRDefault="003A0699" w:rsidP="00F97582">
      <w:pPr>
        <w:spacing w:line="360" w:lineRule="auto"/>
        <w:jc w:val="both"/>
        <w:rPr>
          <w:b/>
        </w:rPr>
      </w:pPr>
      <w:r w:rsidRPr="000D52D7">
        <w:rPr>
          <w:b/>
        </w:rPr>
        <w:t>Main observations for account ownership</w:t>
      </w:r>
      <w:r w:rsidR="00902475" w:rsidRPr="000D52D7">
        <w:rPr>
          <w:b/>
        </w:rPr>
        <w:t xml:space="preserve"> and mobile account ownership</w:t>
      </w:r>
    </w:p>
    <w:p w14:paraId="4B232348" w14:textId="7EDFAFA9" w:rsidR="00701116" w:rsidRPr="000D52D7" w:rsidRDefault="00701116" w:rsidP="00BD6C83">
      <w:pPr>
        <w:spacing w:line="360" w:lineRule="auto"/>
        <w:jc w:val="both"/>
      </w:pPr>
      <w:r w:rsidRPr="000D52D7">
        <w:t>A general observation is that the lower the income level the higher the usage of mobile banking. On average, 9.9</w:t>
      </w:r>
      <w:r w:rsidR="00A77226">
        <w:t>8</w:t>
      </w:r>
      <w:r w:rsidRPr="000D52D7">
        <w:t>% of the population in low</w:t>
      </w:r>
      <w:r w:rsidR="007A6153" w:rsidRPr="000D52D7">
        <w:t>-</w:t>
      </w:r>
      <w:r w:rsidRPr="000D52D7">
        <w:t>income countries have made use of mobile money services, while only 5.1</w:t>
      </w:r>
      <w:r w:rsidR="00A77226">
        <w:t>8</w:t>
      </w:r>
      <w:r w:rsidRPr="000D52D7">
        <w:t>% of the population in high</w:t>
      </w:r>
      <w:r w:rsidR="007A6153" w:rsidRPr="000D52D7">
        <w:t>-</w:t>
      </w:r>
      <w:r w:rsidRPr="000D52D7">
        <w:t xml:space="preserve">income countries have used mobile money services. </w:t>
      </w:r>
    </w:p>
    <w:p w14:paraId="57F0885B" w14:textId="0952A652" w:rsidR="004B4C2A" w:rsidRPr="000D52D7" w:rsidRDefault="007D7549" w:rsidP="00701116">
      <w:pPr>
        <w:spacing w:line="360" w:lineRule="auto"/>
        <w:ind w:firstLine="720"/>
        <w:jc w:val="both"/>
      </w:pPr>
      <w:r w:rsidRPr="000D52D7">
        <w:t xml:space="preserve">The main observation is that </w:t>
      </w:r>
      <w:r w:rsidR="00F21F69" w:rsidRPr="000D52D7">
        <w:t xml:space="preserve">the Sub-Saharan country </w:t>
      </w:r>
      <w:r w:rsidR="00C51ED8" w:rsidRPr="000D52D7">
        <w:t>Niger has the lowest percentage of account ownership of the low</w:t>
      </w:r>
      <w:r w:rsidR="007A6153" w:rsidRPr="000D52D7">
        <w:t>-</w:t>
      </w:r>
      <w:r w:rsidR="00C51ED8" w:rsidRPr="000D52D7">
        <w:t>income economies in 2011</w:t>
      </w:r>
      <w:r w:rsidR="00F21F69" w:rsidRPr="000D52D7">
        <w:t>. This</w:t>
      </w:r>
      <w:r w:rsidR="00C51ED8" w:rsidRPr="000D52D7">
        <w:t xml:space="preserve"> percentage</w:t>
      </w:r>
      <w:r w:rsidR="004A3E15" w:rsidRPr="000D52D7">
        <w:t xml:space="preserve"> has incre</w:t>
      </w:r>
      <w:r w:rsidR="00F21F69" w:rsidRPr="000D52D7">
        <w:t>ased</w:t>
      </w:r>
      <w:r w:rsidR="00C51ED8" w:rsidRPr="000D52D7">
        <w:t xml:space="preserve"> from 1</w:t>
      </w:r>
      <w:r w:rsidR="00B2563F" w:rsidRPr="000D52D7">
        <w:t>.</w:t>
      </w:r>
      <w:r w:rsidR="00C51ED8" w:rsidRPr="000D52D7">
        <w:t>52% in 2011 to 15</w:t>
      </w:r>
      <w:r w:rsidR="00B2563F" w:rsidRPr="000D52D7">
        <w:t>.</w:t>
      </w:r>
      <w:r w:rsidR="00C51ED8" w:rsidRPr="000D52D7">
        <w:t>52% in 2017. From this total growth in account ownership in Niger, 8.7</w:t>
      </w:r>
      <w:r w:rsidR="00A77226">
        <w:t>2</w:t>
      </w:r>
      <w:r w:rsidR="00C51ED8" w:rsidRPr="000D52D7">
        <w:t>% comes from</w:t>
      </w:r>
      <w:r w:rsidRPr="000D52D7">
        <w:t xml:space="preserve"> an increase in</w:t>
      </w:r>
      <w:r w:rsidR="00C51ED8" w:rsidRPr="000D52D7">
        <w:t xml:space="preserve"> mobile payment accounts. </w:t>
      </w:r>
      <w:r w:rsidR="006B18C5" w:rsidRPr="000D52D7">
        <w:t xml:space="preserve">The highest percentage of account ownership in low income countries is </w:t>
      </w:r>
      <w:r w:rsidR="00DE570A" w:rsidRPr="000D52D7">
        <w:t xml:space="preserve">the Sub-Saharan country </w:t>
      </w:r>
      <w:r w:rsidR="006B18C5" w:rsidRPr="000D52D7">
        <w:t>Uganda, where the account ownership increased from 20</w:t>
      </w:r>
      <w:r w:rsidR="00FD1743">
        <w:t>.</w:t>
      </w:r>
      <w:r w:rsidR="006B18C5" w:rsidRPr="000D52D7">
        <w:t>46% in 2011 to 59</w:t>
      </w:r>
      <w:r w:rsidR="00FD1743">
        <w:t>.</w:t>
      </w:r>
      <w:r w:rsidR="006B18C5" w:rsidRPr="000D52D7">
        <w:t xml:space="preserve">20% in 2017. </w:t>
      </w:r>
      <w:r w:rsidR="00DE570A" w:rsidRPr="000D52D7">
        <w:t>The mobile account ownership has grown rapidly since the</w:t>
      </w:r>
      <w:r w:rsidR="00FD1743">
        <w:t xml:space="preserve"> introduction in 2010</w:t>
      </w:r>
      <w:r w:rsidR="00DE570A" w:rsidRPr="000D52D7">
        <w:t xml:space="preserve"> from 0% to 50.58% in 2017.</w:t>
      </w:r>
    </w:p>
    <w:p w14:paraId="087A305D" w14:textId="0D75A11F" w:rsidR="0054116C" w:rsidRPr="000D52D7" w:rsidRDefault="0054116C" w:rsidP="00701116">
      <w:pPr>
        <w:spacing w:line="360" w:lineRule="auto"/>
        <w:ind w:firstLine="720"/>
        <w:jc w:val="both"/>
      </w:pPr>
      <w:r w:rsidRPr="000D52D7">
        <w:t xml:space="preserve">From </w:t>
      </w:r>
      <w:r w:rsidR="00341EC4" w:rsidRPr="000D52D7">
        <w:t>lowe</w:t>
      </w:r>
      <w:r w:rsidR="00903315" w:rsidRPr="000D52D7">
        <w:t>r-middle economies</w:t>
      </w:r>
      <w:r w:rsidR="007127E2" w:rsidRPr="000D52D7">
        <w:t xml:space="preserve"> the lowest account ownership percentage of 3.66% is in Cambodia in 2011. This percentage increased to 21.67% in 2017</w:t>
      </w:r>
      <w:r w:rsidR="00330D8F" w:rsidRPr="000D52D7">
        <w:t xml:space="preserve">, with 5.66% contributed by </w:t>
      </w:r>
      <w:r w:rsidR="00330D8F" w:rsidRPr="000D52D7">
        <w:lastRenderedPageBreak/>
        <w:t xml:space="preserve">the development of mobile account ownership. </w:t>
      </w:r>
      <w:r w:rsidR="00C67364" w:rsidRPr="000D52D7">
        <w:t>Mongolia reached the highest account ownership percentage in 2017 with 92.97%</w:t>
      </w:r>
      <w:r w:rsidR="002F1E40" w:rsidRPr="000D52D7">
        <w:t>, with a 21.9% contribution from mobile account ownership.</w:t>
      </w:r>
      <w:r w:rsidR="00746DE6" w:rsidRPr="000D52D7">
        <w:t xml:space="preserve"> </w:t>
      </w:r>
      <w:r w:rsidR="00701116" w:rsidRPr="000D52D7">
        <w:t xml:space="preserve">Kenya has reached the highest percentage of mobile account ownership in the world in 2017 with 72.93%. This </w:t>
      </w:r>
      <w:r w:rsidR="00EC7495" w:rsidRPr="000D52D7">
        <w:t>Sub-</w:t>
      </w:r>
      <w:r w:rsidR="00334B9B" w:rsidRPr="000D52D7">
        <w:t>Saharan country reached its high</w:t>
      </w:r>
      <w:r w:rsidR="00701116" w:rsidRPr="000D52D7">
        <w:t xml:space="preserve"> due to the financial infrastructure of M-</w:t>
      </w:r>
      <w:proofErr w:type="spellStart"/>
      <w:r w:rsidR="00701116" w:rsidRPr="000D52D7">
        <w:t>Pesa</w:t>
      </w:r>
      <w:proofErr w:type="spellEnd"/>
      <w:r w:rsidR="00701116" w:rsidRPr="000D52D7">
        <w:t xml:space="preserve">, which relies on mobile money transactions as introduced before. </w:t>
      </w:r>
    </w:p>
    <w:p w14:paraId="4A666B6B" w14:textId="2EEE1671" w:rsidR="00C51ED8" w:rsidRPr="000D52D7" w:rsidRDefault="00C51ED8" w:rsidP="0054116C">
      <w:pPr>
        <w:spacing w:line="360" w:lineRule="auto"/>
        <w:ind w:firstLine="720"/>
        <w:jc w:val="both"/>
      </w:pPr>
      <w:r w:rsidRPr="000D52D7">
        <w:t>From the upper-middle economies, Turkmenistan showed an account ownership percentage of only 0.4</w:t>
      </w:r>
      <w:r w:rsidR="006B1123">
        <w:t>1</w:t>
      </w:r>
      <w:r w:rsidRPr="000D52D7">
        <w:t>% in 2011. This percentage has increased to  40</w:t>
      </w:r>
      <w:r w:rsidR="00B2563F" w:rsidRPr="000D52D7">
        <w:t>.</w:t>
      </w:r>
      <w:r w:rsidRPr="000D52D7">
        <w:t>5</w:t>
      </w:r>
      <w:r w:rsidR="006B1123">
        <w:t>8</w:t>
      </w:r>
      <w:r w:rsidRPr="000D52D7">
        <w:t>% in 2017. However, no data can be found on how much mobile money services contributed to this growth in Turkmenistan. This means that this country will be dropped when running regressions</w:t>
      </w:r>
      <w:r w:rsidR="00A752C7" w:rsidRPr="000D52D7">
        <w:t xml:space="preserve"> for mobile account ownership</w:t>
      </w:r>
      <w:r w:rsidRPr="000D52D7">
        <w:t xml:space="preserve">, as it will be noted as missing values. </w:t>
      </w:r>
      <w:r w:rsidR="00EE1885" w:rsidRPr="000D52D7">
        <w:t xml:space="preserve">The Sub-Saharan country  </w:t>
      </w:r>
      <w:r w:rsidR="0010372B" w:rsidRPr="000D52D7">
        <w:t>Gabon has shown the highest mobile account ownership in this income level group with 43.58%</w:t>
      </w:r>
      <w:r w:rsidR="009A4175" w:rsidRPr="000D52D7">
        <w:t xml:space="preserve"> since the introduction of mobile money services in 2012. </w:t>
      </w:r>
      <w:r w:rsidR="00507CEC" w:rsidRPr="000D52D7">
        <w:t xml:space="preserve">The total account ownership of Gabon is </w:t>
      </w:r>
      <w:r w:rsidR="00B37933" w:rsidRPr="000D52D7">
        <w:t>58.6%</w:t>
      </w:r>
      <w:r w:rsidR="00707B4E" w:rsidRPr="000D52D7">
        <w:t xml:space="preserve"> in 2017</w:t>
      </w:r>
      <w:r w:rsidR="00AF078F" w:rsidRPr="000D52D7">
        <w:t xml:space="preserve">, </w:t>
      </w:r>
      <w:r w:rsidR="00707B4E" w:rsidRPr="000D52D7">
        <w:t xml:space="preserve">with 43.58% of mobile account ownership, which means that mobile money services is dominating the traditional banking market. </w:t>
      </w:r>
      <w:r w:rsidR="000F7732" w:rsidRPr="000D52D7">
        <w:t xml:space="preserve">Even though the account ownership percentage of the Islamic Republic of Iran is the highest with 93.98% in 2017, </w:t>
      </w:r>
      <w:r w:rsidR="00AF078F" w:rsidRPr="000D52D7">
        <w:t xml:space="preserve"> </w:t>
      </w:r>
      <w:r w:rsidR="000F7732" w:rsidRPr="000D52D7">
        <w:t xml:space="preserve">the mobile account ownership </w:t>
      </w:r>
      <w:r w:rsidR="00C808AC" w:rsidRPr="000D52D7">
        <w:t xml:space="preserve">is </w:t>
      </w:r>
      <w:r w:rsidR="00897C59" w:rsidRPr="000D52D7">
        <w:t xml:space="preserve">relatively lower with </w:t>
      </w:r>
      <w:r w:rsidR="00C808AC" w:rsidRPr="000D52D7">
        <w:t xml:space="preserve">26.3%. </w:t>
      </w:r>
    </w:p>
    <w:p w14:paraId="03C43B11" w14:textId="7A495A31" w:rsidR="00C51ED8" w:rsidRPr="000D52D7" w:rsidRDefault="005E6874" w:rsidP="006F3E6C">
      <w:pPr>
        <w:spacing w:line="360" w:lineRule="auto"/>
        <w:ind w:firstLine="720"/>
        <w:jc w:val="both"/>
      </w:pPr>
      <w:r w:rsidRPr="000D52D7">
        <w:t>From the high</w:t>
      </w:r>
      <w:r w:rsidR="007A6153" w:rsidRPr="000D52D7">
        <w:t>-</w:t>
      </w:r>
      <w:r w:rsidRPr="000D52D7">
        <w:t xml:space="preserve">income economies, Uruguay has the lowest account ownership percentage in </w:t>
      </w:r>
      <w:r w:rsidR="00B01013" w:rsidRPr="000D52D7">
        <w:t xml:space="preserve">2011 with 23.54%. This percentage has grown to 63.87% in 2017. However, no data can be found for mobile account ownership for this country. </w:t>
      </w:r>
      <w:r w:rsidR="004B4C2A" w:rsidRPr="000D52D7">
        <w:t xml:space="preserve">Also noteworthy is that the account ownership variable provides a maximum value of 100 for Norway. Account ownership includes access to traditional banking and mobile banking. </w:t>
      </w:r>
      <w:r w:rsidR="005C4AFB" w:rsidRPr="000D52D7">
        <w:t>Even so</w:t>
      </w:r>
      <w:r w:rsidR="004B4C2A" w:rsidRPr="000D52D7">
        <w:t xml:space="preserve">, </w:t>
      </w:r>
      <w:r w:rsidR="00B436A9" w:rsidRPr="000D52D7">
        <w:t xml:space="preserve">neither is </w:t>
      </w:r>
      <w:r w:rsidR="004B4C2A" w:rsidRPr="000D52D7">
        <w:t xml:space="preserve">data available on the use of mobile payments </w:t>
      </w:r>
      <w:r w:rsidR="00B436A9" w:rsidRPr="000D52D7">
        <w:t>for</w:t>
      </w:r>
      <w:r w:rsidR="004B4C2A" w:rsidRPr="000D52D7">
        <w:t xml:space="preserve"> Norway. </w:t>
      </w:r>
      <w:r w:rsidR="0019393C" w:rsidRPr="000D52D7">
        <w:t xml:space="preserve">To be specific, </w:t>
      </w:r>
      <w:r w:rsidR="0019393C" w:rsidRPr="000D52D7">
        <w:rPr>
          <w:lang w:eastAsia="en-US"/>
        </w:rPr>
        <w:t>only Argentina</w:t>
      </w:r>
      <w:r w:rsidR="00CD7239" w:rsidRPr="000D52D7">
        <w:rPr>
          <w:lang w:eastAsia="en-US"/>
        </w:rPr>
        <w:t xml:space="preserve"> (2.42%)</w:t>
      </w:r>
      <w:r w:rsidR="0019393C" w:rsidRPr="000D52D7">
        <w:rPr>
          <w:lang w:eastAsia="en-US"/>
        </w:rPr>
        <w:t>, Chile</w:t>
      </w:r>
      <w:r w:rsidR="00CD7239" w:rsidRPr="000D52D7">
        <w:rPr>
          <w:lang w:eastAsia="en-US"/>
        </w:rPr>
        <w:t xml:space="preserve"> (18.67%)</w:t>
      </w:r>
      <w:r w:rsidR="0019393C" w:rsidRPr="000D52D7">
        <w:rPr>
          <w:lang w:eastAsia="en-US"/>
        </w:rPr>
        <w:t>, Panama</w:t>
      </w:r>
      <w:r w:rsidR="00CD7239" w:rsidRPr="000D52D7">
        <w:rPr>
          <w:lang w:eastAsia="en-US"/>
        </w:rPr>
        <w:t xml:space="preserve"> (3.50%)</w:t>
      </w:r>
      <w:r w:rsidR="0019393C" w:rsidRPr="000D52D7">
        <w:rPr>
          <w:lang w:eastAsia="en-US"/>
        </w:rPr>
        <w:t xml:space="preserve">, Singapore </w:t>
      </w:r>
      <w:r w:rsidR="00CD7239" w:rsidRPr="000D52D7">
        <w:rPr>
          <w:lang w:eastAsia="en-US"/>
        </w:rPr>
        <w:t xml:space="preserve">(9.55%) </w:t>
      </w:r>
      <w:r w:rsidR="0019393C" w:rsidRPr="000D52D7">
        <w:rPr>
          <w:lang w:eastAsia="en-US"/>
        </w:rPr>
        <w:t>and the United Arab Emirates</w:t>
      </w:r>
      <w:r w:rsidR="00CD7239" w:rsidRPr="000D52D7">
        <w:rPr>
          <w:lang w:eastAsia="en-US"/>
        </w:rPr>
        <w:t xml:space="preserve"> (21.33%)</w:t>
      </w:r>
      <w:r w:rsidR="0019393C" w:rsidRPr="000D52D7">
        <w:rPr>
          <w:lang w:eastAsia="en-US"/>
        </w:rPr>
        <w:t xml:space="preserve"> have data on mobile account ownership</w:t>
      </w:r>
      <w:r w:rsidR="00CD7239" w:rsidRPr="000D52D7">
        <w:rPr>
          <w:lang w:eastAsia="en-US"/>
        </w:rPr>
        <w:t xml:space="preserve">. </w:t>
      </w:r>
      <w:r w:rsidR="007A6153" w:rsidRPr="000D52D7">
        <w:t xml:space="preserve">The United Arab Emirates show the highest percentage of mobile account ownership in the high-income </w:t>
      </w:r>
      <w:r w:rsidR="008B5EEB" w:rsidRPr="000D52D7">
        <w:t>economies with 21.33% out of a total of 88.21% of account ownership in 2017.</w:t>
      </w:r>
      <w:r w:rsidR="005E1D4B" w:rsidRPr="000D52D7">
        <w:t xml:space="preserve"> </w:t>
      </w:r>
    </w:p>
    <w:p w14:paraId="63B33BCE" w14:textId="77777777" w:rsidR="006F3E6C" w:rsidRPr="000D52D7" w:rsidRDefault="006F3E6C" w:rsidP="006F3E6C">
      <w:pPr>
        <w:spacing w:line="360" w:lineRule="auto"/>
        <w:ind w:firstLine="720"/>
        <w:jc w:val="both"/>
      </w:pPr>
    </w:p>
    <w:p w14:paraId="1A1AB2ED" w14:textId="10B64F41" w:rsidR="00C51ED8" w:rsidRPr="000D52D7" w:rsidRDefault="00C51ED8" w:rsidP="006F3E6C">
      <w:pPr>
        <w:pStyle w:val="Heading3"/>
        <w:numPr>
          <w:ilvl w:val="0"/>
          <w:numId w:val="35"/>
        </w:numPr>
        <w:ind w:firstLine="66"/>
        <w:rPr>
          <w:lang w:val="en-US"/>
        </w:rPr>
      </w:pPr>
      <w:r w:rsidRPr="000D52D7">
        <w:rPr>
          <w:lang w:val="en-US"/>
        </w:rPr>
        <w:t>Transformations</w:t>
      </w:r>
    </w:p>
    <w:p w14:paraId="0D4EE6F9" w14:textId="6992BB8C" w:rsidR="00C51ED8" w:rsidRPr="000D52D7" w:rsidRDefault="006B1123" w:rsidP="006F3E6C">
      <w:pPr>
        <w:spacing w:line="360" w:lineRule="auto"/>
        <w:ind w:firstLine="360"/>
        <w:jc w:val="both"/>
      </w:pPr>
      <w:r>
        <w:t>A t</w:t>
      </w:r>
      <w:r w:rsidR="00C51ED8" w:rsidRPr="000D52D7">
        <w:t xml:space="preserve">ransformation </w:t>
      </w:r>
      <w:r w:rsidR="0013488C" w:rsidRPr="000D52D7">
        <w:t>has</w:t>
      </w:r>
      <w:r w:rsidR="00C51ED8" w:rsidRPr="000D52D7">
        <w:t xml:space="preserve"> been made for the variable </w:t>
      </w:r>
      <w:r w:rsidR="00C51ED8" w:rsidRPr="00284234">
        <w:rPr>
          <w:i/>
          <w:iCs/>
        </w:rPr>
        <w:t>GDP per capita</w:t>
      </w:r>
      <w:r w:rsidR="00C51ED8" w:rsidRPr="000D52D7">
        <w:t xml:space="preserve">. It is observable, see Table </w:t>
      </w:r>
      <w:fldSimple w:instr=" STYLEREF 1 \s ">
        <w:r w:rsidR="00970E5A">
          <w:rPr>
            <w:noProof/>
          </w:rPr>
          <w:t>3</w:t>
        </w:r>
      </w:fldSimple>
      <w:r w:rsidR="00BA513E" w:rsidRPr="000D52D7">
        <w:noBreakHyphen/>
      </w:r>
      <w:fldSimple w:instr=" SEQ Table \* ARABIC \s 1 ">
        <w:r w:rsidR="00970E5A">
          <w:rPr>
            <w:noProof/>
          </w:rPr>
          <w:t>3</w:t>
        </w:r>
      </w:fldSimple>
      <w:r w:rsidR="00C51ED8" w:rsidRPr="000D52D7">
        <w:t>, that the level data of the aforementioned is skewed when comparing the mean and median values. Therefore, the natural logarithms have been taken for th</w:t>
      </w:r>
      <w:r w:rsidR="0013488C" w:rsidRPr="000D52D7">
        <w:t>is</w:t>
      </w:r>
      <w:r w:rsidR="00C51ED8" w:rsidRPr="000D52D7">
        <w:t xml:space="preserve"> variable in order to correct for the degree of skewness. This is in accordance with the literature (Barro, 2003; Kim et al., 2018</w:t>
      </w:r>
      <w:r w:rsidR="00176217">
        <w:t>) that</w:t>
      </w:r>
      <w:r w:rsidR="00C51ED8" w:rsidRPr="000D52D7">
        <w:t xml:space="preserve"> also applied the natural logarithm of GDP per capita</w:t>
      </w:r>
      <w:r w:rsidR="0013488C" w:rsidRPr="000D52D7">
        <w:t>.</w:t>
      </w:r>
      <w:r w:rsidR="00C51ED8" w:rsidRPr="000D52D7">
        <w:t xml:space="preserve"> </w:t>
      </w:r>
    </w:p>
    <w:p w14:paraId="26FF8CC4" w14:textId="77777777" w:rsidR="00C51ED8" w:rsidRPr="000D52D7" w:rsidRDefault="00C51ED8" w:rsidP="00C51ED8">
      <w:pPr>
        <w:spacing w:line="360" w:lineRule="auto"/>
      </w:pPr>
    </w:p>
    <w:p w14:paraId="34C7F86C" w14:textId="77777777" w:rsidR="00C51ED8" w:rsidRPr="000D52D7" w:rsidRDefault="00C51ED8" w:rsidP="006F3E6C">
      <w:pPr>
        <w:pStyle w:val="Heading3"/>
        <w:numPr>
          <w:ilvl w:val="0"/>
          <w:numId w:val="35"/>
        </w:numPr>
        <w:ind w:firstLine="66"/>
        <w:rPr>
          <w:lang w:val="en-US"/>
        </w:rPr>
      </w:pPr>
      <w:r w:rsidRPr="000D52D7">
        <w:rPr>
          <w:lang w:val="en-US"/>
        </w:rPr>
        <w:lastRenderedPageBreak/>
        <w:t>Correlation Matrix</w:t>
      </w:r>
    </w:p>
    <w:p w14:paraId="178F9DB6" w14:textId="1C0C8720" w:rsidR="00AB0F11" w:rsidRDefault="00C51ED8" w:rsidP="00AB0F11">
      <w:pPr>
        <w:spacing w:line="360" w:lineRule="auto"/>
        <w:jc w:val="both"/>
        <w:rPr>
          <w:color w:val="000000" w:themeColor="text1"/>
        </w:rPr>
      </w:pPr>
      <w:r w:rsidRPr="000D52D7">
        <w:rPr>
          <w:color w:val="000000" w:themeColor="text1"/>
        </w:rPr>
        <w:t>The correlation matrix is shown in the Appendix (</w:t>
      </w:r>
      <w:r w:rsidR="00D3303F" w:rsidRPr="000D52D7">
        <w:rPr>
          <w:color w:val="000000" w:themeColor="text1"/>
        </w:rPr>
        <w:t>Table A</w:t>
      </w:r>
      <w:r w:rsidR="009A3220" w:rsidRPr="000D52D7">
        <w:rPr>
          <w:color w:val="000000" w:themeColor="text1"/>
        </w:rPr>
        <w:t xml:space="preserve">-6). </w:t>
      </w:r>
      <w:r w:rsidRPr="000D52D7">
        <w:rPr>
          <w:color w:val="000000" w:themeColor="text1"/>
        </w:rPr>
        <w:t xml:space="preserve">The correlation shows that </w:t>
      </w:r>
      <w:r w:rsidRPr="000D52D7">
        <w:rPr>
          <w:i/>
          <w:color w:val="000000" w:themeColor="text1"/>
        </w:rPr>
        <w:t>GDP per capita</w:t>
      </w:r>
      <w:r w:rsidRPr="000D52D7">
        <w:rPr>
          <w:color w:val="000000" w:themeColor="text1"/>
        </w:rPr>
        <w:t xml:space="preserve"> has positive correlation with </w:t>
      </w:r>
      <w:r w:rsidRPr="000D52D7">
        <w:rPr>
          <w:i/>
          <w:color w:val="000000" w:themeColor="text1"/>
        </w:rPr>
        <w:t>account ownership</w:t>
      </w:r>
      <w:r w:rsidRPr="000D52D7">
        <w:rPr>
          <w:color w:val="000000" w:themeColor="text1"/>
        </w:rPr>
        <w:t xml:space="preserve"> of 0.639. This is not surprising as the more advanced an economy is, the more inclusive the financial system is. </w:t>
      </w:r>
    </w:p>
    <w:p w14:paraId="1CF1354D" w14:textId="60A50D97" w:rsidR="00642D1A" w:rsidRDefault="00C51ED8" w:rsidP="00AB0F11">
      <w:pPr>
        <w:spacing w:line="360" w:lineRule="auto"/>
        <w:ind w:firstLine="720"/>
        <w:jc w:val="both"/>
        <w:rPr>
          <w:color w:val="000000" w:themeColor="text1"/>
        </w:rPr>
      </w:pPr>
      <w:r w:rsidRPr="000D52D7">
        <w:rPr>
          <w:color w:val="000000" w:themeColor="text1"/>
        </w:rPr>
        <w:t xml:space="preserve">Furthermore, </w:t>
      </w:r>
      <w:r w:rsidRPr="000D52D7">
        <w:rPr>
          <w:i/>
          <w:color w:val="000000" w:themeColor="text1"/>
        </w:rPr>
        <w:t>fertility</w:t>
      </w:r>
      <w:r w:rsidRPr="000D52D7">
        <w:rPr>
          <w:color w:val="000000" w:themeColor="text1"/>
        </w:rPr>
        <w:t xml:space="preserve"> and </w:t>
      </w:r>
      <w:r w:rsidRPr="000D52D7">
        <w:rPr>
          <w:i/>
          <w:color w:val="000000" w:themeColor="text1"/>
        </w:rPr>
        <w:t xml:space="preserve">inflation </w:t>
      </w:r>
      <w:r w:rsidRPr="000D52D7">
        <w:rPr>
          <w:color w:val="000000" w:themeColor="text1"/>
        </w:rPr>
        <w:t xml:space="preserve">have shown to have a negative correlation with </w:t>
      </w:r>
      <w:r w:rsidRPr="000D52D7">
        <w:rPr>
          <w:i/>
          <w:color w:val="000000" w:themeColor="text1"/>
        </w:rPr>
        <w:t>GDP per capita</w:t>
      </w:r>
      <w:r w:rsidRPr="000D52D7">
        <w:rPr>
          <w:color w:val="000000" w:themeColor="text1"/>
        </w:rPr>
        <w:t xml:space="preserve"> and </w:t>
      </w:r>
      <w:r w:rsidRPr="000D52D7">
        <w:rPr>
          <w:i/>
          <w:color w:val="000000" w:themeColor="text1"/>
        </w:rPr>
        <w:t>GDP per capita growth</w:t>
      </w:r>
      <w:r w:rsidRPr="000D52D7">
        <w:rPr>
          <w:color w:val="000000" w:themeColor="text1"/>
        </w:rPr>
        <w:t xml:space="preserve">, which is also in accordance with the neoclassical growth theory (Barro, 2003).  </w:t>
      </w:r>
      <w:r w:rsidR="006B1123" w:rsidRPr="006B1123">
        <w:rPr>
          <w:i/>
          <w:iCs/>
          <w:color w:val="000000" w:themeColor="text1"/>
        </w:rPr>
        <w:t>M</w:t>
      </w:r>
      <w:r w:rsidRPr="000D52D7">
        <w:rPr>
          <w:i/>
          <w:color w:val="000000" w:themeColor="text1"/>
        </w:rPr>
        <w:t>obile account ownership</w:t>
      </w:r>
      <w:r w:rsidRPr="000D52D7">
        <w:rPr>
          <w:color w:val="000000" w:themeColor="text1"/>
        </w:rPr>
        <w:t xml:space="preserve"> is negatively correlated with </w:t>
      </w:r>
      <w:r w:rsidRPr="000D52D7">
        <w:rPr>
          <w:i/>
          <w:color w:val="000000" w:themeColor="text1"/>
        </w:rPr>
        <w:t>GDP per capita</w:t>
      </w:r>
      <w:r w:rsidRPr="000D52D7">
        <w:rPr>
          <w:color w:val="000000" w:themeColor="text1"/>
        </w:rPr>
        <w:t xml:space="preserve"> and </w:t>
      </w:r>
      <w:r w:rsidRPr="000D52D7">
        <w:rPr>
          <w:i/>
          <w:color w:val="000000" w:themeColor="text1"/>
        </w:rPr>
        <w:t>GDP per capita growth</w:t>
      </w:r>
      <w:r w:rsidRPr="000D52D7">
        <w:rPr>
          <w:color w:val="000000" w:themeColor="text1"/>
        </w:rPr>
        <w:t xml:space="preserve">. The negative correlation of </w:t>
      </w:r>
      <w:r w:rsidRPr="000D52D7">
        <w:rPr>
          <w:i/>
          <w:color w:val="000000" w:themeColor="text1"/>
        </w:rPr>
        <w:t>mobile account ownership</w:t>
      </w:r>
      <w:r w:rsidRPr="000D52D7">
        <w:rPr>
          <w:color w:val="000000" w:themeColor="text1"/>
        </w:rPr>
        <w:t xml:space="preserve"> with </w:t>
      </w:r>
      <w:r w:rsidRPr="000D52D7">
        <w:rPr>
          <w:i/>
          <w:color w:val="000000" w:themeColor="text1"/>
        </w:rPr>
        <w:t xml:space="preserve">GDP per capita </w:t>
      </w:r>
      <w:r w:rsidRPr="000D52D7">
        <w:rPr>
          <w:color w:val="000000" w:themeColor="text1"/>
        </w:rPr>
        <w:t xml:space="preserve">is -0.208, while the negative correlation with </w:t>
      </w:r>
      <w:r w:rsidRPr="000D52D7">
        <w:rPr>
          <w:i/>
          <w:color w:val="000000" w:themeColor="text1"/>
        </w:rPr>
        <w:t>GDP per capita growth</w:t>
      </w:r>
      <w:r w:rsidRPr="000D52D7">
        <w:rPr>
          <w:color w:val="000000" w:themeColor="text1"/>
        </w:rPr>
        <w:t xml:space="preserve"> is almost neutral with a value of -0.035. An explanation might be that the countries who have a high percentage of mobile account ownership are the ones who have a relative lower </w:t>
      </w:r>
      <w:r w:rsidRPr="000D52D7">
        <w:rPr>
          <w:i/>
          <w:color w:val="000000" w:themeColor="text1"/>
        </w:rPr>
        <w:t>GDP per capita</w:t>
      </w:r>
      <w:r w:rsidRPr="000D52D7">
        <w:rPr>
          <w:color w:val="000000" w:themeColor="text1"/>
        </w:rPr>
        <w:t>. The neutrality of correlation of GDP per capita growth might be explained by the highly fluctuating growth in the low</w:t>
      </w:r>
      <w:r w:rsidR="00BB359E" w:rsidRPr="000D52D7">
        <w:rPr>
          <w:color w:val="000000" w:themeColor="text1"/>
        </w:rPr>
        <w:t>-</w:t>
      </w:r>
      <w:r w:rsidRPr="000D52D7">
        <w:rPr>
          <w:color w:val="000000" w:themeColor="text1"/>
        </w:rPr>
        <w:t xml:space="preserve">income, lower-middle income and upper-middle income economies. </w:t>
      </w:r>
    </w:p>
    <w:p w14:paraId="5455A36D" w14:textId="728E358E" w:rsidR="00740D49" w:rsidRPr="001F1391" w:rsidRDefault="00642D1A" w:rsidP="00AB0F11">
      <w:pPr>
        <w:spacing w:line="360" w:lineRule="auto"/>
        <w:ind w:firstLine="720"/>
        <w:jc w:val="both"/>
        <w:rPr>
          <w:i/>
          <w:iCs/>
          <w:color w:val="000000" w:themeColor="text1"/>
        </w:rPr>
      </w:pPr>
      <w:r>
        <w:rPr>
          <w:color w:val="000000" w:themeColor="text1"/>
        </w:rPr>
        <w:t xml:space="preserve">The high correlation between </w:t>
      </w:r>
      <w:r w:rsidRPr="00642D1A">
        <w:rPr>
          <w:i/>
          <w:iCs/>
          <w:color w:val="000000" w:themeColor="text1"/>
        </w:rPr>
        <w:t>account ownership</w:t>
      </w:r>
      <w:r>
        <w:rPr>
          <w:color w:val="000000" w:themeColor="text1"/>
        </w:rPr>
        <w:t xml:space="preserve"> with </w:t>
      </w:r>
      <w:r w:rsidRPr="00642D1A">
        <w:rPr>
          <w:i/>
          <w:iCs/>
          <w:color w:val="000000" w:themeColor="text1"/>
        </w:rPr>
        <w:t>fertility</w:t>
      </w:r>
      <w:r>
        <w:rPr>
          <w:color w:val="000000" w:themeColor="text1"/>
        </w:rPr>
        <w:t xml:space="preserve"> (-0.662) and </w:t>
      </w:r>
      <w:r w:rsidR="001F1391" w:rsidRPr="001F1391">
        <w:rPr>
          <w:i/>
          <w:iCs/>
          <w:color w:val="000000" w:themeColor="text1"/>
        </w:rPr>
        <w:t xml:space="preserve">secondary </w:t>
      </w:r>
      <w:r>
        <w:rPr>
          <w:i/>
          <w:iCs/>
          <w:color w:val="000000" w:themeColor="text1"/>
        </w:rPr>
        <w:t>education</w:t>
      </w:r>
      <w:r w:rsidR="001F1391">
        <w:rPr>
          <w:i/>
          <w:iCs/>
          <w:color w:val="000000" w:themeColor="text1"/>
        </w:rPr>
        <w:t xml:space="preserve"> rate</w:t>
      </w:r>
      <w:r>
        <w:rPr>
          <w:i/>
          <w:iCs/>
          <w:color w:val="000000" w:themeColor="text1"/>
        </w:rPr>
        <w:t xml:space="preserve"> </w:t>
      </w:r>
      <w:r>
        <w:rPr>
          <w:color w:val="000000" w:themeColor="text1"/>
        </w:rPr>
        <w:t>(0.618)</w:t>
      </w:r>
      <w:r>
        <w:rPr>
          <w:i/>
          <w:iCs/>
          <w:color w:val="000000" w:themeColor="text1"/>
        </w:rPr>
        <w:t xml:space="preserve"> </w:t>
      </w:r>
      <w:r>
        <w:rPr>
          <w:color w:val="000000" w:themeColor="text1"/>
        </w:rPr>
        <w:t>indic</w:t>
      </w:r>
      <w:r w:rsidR="001F1391">
        <w:rPr>
          <w:color w:val="000000" w:themeColor="text1"/>
        </w:rPr>
        <w:t xml:space="preserve">ates probable endogeneity issues. </w:t>
      </w:r>
      <w:r w:rsidR="00C51ED8" w:rsidRPr="000D52D7">
        <w:rPr>
          <w:color w:val="000000" w:themeColor="text1"/>
        </w:rPr>
        <w:t>This</w:t>
      </w:r>
      <w:r w:rsidR="001F1391">
        <w:rPr>
          <w:color w:val="000000" w:themeColor="text1"/>
        </w:rPr>
        <w:t xml:space="preserve"> issue </w:t>
      </w:r>
      <w:r w:rsidR="00C51ED8" w:rsidRPr="000D52D7">
        <w:rPr>
          <w:color w:val="000000" w:themeColor="text1"/>
        </w:rPr>
        <w:t xml:space="preserve">will need to be </w:t>
      </w:r>
      <w:r w:rsidR="001F1391">
        <w:rPr>
          <w:color w:val="000000" w:themeColor="text1"/>
        </w:rPr>
        <w:t>taken care of in the</w:t>
      </w:r>
      <w:r w:rsidR="00C51ED8" w:rsidRPr="000D52D7">
        <w:rPr>
          <w:color w:val="000000" w:themeColor="text1"/>
        </w:rPr>
        <w:t xml:space="preserve"> methodology as specified in the next section. </w:t>
      </w:r>
    </w:p>
    <w:p w14:paraId="5699301E" w14:textId="77777777" w:rsidR="00740D49" w:rsidRPr="000D52D7" w:rsidRDefault="00740D49" w:rsidP="006F3E6C">
      <w:pPr>
        <w:spacing w:line="360" w:lineRule="auto"/>
        <w:ind w:firstLine="360"/>
        <w:jc w:val="both"/>
        <w:rPr>
          <w:color w:val="000000" w:themeColor="text1"/>
        </w:rPr>
      </w:pPr>
    </w:p>
    <w:p w14:paraId="76920A11" w14:textId="54A96FFC" w:rsidR="00C51ED8" w:rsidRPr="000D52D7" w:rsidRDefault="00C51ED8" w:rsidP="006F3E6C">
      <w:pPr>
        <w:spacing w:line="360" w:lineRule="auto"/>
        <w:ind w:firstLine="360"/>
        <w:jc w:val="both"/>
        <w:rPr>
          <w:color w:val="000000" w:themeColor="text1"/>
        </w:rPr>
      </w:pPr>
      <w:r w:rsidRPr="000D52D7">
        <w:rPr>
          <w:b/>
        </w:rPr>
        <w:br w:type="page"/>
      </w:r>
    </w:p>
    <w:p w14:paraId="5B992F47" w14:textId="1565E3EF" w:rsidR="00C51ED8" w:rsidRPr="000D52D7" w:rsidRDefault="00C51ED8" w:rsidP="000D5D3F">
      <w:pPr>
        <w:pStyle w:val="Heading1"/>
        <w:numPr>
          <w:ilvl w:val="0"/>
          <w:numId w:val="37"/>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lastRenderedPageBreak/>
        <w:t>METHODOLOGY</w:t>
      </w:r>
    </w:p>
    <w:p w14:paraId="1EB78F6F" w14:textId="5ABF4D02" w:rsidR="00C51ED8" w:rsidRPr="000D52D7" w:rsidRDefault="00C51ED8" w:rsidP="00451F26">
      <w:pPr>
        <w:pStyle w:val="Heading2"/>
        <w:numPr>
          <w:ilvl w:val="1"/>
          <w:numId w:val="37"/>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t xml:space="preserve"> Panel Granger Causality Tests</w:t>
      </w:r>
    </w:p>
    <w:p w14:paraId="03066A99" w14:textId="2E07C90E" w:rsidR="00C51ED8" w:rsidRPr="000D52D7" w:rsidRDefault="00C51ED8" w:rsidP="000D5D3F">
      <w:pPr>
        <w:spacing w:line="360" w:lineRule="auto"/>
        <w:jc w:val="both"/>
        <w:rPr>
          <w:color w:val="000000" w:themeColor="text1"/>
        </w:rPr>
      </w:pPr>
      <w:r w:rsidRPr="000D52D7">
        <w:rPr>
          <w:color w:val="000000" w:themeColor="text1"/>
        </w:rPr>
        <w:t>In order to investigate the direction of the relationship between financial inclusion and economic growth for the first hypothesis, panel granger causality analysis has been performed. This is the granger causality test (Granger, 1969) adapted to a panel dataset (</w:t>
      </w:r>
      <w:proofErr w:type="spellStart"/>
      <w:r w:rsidRPr="000D52D7">
        <w:rPr>
          <w:color w:val="000000" w:themeColor="text1"/>
        </w:rPr>
        <w:t>Dumitrescu</w:t>
      </w:r>
      <w:proofErr w:type="spellEnd"/>
      <w:r w:rsidRPr="000D52D7">
        <w:rPr>
          <w:color w:val="000000" w:themeColor="text1"/>
        </w:rPr>
        <w:t xml:space="preserve"> </w:t>
      </w:r>
      <w:r w:rsidR="00934424" w:rsidRPr="000D52D7">
        <w:rPr>
          <w:color w:val="000000" w:themeColor="text1"/>
        </w:rPr>
        <w:t>and</w:t>
      </w:r>
      <w:r w:rsidRPr="000D52D7">
        <w:rPr>
          <w:color w:val="000000" w:themeColor="text1"/>
        </w:rPr>
        <w:t xml:space="preserve"> </w:t>
      </w:r>
      <w:proofErr w:type="spellStart"/>
      <w:r w:rsidRPr="000D52D7">
        <w:rPr>
          <w:color w:val="000000" w:themeColor="text1"/>
        </w:rPr>
        <w:t>Hurlin</w:t>
      </w:r>
      <w:proofErr w:type="spellEnd"/>
      <w:r w:rsidRPr="000D52D7">
        <w:rPr>
          <w:color w:val="000000" w:themeColor="text1"/>
        </w:rPr>
        <w:t xml:space="preserve">, 2012). The panel granger causality technique re-casts whether financial inclusion granger causes economic growth, by controlling for the influence of the lags and differences of financial inclusion and economic growth itself on the future values of economic growth. In other words, if past values of financial inclusion are good predictors for the current value of economic growth, even when the past values of economic growth are included in the model, then it can be said that financial inclusion granger causes economic growth. </w:t>
      </w:r>
    </w:p>
    <w:p w14:paraId="283417D2" w14:textId="77777777" w:rsidR="00C51ED8" w:rsidRPr="000D52D7" w:rsidRDefault="00C51ED8" w:rsidP="00202A79">
      <w:pPr>
        <w:spacing w:line="360" w:lineRule="auto"/>
        <w:ind w:firstLine="720"/>
        <w:jc w:val="both"/>
        <w:rPr>
          <w:color w:val="000000" w:themeColor="text1"/>
        </w:rPr>
      </w:pPr>
      <w:r w:rsidRPr="000D52D7">
        <w:rPr>
          <w:color w:val="000000" w:themeColor="text1"/>
        </w:rPr>
        <w:t xml:space="preserve">A panel granger causality test for all income-levels as a whole has been performed, as shown in formula 4.1 and 4.2. The direction of the relationship between economic growth and financial inclusion could not be examined per income category due to the limited number of observations and time dimension. Economic growth is proxied by the natural logarithm of GDP per capita and the GDP per capita growth. </w:t>
      </w:r>
    </w:p>
    <w:p w14:paraId="71829B85" w14:textId="77777777" w:rsidR="00C51ED8" w:rsidRPr="000D52D7" w:rsidRDefault="00C51ED8" w:rsidP="00C51ED8">
      <w:pPr>
        <w:spacing w:line="360" w:lineRule="auto"/>
        <w:ind w:right="-52"/>
        <w:jc w:val="both"/>
        <w:rPr>
          <w:color w:val="000000" w:themeColor="text1"/>
          <w:sz w:val="10"/>
          <w:szCs w:val="10"/>
          <w:highlight w:val="green"/>
        </w:rPr>
      </w:pPr>
    </w:p>
    <w:p w14:paraId="08AE1CEE" w14:textId="1C834C40" w:rsidR="00C51ED8" w:rsidRPr="000D52D7" w:rsidRDefault="00C51ED8" w:rsidP="00C51ED8">
      <w:pPr>
        <w:spacing w:line="360" w:lineRule="auto"/>
        <w:ind w:right="-52"/>
        <w:jc w:val="both"/>
        <w:rPr>
          <w:color w:val="000000" w:themeColor="text1"/>
        </w:rPr>
      </w:pPr>
      <w:r w:rsidRPr="000D52D7">
        <w:rPr>
          <w:color w:val="000000" w:themeColor="text1"/>
        </w:rPr>
        <w:t>The panel granger causality model is specified as follows (</w:t>
      </w:r>
      <w:proofErr w:type="spellStart"/>
      <w:r w:rsidRPr="000D52D7">
        <w:rPr>
          <w:color w:val="000000" w:themeColor="text1"/>
        </w:rPr>
        <w:t>Dumitrescu</w:t>
      </w:r>
      <w:proofErr w:type="spellEnd"/>
      <w:r w:rsidRPr="000D52D7">
        <w:rPr>
          <w:color w:val="000000" w:themeColor="text1"/>
        </w:rPr>
        <w:t xml:space="preserve"> </w:t>
      </w:r>
      <w:r w:rsidR="00934424" w:rsidRPr="000D52D7">
        <w:rPr>
          <w:color w:val="000000" w:themeColor="text1"/>
        </w:rPr>
        <w:t>and</w:t>
      </w:r>
      <w:r w:rsidRPr="000D52D7">
        <w:rPr>
          <w:color w:val="000000" w:themeColor="text1"/>
        </w:rPr>
        <w:t xml:space="preserve"> </w:t>
      </w:r>
      <w:proofErr w:type="spellStart"/>
      <w:r w:rsidRPr="000D52D7">
        <w:rPr>
          <w:color w:val="000000" w:themeColor="text1"/>
        </w:rPr>
        <w:t>Hurlin</w:t>
      </w:r>
      <w:proofErr w:type="spellEnd"/>
      <w:r w:rsidRPr="000D52D7">
        <w:rPr>
          <w:color w:val="000000" w:themeColor="text1"/>
        </w:rPr>
        <w:t>, 2012):</w:t>
      </w:r>
    </w:p>
    <w:p w14:paraId="7410F58F" w14:textId="77777777" w:rsidR="004158C1" w:rsidRPr="000D52D7" w:rsidRDefault="004158C1" w:rsidP="00C51ED8">
      <w:pPr>
        <w:spacing w:line="360" w:lineRule="auto"/>
        <w:ind w:right="-52"/>
        <w:jc w:val="both"/>
        <w:rPr>
          <w:color w:val="000000" w:themeColor="text1"/>
          <w:sz w:val="10"/>
          <w:szCs w:val="10"/>
        </w:rPr>
      </w:pPr>
    </w:p>
    <w:p w14:paraId="1A9881C6" w14:textId="4C0D8F69" w:rsidR="00C51ED8" w:rsidRPr="000D52D7" w:rsidRDefault="002A1C80" w:rsidP="004158C1">
      <w:pPr>
        <w:spacing w:line="360" w:lineRule="auto"/>
        <w:ind w:right="-52"/>
        <w:rPr>
          <w:color w:val="000000" w:themeColor="text1"/>
        </w:rPr>
      </w:pP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GDPPC_GROWTH</m:t>
            </m:r>
          </m:e>
          <m:sub>
            <m:r>
              <w:rPr>
                <w:rFonts w:ascii="Cambria Math" w:hAnsi="Cambria Math"/>
                <w:color w:val="000000" w:themeColor="text1"/>
                <w:sz w:val="22"/>
                <w:szCs w:val="22"/>
              </w:rPr>
              <m:t>t,i</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α</m:t>
            </m:r>
          </m:e>
          <m:sub>
            <m:r>
              <w:rPr>
                <w:rFonts w:ascii="Cambria Math" w:hAnsi="Cambria Math"/>
                <w:color w:val="000000" w:themeColor="text1"/>
                <w:sz w:val="22"/>
                <w:szCs w:val="22"/>
              </w:rPr>
              <m:t>i</m:t>
            </m:r>
          </m:sub>
        </m:sSub>
        <m:r>
          <w:rPr>
            <w:rFonts w:ascii="Cambria Math" w:hAnsi="Cambria Math"/>
            <w:color w:val="000000" w:themeColor="text1"/>
            <w:sz w:val="22"/>
            <w:szCs w:val="22"/>
          </w:rPr>
          <m:t>+</m:t>
        </m:r>
        <m:nary>
          <m:naryPr>
            <m:chr m:val="∑"/>
            <m:limLoc m:val="undOvr"/>
            <m:ctrlPr>
              <w:rPr>
                <w:rFonts w:ascii="Cambria Math" w:hAnsi="Cambria Math"/>
                <w:i/>
                <w:color w:val="000000" w:themeColor="text1"/>
                <w:sz w:val="22"/>
                <w:szCs w:val="22"/>
              </w:rPr>
            </m:ctrlPr>
          </m:naryPr>
          <m:sub>
            <m:r>
              <w:rPr>
                <w:rFonts w:ascii="Cambria Math" w:hAnsi="Cambria Math"/>
                <w:color w:val="000000" w:themeColor="text1"/>
                <w:sz w:val="22"/>
                <w:szCs w:val="22"/>
              </w:rPr>
              <m:t>k=1</m:t>
            </m:r>
          </m:sub>
          <m:sup>
            <m:r>
              <w:rPr>
                <w:rFonts w:ascii="Cambria Math" w:hAnsi="Cambria Math"/>
                <w:color w:val="000000" w:themeColor="text1"/>
                <w:sz w:val="22"/>
                <w:szCs w:val="22"/>
              </w:rPr>
              <m:t>K</m:t>
            </m:r>
          </m:sup>
          <m:e>
            <m:sSubSup>
              <m:sSubSupPr>
                <m:ctrlPr>
                  <w:rPr>
                    <w:rFonts w:ascii="Cambria Math" w:hAnsi="Cambria Math"/>
                    <w:i/>
                    <w:color w:val="000000" w:themeColor="text1"/>
                    <w:sz w:val="22"/>
                    <w:szCs w:val="22"/>
                  </w:rPr>
                </m:ctrlPr>
              </m:sSubSupPr>
              <m:e>
                <m:r>
                  <w:rPr>
                    <w:rFonts w:ascii="Cambria Math" w:hAnsi="Cambria Math"/>
                    <w:color w:val="000000" w:themeColor="text1"/>
                    <w:sz w:val="22"/>
                    <w:szCs w:val="22"/>
                  </w:rPr>
                  <m:t>γ</m:t>
                </m:r>
              </m:e>
              <m:sub>
                <m:r>
                  <w:rPr>
                    <w:rFonts w:ascii="Cambria Math" w:hAnsi="Cambria Math"/>
                    <w:color w:val="000000" w:themeColor="text1"/>
                    <w:sz w:val="22"/>
                    <w:szCs w:val="22"/>
                  </w:rPr>
                  <m:t>i</m:t>
                </m:r>
              </m:sub>
              <m:sup>
                <m:r>
                  <w:rPr>
                    <w:rFonts w:ascii="Cambria Math" w:hAnsi="Cambria Math"/>
                    <w:color w:val="000000" w:themeColor="text1"/>
                    <w:sz w:val="22"/>
                    <w:szCs w:val="22"/>
                  </w:rPr>
                  <m:t>(k)</m:t>
                </m:r>
              </m:sup>
            </m:sSubSup>
          </m:e>
        </m:nary>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GDPPC_GROWTH</m:t>
            </m:r>
          </m:e>
          <m:sub>
            <m:r>
              <w:rPr>
                <w:rFonts w:ascii="Cambria Math" w:hAnsi="Cambria Math"/>
                <w:color w:val="000000" w:themeColor="text1"/>
                <w:sz w:val="22"/>
                <w:szCs w:val="22"/>
              </w:rPr>
              <m:t>i,t-k</m:t>
            </m:r>
          </m:sub>
        </m:sSub>
        <m:r>
          <w:rPr>
            <w:rFonts w:ascii="Cambria Math" w:hAnsi="Cambria Math"/>
            <w:color w:val="000000" w:themeColor="text1"/>
            <w:sz w:val="22"/>
            <w:szCs w:val="22"/>
          </w:rPr>
          <m:t>+</m:t>
        </m:r>
        <m:nary>
          <m:naryPr>
            <m:chr m:val="∑"/>
            <m:limLoc m:val="undOvr"/>
            <m:ctrlPr>
              <w:rPr>
                <w:rFonts w:ascii="Cambria Math" w:hAnsi="Cambria Math"/>
                <w:i/>
                <w:color w:val="000000" w:themeColor="text1"/>
                <w:sz w:val="22"/>
                <w:szCs w:val="22"/>
              </w:rPr>
            </m:ctrlPr>
          </m:naryPr>
          <m:sub>
            <m:r>
              <w:rPr>
                <w:rFonts w:ascii="Cambria Math" w:hAnsi="Cambria Math"/>
                <w:color w:val="000000" w:themeColor="text1"/>
                <w:sz w:val="22"/>
                <w:szCs w:val="22"/>
              </w:rPr>
              <m:t>k=1</m:t>
            </m:r>
          </m:sub>
          <m:sup>
            <m:r>
              <w:rPr>
                <w:rFonts w:ascii="Cambria Math" w:hAnsi="Cambria Math"/>
                <w:color w:val="000000" w:themeColor="text1"/>
                <w:sz w:val="22"/>
                <w:szCs w:val="22"/>
              </w:rPr>
              <m:t>K</m:t>
            </m:r>
          </m:sup>
          <m:e>
            <m:sSubSup>
              <m:sSubSupPr>
                <m:ctrlPr>
                  <w:rPr>
                    <w:rFonts w:ascii="Cambria Math" w:hAnsi="Cambria Math"/>
                    <w:i/>
                    <w:color w:val="000000" w:themeColor="text1"/>
                    <w:sz w:val="22"/>
                    <w:szCs w:val="22"/>
                  </w:rPr>
                </m:ctrlPr>
              </m:sSubSupPr>
              <m:e>
                <m:r>
                  <w:rPr>
                    <w:rFonts w:ascii="Cambria Math" w:hAnsi="Cambria Math"/>
                    <w:color w:val="000000" w:themeColor="text1"/>
                    <w:sz w:val="22"/>
                    <w:szCs w:val="22"/>
                  </w:rPr>
                  <m:t>β</m:t>
                </m:r>
              </m:e>
              <m:sub>
                <m:r>
                  <w:rPr>
                    <w:rFonts w:ascii="Cambria Math" w:hAnsi="Cambria Math"/>
                    <w:color w:val="000000" w:themeColor="text1"/>
                    <w:sz w:val="22"/>
                    <w:szCs w:val="22"/>
                  </w:rPr>
                  <m:t>i</m:t>
                </m:r>
              </m:sub>
              <m:sup>
                <m:r>
                  <w:rPr>
                    <w:rFonts w:ascii="Cambria Math" w:hAnsi="Cambria Math"/>
                    <w:color w:val="000000" w:themeColor="text1"/>
                    <w:sz w:val="22"/>
                    <w:szCs w:val="22"/>
                  </w:rPr>
                  <m:t>(k)</m:t>
                </m:r>
              </m:sup>
            </m:sSubSup>
          </m:e>
        </m:nary>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FI</m:t>
            </m:r>
          </m:e>
          <m:sub>
            <m:r>
              <w:rPr>
                <w:rFonts w:ascii="Cambria Math" w:hAnsi="Cambria Math"/>
                <w:color w:val="000000" w:themeColor="text1"/>
                <w:sz w:val="22"/>
                <w:szCs w:val="22"/>
              </w:rPr>
              <m:t>i,t-1</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ε</m:t>
            </m:r>
          </m:e>
          <m:sub>
            <m:r>
              <w:rPr>
                <w:rFonts w:ascii="Cambria Math" w:hAnsi="Cambria Math"/>
                <w:color w:val="000000" w:themeColor="text1"/>
                <w:sz w:val="22"/>
                <w:szCs w:val="22"/>
              </w:rPr>
              <m:t>t</m:t>
            </m:r>
          </m:sub>
        </m:sSub>
      </m:oMath>
      <w:r w:rsidR="00C51ED8" w:rsidRPr="000D52D7">
        <w:rPr>
          <w:color w:val="000000" w:themeColor="text1"/>
          <w:sz w:val="22"/>
          <w:szCs w:val="22"/>
        </w:rPr>
        <w:tab/>
        <w:t>(4.1)</w:t>
      </w:r>
    </w:p>
    <w:p w14:paraId="67B73BF4" w14:textId="6C735C70" w:rsidR="00C51ED8" w:rsidRPr="000D52D7" w:rsidRDefault="002A1C80" w:rsidP="004158C1">
      <w:pPr>
        <w:spacing w:line="360" w:lineRule="auto"/>
        <w:ind w:right="-52"/>
        <w:rPr>
          <w:color w:val="000000" w:themeColor="text1"/>
          <w:sz w:val="22"/>
          <w:szCs w:val="22"/>
        </w:rPr>
      </w:pP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LNGDPPC</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α</m:t>
            </m:r>
          </m:e>
          <m:sub>
            <m:r>
              <w:rPr>
                <w:rFonts w:ascii="Cambria Math" w:hAnsi="Cambria Math"/>
                <w:color w:val="000000" w:themeColor="text1"/>
                <w:sz w:val="22"/>
                <w:szCs w:val="22"/>
              </w:rPr>
              <m:t>i</m:t>
            </m:r>
          </m:sub>
        </m:sSub>
        <m:r>
          <w:rPr>
            <w:rFonts w:ascii="Cambria Math" w:hAnsi="Cambria Math"/>
            <w:color w:val="000000" w:themeColor="text1"/>
            <w:sz w:val="22"/>
            <w:szCs w:val="22"/>
          </w:rPr>
          <m:t>+</m:t>
        </m:r>
        <m:nary>
          <m:naryPr>
            <m:chr m:val="∑"/>
            <m:limLoc m:val="undOvr"/>
            <m:ctrlPr>
              <w:rPr>
                <w:rFonts w:ascii="Cambria Math" w:hAnsi="Cambria Math"/>
                <w:i/>
                <w:color w:val="000000" w:themeColor="text1"/>
                <w:sz w:val="22"/>
                <w:szCs w:val="22"/>
              </w:rPr>
            </m:ctrlPr>
          </m:naryPr>
          <m:sub>
            <m:r>
              <w:rPr>
                <w:rFonts w:ascii="Cambria Math" w:hAnsi="Cambria Math"/>
                <w:color w:val="000000" w:themeColor="text1"/>
                <w:sz w:val="22"/>
                <w:szCs w:val="22"/>
              </w:rPr>
              <m:t>k=1</m:t>
            </m:r>
          </m:sub>
          <m:sup>
            <m:r>
              <w:rPr>
                <w:rFonts w:ascii="Cambria Math" w:hAnsi="Cambria Math"/>
                <w:color w:val="000000" w:themeColor="text1"/>
                <w:sz w:val="22"/>
                <w:szCs w:val="22"/>
              </w:rPr>
              <m:t>K</m:t>
            </m:r>
          </m:sup>
          <m:e>
            <m:sSubSup>
              <m:sSubSupPr>
                <m:ctrlPr>
                  <w:rPr>
                    <w:rFonts w:ascii="Cambria Math" w:hAnsi="Cambria Math"/>
                    <w:i/>
                    <w:color w:val="000000" w:themeColor="text1"/>
                    <w:sz w:val="22"/>
                    <w:szCs w:val="22"/>
                  </w:rPr>
                </m:ctrlPr>
              </m:sSubSupPr>
              <m:e>
                <m:r>
                  <w:rPr>
                    <w:rFonts w:ascii="Cambria Math" w:hAnsi="Cambria Math"/>
                    <w:color w:val="000000" w:themeColor="text1"/>
                    <w:sz w:val="22"/>
                    <w:szCs w:val="22"/>
                  </w:rPr>
                  <m:t>γ</m:t>
                </m:r>
              </m:e>
              <m:sub>
                <m:r>
                  <w:rPr>
                    <w:rFonts w:ascii="Cambria Math" w:hAnsi="Cambria Math"/>
                    <w:color w:val="000000" w:themeColor="text1"/>
                    <w:sz w:val="22"/>
                    <w:szCs w:val="22"/>
                  </w:rPr>
                  <m:t>i</m:t>
                </m:r>
              </m:sub>
              <m:sup>
                <m:r>
                  <w:rPr>
                    <w:rFonts w:ascii="Cambria Math" w:hAnsi="Cambria Math"/>
                    <w:color w:val="000000" w:themeColor="text1"/>
                    <w:sz w:val="22"/>
                    <w:szCs w:val="22"/>
                  </w:rPr>
                  <m:t>(k)</m:t>
                </m:r>
              </m:sup>
            </m:sSubSup>
          </m:e>
        </m:nary>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LNGDPPC</m:t>
            </m:r>
          </m:e>
          <m:sub>
            <m:r>
              <w:rPr>
                <w:rFonts w:ascii="Cambria Math" w:hAnsi="Cambria Math"/>
                <w:color w:val="000000" w:themeColor="text1"/>
                <w:sz w:val="22"/>
                <w:szCs w:val="22"/>
              </w:rPr>
              <m:t>i,t-k</m:t>
            </m:r>
          </m:sub>
        </m:sSub>
        <m:r>
          <w:rPr>
            <w:rFonts w:ascii="Cambria Math" w:hAnsi="Cambria Math"/>
            <w:color w:val="000000" w:themeColor="text1"/>
            <w:sz w:val="22"/>
            <w:szCs w:val="22"/>
          </w:rPr>
          <m:t>+</m:t>
        </m:r>
        <m:nary>
          <m:naryPr>
            <m:chr m:val="∑"/>
            <m:limLoc m:val="undOvr"/>
            <m:ctrlPr>
              <w:rPr>
                <w:rFonts w:ascii="Cambria Math" w:hAnsi="Cambria Math"/>
                <w:i/>
                <w:color w:val="000000" w:themeColor="text1"/>
                <w:sz w:val="22"/>
                <w:szCs w:val="22"/>
              </w:rPr>
            </m:ctrlPr>
          </m:naryPr>
          <m:sub>
            <m:r>
              <w:rPr>
                <w:rFonts w:ascii="Cambria Math" w:hAnsi="Cambria Math"/>
                <w:color w:val="000000" w:themeColor="text1"/>
                <w:sz w:val="22"/>
                <w:szCs w:val="22"/>
              </w:rPr>
              <m:t>k=1</m:t>
            </m:r>
          </m:sub>
          <m:sup>
            <m:r>
              <w:rPr>
                <w:rFonts w:ascii="Cambria Math" w:hAnsi="Cambria Math"/>
                <w:color w:val="000000" w:themeColor="text1"/>
                <w:sz w:val="22"/>
                <w:szCs w:val="22"/>
              </w:rPr>
              <m:t>K</m:t>
            </m:r>
          </m:sup>
          <m:e>
            <m:sSubSup>
              <m:sSubSupPr>
                <m:ctrlPr>
                  <w:rPr>
                    <w:rFonts w:ascii="Cambria Math" w:hAnsi="Cambria Math"/>
                    <w:i/>
                    <w:color w:val="000000" w:themeColor="text1"/>
                    <w:sz w:val="22"/>
                    <w:szCs w:val="22"/>
                  </w:rPr>
                </m:ctrlPr>
              </m:sSubSupPr>
              <m:e>
                <m:r>
                  <w:rPr>
                    <w:rFonts w:ascii="Cambria Math" w:hAnsi="Cambria Math"/>
                    <w:color w:val="000000" w:themeColor="text1"/>
                    <w:sz w:val="22"/>
                    <w:szCs w:val="22"/>
                  </w:rPr>
                  <m:t>β</m:t>
                </m:r>
              </m:e>
              <m:sub>
                <m:r>
                  <w:rPr>
                    <w:rFonts w:ascii="Cambria Math" w:hAnsi="Cambria Math"/>
                    <w:color w:val="000000" w:themeColor="text1"/>
                    <w:sz w:val="22"/>
                    <w:szCs w:val="22"/>
                  </w:rPr>
                  <m:t>i</m:t>
                </m:r>
              </m:sub>
              <m:sup>
                <m:r>
                  <w:rPr>
                    <w:rFonts w:ascii="Cambria Math" w:hAnsi="Cambria Math"/>
                    <w:color w:val="000000" w:themeColor="text1"/>
                    <w:sz w:val="22"/>
                    <w:szCs w:val="22"/>
                  </w:rPr>
                  <m:t>(k)</m:t>
                </m:r>
              </m:sup>
            </m:sSubSup>
          </m:e>
        </m:nary>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FI</m:t>
            </m:r>
          </m:e>
          <m:sub>
            <m:r>
              <w:rPr>
                <w:rFonts w:ascii="Cambria Math" w:hAnsi="Cambria Math"/>
                <w:color w:val="000000" w:themeColor="text1"/>
                <w:sz w:val="22"/>
                <w:szCs w:val="22"/>
              </w:rPr>
              <m:t>i,t-1</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ε</m:t>
            </m:r>
          </m:e>
          <m:sub>
            <m:r>
              <w:rPr>
                <w:rFonts w:ascii="Cambria Math" w:hAnsi="Cambria Math"/>
                <w:color w:val="000000" w:themeColor="text1"/>
                <w:sz w:val="22"/>
                <w:szCs w:val="22"/>
              </w:rPr>
              <m:t>t</m:t>
            </m:r>
          </m:sub>
        </m:sSub>
      </m:oMath>
      <w:r w:rsidR="00C51ED8" w:rsidRPr="000D52D7">
        <w:rPr>
          <w:color w:val="000000" w:themeColor="text1"/>
          <w:sz w:val="22"/>
          <w:szCs w:val="22"/>
        </w:rPr>
        <w:tab/>
      </w:r>
      <w:r w:rsidR="004158C1" w:rsidRPr="000D52D7">
        <w:rPr>
          <w:color w:val="000000" w:themeColor="text1"/>
          <w:sz w:val="22"/>
          <w:szCs w:val="22"/>
        </w:rPr>
        <w:tab/>
      </w:r>
      <w:r w:rsidR="004158C1" w:rsidRPr="000D52D7">
        <w:rPr>
          <w:color w:val="000000" w:themeColor="text1"/>
          <w:sz w:val="22"/>
          <w:szCs w:val="22"/>
        </w:rPr>
        <w:tab/>
      </w:r>
      <w:r w:rsidR="00C51ED8" w:rsidRPr="000D52D7">
        <w:rPr>
          <w:color w:val="000000" w:themeColor="text1"/>
          <w:sz w:val="22"/>
          <w:szCs w:val="22"/>
        </w:rPr>
        <w:t>(4.2)</w:t>
      </w:r>
    </w:p>
    <w:p w14:paraId="7B83F43A" w14:textId="528C8A7A" w:rsidR="00C51ED8" w:rsidRPr="000D52D7" w:rsidRDefault="00C51ED8" w:rsidP="004158C1">
      <w:pPr>
        <w:spacing w:line="360" w:lineRule="auto"/>
        <w:ind w:right="-52"/>
        <w:rPr>
          <w:color w:val="000000" w:themeColor="text1"/>
          <w:sz w:val="22"/>
          <w:szCs w:val="22"/>
        </w:rPr>
      </w:pPr>
      <w:r w:rsidRPr="000D52D7">
        <w:rPr>
          <w:color w:val="000000" w:themeColor="text1"/>
          <w:sz w:val="22"/>
          <w:szCs w:val="22"/>
        </w:rPr>
        <w:tab/>
      </w:r>
      <w:r w:rsidRPr="000D52D7">
        <w:rPr>
          <w:color w:val="000000" w:themeColor="text1"/>
          <w:sz w:val="22"/>
          <w:szCs w:val="22"/>
        </w:rPr>
        <w:tab/>
      </w:r>
      <w:r w:rsidRPr="000D52D7">
        <w:rPr>
          <w:color w:val="000000" w:themeColor="text1"/>
          <w:sz w:val="22"/>
          <w:szCs w:val="22"/>
        </w:rPr>
        <w:tab/>
      </w:r>
      <w:r w:rsidRPr="000D52D7">
        <w:rPr>
          <w:color w:val="000000" w:themeColor="text1"/>
          <w:sz w:val="22"/>
          <w:szCs w:val="22"/>
        </w:rPr>
        <w:tab/>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FI</m:t>
            </m:r>
          </m:e>
          <m:sub>
            <m:r>
              <w:rPr>
                <w:rFonts w:ascii="Cambria Math" w:hAnsi="Cambria Math"/>
                <w:color w:val="000000" w:themeColor="text1"/>
                <w:sz w:val="22"/>
                <w:szCs w:val="22"/>
              </w:rPr>
              <m:t>t,i</m:t>
            </m:r>
          </m:sub>
        </m:sSub>
        <m:r>
          <w:rPr>
            <w:rFonts w:ascii="Cambria Math" w:hAnsi="Cambria Math"/>
            <w:color w:val="000000" w:themeColor="text1"/>
            <w:sz w:val="22"/>
            <w:szCs w:val="22"/>
          </w:rPr>
          <m:t xml:space="preserve">= </m:t>
        </m:r>
        <m:sSub>
          <m:sSubPr>
            <m:ctrlPr>
              <w:rPr>
                <w:rFonts w:ascii="Cambria Math" w:hAnsi="Cambria Math"/>
                <w:i/>
                <w:color w:val="000000" w:themeColor="text1"/>
                <w:sz w:val="22"/>
                <w:szCs w:val="22"/>
              </w:rPr>
            </m:ctrlPr>
          </m:sSubPr>
          <m:e>
            <m:d>
              <m:dPr>
                <m:ctrlPr>
                  <w:rPr>
                    <w:rFonts w:ascii="Cambria Math" w:hAnsi="Cambria Math"/>
                    <w:i/>
                    <w:color w:val="000000" w:themeColor="text1"/>
                    <w:sz w:val="22"/>
                    <w:szCs w:val="22"/>
                  </w:rPr>
                </m:ctrlPr>
              </m:dPr>
              <m:e>
                <m:f>
                  <m:fPr>
                    <m:type m:val="noBar"/>
                    <m:ctrlPr>
                      <w:rPr>
                        <w:rFonts w:ascii="Cambria Math" w:hAnsi="Cambria Math"/>
                        <w:i/>
                        <w:color w:val="000000" w:themeColor="text1"/>
                        <w:sz w:val="22"/>
                        <w:szCs w:val="22"/>
                      </w:rPr>
                    </m:ctrlPr>
                  </m:fPr>
                  <m:num>
                    <m:r>
                      <w:rPr>
                        <w:rFonts w:ascii="Cambria Math" w:hAnsi="Cambria Math"/>
                        <w:color w:val="000000" w:themeColor="text1"/>
                        <w:sz w:val="22"/>
                        <w:szCs w:val="22"/>
                      </w:rPr>
                      <m:t>ACC_OWN</m:t>
                    </m:r>
                  </m:num>
                  <m:den>
                    <m:r>
                      <w:rPr>
                        <w:rFonts w:ascii="Cambria Math" w:hAnsi="Cambria Math"/>
                        <w:color w:val="000000" w:themeColor="text1"/>
                        <w:sz w:val="22"/>
                        <w:szCs w:val="22"/>
                      </w:rPr>
                      <m:t>MOB_ACC</m:t>
                    </m:r>
                  </m:den>
                </m:f>
              </m:e>
            </m:d>
          </m:e>
          <m:sub>
            <m:r>
              <w:rPr>
                <w:rFonts w:ascii="Cambria Math" w:hAnsi="Cambria Math"/>
                <w:color w:val="000000" w:themeColor="text1"/>
                <w:sz w:val="22"/>
                <w:szCs w:val="22"/>
              </w:rPr>
              <m:t>t,i</m:t>
            </m:r>
          </m:sub>
        </m:sSub>
      </m:oMath>
      <w:r w:rsidRPr="000D52D7">
        <w:rPr>
          <w:color w:val="000000" w:themeColor="text1"/>
          <w:sz w:val="22"/>
          <w:szCs w:val="22"/>
        </w:rPr>
        <w:tab/>
      </w:r>
      <w:r w:rsidRPr="000D52D7">
        <w:rPr>
          <w:color w:val="000000" w:themeColor="text1"/>
          <w:sz w:val="22"/>
          <w:szCs w:val="22"/>
        </w:rPr>
        <w:tab/>
      </w:r>
      <w:r w:rsidRPr="000D52D7">
        <w:rPr>
          <w:color w:val="000000" w:themeColor="text1"/>
          <w:sz w:val="22"/>
          <w:szCs w:val="22"/>
        </w:rPr>
        <w:tab/>
      </w:r>
      <w:r w:rsidRPr="000D52D7">
        <w:rPr>
          <w:color w:val="000000" w:themeColor="text1"/>
          <w:sz w:val="22"/>
          <w:szCs w:val="22"/>
        </w:rPr>
        <w:tab/>
      </w:r>
      <w:r w:rsidR="004158C1" w:rsidRPr="000D52D7">
        <w:rPr>
          <w:color w:val="000000" w:themeColor="text1"/>
          <w:sz w:val="22"/>
          <w:szCs w:val="22"/>
        </w:rPr>
        <w:tab/>
      </w:r>
      <w:r w:rsidR="004158C1" w:rsidRPr="000D52D7">
        <w:rPr>
          <w:color w:val="000000" w:themeColor="text1"/>
          <w:sz w:val="22"/>
          <w:szCs w:val="22"/>
        </w:rPr>
        <w:tab/>
      </w:r>
      <w:r w:rsidRPr="000D52D7">
        <w:rPr>
          <w:color w:val="000000" w:themeColor="text1"/>
          <w:sz w:val="22"/>
          <w:szCs w:val="22"/>
        </w:rPr>
        <w:t>(4.3)</w:t>
      </w:r>
    </w:p>
    <w:p w14:paraId="103D4730" w14:textId="77777777" w:rsidR="00C51ED8" w:rsidRPr="000D52D7" w:rsidRDefault="00C51ED8" w:rsidP="00C51ED8">
      <w:pPr>
        <w:spacing w:line="360" w:lineRule="auto"/>
        <w:ind w:firstLine="360"/>
        <w:jc w:val="both"/>
        <w:rPr>
          <w:color w:val="000000" w:themeColor="text1"/>
          <w:sz w:val="10"/>
          <w:szCs w:val="10"/>
        </w:rPr>
      </w:pPr>
    </w:p>
    <w:p w14:paraId="19E0C87E" w14:textId="7B2AEB80" w:rsidR="00C51ED8" w:rsidRPr="000D52D7" w:rsidRDefault="00C51ED8" w:rsidP="000D5D3F">
      <w:pPr>
        <w:spacing w:line="360" w:lineRule="auto"/>
        <w:jc w:val="both"/>
        <w:rPr>
          <w:color w:val="000000" w:themeColor="text1"/>
        </w:rPr>
      </w:pPr>
      <w:r w:rsidRPr="000D52D7">
        <w:rPr>
          <w:color w:val="000000" w:themeColor="text1"/>
        </w:rPr>
        <w:t xml:space="preserve">The </w:t>
      </w:r>
      <m:oMath>
        <m:sSub>
          <m:sSubPr>
            <m:ctrlPr>
              <w:rPr>
                <w:rFonts w:ascii="Cambria Math" w:hAnsi="Cambria Math"/>
                <w:i/>
                <w:color w:val="000000" w:themeColor="text1"/>
              </w:rPr>
            </m:ctrlPr>
          </m:sSubPr>
          <m:e>
            <m:r>
              <w:rPr>
                <w:rFonts w:ascii="Cambria Math" w:hAnsi="Cambria Math"/>
                <w:color w:val="000000" w:themeColor="text1"/>
              </w:rPr>
              <m:t>LNGDPPC</m:t>
            </m:r>
          </m:e>
          <m:sub>
            <m:r>
              <w:rPr>
                <w:rFonts w:ascii="Cambria Math" w:hAnsi="Cambria Math"/>
                <w:color w:val="000000" w:themeColor="text1"/>
              </w:rPr>
              <m:t>t,i</m:t>
            </m:r>
          </m:sub>
        </m:sSub>
        <m:r>
          <w:rPr>
            <w:rFonts w:ascii="Cambria Math" w:hAnsi="Cambria Math"/>
            <w:color w:val="000000" w:themeColor="text1"/>
          </w:rPr>
          <m:t xml:space="preserve"> </m:t>
        </m:r>
      </m:oMath>
      <w:r w:rsidRPr="000D52D7">
        <w:rPr>
          <w:color w:val="000000" w:themeColor="text1"/>
        </w:rPr>
        <w:t xml:space="preserve">denotes the natural logarithm of GDP per capita at time </w:t>
      </w:r>
      <m:oMath>
        <m:r>
          <w:rPr>
            <w:rFonts w:ascii="Cambria Math" w:hAnsi="Cambria Math"/>
            <w:color w:val="000000" w:themeColor="text1"/>
          </w:rPr>
          <m:t>t</m:t>
        </m:r>
      </m:oMath>
      <w:r w:rsidRPr="000D52D7">
        <w:rPr>
          <w:color w:val="000000" w:themeColor="text1"/>
        </w:rPr>
        <w:t xml:space="preserve"> in country </w:t>
      </w:r>
      <m:oMath>
        <m:r>
          <w:rPr>
            <w:rFonts w:ascii="Cambria Math" w:hAnsi="Cambria Math"/>
            <w:color w:val="000000" w:themeColor="text1"/>
          </w:rPr>
          <m:t>i</m:t>
        </m:r>
      </m:oMath>
      <w:r w:rsidRPr="000D52D7">
        <w:rPr>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GDPPC_GROWTH</m:t>
            </m:r>
          </m:e>
          <m:sub>
            <m:r>
              <w:rPr>
                <w:rFonts w:ascii="Cambria Math" w:hAnsi="Cambria Math"/>
                <w:color w:val="000000" w:themeColor="text1"/>
              </w:rPr>
              <m:t>t,i</m:t>
            </m:r>
          </m:sub>
        </m:sSub>
        <m:r>
          <w:rPr>
            <w:rFonts w:ascii="Cambria Math" w:hAnsi="Cambria Math"/>
            <w:color w:val="000000" w:themeColor="text1"/>
          </w:rPr>
          <m:t xml:space="preserve"> </m:t>
        </m:r>
      </m:oMath>
      <w:r w:rsidRPr="000D52D7">
        <w:rPr>
          <w:color w:val="000000" w:themeColor="text1"/>
        </w:rPr>
        <w:t xml:space="preserve">denotes the </w:t>
      </w:r>
      <w:r w:rsidRPr="000D52D7">
        <w:rPr>
          <w:i/>
          <w:color w:val="000000" w:themeColor="text1"/>
        </w:rPr>
        <w:t>GDP per capita growth</w:t>
      </w:r>
      <w:r w:rsidRPr="000D52D7">
        <w:rPr>
          <w:color w:val="000000" w:themeColor="text1"/>
        </w:rPr>
        <w:t xml:space="preserve"> at time </w:t>
      </w:r>
      <m:oMath>
        <m:r>
          <w:rPr>
            <w:rFonts w:ascii="Cambria Math" w:hAnsi="Cambria Math"/>
            <w:color w:val="000000" w:themeColor="text1"/>
          </w:rPr>
          <m:t>t</m:t>
        </m:r>
      </m:oMath>
      <w:r w:rsidRPr="000D52D7">
        <w:rPr>
          <w:color w:val="000000" w:themeColor="text1"/>
        </w:rPr>
        <w:t xml:space="preserve"> in country </w:t>
      </w:r>
      <m:oMath>
        <m:r>
          <w:rPr>
            <w:rFonts w:ascii="Cambria Math" w:hAnsi="Cambria Math"/>
            <w:color w:val="000000" w:themeColor="text1"/>
          </w:rPr>
          <m:t>i</m:t>
        </m:r>
      </m:oMath>
      <w:r w:rsidRPr="000D52D7">
        <w:rPr>
          <w:color w:val="000000" w:themeColor="text1"/>
        </w:rPr>
        <w:t xml:space="preserve">. The parameter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α</m:t>
            </m:r>
          </m:e>
          <m:sub>
            <m:r>
              <w:rPr>
                <w:rFonts w:ascii="Cambria Math" w:hAnsi="Cambria Math"/>
                <w:color w:val="000000" w:themeColor="text1"/>
                <w:sz w:val="22"/>
                <w:szCs w:val="22"/>
              </w:rPr>
              <m:t>i</m:t>
            </m:r>
          </m:sub>
        </m:sSub>
      </m:oMath>
      <w:r w:rsidRPr="000D52D7">
        <w:rPr>
          <w:color w:val="000000" w:themeColor="text1"/>
        </w:rPr>
        <w:t xml:space="preserve"> denotes the</w:t>
      </w:r>
      <w:r w:rsidR="00202A79">
        <w:rPr>
          <w:color w:val="000000" w:themeColor="text1"/>
        </w:rPr>
        <w:t xml:space="preserve"> country </w:t>
      </w:r>
      <w:r w:rsidRPr="000D52D7">
        <w:rPr>
          <w:color w:val="000000" w:themeColor="text1"/>
        </w:rPr>
        <w:t>fixed effect</w:t>
      </w:r>
      <w:r w:rsidR="00202A79">
        <w:rPr>
          <w:color w:val="000000" w:themeColor="text1"/>
        </w:rPr>
        <w:t>s</w:t>
      </w:r>
      <w:r w:rsidRPr="000D52D7">
        <w:rPr>
          <w:color w:val="000000" w:themeColor="text1"/>
        </w:rPr>
        <w:t xml:space="preserve">. The lag orders </w:t>
      </w:r>
      <m:oMath>
        <m:r>
          <w:rPr>
            <w:rFonts w:ascii="Cambria Math" w:hAnsi="Cambria Math"/>
            <w:color w:val="000000" w:themeColor="text1"/>
          </w:rPr>
          <m:t>K</m:t>
        </m:r>
      </m:oMath>
      <w:r w:rsidRPr="000D52D7">
        <w:rPr>
          <w:color w:val="000000" w:themeColor="text1"/>
        </w:rPr>
        <w:t xml:space="preserve"> are assumed to be the same for all cross-section units. However, the autoregressive parameter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γ</m:t>
            </m:r>
          </m:e>
          <m:sub>
            <m:r>
              <w:rPr>
                <w:rFonts w:ascii="Cambria Math" w:hAnsi="Cambria Math"/>
                <w:color w:val="000000" w:themeColor="text1"/>
                <w:sz w:val="22"/>
                <w:szCs w:val="22"/>
              </w:rPr>
              <m:t>i</m:t>
            </m:r>
          </m:sub>
        </m:sSub>
      </m:oMath>
      <w:r w:rsidRPr="000D52D7">
        <w:rPr>
          <w:color w:val="000000" w:themeColor="text1"/>
        </w:rPr>
        <w:t xml:space="preserve"> and the regression coefficient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i</m:t>
            </m:r>
          </m:sub>
        </m:sSub>
      </m:oMath>
      <w:r w:rsidRPr="000D52D7">
        <w:rPr>
          <w:color w:val="000000" w:themeColor="text1"/>
          <w:sz w:val="22"/>
          <w:szCs w:val="22"/>
        </w:rPr>
        <w:t xml:space="preserve"> </w:t>
      </w:r>
      <w:r w:rsidRPr="000D52D7">
        <w:rPr>
          <w:color w:val="000000" w:themeColor="text1"/>
        </w:rPr>
        <w:t xml:space="preserve">can differ across the countries. The error term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ε</m:t>
            </m:r>
          </m:e>
          <m:sub>
            <m:r>
              <w:rPr>
                <w:rFonts w:ascii="Cambria Math" w:hAnsi="Cambria Math"/>
                <w:color w:val="000000" w:themeColor="text1"/>
                <w:sz w:val="22"/>
                <w:szCs w:val="22"/>
              </w:rPr>
              <m:t>t</m:t>
            </m:r>
          </m:sub>
        </m:sSub>
      </m:oMath>
      <w:r w:rsidRPr="000D52D7">
        <w:rPr>
          <w:color w:val="000000" w:themeColor="text1"/>
          <w:sz w:val="22"/>
          <w:szCs w:val="22"/>
        </w:rPr>
        <w:t xml:space="preserve"> </w:t>
      </w:r>
      <w:r w:rsidRPr="000D52D7">
        <w:rPr>
          <w:color w:val="000000" w:themeColor="text1"/>
        </w:rPr>
        <w:t xml:space="preserve">is expected to be independently distributed across countries with a zero mean and constant variance. </w:t>
      </w:r>
    </w:p>
    <w:p w14:paraId="5F784B42" w14:textId="096A1CA5" w:rsidR="00C51ED8" w:rsidRPr="000D52D7" w:rsidRDefault="00C51ED8" w:rsidP="00C51ED8">
      <w:pPr>
        <w:spacing w:line="360" w:lineRule="auto"/>
        <w:ind w:firstLine="360"/>
        <w:jc w:val="both"/>
        <w:rPr>
          <w:color w:val="000000" w:themeColor="text1"/>
        </w:rPr>
      </w:pPr>
      <w:r w:rsidRPr="000D52D7">
        <w:rPr>
          <w:color w:val="000000" w:themeColor="text1"/>
        </w:rPr>
        <w:t xml:space="preserve">Matrix 4.3. shows which proxies are used for financial inclusion in this model. The percentage of account ownership (ACC_OWN) is used as a proxy for the overall financial inclusion, including traditional banking and mobile banking. The percentage of mobile account ownership (MOB_ACC) is s proxy for the coverage of mobile money services. </w:t>
      </w:r>
      <w:r w:rsidRPr="000D52D7">
        <w:rPr>
          <w:color w:val="000000" w:themeColor="text1"/>
        </w:rPr>
        <w:tab/>
      </w:r>
    </w:p>
    <w:p w14:paraId="24EC19BD" w14:textId="26086CA1" w:rsidR="00C51ED8" w:rsidRPr="000D52D7" w:rsidRDefault="00C51ED8" w:rsidP="00C51ED8">
      <w:pPr>
        <w:spacing w:line="360" w:lineRule="auto"/>
        <w:ind w:firstLine="720"/>
        <w:jc w:val="both"/>
      </w:pPr>
      <w:r w:rsidRPr="000D52D7">
        <w:rPr>
          <w:color w:val="000000" w:themeColor="text1"/>
        </w:rPr>
        <w:t>For the panel granger causality test, a heterogenous panel dataset set where the variables</w:t>
      </w:r>
      <w:r w:rsidRPr="000D52D7">
        <w:t xml:space="preserve"> need to be stationary. Therefore, the Augmented Dicky Fuller (ADF) unit root test needs to be </w:t>
      </w:r>
      <w:r w:rsidRPr="000D52D7">
        <w:lastRenderedPageBreak/>
        <w:t>applied to test for this. Analy</w:t>
      </w:r>
      <w:r w:rsidR="004963C9" w:rsidRPr="000D52D7">
        <w:t>z</w:t>
      </w:r>
      <w:r w:rsidRPr="000D52D7">
        <w:t>ing non-stationary data leads to possible spurious relationships, which means that statistical</w:t>
      </w:r>
      <w:r w:rsidR="00976027">
        <w:t>ly</w:t>
      </w:r>
      <w:r w:rsidRPr="000D52D7">
        <w:t xml:space="preserve"> significant relationships between variables follow a same trend, but are in fact not correlated </w:t>
      </w:r>
      <w:r w:rsidR="00976027">
        <w:t>with</w:t>
      </w:r>
      <w:r w:rsidRPr="000D52D7">
        <w:t xml:space="preserve"> each other. The danger of biased regressors and wrong </w:t>
      </w:r>
      <w:r w:rsidR="004F6979" w:rsidRPr="000D52D7">
        <w:t>f</w:t>
      </w:r>
      <w:r w:rsidRPr="000D52D7">
        <w:t xml:space="preserve">-statistics are eliminated by detrending the non-stationary variable. For example, the first difference is taken for </w:t>
      </w:r>
      <w:r w:rsidR="004963C9" w:rsidRPr="000D52D7">
        <w:t xml:space="preserve">log </w:t>
      </w:r>
      <w:r w:rsidRPr="000D52D7">
        <w:t>GDP per capita in this paper</w:t>
      </w:r>
      <w:r w:rsidR="00202A79">
        <w:t>, which is approximately the GDP growth rate.</w:t>
      </w:r>
      <w:r w:rsidRPr="000D52D7">
        <w:t xml:space="preserve"> The optimal distributed lag model (DL) is selected via the Akaike Information Criteria (AIC) and Schwarz Information Criteria (SIC). </w:t>
      </w:r>
    </w:p>
    <w:p w14:paraId="07DF03C5" w14:textId="32E111F4" w:rsidR="00C51ED8" w:rsidRPr="000D52D7" w:rsidRDefault="00C51ED8" w:rsidP="004F6979">
      <w:pPr>
        <w:spacing w:line="360" w:lineRule="auto"/>
        <w:ind w:firstLine="720"/>
        <w:jc w:val="both"/>
        <w:rPr>
          <w:color w:val="000000" w:themeColor="text1"/>
        </w:rPr>
      </w:pPr>
      <w:r w:rsidRPr="000D52D7">
        <w:t xml:space="preserve">When applying this model, the heterogeneity between countries needs to be carefully examined. The heterogeneity comes from the country specific effects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α</m:t>
            </m:r>
          </m:e>
          <m:sub>
            <m:r>
              <w:rPr>
                <w:rFonts w:ascii="Cambria Math" w:hAnsi="Cambria Math"/>
                <w:color w:val="000000" w:themeColor="text1"/>
                <w:sz w:val="22"/>
                <w:szCs w:val="22"/>
              </w:rPr>
              <m:t>i</m:t>
            </m:r>
          </m:sub>
        </m:sSub>
      </m:oMath>
      <w:r w:rsidRPr="000D52D7">
        <w:t xml:space="preserve"> , but also the heterogeneity of regressor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i</m:t>
            </m:r>
          </m:sub>
        </m:sSub>
      </m:oMath>
      <w:r w:rsidRPr="000D52D7">
        <w:t>. Due to the heterogeneity of countries, panel granger caus</w:t>
      </w:r>
      <w:proofErr w:type="spellStart"/>
      <w:r w:rsidRPr="000D52D7">
        <w:t>ality</w:t>
      </w:r>
      <w:proofErr w:type="spellEnd"/>
      <w:r w:rsidRPr="000D52D7">
        <w:t xml:space="preserve"> conclusions needs to be carefully concluded. </w:t>
      </w:r>
      <w:r w:rsidR="004F6979" w:rsidRPr="000D52D7">
        <w:t xml:space="preserve">The country specific effects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α</m:t>
            </m:r>
          </m:e>
          <m:sub>
            <m:r>
              <w:rPr>
                <w:rFonts w:ascii="Cambria Math" w:hAnsi="Cambria Math"/>
                <w:color w:val="000000" w:themeColor="text1"/>
                <w:sz w:val="22"/>
                <w:szCs w:val="22"/>
              </w:rPr>
              <m:t>i</m:t>
            </m:r>
          </m:sub>
        </m:sSub>
      </m:oMath>
      <w:r w:rsidR="004F6979" w:rsidRPr="000D52D7">
        <w:rPr>
          <w:color w:val="000000" w:themeColor="text1"/>
        </w:rPr>
        <w:t xml:space="preserve"> are taken care of by taking the differences when detrending non-stationary variables</w:t>
      </w:r>
      <w:r w:rsidR="00284234">
        <w:rPr>
          <w:color w:val="000000" w:themeColor="text1"/>
        </w:rPr>
        <w:t>, as this constant disappears when differencing.</w:t>
      </w:r>
      <w:r w:rsidR="00284234">
        <w:rPr>
          <w:color w:val="000000" w:themeColor="text1"/>
          <w:sz w:val="22"/>
          <w:szCs w:val="22"/>
        </w:rPr>
        <w:t xml:space="preserve"> </w:t>
      </w:r>
    </w:p>
    <w:p w14:paraId="28E8AAFD" w14:textId="77777777" w:rsidR="004F6979" w:rsidRPr="000D52D7" w:rsidRDefault="004F6979" w:rsidP="004F6979">
      <w:pPr>
        <w:spacing w:line="360" w:lineRule="auto"/>
        <w:jc w:val="both"/>
        <w:rPr>
          <w:color w:val="000000" w:themeColor="text1"/>
        </w:rPr>
      </w:pPr>
    </w:p>
    <w:p w14:paraId="50DA88C2" w14:textId="0F9CED08" w:rsidR="00C51ED8" w:rsidRPr="00202A79" w:rsidRDefault="00C51ED8" w:rsidP="00202A79">
      <w:pPr>
        <w:pStyle w:val="Heading2"/>
        <w:spacing w:line="360" w:lineRule="auto"/>
        <w:rPr>
          <w:rFonts w:ascii="Times New Roman" w:eastAsiaTheme="minorEastAsia" w:hAnsi="Times New Roman" w:cs="Times New Roman"/>
          <w:b/>
          <w:color w:val="auto"/>
          <w:sz w:val="24"/>
          <w:szCs w:val="24"/>
        </w:rPr>
      </w:pPr>
      <w:r w:rsidRPr="000D52D7">
        <w:rPr>
          <w:rFonts w:ascii="Times New Roman" w:hAnsi="Times New Roman" w:cs="Times New Roman"/>
          <w:b/>
          <w:color w:val="auto"/>
          <w:sz w:val="24"/>
          <w:szCs w:val="24"/>
        </w:rPr>
        <w:t>4.2. Panel Regression Random and Fixed Effects Model</w:t>
      </w:r>
    </w:p>
    <w:p w14:paraId="7E274446" w14:textId="1BD213A4" w:rsidR="00C51ED8" w:rsidRPr="000D52D7" w:rsidRDefault="00C51ED8" w:rsidP="004158C1">
      <w:pPr>
        <w:spacing w:line="360" w:lineRule="auto"/>
        <w:jc w:val="both"/>
      </w:pPr>
      <w:r w:rsidRPr="000D52D7">
        <w:t>The following model examines the impact of financial inclusion on economic growth in a panel set of 1</w:t>
      </w:r>
      <w:r w:rsidR="004963C9" w:rsidRPr="000D52D7">
        <w:t>59</w:t>
      </w:r>
      <w:r w:rsidRPr="000D52D7">
        <w:t xml:space="preserve"> countries for 7 year (2011-2017). In fact, there are 214 entities in the panel dataset collected from the World Bank, but due to missing values, the widest scope of the regression include</w:t>
      </w:r>
      <w:r w:rsidR="00976027">
        <w:t>s</w:t>
      </w:r>
      <w:r w:rsidRPr="000D52D7">
        <w:t xml:space="preserve"> 1</w:t>
      </w:r>
      <w:r w:rsidR="004963C9" w:rsidRPr="000D52D7">
        <w:t>59</w:t>
      </w:r>
      <w:r w:rsidRPr="000D52D7">
        <w:t xml:space="preserve"> countries.</w:t>
      </w:r>
    </w:p>
    <w:p w14:paraId="415325E9" w14:textId="3F5DA4C0" w:rsidR="004E74B8" w:rsidRPr="000D52D7" w:rsidRDefault="002A1C80" w:rsidP="004158C1">
      <w:pPr>
        <w:spacing w:line="360" w:lineRule="auto"/>
        <w:ind w:left="720"/>
        <w:rPr>
          <w:color w:val="000000" w:themeColor="text1"/>
          <w:sz w:val="22"/>
          <w:szCs w:val="22"/>
        </w:rPr>
      </w:pP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GDPPC_GROWTH</m:t>
            </m:r>
          </m:e>
          <m:sub>
            <m:r>
              <w:rPr>
                <w:rFonts w:ascii="Cambria Math" w:hAnsi="Cambria Math"/>
                <w:color w:val="000000" w:themeColor="text1"/>
                <w:sz w:val="22"/>
                <w:szCs w:val="22"/>
              </w:rPr>
              <m:t>t,i</m:t>
            </m:r>
          </m:sub>
        </m:sSub>
        <m:r>
          <w:rPr>
            <w:rFonts w:ascii="Cambria Math" w:hAnsi="Cambria Math"/>
            <w:color w:val="000000" w:themeColor="text1"/>
            <w:sz w:val="22"/>
            <w:szCs w:val="22"/>
          </w:rPr>
          <m:t xml:space="preserve">= </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0</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1</m:t>
            </m:r>
          </m:sub>
        </m:sSub>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FI</m:t>
            </m:r>
          </m:e>
          <m:sub>
            <m:r>
              <w:rPr>
                <w:rFonts w:ascii="Cambria Math" w:hAnsi="Cambria Math"/>
                <w:color w:val="000000" w:themeColor="text1"/>
                <w:sz w:val="22"/>
                <w:szCs w:val="22"/>
              </w:rPr>
              <m:t>t,i</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2</m:t>
            </m:r>
          </m:sub>
        </m:sSub>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CONTROLS</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η</m:t>
            </m:r>
          </m:e>
          <m:sub>
            <m:r>
              <w:rPr>
                <w:rFonts w:ascii="Cambria Math" w:hAnsi="Cambria Math"/>
                <w:color w:val="000000" w:themeColor="text1"/>
                <w:sz w:val="22"/>
                <w:szCs w:val="22"/>
              </w:rPr>
              <m:t>i</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λ</m:t>
                </m:r>
              </m:e>
              <m:sub>
                <m:r>
                  <w:rPr>
                    <w:rFonts w:ascii="Cambria Math" w:hAnsi="Cambria Math"/>
                    <w:color w:val="000000" w:themeColor="text1"/>
                    <w:sz w:val="22"/>
                    <w:szCs w:val="22"/>
                  </w:rPr>
                  <m:t>t</m:t>
                </m:r>
              </m:sub>
            </m:sSub>
            <m:r>
              <w:rPr>
                <w:rFonts w:ascii="Cambria Math" w:hAnsi="Cambria Math"/>
                <w:color w:val="000000" w:themeColor="text1"/>
                <w:sz w:val="22"/>
                <w:szCs w:val="22"/>
              </w:rPr>
              <m:t>+ ε</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oMath>
      <w:r w:rsidR="004E74B8" w:rsidRPr="000D52D7">
        <w:rPr>
          <w:color w:val="000000" w:themeColor="text1"/>
          <w:sz w:val="22"/>
          <w:szCs w:val="22"/>
        </w:rPr>
        <w:t xml:space="preserve"> </w:t>
      </w:r>
      <w:r w:rsidR="004158C1" w:rsidRPr="000D52D7">
        <w:rPr>
          <w:color w:val="000000" w:themeColor="text1"/>
          <w:sz w:val="22"/>
          <w:szCs w:val="22"/>
        </w:rPr>
        <w:tab/>
      </w:r>
      <w:r w:rsidR="004E74B8" w:rsidRPr="000D52D7">
        <w:rPr>
          <w:color w:val="000000" w:themeColor="text1"/>
          <w:sz w:val="22"/>
          <w:szCs w:val="22"/>
        </w:rPr>
        <w:t xml:space="preserve">(4.4) </w:t>
      </w:r>
    </w:p>
    <w:p w14:paraId="437325DE" w14:textId="1D7C29D5" w:rsidR="00C51ED8" w:rsidRPr="000D52D7" w:rsidRDefault="002A1C80" w:rsidP="004158C1">
      <w:pPr>
        <w:spacing w:line="360" w:lineRule="auto"/>
        <w:ind w:left="720"/>
        <w:rPr>
          <w:color w:val="000000" w:themeColor="text1"/>
          <w:sz w:val="22"/>
          <w:szCs w:val="22"/>
        </w:rPr>
      </w:pP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LNGDPPC</m:t>
            </m:r>
          </m:e>
          <m:sub>
            <m:r>
              <w:rPr>
                <w:rFonts w:ascii="Cambria Math" w:hAnsi="Cambria Math"/>
                <w:color w:val="000000" w:themeColor="text1"/>
                <w:sz w:val="22"/>
                <w:szCs w:val="22"/>
              </w:rPr>
              <m:t>t,i</m:t>
            </m:r>
          </m:sub>
        </m:sSub>
        <m:r>
          <w:rPr>
            <w:rFonts w:ascii="Cambria Math" w:hAnsi="Cambria Math"/>
            <w:color w:val="000000" w:themeColor="text1"/>
            <w:sz w:val="22"/>
            <w:szCs w:val="22"/>
          </w:rPr>
          <m:t xml:space="preserve">= </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0</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1</m:t>
            </m:r>
          </m:sub>
        </m:sSub>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FI</m:t>
            </m:r>
          </m:e>
          <m:sub>
            <m:r>
              <w:rPr>
                <w:rFonts w:ascii="Cambria Math" w:hAnsi="Cambria Math"/>
                <w:color w:val="000000" w:themeColor="text1"/>
                <w:sz w:val="22"/>
                <w:szCs w:val="22"/>
              </w:rPr>
              <m:t>t,i</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2</m:t>
            </m:r>
          </m:sub>
        </m:sSub>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CONTROLS</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η</m:t>
            </m:r>
          </m:e>
          <m:sub>
            <m:r>
              <w:rPr>
                <w:rFonts w:ascii="Cambria Math" w:hAnsi="Cambria Math"/>
                <w:color w:val="000000" w:themeColor="text1"/>
                <w:sz w:val="22"/>
                <w:szCs w:val="22"/>
              </w:rPr>
              <m:t>i</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λ</m:t>
                </m:r>
              </m:e>
              <m:sub>
                <m:r>
                  <w:rPr>
                    <w:rFonts w:ascii="Cambria Math" w:hAnsi="Cambria Math"/>
                    <w:color w:val="000000" w:themeColor="text1"/>
                    <w:sz w:val="22"/>
                    <w:szCs w:val="22"/>
                  </w:rPr>
                  <m:t>t</m:t>
                </m:r>
              </m:sub>
            </m:sSub>
            <m:r>
              <w:rPr>
                <w:rFonts w:ascii="Cambria Math" w:hAnsi="Cambria Math"/>
                <w:color w:val="000000" w:themeColor="text1"/>
                <w:sz w:val="22"/>
                <w:szCs w:val="22"/>
              </w:rPr>
              <m:t>+ ε</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oMath>
      <w:r w:rsidR="00C51ED8" w:rsidRPr="000D52D7">
        <w:rPr>
          <w:color w:val="000000" w:themeColor="text1"/>
          <w:sz w:val="22"/>
          <w:szCs w:val="22"/>
        </w:rPr>
        <w:tab/>
      </w:r>
      <w:r w:rsidR="004158C1" w:rsidRPr="000D52D7">
        <w:rPr>
          <w:color w:val="000000" w:themeColor="text1"/>
          <w:sz w:val="22"/>
          <w:szCs w:val="22"/>
        </w:rPr>
        <w:tab/>
      </w:r>
      <w:r w:rsidR="00C51ED8" w:rsidRPr="000D52D7">
        <w:rPr>
          <w:color w:val="000000" w:themeColor="text1"/>
          <w:sz w:val="22"/>
          <w:szCs w:val="22"/>
        </w:rPr>
        <w:t>(4.</w:t>
      </w:r>
      <w:r w:rsidR="004E74B8" w:rsidRPr="000D52D7">
        <w:rPr>
          <w:color w:val="000000" w:themeColor="text1"/>
          <w:sz w:val="22"/>
          <w:szCs w:val="22"/>
        </w:rPr>
        <w:t>5</w:t>
      </w:r>
      <w:r w:rsidR="00C51ED8" w:rsidRPr="000D52D7">
        <w:rPr>
          <w:color w:val="000000" w:themeColor="text1"/>
          <w:sz w:val="22"/>
          <w:szCs w:val="22"/>
        </w:rPr>
        <w:t>)</w:t>
      </w:r>
    </w:p>
    <w:p w14:paraId="7D7967B5" w14:textId="4A6B647B" w:rsidR="00C51ED8" w:rsidRPr="000D52D7" w:rsidRDefault="004158C1" w:rsidP="004158C1">
      <w:r w:rsidRPr="000D52D7">
        <w:rPr>
          <w:color w:val="000000" w:themeColor="text1"/>
          <w:sz w:val="22"/>
          <w:szCs w:val="22"/>
        </w:rPr>
        <w:tab/>
      </w:r>
      <w:r w:rsidRPr="000D52D7">
        <w:rPr>
          <w:color w:val="000000" w:themeColor="text1"/>
          <w:sz w:val="22"/>
          <w:szCs w:val="22"/>
        </w:rPr>
        <w:tab/>
      </w:r>
      <w:r w:rsidRPr="000D52D7">
        <w:rPr>
          <w:color w:val="000000" w:themeColor="text1"/>
          <w:sz w:val="22"/>
          <w:szCs w:val="22"/>
        </w:rPr>
        <w:tab/>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FI</m:t>
            </m:r>
          </m:e>
          <m:sub>
            <m:r>
              <w:rPr>
                <w:rFonts w:ascii="Cambria Math" w:hAnsi="Cambria Math"/>
                <w:color w:val="000000" w:themeColor="text1"/>
                <w:sz w:val="22"/>
                <w:szCs w:val="22"/>
              </w:rPr>
              <m:t>t,i</m:t>
            </m:r>
          </m:sub>
        </m:sSub>
        <m:r>
          <w:rPr>
            <w:rFonts w:ascii="Cambria Math" w:hAnsi="Cambria Math"/>
            <w:color w:val="000000" w:themeColor="text1"/>
            <w:sz w:val="22"/>
            <w:szCs w:val="22"/>
          </w:rPr>
          <m:t xml:space="preserve">= </m:t>
        </m:r>
        <m:sSub>
          <m:sSubPr>
            <m:ctrlPr>
              <w:rPr>
                <w:rFonts w:ascii="Cambria Math" w:hAnsi="Cambria Math"/>
                <w:i/>
                <w:color w:val="000000" w:themeColor="text1"/>
                <w:sz w:val="22"/>
                <w:szCs w:val="22"/>
              </w:rPr>
            </m:ctrlPr>
          </m:sSubPr>
          <m:e>
            <m:d>
              <m:dPr>
                <m:begChr m:val="{"/>
                <m:endChr m:val="}"/>
                <m:ctrlPr>
                  <w:rPr>
                    <w:rFonts w:ascii="Cambria Math" w:hAnsi="Cambria Math"/>
                    <w:i/>
                    <w:color w:val="000000" w:themeColor="text1"/>
                    <w:sz w:val="22"/>
                    <w:szCs w:val="22"/>
                  </w:rPr>
                </m:ctrlPr>
              </m:dPr>
              <m:e>
                <m:eqArr>
                  <m:eqArrPr>
                    <m:ctrlPr>
                      <w:rPr>
                        <w:rFonts w:ascii="Cambria Math" w:hAnsi="Cambria Math"/>
                        <w:i/>
                        <w:color w:val="000000" w:themeColor="text1"/>
                        <w:sz w:val="22"/>
                        <w:szCs w:val="22"/>
                      </w:rPr>
                    </m:ctrlPr>
                  </m:eqArrPr>
                  <m:e>
                    <m:r>
                      <w:rPr>
                        <w:rFonts w:ascii="Cambria Math" w:hAnsi="Cambria Math"/>
                        <w:color w:val="000000" w:themeColor="text1"/>
                        <w:sz w:val="22"/>
                        <w:szCs w:val="22"/>
                      </w:rPr>
                      <m:t>ACC_OWN</m:t>
                    </m:r>
                  </m:e>
                  <m:e>
                    <m:r>
                      <w:rPr>
                        <w:rFonts w:ascii="Cambria Math" w:hAnsi="Cambria Math"/>
                        <w:color w:val="000000" w:themeColor="text1"/>
                        <w:sz w:val="22"/>
                        <w:szCs w:val="22"/>
                      </w:rPr>
                      <m:t>MOB_ACC</m:t>
                    </m:r>
                  </m:e>
                </m:eqArr>
              </m:e>
            </m:d>
          </m:e>
          <m:sub>
            <m:r>
              <w:rPr>
                <w:rFonts w:ascii="Cambria Math" w:hAnsi="Cambria Math"/>
                <w:color w:val="000000" w:themeColor="text1"/>
                <w:sz w:val="22"/>
                <w:szCs w:val="22"/>
              </w:rPr>
              <m:t>t,i</m:t>
            </m:r>
          </m:sub>
        </m:sSub>
      </m:oMath>
      <w:r w:rsidR="00C51ED8" w:rsidRPr="000D52D7">
        <w:rPr>
          <w:color w:val="000000" w:themeColor="text1"/>
          <w:sz w:val="22"/>
          <w:szCs w:val="22"/>
        </w:rPr>
        <w:tab/>
      </w:r>
      <w:r w:rsidRPr="000D52D7">
        <w:rPr>
          <w:color w:val="000000" w:themeColor="text1"/>
          <w:sz w:val="22"/>
          <w:szCs w:val="22"/>
        </w:rPr>
        <w:tab/>
      </w:r>
      <w:r w:rsidRPr="000D52D7">
        <w:rPr>
          <w:color w:val="000000" w:themeColor="text1"/>
          <w:sz w:val="22"/>
          <w:szCs w:val="22"/>
        </w:rPr>
        <w:tab/>
      </w:r>
      <w:r w:rsidRPr="000D52D7">
        <w:rPr>
          <w:color w:val="000000" w:themeColor="text1"/>
          <w:sz w:val="22"/>
          <w:szCs w:val="22"/>
        </w:rPr>
        <w:tab/>
      </w:r>
      <w:r w:rsidRPr="000D52D7">
        <w:rPr>
          <w:color w:val="000000" w:themeColor="text1"/>
          <w:sz w:val="22"/>
          <w:szCs w:val="22"/>
        </w:rPr>
        <w:tab/>
      </w:r>
      <w:r w:rsidR="00C51ED8" w:rsidRPr="000D52D7">
        <w:rPr>
          <w:color w:val="000000" w:themeColor="text1"/>
          <w:sz w:val="22"/>
          <w:szCs w:val="22"/>
        </w:rPr>
        <w:t>(4.6)</w:t>
      </w:r>
    </w:p>
    <w:p w14:paraId="358C8D6E" w14:textId="09D94100" w:rsidR="00C51ED8" w:rsidRPr="000D52D7" w:rsidRDefault="00C51ED8" w:rsidP="000D5D3F">
      <w:pPr>
        <w:spacing w:line="360" w:lineRule="auto"/>
        <w:jc w:val="both"/>
        <w:rPr>
          <w:color w:val="000000" w:themeColor="text1"/>
        </w:rPr>
      </w:pPr>
      <w:r w:rsidRPr="000D52D7">
        <w:rPr>
          <w:color w:val="000000" w:themeColor="text1"/>
        </w:rPr>
        <w:t xml:space="preserve">The </w:t>
      </w:r>
      <m:oMath>
        <m:sSub>
          <m:sSubPr>
            <m:ctrlPr>
              <w:rPr>
                <w:rFonts w:ascii="Cambria Math" w:hAnsi="Cambria Math"/>
                <w:i/>
                <w:color w:val="000000" w:themeColor="text1"/>
              </w:rPr>
            </m:ctrlPr>
          </m:sSubPr>
          <m:e>
            <m:r>
              <w:rPr>
                <w:rFonts w:ascii="Cambria Math" w:hAnsi="Cambria Math"/>
                <w:color w:val="000000" w:themeColor="text1"/>
              </w:rPr>
              <m:t>LNGDPPC</m:t>
            </m:r>
          </m:e>
          <m:sub>
            <m:r>
              <w:rPr>
                <w:rFonts w:ascii="Cambria Math" w:hAnsi="Cambria Math"/>
                <w:color w:val="000000" w:themeColor="text1"/>
              </w:rPr>
              <m:t>t,i</m:t>
            </m:r>
          </m:sub>
        </m:sSub>
        <m:r>
          <w:rPr>
            <w:rFonts w:ascii="Cambria Math" w:hAnsi="Cambria Math"/>
            <w:color w:val="000000" w:themeColor="text1"/>
          </w:rPr>
          <m:t xml:space="preserve"> </m:t>
        </m:r>
      </m:oMath>
      <w:r w:rsidRPr="000D52D7">
        <w:rPr>
          <w:color w:val="000000" w:themeColor="text1"/>
        </w:rPr>
        <w:t xml:space="preserve">denotes the natural logarithm of GDP per capita at time </w:t>
      </w:r>
      <m:oMath>
        <m:r>
          <w:rPr>
            <w:rFonts w:ascii="Cambria Math" w:hAnsi="Cambria Math"/>
            <w:color w:val="000000" w:themeColor="text1"/>
          </w:rPr>
          <m:t>t</m:t>
        </m:r>
      </m:oMath>
      <w:r w:rsidRPr="000D52D7">
        <w:rPr>
          <w:color w:val="000000" w:themeColor="text1"/>
        </w:rPr>
        <w:t xml:space="preserve"> in country </w:t>
      </w:r>
      <m:oMath>
        <m:r>
          <w:rPr>
            <w:rFonts w:ascii="Cambria Math" w:hAnsi="Cambria Math"/>
            <w:color w:val="000000" w:themeColor="text1"/>
          </w:rPr>
          <m:t>i</m:t>
        </m:r>
      </m:oMath>
      <w:r w:rsidRPr="000D52D7">
        <w:rPr>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GDPPC_GROWTH</m:t>
            </m:r>
          </m:e>
          <m:sub>
            <m:r>
              <w:rPr>
                <w:rFonts w:ascii="Cambria Math" w:hAnsi="Cambria Math"/>
                <w:color w:val="000000" w:themeColor="text1"/>
              </w:rPr>
              <m:t>t,i</m:t>
            </m:r>
          </m:sub>
        </m:sSub>
        <m:r>
          <w:rPr>
            <w:rFonts w:ascii="Cambria Math" w:hAnsi="Cambria Math"/>
            <w:color w:val="000000" w:themeColor="text1"/>
          </w:rPr>
          <m:t xml:space="preserve"> </m:t>
        </m:r>
      </m:oMath>
      <w:r w:rsidRPr="000D52D7">
        <w:rPr>
          <w:color w:val="000000" w:themeColor="text1"/>
        </w:rPr>
        <w:t xml:space="preserve">denotes the </w:t>
      </w:r>
      <w:r w:rsidRPr="000D52D7">
        <w:rPr>
          <w:i/>
          <w:color w:val="000000" w:themeColor="text1"/>
        </w:rPr>
        <w:t>GDP per capita growth</w:t>
      </w:r>
      <w:r w:rsidRPr="000D52D7">
        <w:rPr>
          <w:color w:val="000000" w:themeColor="text1"/>
        </w:rPr>
        <w:t xml:space="preserve"> at time </w:t>
      </w:r>
      <m:oMath>
        <m:r>
          <w:rPr>
            <w:rFonts w:ascii="Cambria Math" w:hAnsi="Cambria Math"/>
            <w:color w:val="000000" w:themeColor="text1"/>
          </w:rPr>
          <m:t>t</m:t>
        </m:r>
      </m:oMath>
      <w:r w:rsidRPr="000D52D7">
        <w:rPr>
          <w:color w:val="000000" w:themeColor="text1"/>
        </w:rPr>
        <w:t xml:space="preserve"> in country </w:t>
      </w:r>
      <m:oMath>
        <m:r>
          <w:rPr>
            <w:rFonts w:ascii="Cambria Math" w:hAnsi="Cambria Math"/>
            <w:color w:val="000000" w:themeColor="text1"/>
          </w:rPr>
          <m:t>i</m:t>
        </m:r>
      </m:oMath>
      <w:r w:rsidRPr="000D52D7">
        <w:rPr>
          <w:color w:val="000000" w:themeColor="text1"/>
        </w:rPr>
        <w:t xml:space="preserve">. The parameter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0</m:t>
            </m:r>
          </m:sub>
        </m:sSub>
      </m:oMath>
      <w:r w:rsidRPr="000D52D7">
        <w:rPr>
          <w:color w:val="000000" w:themeColor="text1"/>
        </w:rPr>
        <w:t xml:space="preserve"> denotes the constant. Financial inclusion will be measured by the variables as shown in matrix 4.6. These measures will constitute the variable of interest for every regression. The control variables are the baseline and cultural control var</w:t>
      </w:r>
      <w:proofErr w:type="spellStart"/>
      <w:r w:rsidRPr="000D52D7">
        <w:rPr>
          <w:color w:val="000000" w:themeColor="text1"/>
        </w:rPr>
        <w:t>iables</w:t>
      </w:r>
      <w:proofErr w:type="spellEnd"/>
      <w:r w:rsidRPr="000D52D7">
        <w:rPr>
          <w:color w:val="000000" w:themeColor="text1"/>
        </w:rPr>
        <w:t xml:space="preserve"> as listed in the data section. Furthermore, the equations include the country </w:t>
      </w:r>
      <w:r w:rsidR="00545DD2">
        <w:rPr>
          <w:color w:val="000000" w:themeColor="text1"/>
        </w:rPr>
        <w:t>fixed</w:t>
      </w:r>
      <w:r w:rsidRPr="000D52D7">
        <w:rPr>
          <w:color w:val="000000" w:themeColor="text1"/>
        </w:rPr>
        <w:t xml:space="preserve"> effects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η</m:t>
            </m:r>
          </m:e>
          <m:sub>
            <m:r>
              <w:rPr>
                <w:rFonts w:ascii="Cambria Math" w:hAnsi="Cambria Math"/>
                <w:color w:val="000000" w:themeColor="text1"/>
                <w:sz w:val="22"/>
                <w:szCs w:val="22"/>
              </w:rPr>
              <m:t>i</m:t>
            </m:r>
          </m:sub>
        </m:sSub>
      </m:oMath>
      <w:r w:rsidRPr="000D52D7">
        <w:rPr>
          <w:color w:val="000000" w:themeColor="text1"/>
          <w:sz w:val="22"/>
          <w:szCs w:val="22"/>
        </w:rPr>
        <w:t xml:space="preserve"> </w:t>
      </w:r>
      <w:r w:rsidRPr="000D52D7">
        <w:rPr>
          <w:color w:val="000000" w:themeColor="text1"/>
        </w:rPr>
        <w:t xml:space="preserve"> , and the error term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ε</m:t>
            </m:r>
          </m:e>
          <m:sub>
            <m:r>
              <w:rPr>
                <w:rFonts w:ascii="Cambria Math" w:hAnsi="Cambria Math"/>
                <w:color w:val="000000" w:themeColor="text1"/>
                <w:sz w:val="22"/>
                <w:szCs w:val="22"/>
              </w:rPr>
              <m:t>i,t</m:t>
            </m:r>
          </m:sub>
        </m:sSub>
      </m:oMath>
      <w:r w:rsidRPr="000D52D7">
        <w:rPr>
          <w:color w:val="000000" w:themeColor="text1"/>
        </w:rPr>
        <w:t xml:space="preserve"> which is expected to be independently distributed across a zero mean. The time </w:t>
      </w:r>
      <w:r w:rsidR="00545DD2">
        <w:rPr>
          <w:color w:val="000000" w:themeColor="text1"/>
        </w:rPr>
        <w:t>fixed</w:t>
      </w:r>
      <w:r w:rsidRPr="000D52D7">
        <w:rPr>
          <w:color w:val="000000" w:themeColor="text1"/>
        </w:rPr>
        <w:t xml:space="preserve"> effects is denoted by </w:t>
      </w:r>
      <m:oMath>
        <m:sSub>
          <m:sSubPr>
            <m:ctrlPr>
              <w:rPr>
                <w:rFonts w:ascii="Cambria Math" w:hAnsi="Cambria Math"/>
                <w:i/>
                <w:color w:val="000000" w:themeColor="text1"/>
              </w:rPr>
            </m:ctrlPr>
          </m:sSubPr>
          <m:e>
            <m:r>
              <w:rPr>
                <w:rFonts w:ascii="Cambria Math" w:hAnsi="Cambria Math"/>
                <w:color w:val="000000" w:themeColor="text1"/>
              </w:rPr>
              <m:t>λ</m:t>
            </m:r>
          </m:e>
          <m:sub>
            <m:r>
              <w:rPr>
                <w:rFonts w:ascii="Cambria Math" w:hAnsi="Cambria Math"/>
                <w:color w:val="000000" w:themeColor="text1"/>
              </w:rPr>
              <m:t>t</m:t>
            </m:r>
          </m:sub>
        </m:sSub>
      </m:oMath>
      <w:r w:rsidR="00545DD2">
        <w:rPr>
          <w:color w:val="000000" w:themeColor="text1"/>
        </w:rPr>
        <w:t>.</w:t>
      </w:r>
      <w:r w:rsidR="00ED1A7D" w:rsidRPr="000D52D7">
        <w:rPr>
          <w:color w:val="000000" w:themeColor="text1"/>
        </w:rPr>
        <w:t xml:space="preserve"> </w:t>
      </w:r>
    </w:p>
    <w:p w14:paraId="50A32EA1" w14:textId="2CE9C3BE" w:rsidR="00C51ED8" w:rsidRPr="000D52D7" w:rsidRDefault="00C51ED8" w:rsidP="00545DD2">
      <w:pPr>
        <w:spacing w:line="360" w:lineRule="auto"/>
        <w:ind w:firstLine="720"/>
        <w:jc w:val="both"/>
        <w:rPr>
          <w:color w:val="000000" w:themeColor="text1"/>
        </w:rPr>
      </w:pPr>
      <w:r w:rsidRPr="000D52D7">
        <w:rPr>
          <w:color w:val="000000" w:themeColor="text1"/>
        </w:rPr>
        <w:t xml:space="preserve">This model will be ran first by </w:t>
      </w:r>
      <w:r w:rsidR="006E46DD" w:rsidRPr="000D52D7">
        <w:rPr>
          <w:color w:val="000000" w:themeColor="text1"/>
        </w:rPr>
        <w:t xml:space="preserve">a </w:t>
      </w:r>
      <w:r w:rsidR="008F1361" w:rsidRPr="000D52D7">
        <w:rPr>
          <w:color w:val="000000" w:themeColor="text1"/>
        </w:rPr>
        <w:t>random effects</w:t>
      </w:r>
      <w:r w:rsidRPr="000D52D7">
        <w:rPr>
          <w:color w:val="000000" w:themeColor="text1"/>
        </w:rPr>
        <w:t xml:space="preserve"> model and the fixed effects model to check for the differences. The control variables will be added one by one to the model, as to avoid overfitting bias and to check for robustness of the models. The Hausman test shows that </w:t>
      </w:r>
      <w:r w:rsidRPr="000D52D7">
        <w:rPr>
          <w:color w:val="000000" w:themeColor="text1"/>
        </w:rPr>
        <w:lastRenderedPageBreak/>
        <w:t xml:space="preserve">the fixed effects model is a more suitable model, which means that the country </w:t>
      </w:r>
      <w:r w:rsidR="00545DD2">
        <w:rPr>
          <w:color w:val="000000" w:themeColor="text1"/>
        </w:rPr>
        <w:t>fixed</w:t>
      </w:r>
      <w:r w:rsidRPr="000D52D7">
        <w:rPr>
          <w:color w:val="000000" w:themeColor="text1"/>
        </w:rPr>
        <w:t xml:space="preserve"> effects needs to be taken into account. </w:t>
      </w:r>
    </w:p>
    <w:p w14:paraId="45A05341" w14:textId="77777777" w:rsidR="00792396" w:rsidRPr="000D52D7" w:rsidRDefault="00792396" w:rsidP="00015C8C">
      <w:pPr>
        <w:spacing w:line="360" w:lineRule="auto"/>
        <w:ind w:firstLine="360"/>
        <w:jc w:val="both"/>
        <w:rPr>
          <w:color w:val="000000" w:themeColor="text1"/>
        </w:rPr>
      </w:pPr>
    </w:p>
    <w:p w14:paraId="1F40B13B" w14:textId="3B74B8E7" w:rsidR="00C51ED8" w:rsidRPr="000D52D7" w:rsidRDefault="00C51ED8" w:rsidP="00C51ED8">
      <w:pPr>
        <w:pStyle w:val="Heading2"/>
        <w:spacing w:line="360" w:lineRule="auto"/>
        <w:rPr>
          <w:rFonts w:ascii="Times New Roman" w:hAnsi="Times New Roman" w:cs="Times New Roman"/>
          <w:b/>
          <w:color w:val="auto"/>
          <w:sz w:val="24"/>
          <w:szCs w:val="24"/>
        </w:rPr>
      </w:pPr>
      <w:r w:rsidRPr="000D52D7">
        <w:rPr>
          <w:rFonts w:ascii="Times New Roman" w:hAnsi="Times New Roman" w:cs="Times New Roman"/>
          <w:b/>
          <w:color w:val="auto"/>
          <w:sz w:val="24"/>
          <w:szCs w:val="24"/>
        </w:rPr>
        <w:t xml:space="preserve">4.2.1 </w:t>
      </w:r>
      <w:r w:rsidR="004158C1" w:rsidRPr="000D52D7">
        <w:rPr>
          <w:rFonts w:ascii="Times New Roman" w:hAnsi="Times New Roman" w:cs="Times New Roman"/>
          <w:b/>
          <w:color w:val="auto"/>
          <w:sz w:val="24"/>
          <w:szCs w:val="24"/>
        </w:rPr>
        <w:t xml:space="preserve">Endogeneity and </w:t>
      </w:r>
      <w:r w:rsidRPr="000D52D7">
        <w:rPr>
          <w:rFonts w:ascii="Times New Roman" w:hAnsi="Times New Roman" w:cs="Times New Roman"/>
          <w:b/>
          <w:color w:val="auto"/>
          <w:sz w:val="24"/>
          <w:szCs w:val="24"/>
        </w:rPr>
        <w:t>Dynamic Panel Regression SYS-GMM Model</w:t>
      </w:r>
    </w:p>
    <w:p w14:paraId="7FC5F983" w14:textId="0AA21434" w:rsidR="00C51ED8" w:rsidRPr="000D52D7" w:rsidRDefault="00C51ED8" w:rsidP="005E0C9D">
      <w:pPr>
        <w:spacing w:line="360" w:lineRule="auto"/>
        <w:jc w:val="both"/>
      </w:pPr>
      <w:r w:rsidRPr="000D52D7">
        <w:t>The role of estimation within empirical growth models is of paramount importance</w:t>
      </w:r>
      <w:r w:rsidRPr="000D52D7">
        <w:rPr>
          <w:color w:val="000000" w:themeColor="text1"/>
        </w:rPr>
        <w:t xml:space="preserve">. Equations 4.4 and 4.5 are initially estimated with the Ordinary Least Squared (OLS) model, however, due to concerns for endogeneity </w:t>
      </w:r>
      <w:r w:rsidR="005E0C9D">
        <w:rPr>
          <w:color w:val="000000" w:themeColor="text1"/>
        </w:rPr>
        <w:t xml:space="preserve">(e.g. fertility, education and account ownership) </w:t>
      </w:r>
      <w:r w:rsidR="004229D9">
        <w:rPr>
          <w:color w:val="000000" w:themeColor="text1"/>
        </w:rPr>
        <w:t>and to control for reverse causality</w:t>
      </w:r>
      <w:r w:rsidRPr="000D52D7">
        <w:rPr>
          <w:color w:val="000000" w:themeColor="text1"/>
        </w:rPr>
        <w:t xml:space="preserve">, the system GMM (SYS-GMM) estimator for dynamic panel models is also applied. The SYS-GMM model has been introduced by </w:t>
      </w:r>
      <w:proofErr w:type="spellStart"/>
      <w:r w:rsidRPr="000D52D7">
        <w:rPr>
          <w:color w:val="000000" w:themeColor="text1"/>
        </w:rPr>
        <w:t>Arrellano</w:t>
      </w:r>
      <w:proofErr w:type="spellEnd"/>
      <w:r w:rsidRPr="000D52D7">
        <w:rPr>
          <w:color w:val="000000" w:themeColor="text1"/>
        </w:rPr>
        <w:t xml:space="preserve"> and Bond (1991) and has become an often applied estimator for dynamic panel growth models. The SYS-GMM estimator is specifically suitable for </w:t>
      </w:r>
      <w:r w:rsidRPr="000D52D7">
        <w:t>the panel data of this research due to its short time dimension and wide country dimension (small T and large N). The model is constituted as follows:</w:t>
      </w:r>
    </w:p>
    <w:p w14:paraId="02ACED45" w14:textId="77777777" w:rsidR="004158C1" w:rsidRPr="000D52D7" w:rsidRDefault="004158C1" w:rsidP="00CB04B8">
      <w:pPr>
        <w:spacing w:line="360" w:lineRule="auto"/>
        <w:ind w:firstLine="360"/>
        <w:jc w:val="both"/>
      </w:pPr>
    </w:p>
    <w:p w14:paraId="69020FAC" w14:textId="4A61B6A8" w:rsidR="00C51ED8" w:rsidRPr="000D52D7" w:rsidRDefault="002A1C80" w:rsidP="00C51ED8">
      <w:pPr>
        <w:spacing w:line="360" w:lineRule="auto"/>
        <w:ind w:left="720"/>
        <w:jc w:val="center"/>
        <w:rPr>
          <w:color w:val="000000" w:themeColor="text1"/>
          <w:sz w:val="22"/>
          <w:szCs w:val="22"/>
        </w:rPr>
      </w:pP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LNGDPPC</m:t>
            </m:r>
          </m:e>
          <m:sub>
            <m:r>
              <w:rPr>
                <w:rFonts w:ascii="Cambria Math" w:hAnsi="Cambria Math"/>
                <w:color w:val="000000" w:themeColor="text1"/>
                <w:sz w:val="22"/>
                <w:szCs w:val="22"/>
              </w:rPr>
              <m:t>i,t</m:t>
            </m:r>
          </m:sub>
        </m:sSub>
        <m:r>
          <w:rPr>
            <w:rFonts w:ascii="Cambria Math" w:hAnsi="Cambria Math"/>
            <w:color w:val="000000" w:themeColor="text1"/>
            <w:sz w:val="22"/>
            <w:szCs w:val="22"/>
          </w:rPr>
          <m:t xml:space="preserve">= </m:t>
        </m:r>
        <m:nary>
          <m:naryPr>
            <m:chr m:val="∑"/>
            <m:limLoc m:val="subSup"/>
            <m:ctrlPr>
              <w:rPr>
                <w:rFonts w:ascii="Cambria Math" w:hAnsi="Cambria Math"/>
                <w:i/>
                <w:color w:val="000000" w:themeColor="text1"/>
                <w:sz w:val="22"/>
                <w:szCs w:val="22"/>
              </w:rPr>
            </m:ctrlPr>
          </m:naryPr>
          <m:sub>
            <m:r>
              <w:rPr>
                <w:rFonts w:ascii="Cambria Math" w:hAnsi="Cambria Math"/>
                <w:color w:val="000000" w:themeColor="text1"/>
                <w:sz w:val="22"/>
                <w:szCs w:val="22"/>
              </w:rPr>
              <m:t>k=0</m:t>
            </m:r>
          </m:sub>
          <m:sup>
            <m:r>
              <w:rPr>
                <w:rFonts w:ascii="Cambria Math" w:hAnsi="Cambria Math"/>
                <w:color w:val="000000" w:themeColor="text1"/>
                <w:sz w:val="22"/>
                <w:szCs w:val="22"/>
              </w:rPr>
              <m:t>n</m:t>
            </m:r>
          </m:sup>
          <m:e>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α</m:t>
                </m:r>
              </m:e>
              <m:sub>
                <m:r>
                  <w:rPr>
                    <w:rFonts w:ascii="Cambria Math" w:hAnsi="Cambria Math"/>
                    <w:color w:val="000000" w:themeColor="text1"/>
                    <w:sz w:val="22"/>
                    <w:szCs w:val="22"/>
                  </w:rPr>
                  <m:t>k</m:t>
                </m:r>
              </m:sub>
            </m:sSub>
          </m:e>
        </m:nary>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FI</m:t>
            </m:r>
          </m:e>
          <m:sub>
            <m:r>
              <w:rPr>
                <w:rFonts w:ascii="Cambria Math" w:hAnsi="Cambria Math"/>
                <w:color w:val="000000" w:themeColor="text1"/>
                <w:sz w:val="22"/>
                <w:szCs w:val="22"/>
              </w:rPr>
              <m:t>i,t-k</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k</m:t>
            </m:r>
          </m:sub>
        </m:sSub>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CONTROLS</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(η</m:t>
            </m:r>
          </m:e>
          <m:sub>
            <m:r>
              <w:rPr>
                <w:rFonts w:ascii="Cambria Math" w:hAnsi="Cambria Math"/>
                <w:color w:val="000000" w:themeColor="text1"/>
                <w:sz w:val="22"/>
                <w:szCs w:val="22"/>
              </w:rPr>
              <m:t>i</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λ</m:t>
            </m:r>
          </m:e>
          <m:sub>
            <m:r>
              <w:rPr>
                <w:rFonts w:ascii="Cambria Math" w:hAnsi="Cambria Math"/>
                <w:color w:val="000000" w:themeColor="text1"/>
                <w:sz w:val="22"/>
                <w:szCs w:val="22"/>
              </w:rPr>
              <m:t>t</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ε</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oMath>
      <w:r w:rsidR="00C51ED8" w:rsidRPr="000D52D7">
        <w:rPr>
          <w:color w:val="000000" w:themeColor="text1"/>
          <w:sz w:val="22"/>
          <w:szCs w:val="22"/>
        </w:rPr>
        <w:t xml:space="preserve"> </w:t>
      </w:r>
      <w:r w:rsidR="00C51ED8" w:rsidRPr="000D52D7">
        <w:rPr>
          <w:color w:val="000000" w:themeColor="text1"/>
          <w:sz w:val="22"/>
          <w:szCs w:val="22"/>
        </w:rPr>
        <w:tab/>
        <w:t>(4.7)</w:t>
      </w:r>
    </w:p>
    <w:p w14:paraId="0F2027B5" w14:textId="21A92C97" w:rsidR="00C51ED8" w:rsidRPr="000D52D7" w:rsidRDefault="002A1C80" w:rsidP="00C51ED8">
      <w:pPr>
        <w:spacing w:line="360" w:lineRule="auto"/>
        <w:ind w:firstLine="360"/>
        <w:jc w:val="both"/>
        <w:rPr>
          <w:color w:val="000000" w:themeColor="text1"/>
          <w:sz w:val="22"/>
          <w:szCs w:val="22"/>
        </w:rPr>
      </w:pP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GDPPC_GROWTH</m:t>
            </m:r>
          </m:e>
          <m:sub>
            <m:r>
              <w:rPr>
                <w:rFonts w:ascii="Cambria Math" w:hAnsi="Cambria Math"/>
                <w:color w:val="000000" w:themeColor="text1"/>
                <w:sz w:val="22"/>
                <w:szCs w:val="22"/>
              </w:rPr>
              <m:t>i,t</m:t>
            </m:r>
          </m:sub>
        </m:sSub>
        <m:r>
          <w:rPr>
            <w:rFonts w:ascii="Cambria Math" w:hAnsi="Cambria Math"/>
            <w:color w:val="000000" w:themeColor="text1"/>
            <w:sz w:val="22"/>
            <w:szCs w:val="22"/>
          </w:rPr>
          <m:t xml:space="preserve">= </m:t>
        </m:r>
        <m:nary>
          <m:naryPr>
            <m:chr m:val="∑"/>
            <m:limLoc m:val="subSup"/>
            <m:ctrlPr>
              <w:rPr>
                <w:rFonts w:ascii="Cambria Math" w:hAnsi="Cambria Math"/>
                <w:i/>
                <w:color w:val="000000" w:themeColor="text1"/>
                <w:sz w:val="22"/>
                <w:szCs w:val="22"/>
              </w:rPr>
            </m:ctrlPr>
          </m:naryPr>
          <m:sub>
            <m:r>
              <w:rPr>
                <w:rFonts w:ascii="Cambria Math" w:hAnsi="Cambria Math"/>
                <w:color w:val="000000" w:themeColor="text1"/>
                <w:sz w:val="22"/>
                <w:szCs w:val="22"/>
              </w:rPr>
              <m:t>k=0</m:t>
            </m:r>
          </m:sub>
          <m:sup>
            <m:r>
              <w:rPr>
                <w:rFonts w:ascii="Cambria Math" w:hAnsi="Cambria Math"/>
                <w:color w:val="000000" w:themeColor="text1"/>
                <w:sz w:val="22"/>
                <w:szCs w:val="22"/>
              </w:rPr>
              <m:t>n</m:t>
            </m:r>
          </m:sup>
          <m:e>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α</m:t>
                </m:r>
              </m:e>
              <m:sub>
                <m:r>
                  <w:rPr>
                    <w:rFonts w:ascii="Cambria Math" w:hAnsi="Cambria Math"/>
                    <w:color w:val="000000" w:themeColor="text1"/>
                    <w:sz w:val="22"/>
                    <w:szCs w:val="22"/>
                  </w:rPr>
                  <m:t>k</m:t>
                </m:r>
              </m:sub>
            </m:sSub>
          </m:e>
        </m:nary>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FI</m:t>
            </m:r>
          </m:e>
          <m:sub>
            <m:r>
              <w:rPr>
                <w:rFonts w:ascii="Cambria Math" w:hAnsi="Cambria Math"/>
                <w:color w:val="000000" w:themeColor="text1"/>
                <w:sz w:val="22"/>
                <w:szCs w:val="22"/>
              </w:rPr>
              <m:t>i,t-k</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β</m:t>
            </m:r>
          </m:e>
          <m:sub>
            <m:r>
              <w:rPr>
                <w:rFonts w:ascii="Cambria Math" w:hAnsi="Cambria Math"/>
                <w:color w:val="000000" w:themeColor="text1"/>
                <w:sz w:val="22"/>
                <w:szCs w:val="22"/>
              </w:rPr>
              <m:t>k</m:t>
            </m:r>
          </m:sub>
        </m:sSub>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CONTROLS</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(η</m:t>
            </m:r>
          </m:e>
          <m:sub>
            <m:r>
              <w:rPr>
                <w:rFonts w:ascii="Cambria Math" w:hAnsi="Cambria Math"/>
                <w:color w:val="000000" w:themeColor="text1"/>
                <w:sz w:val="22"/>
                <w:szCs w:val="22"/>
              </w:rPr>
              <m:t>i</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λ</m:t>
            </m:r>
          </m:e>
          <m:sub>
            <m:r>
              <w:rPr>
                <w:rFonts w:ascii="Cambria Math" w:hAnsi="Cambria Math"/>
                <w:color w:val="000000" w:themeColor="text1"/>
                <w:sz w:val="22"/>
                <w:szCs w:val="22"/>
              </w:rPr>
              <m:t>t</m:t>
            </m:r>
          </m:sub>
        </m:sSub>
        <m:r>
          <w:rPr>
            <w:rFonts w:ascii="Cambria Math" w:hAnsi="Cambria Math"/>
            <w:color w:val="000000" w:themeColor="text1"/>
            <w:sz w:val="22"/>
            <w:szCs w:val="22"/>
          </w:rPr>
          <m:t>+</m:t>
        </m:r>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ε</m:t>
            </m:r>
          </m:e>
          <m:sub>
            <m:r>
              <w:rPr>
                <w:rFonts w:ascii="Cambria Math" w:hAnsi="Cambria Math"/>
                <w:color w:val="000000" w:themeColor="text1"/>
                <w:sz w:val="22"/>
                <w:szCs w:val="22"/>
              </w:rPr>
              <m:t>i,t</m:t>
            </m:r>
          </m:sub>
        </m:sSub>
        <m:r>
          <w:rPr>
            <w:rFonts w:ascii="Cambria Math" w:hAnsi="Cambria Math"/>
            <w:color w:val="000000" w:themeColor="text1"/>
            <w:sz w:val="22"/>
            <w:szCs w:val="22"/>
          </w:rPr>
          <m:t>)</m:t>
        </m:r>
      </m:oMath>
      <w:r w:rsidR="00C51ED8" w:rsidRPr="000D52D7">
        <w:rPr>
          <w:color w:val="000000" w:themeColor="text1"/>
          <w:sz w:val="22"/>
          <w:szCs w:val="22"/>
        </w:rPr>
        <w:tab/>
        <w:t>(4.8)</w:t>
      </w:r>
    </w:p>
    <w:p w14:paraId="1905824E" w14:textId="3E19BEE1" w:rsidR="00C51ED8" w:rsidRPr="000D52D7" w:rsidRDefault="00C51ED8" w:rsidP="0091063B">
      <w:pPr>
        <w:spacing w:line="360" w:lineRule="auto"/>
        <w:ind w:firstLine="360"/>
        <w:jc w:val="center"/>
        <w:rPr>
          <w:sz w:val="20"/>
          <w:szCs w:val="20"/>
        </w:rPr>
      </w:pPr>
      <m:oMathPara>
        <m:oMath>
          <m:r>
            <w:rPr>
              <w:rFonts w:ascii="Cambria Math" w:hAnsi="Cambria Math"/>
              <w:sz w:val="20"/>
              <w:szCs w:val="20"/>
            </w:rPr>
            <m:t>for i=1,2, …, 159 and t=2, 3, …, T</m:t>
          </m:r>
        </m:oMath>
      </m:oMathPara>
    </w:p>
    <w:p w14:paraId="0364AB61" w14:textId="1D1DF235" w:rsidR="00C51ED8" w:rsidRPr="000D52D7" w:rsidRDefault="00C51ED8" w:rsidP="00C51ED8">
      <w:pPr>
        <w:pStyle w:val="NormalWeb"/>
        <w:spacing w:line="360" w:lineRule="auto"/>
        <w:jc w:val="both"/>
        <w:rPr>
          <w:rFonts w:ascii="TimesNewRomanPSMT" w:hAnsi="TimesNewRomanPSMT" w:cs="TimesNewRomanPSMT"/>
        </w:rPr>
      </w:pPr>
      <w:r w:rsidRPr="000D52D7">
        <w:rPr>
          <w:rFonts w:ascii="TimesNewRomanPSMT" w:hAnsi="TimesNewRomanPSMT" w:cs="TimesNewRomanPSMT"/>
        </w:rPr>
        <w:t xml:space="preserve">The natural logarithm of GDP per capita and GDP per capita growth are the dependent variable for the respective equations. The variable of interest is the financial inclusion proxies, which are the same as listed in matrix 4.6. The control variables consist of the baseline control variables and the explanatory variables. </w:t>
      </w:r>
      <m:oMath>
        <m:sSub>
          <m:sSubPr>
            <m:ctrlPr>
              <w:rPr>
                <w:rFonts w:ascii="Cambria Math" w:hAnsi="Cambria Math"/>
                <w:i/>
                <w:color w:val="000000" w:themeColor="text1"/>
                <w:sz w:val="22"/>
                <w:szCs w:val="22"/>
              </w:rPr>
            </m:ctrlPr>
          </m:sSubPr>
          <m:e>
            <m:r>
              <w:rPr>
                <w:rFonts w:ascii="Cambria Math" w:hAnsi="Cambria Math"/>
                <w:color w:val="000000" w:themeColor="text1"/>
                <w:sz w:val="22"/>
                <w:szCs w:val="22"/>
              </w:rPr>
              <m:t>η</m:t>
            </m:r>
          </m:e>
          <m:sub>
            <m:r>
              <w:rPr>
                <w:rFonts w:ascii="Cambria Math" w:hAnsi="Cambria Math"/>
                <w:color w:val="000000" w:themeColor="text1"/>
                <w:sz w:val="22"/>
                <w:szCs w:val="22"/>
              </w:rPr>
              <m:t>i</m:t>
            </m:r>
          </m:sub>
        </m:sSub>
      </m:oMath>
      <w:r w:rsidRPr="000D52D7">
        <w:rPr>
          <w:rFonts w:ascii="TimesNewRomanPSMT" w:hAnsi="TimesNewRomanPSMT" w:cs="TimesNewRomanPSMT"/>
          <w:color w:val="000000" w:themeColor="text1"/>
          <w:sz w:val="22"/>
          <w:szCs w:val="22"/>
        </w:rPr>
        <w:t xml:space="preserve"> </w:t>
      </w:r>
      <w:r w:rsidRPr="000D52D7">
        <w:rPr>
          <w:rFonts w:ascii="TimesNewRomanPSMT" w:hAnsi="TimesNewRomanPSMT" w:cs="TimesNewRomanPSMT"/>
        </w:rPr>
        <w:t xml:space="preserve">is included to account for the unobserved country fixed effects, </w:t>
      </w:r>
      <m:oMath>
        <m:sSub>
          <m:sSubPr>
            <m:ctrlPr>
              <w:rPr>
                <w:rFonts w:ascii="Cambria Math" w:eastAsia="SimSun" w:hAnsi="Cambria Math"/>
                <w:i/>
                <w:color w:val="000000" w:themeColor="text1"/>
                <w:sz w:val="22"/>
                <w:szCs w:val="22"/>
              </w:rPr>
            </m:ctrlPr>
          </m:sSubPr>
          <m:e>
            <m:r>
              <w:rPr>
                <w:rFonts w:ascii="Cambria Math" w:hAnsi="Cambria Math"/>
                <w:color w:val="000000" w:themeColor="text1"/>
                <w:sz w:val="22"/>
                <w:szCs w:val="22"/>
              </w:rPr>
              <m:t>λ</m:t>
            </m:r>
          </m:e>
          <m:sub>
            <m:r>
              <w:rPr>
                <w:rFonts w:ascii="Cambria Math" w:hAnsi="Cambria Math"/>
                <w:color w:val="000000" w:themeColor="text1"/>
                <w:sz w:val="22"/>
                <w:szCs w:val="22"/>
              </w:rPr>
              <m:t>t</m:t>
            </m:r>
          </m:sub>
        </m:sSub>
      </m:oMath>
      <w:r w:rsidRPr="000D52D7">
        <w:rPr>
          <w:rFonts w:ascii="TimesNewRomanPSMT" w:hAnsi="TimesNewRomanPSMT" w:cs="TimesNewRomanPSMT"/>
          <w:color w:val="000000" w:themeColor="text1"/>
          <w:sz w:val="22"/>
          <w:szCs w:val="22"/>
        </w:rPr>
        <w:t xml:space="preserve"> </w:t>
      </w:r>
      <w:r w:rsidRPr="000D52D7">
        <w:rPr>
          <w:rFonts w:ascii="TimesNewRomanPSMT" w:hAnsi="TimesNewRomanPSMT" w:cs="TimesNewRomanPSMT"/>
        </w:rPr>
        <w:t xml:space="preserve">represents the time </w:t>
      </w:r>
      <w:r w:rsidR="005E0C9D">
        <w:rPr>
          <w:rFonts w:ascii="TimesNewRomanPSMT" w:hAnsi="TimesNewRomanPSMT" w:cs="TimesNewRomanPSMT"/>
        </w:rPr>
        <w:t>fixed</w:t>
      </w:r>
      <w:r w:rsidRPr="000D52D7">
        <w:rPr>
          <w:rFonts w:ascii="TimesNewRomanPSMT" w:hAnsi="TimesNewRomanPSMT" w:cs="TimesNewRomanPSMT"/>
        </w:rPr>
        <w:t xml:space="preserve"> effects and </w:t>
      </w:r>
      <m:oMath>
        <m:sSub>
          <m:sSubPr>
            <m:ctrlPr>
              <w:rPr>
                <w:rFonts w:ascii="Cambria Math" w:eastAsia="SimSun" w:hAnsi="Cambria Math"/>
                <w:i/>
                <w:color w:val="000000" w:themeColor="text1"/>
                <w:sz w:val="22"/>
                <w:szCs w:val="22"/>
              </w:rPr>
            </m:ctrlPr>
          </m:sSubPr>
          <m:e>
            <m:r>
              <w:rPr>
                <w:rFonts w:ascii="Cambria Math" w:hAnsi="Cambria Math"/>
                <w:color w:val="000000" w:themeColor="text1"/>
                <w:sz w:val="22"/>
                <w:szCs w:val="22"/>
              </w:rPr>
              <m:t>ε</m:t>
            </m:r>
          </m:e>
          <m:sub>
            <m:r>
              <w:rPr>
                <w:rFonts w:ascii="Cambria Math" w:hAnsi="Cambria Math"/>
                <w:color w:val="000000" w:themeColor="text1"/>
                <w:sz w:val="22"/>
                <w:szCs w:val="22"/>
              </w:rPr>
              <m:t>i,t</m:t>
            </m:r>
          </m:sub>
        </m:sSub>
      </m:oMath>
      <w:r w:rsidRPr="000D52D7">
        <w:rPr>
          <w:rFonts w:ascii="TimesNewRomanPSMT" w:hAnsi="TimesNewRomanPSMT" w:cs="TimesNewRomanPSMT"/>
        </w:rPr>
        <w:t xml:space="preserve"> denotes the error term which is assumed to be independent and serially uncorrelated across countries. </w:t>
      </w:r>
    </w:p>
    <w:p w14:paraId="0E4FE366" w14:textId="2E8F35E3" w:rsidR="00C51ED8" w:rsidRPr="000D52D7" w:rsidRDefault="00C51ED8" w:rsidP="00CB04B8">
      <w:pPr>
        <w:pStyle w:val="NormalWeb"/>
        <w:spacing w:line="360" w:lineRule="auto"/>
        <w:ind w:firstLine="720"/>
        <w:jc w:val="both"/>
      </w:pPr>
      <w:r w:rsidRPr="000D52D7">
        <w:rPr>
          <w:rFonts w:ascii="TimesNewRomanPSMT" w:hAnsi="TimesNewRomanPSMT" w:cs="TimesNewRomanPSMT"/>
        </w:rPr>
        <w:t xml:space="preserve">The </w:t>
      </w:r>
      <w:proofErr w:type="spellStart"/>
      <w:r w:rsidR="005E0C9D">
        <w:rPr>
          <w:rFonts w:ascii="TimesNewRomanPSMT" w:hAnsi="TimesNewRomanPSMT" w:cs="TimesNewRomanPSMT"/>
        </w:rPr>
        <w:t>Arrellano</w:t>
      </w:r>
      <w:proofErr w:type="spellEnd"/>
      <w:r w:rsidR="005E0C9D">
        <w:rPr>
          <w:rFonts w:ascii="TimesNewRomanPSMT" w:hAnsi="TimesNewRomanPSMT" w:cs="TimesNewRomanPSMT"/>
        </w:rPr>
        <w:t xml:space="preserve"> Bond </w:t>
      </w:r>
      <w:r w:rsidRPr="000D52D7">
        <w:rPr>
          <w:rFonts w:ascii="TimesNewRomanPSMT" w:hAnsi="TimesNewRomanPSMT" w:cs="TimesNewRomanPSMT"/>
        </w:rPr>
        <w:t xml:space="preserve">SYS-GMM is </w:t>
      </w:r>
      <w:r w:rsidR="004963C9" w:rsidRPr="000D52D7">
        <w:rPr>
          <w:rFonts w:ascii="TimesNewRomanPSMT" w:hAnsi="TimesNewRomanPSMT" w:cs="TimesNewRomanPSMT"/>
        </w:rPr>
        <w:t xml:space="preserve">chosen as </w:t>
      </w:r>
      <w:r w:rsidR="0000085A">
        <w:rPr>
          <w:rFonts w:ascii="TimesNewRomanPSMT" w:hAnsi="TimesNewRomanPSMT" w:cs="TimesNewRomanPSMT"/>
        </w:rPr>
        <w:t>it can control for endogeneity and probable reverse causality issues</w:t>
      </w:r>
      <w:r w:rsidR="005E0C9D">
        <w:rPr>
          <w:rFonts w:ascii="TimesNewRomanPSMT" w:hAnsi="TimesNewRomanPSMT" w:cs="TimesNewRomanPSMT"/>
        </w:rPr>
        <w:t>.</w:t>
      </w:r>
      <w:r w:rsidR="004963C9" w:rsidRPr="000D52D7">
        <w:rPr>
          <w:rFonts w:ascii="TimesNewRomanPSMT" w:hAnsi="TimesNewRomanPSMT" w:cs="TimesNewRomanPSMT"/>
        </w:rPr>
        <w:t xml:space="preserve"> </w:t>
      </w:r>
      <w:r w:rsidR="004158C1" w:rsidRPr="000D52D7">
        <w:rPr>
          <w:rFonts w:ascii="TimesNewRomanPSMT" w:hAnsi="TimesNewRomanPSMT" w:cs="TimesNewRomanPSMT"/>
        </w:rPr>
        <w:t xml:space="preserve">For example, Table A-6 shows a strong correlation between account ownership and education as well as account ownership and fertility rate. </w:t>
      </w:r>
      <w:r w:rsidR="004963C9" w:rsidRPr="000D52D7">
        <w:rPr>
          <w:rFonts w:ascii="TimesNewRomanPSMT" w:hAnsi="TimesNewRomanPSMT" w:cs="TimesNewRomanPSMT"/>
        </w:rPr>
        <w:t>SYS-GMM adds</w:t>
      </w:r>
      <w:r w:rsidRPr="000D52D7">
        <w:rPr>
          <w:rFonts w:ascii="TimesNewRomanPSMT" w:hAnsi="TimesNewRomanPSMT" w:cs="TimesNewRomanPSMT"/>
        </w:rPr>
        <w:t xml:space="preserve"> </w:t>
      </w:r>
      <w:r w:rsidRPr="000D52D7">
        <w:rPr>
          <w:rFonts w:ascii="TimesNewRomanPS" w:hAnsi="TimesNewRomanPS"/>
          <w:i/>
          <w:iCs/>
        </w:rPr>
        <w:t xml:space="preserve">lagged differences </w:t>
      </w:r>
      <w:r w:rsidRPr="000D52D7">
        <w:rPr>
          <w:rFonts w:ascii="TimesNewRomanPSMT" w:hAnsi="TimesNewRomanPSMT" w:cs="TimesNewRomanPSMT"/>
        </w:rPr>
        <w:t>of the variables as an extra instrument</w:t>
      </w:r>
      <w:r w:rsidR="004963C9" w:rsidRPr="000D52D7">
        <w:rPr>
          <w:rFonts w:ascii="TimesNewRomanPSMT" w:hAnsi="TimesNewRomanPSMT" w:cs="TimesNewRomanPSMT"/>
        </w:rPr>
        <w:t xml:space="preserve"> instead of </w:t>
      </w:r>
      <w:r w:rsidR="00FC69EE" w:rsidRPr="000D52D7">
        <w:rPr>
          <w:rFonts w:ascii="TimesNewRomanPSMT" w:hAnsi="TimesNewRomanPSMT" w:cs="TimesNewRomanPSMT"/>
        </w:rPr>
        <w:t xml:space="preserve">only </w:t>
      </w:r>
      <w:r w:rsidR="004963C9" w:rsidRPr="000D52D7">
        <w:rPr>
          <w:rFonts w:ascii="TimesNewRomanPS" w:hAnsi="TimesNewRomanPS"/>
          <w:i/>
          <w:iCs/>
        </w:rPr>
        <w:t xml:space="preserve">lagged levels </w:t>
      </w:r>
      <w:r w:rsidR="004963C9" w:rsidRPr="000D52D7">
        <w:rPr>
          <w:rFonts w:ascii="TimesNewRomanPSMT" w:hAnsi="TimesNewRomanPSMT" w:cs="TimesNewRomanPSMT"/>
        </w:rPr>
        <w:t>as instruments for the first-differenced variables.</w:t>
      </w:r>
      <w:r w:rsidRPr="000D52D7">
        <w:rPr>
          <w:rFonts w:ascii="TimesNewRomanPSMT" w:hAnsi="TimesNewRomanPSMT" w:cs="TimesNewRomanPSMT"/>
        </w:rPr>
        <w:t xml:space="preserve"> The lagged differences are assumed to be uncorrelated with country fixed effect (</w:t>
      </w:r>
      <w:proofErr w:type="spellStart"/>
      <w:r w:rsidRPr="000D52D7">
        <w:rPr>
          <w:rFonts w:ascii="TimesNewRomanPSMT" w:hAnsi="TimesNewRomanPSMT" w:cs="TimesNewRomanPSMT"/>
        </w:rPr>
        <w:t>Roodman</w:t>
      </w:r>
      <w:proofErr w:type="spellEnd"/>
      <w:r w:rsidRPr="000D52D7">
        <w:rPr>
          <w:rFonts w:ascii="TimesNewRomanPSMT" w:hAnsi="TimesNewRomanPSMT" w:cs="TimesNewRomanPSMT"/>
        </w:rPr>
        <w:t>, 200</w:t>
      </w:r>
      <w:r w:rsidR="008950A0" w:rsidRPr="000D52D7">
        <w:rPr>
          <w:rFonts w:ascii="TimesNewRomanPSMT" w:hAnsi="TimesNewRomanPSMT" w:cs="TimesNewRomanPSMT"/>
        </w:rPr>
        <w:t>6</w:t>
      </w:r>
      <w:r w:rsidRPr="000D52D7">
        <w:rPr>
          <w:rFonts w:ascii="TimesNewRomanPSMT" w:hAnsi="TimesNewRomanPSMT" w:cs="TimesNewRomanPSMT"/>
        </w:rPr>
        <w:t xml:space="preserve">). </w:t>
      </w:r>
      <w:r w:rsidR="00792396" w:rsidRPr="000D52D7">
        <w:rPr>
          <w:rFonts w:ascii="TimesNewRomanPSMT" w:hAnsi="TimesNewRomanPSMT" w:cs="TimesNewRomanPSMT"/>
        </w:rPr>
        <w:t>The fact that SYS-GMM specifies lagged differences as well as lagged levels preserves the cross-country variation. Just as the OLS estimate, SYS-GMM preserves both the cross-country and time-series dimension (</w:t>
      </w:r>
      <w:proofErr w:type="spellStart"/>
      <w:r w:rsidR="00792396" w:rsidRPr="000D52D7">
        <w:rPr>
          <w:rFonts w:ascii="TimesNewRomanPSMT" w:hAnsi="TimesNewRomanPSMT" w:cs="TimesNewRomanPSMT"/>
        </w:rPr>
        <w:t>Arrellano</w:t>
      </w:r>
      <w:proofErr w:type="spellEnd"/>
      <w:r w:rsidR="00792396" w:rsidRPr="000D52D7">
        <w:rPr>
          <w:rFonts w:ascii="TimesNewRomanPSMT" w:hAnsi="TimesNewRomanPSMT" w:cs="TimesNewRomanPSMT"/>
        </w:rPr>
        <w:t xml:space="preserve"> and Bond, 1991). </w:t>
      </w:r>
      <w:r w:rsidRPr="000D52D7">
        <w:rPr>
          <w:rFonts w:ascii="TimesNewRomanPSMT" w:hAnsi="TimesNewRomanPSMT" w:cs="TimesNewRomanPSMT"/>
        </w:rPr>
        <w:t xml:space="preserve">Robust estimation is applied to ensure that the standard errors are adjusted for autocorrelation and heteroscedasticity. </w:t>
      </w:r>
    </w:p>
    <w:p w14:paraId="29D3855D" w14:textId="7FA8503F" w:rsidR="00C51ED8" w:rsidRPr="000D52D7" w:rsidRDefault="00C51ED8" w:rsidP="000D5D3F">
      <w:pPr>
        <w:pStyle w:val="Heading1"/>
        <w:numPr>
          <w:ilvl w:val="0"/>
          <w:numId w:val="37"/>
        </w:numPr>
        <w:rPr>
          <w:rFonts w:ascii="Times New Roman" w:hAnsi="Times New Roman" w:cs="Times New Roman"/>
          <w:b/>
          <w:color w:val="000000" w:themeColor="text1"/>
          <w:sz w:val="24"/>
          <w:szCs w:val="24"/>
        </w:rPr>
      </w:pPr>
      <w:r w:rsidRPr="000D52D7">
        <w:rPr>
          <w:rFonts w:eastAsia="Times New Roman"/>
        </w:rPr>
        <w:br w:type="page"/>
      </w:r>
      <w:r w:rsidRPr="000D52D7">
        <w:rPr>
          <w:rFonts w:ascii="Times New Roman" w:hAnsi="Times New Roman" w:cs="Times New Roman"/>
          <w:b/>
          <w:color w:val="000000" w:themeColor="text1"/>
          <w:sz w:val="24"/>
          <w:szCs w:val="24"/>
        </w:rPr>
        <w:lastRenderedPageBreak/>
        <w:t>RESULTS</w:t>
      </w:r>
    </w:p>
    <w:p w14:paraId="038425BC" w14:textId="1610695C" w:rsidR="001725F6" w:rsidRPr="000D52D7" w:rsidRDefault="001725F6" w:rsidP="001725F6"/>
    <w:p w14:paraId="0EA6BC33" w14:textId="6CD5C455" w:rsidR="006D4061" w:rsidRPr="000D52D7" w:rsidRDefault="006D4061" w:rsidP="009533E5">
      <w:pPr>
        <w:spacing w:line="360" w:lineRule="auto"/>
        <w:jc w:val="both"/>
      </w:pPr>
      <w:r w:rsidRPr="000D52D7">
        <w:t xml:space="preserve">This </w:t>
      </w:r>
      <w:r w:rsidR="007D37CF" w:rsidRPr="000D52D7">
        <w:t xml:space="preserve">chapter will be devoted to the results of the panel granger causality test for the first hypothesis and the dynamic panel regression models for the second and third hypothesis. </w:t>
      </w:r>
      <w:r w:rsidR="00DA7500" w:rsidRPr="000D52D7">
        <w:t xml:space="preserve">The main </w:t>
      </w:r>
      <w:r w:rsidR="00ED21B3" w:rsidRPr="000D52D7">
        <w:t>result for hypothesis 1 is</w:t>
      </w:r>
      <w:r w:rsidR="00DA7500" w:rsidRPr="000D52D7">
        <w:t xml:space="preserve"> that no conclusion can be drawn on</w:t>
      </w:r>
      <w:r w:rsidR="00591D99" w:rsidRPr="000D52D7">
        <w:t xml:space="preserve"> the </w:t>
      </w:r>
      <w:r w:rsidR="00FF6B7C" w:rsidRPr="000D52D7">
        <w:t xml:space="preserve">unidirectional </w:t>
      </w:r>
      <w:r w:rsidR="00DA7500" w:rsidRPr="000D52D7">
        <w:t xml:space="preserve">relationship between economic growth </w:t>
      </w:r>
      <w:r w:rsidR="005E0C9D">
        <w:t xml:space="preserve">and </w:t>
      </w:r>
      <w:r w:rsidR="00ED21B3" w:rsidRPr="000D52D7">
        <w:t>financial inclusion. Regarding hypothes</w:t>
      </w:r>
      <w:r w:rsidR="004229D9">
        <w:t>e</w:t>
      </w:r>
      <w:r w:rsidR="00ED21B3" w:rsidRPr="000D52D7">
        <w:t xml:space="preserve">s 2 and 3, it is found </w:t>
      </w:r>
      <w:r w:rsidR="00DA7500" w:rsidRPr="000D52D7">
        <w:t>that financial inclusion has a positive effect on economic growth</w:t>
      </w:r>
      <w:r w:rsidR="00ED21B3" w:rsidRPr="000D52D7">
        <w:t xml:space="preserve"> with all proxies in all income classifications. </w:t>
      </w:r>
      <w:r w:rsidR="00246437" w:rsidRPr="000D52D7">
        <w:t>The possibility of o</w:t>
      </w:r>
      <w:r w:rsidR="009533E5" w:rsidRPr="000D52D7">
        <w:t>mitted variable bias, reverse causality</w:t>
      </w:r>
      <w:r w:rsidR="00246437" w:rsidRPr="000D52D7">
        <w:t xml:space="preserve"> bias, endogeneity bias and country fixed effects are taken care of. </w:t>
      </w:r>
    </w:p>
    <w:p w14:paraId="62087458" w14:textId="77777777" w:rsidR="00246437" w:rsidRPr="000D52D7" w:rsidRDefault="00246437" w:rsidP="009533E5">
      <w:pPr>
        <w:spacing w:line="360" w:lineRule="auto"/>
        <w:jc w:val="both"/>
      </w:pPr>
    </w:p>
    <w:p w14:paraId="32B01B4D" w14:textId="553548C0" w:rsidR="00C51ED8" w:rsidRPr="000D52D7" w:rsidRDefault="00EA3C34" w:rsidP="00EA3C34">
      <w:pPr>
        <w:pStyle w:val="Heading2"/>
        <w:numPr>
          <w:ilvl w:val="1"/>
          <w:numId w:val="37"/>
        </w:numPr>
        <w:rPr>
          <w:rFonts w:ascii="Times New Roman" w:hAnsi="Times New Roman" w:cs="Times New Roman"/>
          <w:b/>
          <w:color w:val="auto"/>
          <w:sz w:val="24"/>
          <w:szCs w:val="24"/>
          <w:lang w:eastAsia="en-US"/>
        </w:rPr>
      </w:pPr>
      <w:r w:rsidRPr="000D52D7">
        <w:rPr>
          <w:rFonts w:ascii="Times New Roman" w:hAnsi="Times New Roman" w:cs="Times New Roman"/>
          <w:b/>
          <w:color w:val="auto"/>
          <w:sz w:val="24"/>
          <w:szCs w:val="24"/>
          <w:lang w:eastAsia="en-US"/>
        </w:rPr>
        <w:t xml:space="preserve"> </w:t>
      </w:r>
      <w:r w:rsidR="00C51ED8" w:rsidRPr="000D52D7">
        <w:rPr>
          <w:rFonts w:ascii="Times New Roman" w:hAnsi="Times New Roman" w:cs="Times New Roman"/>
          <w:b/>
          <w:color w:val="auto"/>
          <w:sz w:val="24"/>
          <w:szCs w:val="24"/>
          <w:lang w:eastAsia="en-US"/>
        </w:rPr>
        <w:t>Panel Granger Causality Test</w:t>
      </w:r>
    </w:p>
    <w:p w14:paraId="67102817" w14:textId="71DEE4E7" w:rsidR="00FF6B7C" w:rsidRPr="000D52D7" w:rsidRDefault="00FF6B7C" w:rsidP="00FF6B7C">
      <w:pPr>
        <w:rPr>
          <w:lang w:eastAsia="en-US"/>
        </w:rPr>
      </w:pPr>
    </w:p>
    <w:p w14:paraId="5A2A5A5E" w14:textId="354D51DB" w:rsidR="00547089" w:rsidRPr="000D52D7" w:rsidRDefault="00FF6B7C" w:rsidP="0044013E">
      <w:pPr>
        <w:spacing w:line="360" w:lineRule="auto"/>
        <w:jc w:val="both"/>
        <w:rPr>
          <w:lang w:eastAsia="en-US"/>
        </w:rPr>
      </w:pPr>
      <w:r w:rsidRPr="000D52D7">
        <w:rPr>
          <w:lang w:eastAsia="en-US"/>
        </w:rPr>
        <w:t xml:space="preserve">The panel granger causality test is performed to assess in which way the causality runs between financial inclusion and economic growth. </w:t>
      </w:r>
      <w:r w:rsidR="0092381B" w:rsidRPr="000D52D7">
        <w:rPr>
          <w:lang w:eastAsia="en-US"/>
        </w:rPr>
        <w:t>The</w:t>
      </w:r>
      <w:r w:rsidR="000E65E9" w:rsidRPr="000D52D7">
        <w:rPr>
          <w:lang w:eastAsia="en-US"/>
        </w:rPr>
        <w:t xml:space="preserve"> condition of stationarity for both economic growth and financial inclusion are met, as shown in</w:t>
      </w:r>
      <w:r w:rsidR="004942DC" w:rsidRPr="000D52D7">
        <w:rPr>
          <w:lang w:eastAsia="en-US"/>
        </w:rPr>
        <w:t xml:space="preserve"> </w:t>
      </w:r>
      <w:r w:rsidR="003A17C7" w:rsidRPr="000D52D7">
        <w:rPr>
          <w:lang w:eastAsia="en-US"/>
        </w:rPr>
        <w:fldChar w:fldCharType="begin"/>
      </w:r>
      <w:r w:rsidR="003A17C7" w:rsidRPr="000D52D7">
        <w:rPr>
          <w:lang w:eastAsia="en-US"/>
        </w:rPr>
        <w:instrText xml:space="preserve"> REF _Ref12191699 \h </w:instrText>
      </w:r>
      <w:r w:rsidR="003A17C7" w:rsidRPr="000D52D7">
        <w:rPr>
          <w:lang w:eastAsia="en-US"/>
        </w:rPr>
      </w:r>
      <w:r w:rsidR="003A17C7" w:rsidRPr="000D52D7">
        <w:rPr>
          <w:lang w:eastAsia="en-US"/>
        </w:rPr>
        <w:fldChar w:fldCharType="separate"/>
      </w:r>
      <w:r w:rsidR="00970E5A" w:rsidRPr="000D52D7">
        <w:t xml:space="preserve">Table </w:t>
      </w:r>
      <w:r w:rsidR="00970E5A">
        <w:rPr>
          <w:noProof/>
        </w:rPr>
        <w:t>5</w:t>
      </w:r>
      <w:r w:rsidR="00970E5A" w:rsidRPr="000D52D7">
        <w:noBreakHyphen/>
      </w:r>
      <w:r w:rsidR="00970E5A">
        <w:rPr>
          <w:noProof/>
        </w:rPr>
        <w:t>1</w:t>
      </w:r>
      <w:r w:rsidR="00970E5A" w:rsidRPr="000D52D7">
        <w:t xml:space="preserve">: Augmented Dicky Fuller test output results </w:t>
      </w:r>
      <w:r w:rsidR="003A17C7" w:rsidRPr="000D52D7">
        <w:rPr>
          <w:lang w:eastAsia="en-US"/>
        </w:rPr>
        <w:fldChar w:fldCharType="end"/>
      </w:r>
      <w:r w:rsidR="00934E7B" w:rsidRPr="000D52D7">
        <w:rPr>
          <w:lang w:eastAsia="en-US"/>
        </w:rPr>
        <w:t xml:space="preserve">GDP per capita growth is the estimator for economic growth, and GDP per capita has been added as another estimator </w:t>
      </w:r>
      <w:r w:rsidR="00147CD2" w:rsidRPr="000D52D7">
        <w:rPr>
          <w:lang w:eastAsia="en-US"/>
        </w:rPr>
        <w:t xml:space="preserve">for robustness check. </w:t>
      </w:r>
    </w:p>
    <w:p w14:paraId="0C65AC93" w14:textId="67968FCA" w:rsidR="00AF7442" w:rsidRPr="000D52D7" w:rsidRDefault="00AF7442" w:rsidP="00AF7442">
      <w:pPr>
        <w:pStyle w:val="Caption"/>
        <w:keepNext/>
      </w:pPr>
      <w:bookmarkStart w:id="3" w:name="_Ref12191699"/>
      <w:r w:rsidRPr="000D52D7">
        <w:t xml:space="preserve">Table </w:t>
      </w:r>
      <w:fldSimple w:instr=" STYLEREF 1 \s ">
        <w:r w:rsidR="00970E5A">
          <w:rPr>
            <w:noProof/>
          </w:rPr>
          <w:t>5</w:t>
        </w:r>
      </w:fldSimple>
      <w:r w:rsidR="00BA513E" w:rsidRPr="000D52D7">
        <w:noBreakHyphen/>
      </w:r>
      <w:fldSimple w:instr=" SEQ Table \* ARABIC \s 1 ">
        <w:r w:rsidR="00970E5A">
          <w:rPr>
            <w:noProof/>
          </w:rPr>
          <w:t>1</w:t>
        </w:r>
      </w:fldSimple>
      <w:r w:rsidRPr="000D52D7">
        <w:t xml:space="preserve">: </w:t>
      </w:r>
      <w:r w:rsidR="00B63B31" w:rsidRPr="000D52D7">
        <w:t>Augmented Dicky Fuller test o</w:t>
      </w:r>
      <w:r w:rsidRPr="000D52D7">
        <w:t xml:space="preserve">utput results </w:t>
      </w:r>
      <w:bookmarkEnd w:id="3"/>
    </w:p>
    <w:tbl>
      <w:tblPr>
        <w:tblStyle w:val="PlainTable2"/>
        <w:tblW w:w="0" w:type="auto"/>
        <w:tblLook w:val="04A0" w:firstRow="1" w:lastRow="0" w:firstColumn="1" w:lastColumn="0" w:noHBand="0" w:noVBand="1"/>
      </w:tblPr>
      <w:tblGrid>
        <w:gridCol w:w="2835"/>
        <w:gridCol w:w="1701"/>
        <w:gridCol w:w="4474"/>
      </w:tblGrid>
      <w:tr w:rsidR="00AF7442" w:rsidRPr="000D52D7" w14:paraId="5373723F" w14:textId="77777777" w:rsidTr="005310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247A72E6" w14:textId="053FFE0B" w:rsidR="00AF7442" w:rsidRPr="000D52D7" w:rsidRDefault="00AF7442" w:rsidP="009470C8">
            <w:pPr>
              <w:spacing w:line="276" w:lineRule="auto"/>
              <w:jc w:val="center"/>
              <w:rPr>
                <w:sz w:val="20"/>
                <w:szCs w:val="20"/>
                <w:lang w:eastAsia="en-US"/>
              </w:rPr>
            </w:pPr>
            <w:r w:rsidRPr="000D52D7">
              <w:rPr>
                <w:sz w:val="20"/>
                <w:szCs w:val="20"/>
                <w:lang w:eastAsia="en-US"/>
              </w:rPr>
              <w:t>Null hypothesis</w:t>
            </w:r>
          </w:p>
        </w:tc>
        <w:tc>
          <w:tcPr>
            <w:tcW w:w="1701" w:type="dxa"/>
          </w:tcPr>
          <w:p w14:paraId="0896B062" w14:textId="48FB6964" w:rsidR="009470C8" w:rsidRPr="000D52D7" w:rsidRDefault="009470C8" w:rsidP="009470C8">
            <w:pPr>
              <w:spacing w:line="276" w:lineRule="auto"/>
              <w:jc w:val="center"/>
              <w:cnfStyle w:val="100000000000" w:firstRow="1"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ADF-Fisher Chi Square</w:t>
            </w:r>
            <w:r w:rsidR="00090FCB" w:rsidRPr="000D52D7">
              <w:rPr>
                <w:sz w:val="20"/>
                <w:szCs w:val="20"/>
                <w:lang w:eastAsia="en-US"/>
              </w:rPr>
              <w:t xml:space="preserve"> </w:t>
            </w:r>
          </w:p>
        </w:tc>
        <w:tc>
          <w:tcPr>
            <w:tcW w:w="4474" w:type="dxa"/>
          </w:tcPr>
          <w:p w14:paraId="17F95660" w14:textId="50CE4B18" w:rsidR="00AF7442" w:rsidRPr="000D52D7" w:rsidRDefault="00614C4A" w:rsidP="009470C8">
            <w:pPr>
              <w:spacing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0D52D7">
              <w:rPr>
                <w:sz w:val="20"/>
                <w:szCs w:val="20"/>
                <w:lang w:eastAsia="en-US"/>
              </w:rPr>
              <w:t>Decision</w:t>
            </w:r>
          </w:p>
        </w:tc>
      </w:tr>
      <w:tr w:rsidR="00AF7442" w:rsidRPr="000D52D7" w14:paraId="255C0E68" w14:textId="77777777" w:rsidTr="005310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0EF2BEC5" w14:textId="3212F524" w:rsidR="00AF7442" w:rsidRPr="000D52D7" w:rsidRDefault="000C29F1" w:rsidP="009470C8">
            <w:pPr>
              <w:spacing w:line="276" w:lineRule="auto"/>
              <w:rPr>
                <w:b w:val="0"/>
                <w:sz w:val="20"/>
                <w:szCs w:val="20"/>
                <w:lang w:eastAsia="en-US"/>
              </w:rPr>
            </w:pPr>
            <w:r w:rsidRPr="000D52D7">
              <w:rPr>
                <w:b w:val="0"/>
                <w:sz w:val="20"/>
                <w:szCs w:val="20"/>
                <w:lang w:eastAsia="en-US"/>
              </w:rPr>
              <w:t xml:space="preserve">H0: </w:t>
            </w:r>
            <w:r w:rsidR="003A17C7" w:rsidRPr="000D52D7">
              <w:rPr>
                <w:b w:val="0"/>
                <w:sz w:val="20"/>
                <w:szCs w:val="20"/>
                <w:lang w:eastAsia="en-US"/>
              </w:rPr>
              <w:t>d</w:t>
            </w:r>
            <w:r w:rsidR="009470C8" w:rsidRPr="000D52D7">
              <w:rPr>
                <w:b w:val="0"/>
                <w:sz w:val="20"/>
                <w:szCs w:val="20"/>
                <w:lang w:eastAsia="en-US"/>
              </w:rPr>
              <w:t>(</w:t>
            </w:r>
            <w:r w:rsidRPr="000D52D7">
              <w:rPr>
                <w:b w:val="0"/>
                <w:sz w:val="20"/>
                <w:szCs w:val="20"/>
                <w:lang w:eastAsia="en-US"/>
              </w:rPr>
              <w:t>GDPPC</w:t>
            </w:r>
            <w:r w:rsidR="009470C8" w:rsidRPr="000D52D7">
              <w:rPr>
                <w:b w:val="0"/>
                <w:sz w:val="20"/>
                <w:szCs w:val="20"/>
                <w:lang w:eastAsia="en-US"/>
              </w:rPr>
              <w:t>) has unit root</w:t>
            </w:r>
          </w:p>
        </w:tc>
        <w:tc>
          <w:tcPr>
            <w:tcW w:w="1701" w:type="dxa"/>
          </w:tcPr>
          <w:p w14:paraId="118D43EA" w14:textId="5D9C871A" w:rsidR="00AF7442" w:rsidRPr="000D52D7" w:rsidRDefault="009470C8" w:rsidP="009470C8">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0.000</w:t>
            </w:r>
            <w:r w:rsidR="00C57B2F" w:rsidRPr="000D52D7">
              <w:rPr>
                <w:sz w:val="20"/>
                <w:szCs w:val="20"/>
                <w:lang w:eastAsia="en-US"/>
              </w:rPr>
              <w:t>***</w:t>
            </w:r>
          </w:p>
        </w:tc>
        <w:tc>
          <w:tcPr>
            <w:tcW w:w="4474" w:type="dxa"/>
          </w:tcPr>
          <w:p w14:paraId="73733242" w14:textId="7E098ACB" w:rsidR="00AF7442" w:rsidRPr="000D52D7" w:rsidRDefault="009470C8" w:rsidP="009470C8">
            <w:pPr>
              <w:spacing w:line="276" w:lineRule="auto"/>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Reject H0: GDP per capita is stationary at first difference</w:t>
            </w:r>
          </w:p>
        </w:tc>
      </w:tr>
      <w:tr w:rsidR="00AF7442" w:rsidRPr="000D52D7" w14:paraId="6660F47B" w14:textId="77777777" w:rsidTr="00531039">
        <w:tc>
          <w:tcPr>
            <w:cnfStyle w:val="001000000000" w:firstRow="0" w:lastRow="0" w:firstColumn="1" w:lastColumn="0" w:oddVBand="0" w:evenVBand="0" w:oddHBand="0" w:evenHBand="0" w:firstRowFirstColumn="0" w:firstRowLastColumn="0" w:lastRowFirstColumn="0" w:lastRowLastColumn="0"/>
            <w:tcW w:w="2835" w:type="dxa"/>
          </w:tcPr>
          <w:p w14:paraId="45B7550C" w14:textId="30724DC4" w:rsidR="00AF7442" w:rsidRPr="000D52D7" w:rsidRDefault="000C29F1" w:rsidP="009470C8">
            <w:pPr>
              <w:spacing w:line="276" w:lineRule="auto"/>
              <w:rPr>
                <w:b w:val="0"/>
                <w:sz w:val="20"/>
                <w:szCs w:val="20"/>
                <w:lang w:eastAsia="en-US"/>
              </w:rPr>
            </w:pPr>
            <w:r w:rsidRPr="000D52D7">
              <w:rPr>
                <w:b w:val="0"/>
                <w:sz w:val="20"/>
                <w:szCs w:val="20"/>
                <w:lang w:eastAsia="en-US"/>
              </w:rPr>
              <w:t xml:space="preserve">H0: GDPPC_GROWTH </w:t>
            </w:r>
            <w:r w:rsidR="009470C8" w:rsidRPr="000D52D7">
              <w:rPr>
                <w:b w:val="0"/>
                <w:sz w:val="20"/>
                <w:szCs w:val="20"/>
                <w:lang w:eastAsia="en-US"/>
              </w:rPr>
              <w:t>has unit root</w:t>
            </w:r>
          </w:p>
        </w:tc>
        <w:tc>
          <w:tcPr>
            <w:tcW w:w="1701" w:type="dxa"/>
          </w:tcPr>
          <w:p w14:paraId="25469117" w14:textId="3EF27F5A" w:rsidR="00AF7442" w:rsidRPr="000D52D7" w:rsidRDefault="009470C8" w:rsidP="009470C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0.000</w:t>
            </w:r>
            <w:r w:rsidR="00C57B2F" w:rsidRPr="000D52D7">
              <w:rPr>
                <w:sz w:val="20"/>
                <w:szCs w:val="20"/>
                <w:lang w:eastAsia="en-US"/>
              </w:rPr>
              <w:t>***</w:t>
            </w:r>
          </w:p>
        </w:tc>
        <w:tc>
          <w:tcPr>
            <w:tcW w:w="4474" w:type="dxa"/>
          </w:tcPr>
          <w:p w14:paraId="1F38F021" w14:textId="26D78055" w:rsidR="00AF7442" w:rsidRPr="000D52D7" w:rsidRDefault="009470C8" w:rsidP="009470C8">
            <w:pPr>
              <w:spacing w:line="276" w:lineRule="auto"/>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Reject H0: GDP per capita growth is stationary at level</w:t>
            </w:r>
          </w:p>
        </w:tc>
      </w:tr>
      <w:tr w:rsidR="000C29F1" w:rsidRPr="000D52D7" w14:paraId="32FC1BE0" w14:textId="77777777" w:rsidTr="005310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32D30EC6" w14:textId="2C1D1ADA" w:rsidR="000C29F1" w:rsidRPr="000D52D7" w:rsidRDefault="003A17C7" w:rsidP="009470C8">
            <w:pPr>
              <w:spacing w:line="276" w:lineRule="auto"/>
              <w:rPr>
                <w:b w:val="0"/>
                <w:sz w:val="20"/>
                <w:szCs w:val="20"/>
                <w:lang w:eastAsia="en-US"/>
              </w:rPr>
            </w:pPr>
            <w:r w:rsidRPr="000D52D7">
              <w:rPr>
                <w:b w:val="0"/>
                <w:sz w:val="20"/>
                <w:szCs w:val="20"/>
                <w:lang w:eastAsia="en-US"/>
              </w:rPr>
              <w:t xml:space="preserve">H0: </w:t>
            </w:r>
            <w:r w:rsidR="00502964" w:rsidRPr="000D52D7">
              <w:rPr>
                <w:b w:val="0"/>
                <w:sz w:val="20"/>
                <w:szCs w:val="20"/>
                <w:lang w:eastAsia="en-US"/>
              </w:rPr>
              <w:t>d2</w:t>
            </w:r>
            <w:r w:rsidR="0016564F" w:rsidRPr="000D52D7">
              <w:rPr>
                <w:b w:val="0"/>
                <w:sz w:val="20"/>
                <w:szCs w:val="20"/>
                <w:lang w:eastAsia="en-US"/>
              </w:rPr>
              <w:t>(</w:t>
            </w:r>
            <w:r w:rsidRPr="000D52D7">
              <w:rPr>
                <w:b w:val="0"/>
                <w:sz w:val="20"/>
                <w:szCs w:val="20"/>
                <w:lang w:eastAsia="en-US"/>
              </w:rPr>
              <w:t>ACC_OWN</w:t>
            </w:r>
            <w:r w:rsidR="0016564F" w:rsidRPr="000D52D7">
              <w:rPr>
                <w:b w:val="0"/>
                <w:sz w:val="20"/>
                <w:szCs w:val="20"/>
                <w:lang w:eastAsia="en-US"/>
              </w:rPr>
              <w:t>)</w:t>
            </w:r>
            <w:r w:rsidRPr="000D52D7">
              <w:rPr>
                <w:b w:val="0"/>
                <w:sz w:val="20"/>
                <w:szCs w:val="20"/>
                <w:lang w:eastAsia="en-US"/>
              </w:rPr>
              <w:t xml:space="preserve"> </w:t>
            </w:r>
            <w:r w:rsidR="009470C8" w:rsidRPr="000D52D7">
              <w:rPr>
                <w:b w:val="0"/>
                <w:sz w:val="20"/>
                <w:szCs w:val="20"/>
                <w:lang w:eastAsia="en-US"/>
              </w:rPr>
              <w:t>has unit root</w:t>
            </w:r>
          </w:p>
        </w:tc>
        <w:tc>
          <w:tcPr>
            <w:tcW w:w="1701" w:type="dxa"/>
          </w:tcPr>
          <w:p w14:paraId="65EA91F3" w14:textId="2DE15C3E" w:rsidR="000C29F1" w:rsidRPr="000D52D7" w:rsidRDefault="009470C8" w:rsidP="009470C8">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0.001</w:t>
            </w:r>
            <w:r w:rsidR="00C57B2F" w:rsidRPr="000D52D7">
              <w:rPr>
                <w:sz w:val="20"/>
                <w:szCs w:val="20"/>
                <w:lang w:eastAsia="en-US"/>
              </w:rPr>
              <w:t>***</w:t>
            </w:r>
          </w:p>
        </w:tc>
        <w:tc>
          <w:tcPr>
            <w:tcW w:w="4474" w:type="dxa"/>
          </w:tcPr>
          <w:p w14:paraId="72EE172D" w14:textId="73E15A6C" w:rsidR="000C29F1" w:rsidRPr="000D52D7" w:rsidRDefault="009470C8" w:rsidP="009470C8">
            <w:pPr>
              <w:spacing w:line="276" w:lineRule="auto"/>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Reject H0: account ownership (proxy for financial inclusion) is stationary at second difference</w:t>
            </w:r>
          </w:p>
        </w:tc>
      </w:tr>
      <w:tr w:rsidR="003A17C7" w:rsidRPr="000D52D7" w14:paraId="2EED822A" w14:textId="77777777" w:rsidTr="00531039">
        <w:tc>
          <w:tcPr>
            <w:cnfStyle w:val="001000000000" w:firstRow="0" w:lastRow="0" w:firstColumn="1" w:lastColumn="0" w:oddVBand="0" w:evenVBand="0" w:oddHBand="0" w:evenHBand="0" w:firstRowFirstColumn="0" w:firstRowLastColumn="0" w:lastRowFirstColumn="0" w:lastRowLastColumn="0"/>
            <w:tcW w:w="2835" w:type="dxa"/>
          </w:tcPr>
          <w:p w14:paraId="1D5DFC68" w14:textId="3D05981F" w:rsidR="003A17C7" w:rsidRPr="000D52D7" w:rsidRDefault="003A17C7" w:rsidP="009470C8">
            <w:pPr>
              <w:spacing w:line="276" w:lineRule="auto"/>
              <w:rPr>
                <w:b w:val="0"/>
                <w:sz w:val="20"/>
                <w:szCs w:val="20"/>
                <w:lang w:eastAsia="en-US"/>
              </w:rPr>
            </w:pPr>
            <w:r w:rsidRPr="000D52D7">
              <w:rPr>
                <w:b w:val="0"/>
                <w:sz w:val="20"/>
                <w:szCs w:val="20"/>
                <w:lang w:eastAsia="en-US"/>
              </w:rPr>
              <w:t xml:space="preserve">H0: </w:t>
            </w:r>
            <w:r w:rsidR="00502964" w:rsidRPr="000D52D7">
              <w:rPr>
                <w:b w:val="0"/>
                <w:sz w:val="20"/>
                <w:szCs w:val="20"/>
                <w:lang w:eastAsia="en-US"/>
              </w:rPr>
              <w:t>d2</w:t>
            </w:r>
            <w:r w:rsidR="0016564F" w:rsidRPr="000D52D7">
              <w:rPr>
                <w:b w:val="0"/>
                <w:sz w:val="20"/>
                <w:szCs w:val="20"/>
                <w:lang w:eastAsia="en-US"/>
              </w:rPr>
              <w:t>(</w:t>
            </w:r>
            <w:r w:rsidR="00502964" w:rsidRPr="000D52D7">
              <w:rPr>
                <w:b w:val="0"/>
                <w:sz w:val="20"/>
                <w:szCs w:val="20"/>
                <w:lang w:eastAsia="en-US"/>
              </w:rPr>
              <w:t>MOB_ACC</w:t>
            </w:r>
            <w:r w:rsidR="0016564F" w:rsidRPr="000D52D7">
              <w:rPr>
                <w:b w:val="0"/>
                <w:sz w:val="20"/>
                <w:szCs w:val="20"/>
                <w:lang w:eastAsia="en-US"/>
              </w:rPr>
              <w:t>)</w:t>
            </w:r>
            <w:r w:rsidRPr="000D52D7">
              <w:rPr>
                <w:b w:val="0"/>
                <w:sz w:val="20"/>
                <w:szCs w:val="20"/>
                <w:lang w:eastAsia="en-US"/>
              </w:rPr>
              <w:t xml:space="preserve"> </w:t>
            </w:r>
            <w:r w:rsidR="009470C8" w:rsidRPr="000D52D7">
              <w:rPr>
                <w:b w:val="0"/>
                <w:sz w:val="20"/>
                <w:szCs w:val="20"/>
                <w:lang w:eastAsia="en-US"/>
              </w:rPr>
              <w:t>has unit root</w:t>
            </w:r>
          </w:p>
        </w:tc>
        <w:tc>
          <w:tcPr>
            <w:tcW w:w="1701" w:type="dxa"/>
          </w:tcPr>
          <w:p w14:paraId="39A8D64F" w14:textId="44F9815D" w:rsidR="003A17C7" w:rsidRPr="000D52D7" w:rsidRDefault="009470C8" w:rsidP="009470C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0.014</w:t>
            </w:r>
            <w:r w:rsidR="00C57B2F" w:rsidRPr="000D52D7">
              <w:rPr>
                <w:sz w:val="20"/>
                <w:szCs w:val="20"/>
                <w:lang w:eastAsia="en-US"/>
              </w:rPr>
              <w:t>**</w:t>
            </w:r>
          </w:p>
        </w:tc>
        <w:tc>
          <w:tcPr>
            <w:tcW w:w="4474" w:type="dxa"/>
          </w:tcPr>
          <w:p w14:paraId="1D3254D7" w14:textId="5790075C" w:rsidR="003A17C7" w:rsidRPr="000D52D7" w:rsidRDefault="009470C8" w:rsidP="009470C8">
            <w:pPr>
              <w:spacing w:line="276" w:lineRule="auto"/>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Reject H0: mobile account ownership (proxy for financial inclusion) is stationary at second difference</w:t>
            </w:r>
          </w:p>
        </w:tc>
      </w:tr>
    </w:tbl>
    <w:p w14:paraId="4437FEE3" w14:textId="5B2180A5" w:rsidR="00451F26" w:rsidRDefault="00A35F90" w:rsidP="0044013E">
      <w:pPr>
        <w:ind w:left="142"/>
        <w:rPr>
          <w:i/>
          <w:sz w:val="18"/>
          <w:szCs w:val="18"/>
          <w:lang w:eastAsia="en-US"/>
        </w:rPr>
      </w:pPr>
      <w:r w:rsidRPr="000D52D7">
        <w:rPr>
          <w:b/>
          <w:i/>
          <w:sz w:val="18"/>
          <w:szCs w:val="18"/>
          <w:lang w:eastAsia="en-US"/>
        </w:rPr>
        <w:t>Note:</w:t>
      </w:r>
      <w:r w:rsidRPr="000D52D7">
        <w:rPr>
          <w:i/>
          <w:sz w:val="18"/>
          <w:szCs w:val="18"/>
          <w:lang w:eastAsia="en-US"/>
        </w:rPr>
        <w:t xml:space="preserve"> </w:t>
      </w:r>
      <w:r w:rsidR="002102AD" w:rsidRPr="000D52D7">
        <w:rPr>
          <w:i/>
          <w:sz w:val="18"/>
          <w:szCs w:val="18"/>
          <w:lang w:eastAsia="en-US"/>
        </w:rPr>
        <w:t xml:space="preserve">(1) </w:t>
      </w:r>
      <w:r w:rsidRPr="000D52D7">
        <w:rPr>
          <w:i/>
          <w:sz w:val="18"/>
          <w:szCs w:val="18"/>
          <w:lang w:eastAsia="en-US"/>
        </w:rPr>
        <w:t xml:space="preserve">Probabilities for the ADF-Fisher test is computed using an asymptotic Chi-square distribution. </w:t>
      </w:r>
      <w:r w:rsidR="002102AD" w:rsidRPr="000D52D7">
        <w:rPr>
          <w:i/>
          <w:sz w:val="18"/>
          <w:szCs w:val="18"/>
          <w:lang w:eastAsia="en-US"/>
        </w:rPr>
        <w:t xml:space="preserve">(2) </w:t>
      </w:r>
      <w:r w:rsidR="00C57B2F" w:rsidRPr="000D52D7">
        <w:rPr>
          <w:i/>
          <w:sz w:val="18"/>
          <w:szCs w:val="18"/>
          <w:lang w:eastAsia="en-US"/>
        </w:rPr>
        <w:t>*, **, *** specify significance at 10%, 5% and 1% level.</w:t>
      </w:r>
      <w:r w:rsidR="00550594" w:rsidRPr="000D52D7">
        <w:rPr>
          <w:i/>
          <w:sz w:val="18"/>
          <w:szCs w:val="18"/>
          <w:lang w:eastAsia="en-US"/>
        </w:rPr>
        <w:t xml:space="preserve"> (3) d(variable) stands for the </w:t>
      </w:r>
      <w:r w:rsidR="00335075" w:rsidRPr="000D52D7">
        <w:rPr>
          <w:i/>
          <w:sz w:val="18"/>
          <w:szCs w:val="18"/>
          <w:lang w:eastAsia="en-US"/>
        </w:rPr>
        <w:t xml:space="preserve">stationary </w:t>
      </w:r>
      <w:r w:rsidR="00550594" w:rsidRPr="000D52D7">
        <w:rPr>
          <w:i/>
          <w:sz w:val="18"/>
          <w:szCs w:val="18"/>
          <w:lang w:eastAsia="en-US"/>
        </w:rPr>
        <w:t>first difference of the variable</w:t>
      </w:r>
      <w:r w:rsidR="00335075" w:rsidRPr="000D52D7">
        <w:rPr>
          <w:i/>
          <w:sz w:val="18"/>
          <w:szCs w:val="18"/>
          <w:lang w:eastAsia="en-US"/>
        </w:rPr>
        <w:t xml:space="preserve"> </w:t>
      </w:r>
      <w:r w:rsidR="00550594" w:rsidRPr="000D52D7">
        <w:rPr>
          <w:i/>
          <w:sz w:val="18"/>
          <w:szCs w:val="18"/>
          <w:lang w:eastAsia="en-US"/>
        </w:rPr>
        <w:t xml:space="preserve"> (4) d2(variable) </w:t>
      </w:r>
      <w:r w:rsidR="00335075" w:rsidRPr="000D52D7">
        <w:rPr>
          <w:i/>
          <w:sz w:val="18"/>
          <w:szCs w:val="18"/>
          <w:lang w:eastAsia="en-US"/>
        </w:rPr>
        <w:t>stands for</w:t>
      </w:r>
      <w:r w:rsidR="00550594" w:rsidRPr="000D52D7">
        <w:rPr>
          <w:i/>
          <w:sz w:val="18"/>
          <w:szCs w:val="18"/>
          <w:lang w:eastAsia="en-US"/>
        </w:rPr>
        <w:t xml:space="preserve"> the </w:t>
      </w:r>
      <w:r w:rsidR="00335075" w:rsidRPr="000D52D7">
        <w:rPr>
          <w:i/>
          <w:sz w:val="18"/>
          <w:szCs w:val="18"/>
          <w:lang w:eastAsia="en-US"/>
        </w:rPr>
        <w:t xml:space="preserve">stationary </w:t>
      </w:r>
      <w:r w:rsidR="00550594" w:rsidRPr="000D52D7">
        <w:rPr>
          <w:i/>
          <w:sz w:val="18"/>
          <w:szCs w:val="18"/>
          <w:lang w:eastAsia="en-US"/>
        </w:rPr>
        <w:t>second difference of the variable</w:t>
      </w:r>
    </w:p>
    <w:p w14:paraId="2F51149B" w14:textId="77777777" w:rsidR="0044013E" w:rsidRPr="0044013E" w:rsidRDefault="0044013E" w:rsidP="0044013E">
      <w:pPr>
        <w:ind w:left="142"/>
        <w:rPr>
          <w:rFonts w:ascii="SimSun" w:eastAsia="SimSun" w:hAnsi="SimSun" w:cs="SimSun"/>
          <w:i/>
          <w:sz w:val="18"/>
          <w:szCs w:val="18"/>
        </w:rPr>
      </w:pPr>
    </w:p>
    <w:p w14:paraId="525A66AF" w14:textId="10817146" w:rsidR="00451F26" w:rsidRPr="000D52D7" w:rsidRDefault="007E7BDA" w:rsidP="00BE16F3">
      <w:pPr>
        <w:spacing w:line="360" w:lineRule="auto"/>
        <w:jc w:val="both"/>
        <w:rPr>
          <w:lang w:eastAsia="en-US"/>
        </w:rPr>
      </w:pPr>
      <w:r w:rsidRPr="000D52D7">
        <w:rPr>
          <w:lang w:eastAsia="en-US"/>
        </w:rPr>
        <w:t xml:space="preserve">The table above shows that in order to </w:t>
      </w:r>
      <w:r w:rsidR="00A45F6F" w:rsidRPr="000D52D7">
        <w:rPr>
          <w:lang w:eastAsia="en-US"/>
        </w:rPr>
        <w:t>reach stationarity some variables need to be detrended. This is done by taking the first difference</w:t>
      </w:r>
      <w:r w:rsidR="0069121D" w:rsidRPr="000D52D7">
        <w:rPr>
          <w:lang w:eastAsia="en-US"/>
        </w:rPr>
        <w:t xml:space="preserve"> for </w:t>
      </w:r>
      <w:r w:rsidR="0069121D" w:rsidRPr="000D52D7">
        <w:rPr>
          <w:i/>
          <w:lang w:eastAsia="en-US"/>
        </w:rPr>
        <w:t>GDP per capita</w:t>
      </w:r>
      <w:r w:rsidR="0069121D" w:rsidRPr="000D52D7">
        <w:rPr>
          <w:lang w:eastAsia="en-US"/>
        </w:rPr>
        <w:t xml:space="preserve"> and second difference for </w:t>
      </w:r>
      <w:r w:rsidR="0069121D" w:rsidRPr="000D52D7">
        <w:rPr>
          <w:i/>
          <w:lang w:eastAsia="en-US"/>
        </w:rPr>
        <w:t>account ownership</w:t>
      </w:r>
      <w:r w:rsidR="0069121D" w:rsidRPr="000D52D7">
        <w:rPr>
          <w:lang w:eastAsia="en-US"/>
        </w:rPr>
        <w:t xml:space="preserve"> and </w:t>
      </w:r>
      <w:r w:rsidR="0069121D" w:rsidRPr="000D52D7">
        <w:rPr>
          <w:i/>
          <w:lang w:eastAsia="en-US"/>
        </w:rPr>
        <w:t>mobile account ownership</w:t>
      </w:r>
      <w:r w:rsidR="0069121D" w:rsidRPr="000D52D7">
        <w:rPr>
          <w:lang w:eastAsia="en-US"/>
        </w:rPr>
        <w:t xml:space="preserve">. </w:t>
      </w:r>
      <w:r w:rsidR="00B63B31" w:rsidRPr="000D52D7">
        <w:rPr>
          <w:lang w:eastAsia="en-US"/>
        </w:rPr>
        <w:t>When applying the Augmented Dicky Fuller</w:t>
      </w:r>
      <w:r w:rsidR="009719FF" w:rsidRPr="000D52D7">
        <w:rPr>
          <w:lang w:eastAsia="en-US"/>
        </w:rPr>
        <w:t xml:space="preserve"> </w:t>
      </w:r>
      <w:r w:rsidR="00B63B31" w:rsidRPr="000D52D7">
        <w:rPr>
          <w:lang w:eastAsia="en-US"/>
        </w:rPr>
        <w:t xml:space="preserve">test (ADF) </w:t>
      </w:r>
      <w:r w:rsidR="00B06E28" w:rsidRPr="000D52D7">
        <w:rPr>
          <w:lang w:eastAsia="en-US"/>
        </w:rPr>
        <w:t xml:space="preserve">the unit root stationarity test are rejected at 5% significance level. This means that non-stationarity biases are </w:t>
      </w:r>
      <w:r w:rsidR="00C86A1C" w:rsidRPr="000D52D7">
        <w:rPr>
          <w:lang w:eastAsia="en-US"/>
        </w:rPr>
        <w:t>prevented.</w:t>
      </w:r>
      <w:r w:rsidR="00B63B31" w:rsidRPr="000D52D7">
        <w:rPr>
          <w:lang w:eastAsia="en-US"/>
        </w:rPr>
        <w:t xml:space="preserve"> </w:t>
      </w:r>
      <w:r w:rsidR="00335075" w:rsidRPr="000D52D7">
        <w:rPr>
          <w:lang w:eastAsia="en-US"/>
        </w:rPr>
        <w:t>An addition note is that if the time dimension will be expanded</w:t>
      </w:r>
      <w:r w:rsidR="000F1527" w:rsidRPr="000D52D7">
        <w:rPr>
          <w:lang w:eastAsia="en-US"/>
        </w:rPr>
        <w:t xml:space="preserve"> in the future</w:t>
      </w:r>
      <w:r w:rsidR="00335075" w:rsidRPr="000D52D7">
        <w:rPr>
          <w:lang w:eastAsia="en-US"/>
        </w:rPr>
        <w:t xml:space="preserve">, more accurate time series analysis of the panel can be conducted. </w:t>
      </w:r>
      <w:r w:rsidR="00451F26" w:rsidRPr="000D52D7">
        <w:br w:type="page"/>
      </w:r>
    </w:p>
    <w:p w14:paraId="18CA66CA" w14:textId="4B19E5CE" w:rsidR="003A28A6" w:rsidRPr="000D52D7" w:rsidRDefault="003A28A6" w:rsidP="003A28A6">
      <w:pPr>
        <w:pStyle w:val="Caption"/>
        <w:keepNext/>
      </w:pPr>
      <w:bookmarkStart w:id="4" w:name="_Ref12231946"/>
      <w:r w:rsidRPr="000D52D7">
        <w:lastRenderedPageBreak/>
        <w:t xml:space="preserve">Table </w:t>
      </w:r>
      <w:fldSimple w:instr=" STYLEREF 1 \s ">
        <w:r w:rsidR="00970E5A">
          <w:rPr>
            <w:noProof/>
          </w:rPr>
          <w:t>5</w:t>
        </w:r>
      </w:fldSimple>
      <w:r w:rsidR="00BA513E" w:rsidRPr="000D52D7">
        <w:noBreakHyphen/>
      </w:r>
      <w:fldSimple w:instr=" SEQ Table \* ARABIC \s 1 ">
        <w:r w:rsidR="00970E5A">
          <w:rPr>
            <w:noProof/>
          </w:rPr>
          <w:t>2</w:t>
        </w:r>
      </w:fldSimple>
      <w:bookmarkEnd w:id="4"/>
      <w:r w:rsidRPr="000D52D7">
        <w:t>: Panel Granger Causality Test</w:t>
      </w:r>
      <w:r w:rsidR="00906CA4" w:rsidRPr="000D52D7">
        <w:t xml:space="preserve"> </w:t>
      </w:r>
      <w:r w:rsidRPr="000D52D7">
        <w:t>results</w:t>
      </w:r>
    </w:p>
    <w:tbl>
      <w:tblPr>
        <w:tblStyle w:val="PlainTable2"/>
        <w:tblW w:w="9072" w:type="dxa"/>
        <w:tblLook w:val="04A0" w:firstRow="1" w:lastRow="0" w:firstColumn="1" w:lastColumn="0" w:noHBand="0" w:noVBand="1"/>
      </w:tblPr>
      <w:tblGrid>
        <w:gridCol w:w="2977"/>
        <w:gridCol w:w="961"/>
        <w:gridCol w:w="1026"/>
        <w:gridCol w:w="1183"/>
        <w:gridCol w:w="657"/>
        <w:gridCol w:w="2268"/>
      </w:tblGrid>
      <w:tr w:rsidR="009C2595" w:rsidRPr="000D52D7" w14:paraId="5F3D5175" w14:textId="5F4376E5" w:rsidTr="000D00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7F9531DE" w14:textId="6F5AD73A" w:rsidR="006B7AD0" w:rsidRPr="000D52D7" w:rsidRDefault="006B7AD0" w:rsidP="006F392D">
            <w:pPr>
              <w:jc w:val="center"/>
              <w:rPr>
                <w:b w:val="0"/>
                <w:bCs w:val="0"/>
                <w:sz w:val="20"/>
                <w:szCs w:val="20"/>
                <w:lang w:eastAsia="en-US"/>
              </w:rPr>
            </w:pPr>
            <w:r w:rsidRPr="000D52D7">
              <w:rPr>
                <w:b w:val="0"/>
                <w:bCs w:val="0"/>
                <w:sz w:val="20"/>
                <w:szCs w:val="20"/>
                <w:lang w:eastAsia="en-US"/>
              </w:rPr>
              <w:t>(1)</w:t>
            </w:r>
          </w:p>
          <w:p w14:paraId="329CBF97" w14:textId="3E2CC73D" w:rsidR="006B7AD0" w:rsidRPr="000D52D7" w:rsidRDefault="00B34FA7" w:rsidP="006F392D">
            <w:pPr>
              <w:jc w:val="center"/>
              <w:rPr>
                <w:sz w:val="20"/>
                <w:szCs w:val="20"/>
                <w:lang w:eastAsia="en-US"/>
              </w:rPr>
            </w:pPr>
            <w:r w:rsidRPr="000D52D7">
              <w:rPr>
                <w:sz w:val="20"/>
                <w:szCs w:val="20"/>
                <w:lang w:eastAsia="en-US"/>
              </w:rPr>
              <w:t>Null Hypothesis</w:t>
            </w:r>
          </w:p>
        </w:tc>
        <w:tc>
          <w:tcPr>
            <w:tcW w:w="961" w:type="dxa"/>
          </w:tcPr>
          <w:p w14:paraId="0E8C5660" w14:textId="2D7728E6" w:rsidR="006B7AD0" w:rsidRPr="000D52D7" w:rsidRDefault="006B7AD0" w:rsidP="001F0E6F">
            <w:pPr>
              <w:ind w:right="-84"/>
              <w:jc w:val="center"/>
              <w:cnfStyle w:val="100000000000" w:firstRow="1" w:lastRow="0" w:firstColumn="0" w:lastColumn="0" w:oddVBand="0" w:evenVBand="0" w:oddHBand="0" w:evenHBand="0" w:firstRowFirstColumn="0" w:firstRowLastColumn="0" w:lastRowFirstColumn="0" w:lastRowLastColumn="0"/>
              <w:rPr>
                <w:b w:val="0"/>
                <w:bCs w:val="0"/>
                <w:sz w:val="20"/>
                <w:szCs w:val="20"/>
                <w:lang w:eastAsia="en-US"/>
              </w:rPr>
            </w:pPr>
            <w:r w:rsidRPr="000D52D7">
              <w:rPr>
                <w:b w:val="0"/>
                <w:bCs w:val="0"/>
                <w:sz w:val="20"/>
                <w:szCs w:val="20"/>
                <w:lang w:eastAsia="en-US"/>
              </w:rPr>
              <w:t>(2)</w:t>
            </w:r>
          </w:p>
          <w:p w14:paraId="426ED261" w14:textId="693CAFD2" w:rsidR="006B7AD0" w:rsidRPr="000D52D7" w:rsidRDefault="001F0E6F" w:rsidP="001F0E6F">
            <w:pPr>
              <w:ind w:right="-84"/>
              <w:jc w:val="center"/>
              <w:cnfStyle w:val="100000000000" w:firstRow="1"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Lags</w:t>
            </w:r>
          </w:p>
        </w:tc>
        <w:tc>
          <w:tcPr>
            <w:tcW w:w="1026" w:type="dxa"/>
          </w:tcPr>
          <w:p w14:paraId="00E231FA" w14:textId="5A3D4ECA" w:rsidR="006B7AD0" w:rsidRPr="000D52D7" w:rsidRDefault="006B7AD0" w:rsidP="006F392D">
            <w:pPr>
              <w:ind w:right="121"/>
              <w:jc w:val="center"/>
              <w:cnfStyle w:val="100000000000" w:firstRow="1" w:lastRow="0" w:firstColumn="0" w:lastColumn="0" w:oddVBand="0" w:evenVBand="0" w:oddHBand="0" w:evenHBand="0" w:firstRowFirstColumn="0" w:firstRowLastColumn="0" w:lastRowFirstColumn="0" w:lastRowLastColumn="0"/>
              <w:rPr>
                <w:b w:val="0"/>
                <w:bCs w:val="0"/>
                <w:sz w:val="20"/>
                <w:szCs w:val="20"/>
                <w:lang w:eastAsia="en-US"/>
              </w:rPr>
            </w:pPr>
            <w:r w:rsidRPr="000D52D7">
              <w:rPr>
                <w:b w:val="0"/>
                <w:bCs w:val="0"/>
                <w:sz w:val="20"/>
                <w:szCs w:val="20"/>
                <w:lang w:eastAsia="en-US"/>
              </w:rPr>
              <w:t>(3)</w:t>
            </w:r>
          </w:p>
          <w:p w14:paraId="3089BADE" w14:textId="54529584" w:rsidR="006B7AD0" w:rsidRPr="000D52D7" w:rsidRDefault="006B7AD0" w:rsidP="006F392D">
            <w:pPr>
              <w:ind w:right="121"/>
              <w:jc w:val="center"/>
              <w:cnfStyle w:val="100000000000" w:firstRow="1"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F-Statistic</w:t>
            </w:r>
          </w:p>
        </w:tc>
        <w:tc>
          <w:tcPr>
            <w:tcW w:w="1183" w:type="dxa"/>
          </w:tcPr>
          <w:p w14:paraId="2F7DA891" w14:textId="2E847975" w:rsidR="006B7AD0" w:rsidRPr="000D52D7" w:rsidRDefault="006B7AD0" w:rsidP="006F392D">
            <w:pPr>
              <w:jc w:val="center"/>
              <w:cnfStyle w:val="100000000000" w:firstRow="1" w:lastRow="0" w:firstColumn="0" w:lastColumn="0" w:oddVBand="0" w:evenVBand="0" w:oddHBand="0" w:evenHBand="0" w:firstRowFirstColumn="0" w:firstRowLastColumn="0" w:lastRowFirstColumn="0" w:lastRowLastColumn="0"/>
              <w:rPr>
                <w:b w:val="0"/>
                <w:bCs w:val="0"/>
                <w:sz w:val="20"/>
                <w:szCs w:val="20"/>
                <w:lang w:eastAsia="en-US"/>
              </w:rPr>
            </w:pPr>
            <w:r w:rsidRPr="000D52D7">
              <w:rPr>
                <w:b w:val="0"/>
                <w:bCs w:val="0"/>
                <w:sz w:val="20"/>
                <w:szCs w:val="20"/>
                <w:lang w:eastAsia="en-US"/>
              </w:rPr>
              <w:t>(4)</w:t>
            </w:r>
          </w:p>
          <w:p w14:paraId="2ED29225" w14:textId="0C50B2F9" w:rsidR="006B7AD0" w:rsidRPr="000D52D7" w:rsidRDefault="006B7AD0" w:rsidP="006F392D">
            <w:pPr>
              <w:jc w:val="center"/>
              <w:cnfStyle w:val="100000000000" w:firstRow="1"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Prob</w:t>
            </w:r>
            <w:r w:rsidR="005F19D4" w:rsidRPr="000D52D7">
              <w:rPr>
                <w:sz w:val="20"/>
                <w:szCs w:val="20"/>
                <w:lang w:eastAsia="en-US"/>
              </w:rPr>
              <w:t>ability</w:t>
            </w:r>
          </w:p>
        </w:tc>
        <w:tc>
          <w:tcPr>
            <w:tcW w:w="657" w:type="dxa"/>
          </w:tcPr>
          <w:p w14:paraId="30CA64B7" w14:textId="77777777" w:rsidR="006B7AD0" w:rsidRPr="000D52D7" w:rsidRDefault="006B7AD0" w:rsidP="006F392D">
            <w:pPr>
              <w:jc w:val="center"/>
              <w:cnfStyle w:val="100000000000" w:firstRow="1" w:lastRow="0" w:firstColumn="0" w:lastColumn="0" w:oddVBand="0" w:evenVBand="0" w:oddHBand="0" w:evenHBand="0" w:firstRowFirstColumn="0" w:firstRowLastColumn="0" w:lastRowFirstColumn="0" w:lastRowLastColumn="0"/>
              <w:rPr>
                <w:sz w:val="20"/>
                <w:szCs w:val="20"/>
                <w:lang w:eastAsia="en-US"/>
              </w:rPr>
            </w:pPr>
            <w:r w:rsidRPr="000D52D7">
              <w:rPr>
                <w:b w:val="0"/>
                <w:bCs w:val="0"/>
                <w:sz w:val="20"/>
                <w:szCs w:val="20"/>
                <w:lang w:eastAsia="en-US"/>
              </w:rPr>
              <w:t>(5)</w:t>
            </w:r>
          </w:p>
          <w:p w14:paraId="4C391A5E" w14:textId="74E734A5" w:rsidR="006B7AD0" w:rsidRPr="000D52D7" w:rsidRDefault="006B7AD0" w:rsidP="006F392D">
            <w:pPr>
              <w:jc w:val="center"/>
              <w:cnfStyle w:val="100000000000" w:firstRow="1" w:lastRow="0" w:firstColumn="0" w:lastColumn="0" w:oddVBand="0" w:evenVBand="0" w:oddHBand="0" w:evenHBand="0" w:firstRowFirstColumn="0" w:firstRowLastColumn="0" w:lastRowFirstColumn="0" w:lastRowLastColumn="0"/>
              <w:rPr>
                <w:bCs w:val="0"/>
                <w:sz w:val="20"/>
                <w:szCs w:val="20"/>
                <w:lang w:eastAsia="en-US"/>
              </w:rPr>
            </w:pPr>
            <w:r w:rsidRPr="000D52D7">
              <w:rPr>
                <w:bCs w:val="0"/>
                <w:sz w:val="20"/>
                <w:szCs w:val="20"/>
                <w:lang w:eastAsia="en-US"/>
              </w:rPr>
              <w:t>Obs</w:t>
            </w:r>
            <w:r w:rsidR="000D5D3F" w:rsidRPr="000D52D7">
              <w:rPr>
                <w:bCs w:val="0"/>
                <w:sz w:val="20"/>
                <w:szCs w:val="20"/>
                <w:lang w:eastAsia="en-US"/>
              </w:rPr>
              <w:t>.</w:t>
            </w:r>
          </w:p>
        </w:tc>
        <w:tc>
          <w:tcPr>
            <w:tcW w:w="2268" w:type="dxa"/>
          </w:tcPr>
          <w:p w14:paraId="20B1FD68" w14:textId="77777777" w:rsidR="006B7AD0" w:rsidRPr="000D52D7" w:rsidRDefault="006B7AD0" w:rsidP="009C2595">
            <w:pPr>
              <w:ind w:right="-156"/>
              <w:jc w:val="center"/>
              <w:cnfStyle w:val="100000000000" w:firstRow="1" w:lastRow="0" w:firstColumn="0" w:lastColumn="0" w:oddVBand="0" w:evenVBand="0" w:oddHBand="0" w:evenHBand="0" w:firstRowFirstColumn="0" w:firstRowLastColumn="0" w:lastRowFirstColumn="0" w:lastRowLastColumn="0"/>
              <w:rPr>
                <w:sz w:val="20"/>
                <w:szCs w:val="20"/>
                <w:lang w:eastAsia="en-US"/>
              </w:rPr>
            </w:pPr>
            <w:r w:rsidRPr="000D52D7">
              <w:rPr>
                <w:b w:val="0"/>
                <w:bCs w:val="0"/>
                <w:sz w:val="20"/>
                <w:szCs w:val="20"/>
                <w:lang w:eastAsia="en-US"/>
              </w:rPr>
              <w:t>(6)</w:t>
            </w:r>
          </w:p>
          <w:p w14:paraId="3A351F49" w14:textId="3710C6AD" w:rsidR="006B7AD0" w:rsidRPr="000D52D7" w:rsidRDefault="00614C4A" w:rsidP="009C2595">
            <w:pPr>
              <w:ind w:right="-156"/>
              <w:jc w:val="center"/>
              <w:cnfStyle w:val="100000000000" w:firstRow="1" w:lastRow="0" w:firstColumn="0" w:lastColumn="0" w:oddVBand="0" w:evenVBand="0" w:oddHBand="0" w:evenHBand="0" w:firstRowFirstColumn="0" w:firstRowLastColumn="0" w:lastRowFirstColumn="0" w:lastRowLastColumn="0"/>
              <w:rPr>
                <w:bCs w:val="0"/>
                <w:sz w:val="20"/>
                <w:szCs w:val="20"/>
                <w:lang w:eastAsia="en-US"/>
              </w:rPr>
            </w:pPr>
            <w:r w:rsidRPr="000D52D7">
              <w:rPr>
                <w:bCs w:val="0"/>
                <w:sz w:val="20"/>
                <w:szCs w:val="20"/>
                <w:lang w:eastAsia="en-US"/>
              </w:rPr>
              <w:t>Decision</w:t>
            </w:r>
            <w:r w:rsidR="001F0E6F" w:rsidRPr="000D52D7">
              <w:rPr>
                <w:bCs w:val="0"/>
                <w:sz w:val="20"/>
                <w:szCs w:val="20"/>
                <w:lang w:eastAsia="en-US"/>
              </w:rPr>
              <w:t xml:space="preserve"> at </w:t>
            </w:r>
            <w:r w:rsidR="0025639E" w:rsidRPr="000D52D7">
              <w:rPr>
                <w:bCs w:val="0"/>
                <w:sz w:val="20"/>
                <w:szCs w:val="20"/>
                <w:lang w:eastAsia="en-US"/>
              </w:rPr>
              <w:t>10</w:t>
            </w:r>
            <w:r w:rsidR="001F0E6F" w:rsidRPr="000D52D7">
              <w:rPr>
                <w:bCs w:val="0"/>
                <w:sz w:val="20"/>
                <w:szCs w:val="20"/>
                <w:lang w:eastAsia="en-US"/>
              </w:rPr>
              <w:t>%</w:t>
            </w:r>
            <w:r w:rsidR="00515A7B" w:rsidRPr="000D52D7">
              <w:rPr>
                <w:bCs w:val="0"/>
                <w:sz w:val="20"/>
                <w:szCs w:val="20"/>
                <w:lang w:eastAsia="en-US"/>
              </w:rPr>
              <w:t xml:space="preserve"> significance level</w:t>
            </w:r>
          </w:p>
        </w:tc>
      </w:tr>
      <w:tr w:rsidR="009C2595" w:rsidRPr="000D52D7" w14:paraId="02EE95A5" w14:textId="22FE032C" w:rsidTr="000D0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4E6AE24D" w14:textId="22CABFF1" w:rsidR="000D5D3F" w:rsidRPr="000D52D7" w:rsidRDefault="00F51CF9" w:rsidP="006F392D">
            <w:pPr>
              <w:spacing w:line="276" w:lineRule="auto"/>
              <w:rPr>
                <w:bCs w:val="0"/>
                <w:sz w:val="20"/>
                <w:szCs w:val="20"/>
                <w:lang w:eastAsia="en-US"/>
              </w:rPr>
            </w:pPr>
            <w:r w:rsidRPr="000D52D7">
              <w:rPr>
                <w:b w:val="0"/>
                <w:sz w:val="20"/>
                <w:szCs w:val="20"/>
                <w:lang w:eastAsia="en-US"/>
              </w:rPr>
              <w:t>D</w:t>
            </w:r>
            <w:r w:rsidR="006B7AD0" w:rsidRPr="000D52D7">
              <w:rPr>
                <w:b w:val="0"/>
                <w:sz w:val="20"/>
                <w:szCs w:val="20"/>
                <w:lang w:eastAsia="en-US"/>
              </w:rPr>
              <w:t>2(ACC_OWN) does not Granger Cause d(GDPPC</w:t>
            </w:r>
            <w:r w:rsidR="00686705" w:rsidRPr="000D52D7">
              <w:rPr>
                <w:b w:val="0"/>
                <w:sz w:val="20"/>
                <w:szCs w:val="20"/>
                <w:lang w:eastAsia="en-US"/>
              </w:rPr>
              <w:t>)</w:t>
            </w:r>
          </w:p>
        </w:tc>
        <w:tc>
          <w:tcPr>
            <w:tcW w:w="961" w:type="dxa"/>
          </w:tcPr>
          <w:p w14:paraId="757873EB" w14:textId="61527F34" w:rsidR="006B7AD0" w:rsidRPr="000D52D7" w:rsidRDefault="006B7AD0" w:rsidP="001F0E6F">
            <w:pPr>
              <w:spacing w:line="276" w:lineRule="auto"/>
              <w:ind w:right="-84"/>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2</w:t>
            </w:r>
          </w:p>
        </w:tc>
        <w:tc>
          <w:tcPr>
            <w:tcW w:w="1026" w:type="dxa"/>
          </w:tcPr>
          <w:p w14:paraId="2903F74F" w14:textId="2907A698" w:rsidR="006B7AD0" w:rsidRPr="000D52D7" w:rsidRDefault="000D5D3F" w:rsidP="006F392D">
            <w:pPr>
              <w:spacing w:line="276" w:lineRule="auto"/>
              <w:ind w:right="121"/>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color w:val="000000"/>
                <w:sz w:val="20"/>
                <w:szCs w:val="20"/>
              </w:rPr>
              <w:t>0.03</w:t>
            </w:r>
            <w:r w:rsidR="006F392D" w:rsidRPr="000D52D7">
              <w:rPr>
                <w:color w:val="000000"/>
                <w:sz w:val="20"/>
                <w:szCs w:val="20"/>
              </w:rPr>
              <w:t>1</w:t>
            </w:r>
          </w:p>
        </w:tc>
        <w:tc>
          <w:tcPr>
            <w:tcW w:w="1183" w:type="dxa"/>
          </w:tcPr>
          <w:p w14:paraId="18334BC5" w14:textId="6644AAD5" w:rsidR="006B7AD0" w:rsidRPr="000D52D7" w:rsidRDefault="000D5D3F" w:rsidP="006F392D">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0.9</w:t>
            </w:r>
            <w:r w:rsidR="006F392D" w:rsidRPr="000D52D7">
              <w:rPr>
                <w:sz w:val="20"/>
                <w:szCs w:val="20"/>
                <w:lang w:eastAsia="en-US"/>
              </w:rPr>
              <w:t>70</w:t>
            </w:r>
          </w:p>
        </w:tc>
        <w:tc>
          <w:tcPr>
            <w:tcW w:w="657" w:type="dxa"/>
          </w:tcPr>
          <w:p w14:paraId="5DC172F2" w14:textId="76C3BC76" w:rsidR="006B7AD0" w:rsidRPr="000D52D7" w:rsidRDefault="000D5D3F" w:rsidP="006F392D">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284</w:t>
            </w:r>
          </w:p>
        </w:tc>
        <w:tc>
          <w:tcPr>
            <w:tcW w:w="2268" w:type="dxa"/>
          </w:tcPr>
          <w:p w14:paraId="05CC65B0" w14:textId="21526D0E" w:rsidR="006B7AD0" w:rsidRPr="000D52D7" w:rsidRDefault="000D5D3F" w:rsidP="009C2595">
            <w:pPr>
              <w:spacing w:line="276" w:lineRule="auto"/>
              <w:ind w:right="-156"/>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 xml:space="preserve">Account ownership </w:t>
            </w:r>
            <w:r w:rsidR="00F06402" w:rsidRPr="000D52D7">
              <w:rPr>
                <w:sz w:val="20"/>
                <w:szCs w:val="20"/>
                <w:lang w:eastAsia="en-US"/>
              </w:rPr>
              <w:sym w:font="Symbol" w:char="F0DE"/>
            </w:r>
            <w:r w:rsidR="00306843" w:rsidRPr="000D52D7">
              <w:rPr>
                <w:sz w:val="20"/>
                <w:szCs w:val="20"/>
                <w:lang w:eastAsia="en-US"/>
              </w:rPr>
              <w:t xml:space="preserve"> </w:t>
            </w:r>
            <w:r w:rsidRPr="000D52D7">
              <w:rPr>
                <w:sz w:val="20"/>
                <w:szCs w:val="20"/>
                <w:lang w:eastAsia="en-US"/>
              </w:rPr>
              <w:t xml:space="preserve"> GDP per capita</w:t>
            </w:r>
          </w:p>
        </w:tc>
      </w:tr>
      <w:tr w:rsidR="009C2595" w:rsidRPr="000D52D7" w14:paraId="0AFD63AB" w14:textId="0D65B4FB" w:rsidTr="000D00CF">
        <w:tc>
          <w:tcPr>
            <w:cnfStyle w:val="001000000000" w:firstRow="0" w:lastRow="0" w:firstColumn="1" w:lastColumn="0" w:oddVBand="0" w:evenVBand="0" w:oddHBand="0" w:evenHBand="0" w:firstRowFirstColumn="0" w:firstRowLastColumn="0" w:lastRowFirstColumn="0" w:lastRowLastColumn="0"/>
            <w:tcW w:w="2977" w:type="dxa"/>
          </w:tcPr>
          <w:p w14:paraId="15EF7C96" w14:textId="52353EA1" w:rsidR="006B7AD0" w:rsidRPr="000D52D7" w:rsidRDefault="006B7AD0" w:rsidP="006F392D">
            <w:pPr>
              <w:spacing w:line="276" w:lineRule="auto"/>
              <w:rPr>
                <w:b w:val="0"/>
                <w:sz w:val="20"/>
                <w:szCs w:val="20"/>
                <w:lang w:eastAsia="en-US"/>
              </w:rPr>
            </w:pPr>
            <w:r w:rsidRPr="000D52D7">
              <w:rPr>
                <w:b w:val="0"/>
                <w:sz w:val="20"/>
                <w:szCs w:val="20"/>
                <w:lang w:eastAsia="en-US"/>
              </w:rPr>
              <w:t>D(GDPPC) does not Granger Cause d2(ACC_OWN)</w:t>
            </w:r>
          </w:p>
        </w:tc>
        <w:tc>
          <w:tcPr>
            <w:tcW w:w="961" w:type="dxa"/>
          </w:tcPr>
          <w:p w14:paraId="1F8B4F54" w14:textId="0561482A" w:rsidR="006B7AD0" w:rsidRPr="000D52D7" w:rsidRDefault="006B7AD0" w:rsidP="001F0E6F">
            <w:pPr>
              <w:spacing w:line="276" w:lineRule="auto"/>
              <w:ind w:right="-84"/>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2</w:t>
            </w:r>
          </w:p>
        </w:tc>
        <w:tc>
          <w:tcPr>
            <w:tcW w:w="1026" w:type="dxa"/>
          </w:tcPr>
          <w:p w14:paraId="3E6F02E9" w14:textId="7705C929" w:rsidR="006B7AD0" w:rsidRPr="000D52D7" w:rsidRDefault="000D5D3F" w:rsidP="006F392D">
            <w:pPr>
              <w:spacing w:line="276" w:lineRule="auto"/>
              <w:ind w:right="121"/>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color w:val="000000"/>
                <w:sz w:val="20"/>
                <w:szCs w:val="20"/>
              </w:rPr>
              <w:t>0.470</w:t>
            </w:r>
          </w:p>
        </w:tc>
        <w:tc>
          <w:tcPr>
            <w:tcW w:w="1183" w:type="dxa"/>
          </w:tcPr>
          <w:p w14:paraId="43CF83BB" w14:textId="735A9527" w:rsidR="006B7AD0" w:rsidRPr="000D52D7" w:rsidRDefault="000D5D3F" w:rsidP="006F392D">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0.625</w:t>
            </w:r>
          </w:p>
        </w:tc>
        <w:tc>
          <w:tcPr>
            <w:tcW w:w="657" w:type="dxa"/>
          </w:tcPr>
          <w:p w14:paraId="468BF88C" w14:textId="70AD555D" w:rsidR="006B7AD0" w:rsidRPr="000D52D7" w:rsidRDefault="000D5D3F" w:rsidP="006F392D">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284</w:t>
            </w:r>
          </w:p>
        </w:tc>
        <w:tc>
          <w:tcPr>
            <w:tcW w:w="2268" w:type="dxa"/>
          </w:tcPr>
          <w:p w14:paraId="11DCC2D3" w14:textId="57ADFF81" w:rsidR="006B7AD0" w:rsidRPr="000D52D7" w:rsidRDefault="00686705" w:rsidP="009C2595">
            <w:pPr>
              <w:spacing w:line="276" w:lineRule="auto"/>
              <w:ind w:right="-156"/>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GDP per capita does not granger cause account ownership</w:t>
            </w:r>
          </w:p>
        </w:tc>
      </w:tr>
      <w:tr w:rsidR="009C2595" w:rsidRPr="000D52D7" w14:paraId="0FF3AD2C" w14:textId="5D2AD09F" w:rsidTr="000D0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5E55C95" w14:textId="6166F417" w:rsidR="006B7AD0" w:rsidRPr="000D52D7" w:rsidRDefault="00CC2570" w:rsidP="00CC2570">
            <w:pPr>
              <w:spacing w:line="276" w:lineRule="auto"/>
              <w:ind w:right="-123"/>
              <w:rPr>
                <w:b w:val="0"/>
                <w:sz w:val="20"/>
                <w:szCs w:val="20"/>
                <w:lang w:eastAsia="en-US"/>
              </w:rPr>
            </w:pPr>
            <w:r w:rsidRPr="000D52D7">
              <w:rPr>
                <w:b w:val="0"/>
                <w:sz w:val="20"/>
                <w:szCs w:val="20"/>
                <w:lang w:eastAsia="en-US"/>
              </w:rPr>
              <w:t>D2(ACC_OWN) does not Granger Cause GDPPC_GROWTH</w:t>
            </w:r>
          </w:p>
        </w:tc>
        <w:tc>
          <w:tcPr>
            <w:tcW w:w="961" w:type="dxa"/>
          </w:tcPr>
          <w:p w14:paraId="3B1D8237" w14:textId="7A8AA501" w:rsidR="006B7AD0" w:rsidRPr="000D52D7" w:rsidRDefault="00F06402" w:rsidP="001F0E6F">
            <w:pPr>
              <w:spacing w:line="276" w:lineRule="auto"/>
              <w:ind w:right="-84"/>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2</w:t>
            </w:r>
          </w:p>
        </w:tc>
        <w:tc>
          <w:tcPr>
            <w:tcW w:w="1026" w:type="dxa"/>
          </w:tcPr>
          <w:p w14:paraId="761959C2" w14:textId="6B581549" w:rsidR="006B7AD0" w:rsidRPr="000D52D7" w:rsidRDefault="00B251E7" w:rsidP="006F392D">
            <w:pPr>
              <w:spacing w:line="276" w:lineRule="auto"/>
              <w:ind w:right="121"/>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0.076</w:t>
            </w:r>
          </w:p>
        </w:tc>
        <w:tc>
          <w:tcPr>
            <w:tcW w:w="1183" w:type="dxa"/>
          </w:tcPr>
          <w:p w14:paraId="45956941" w14:textId="05B6BB8A" w:rsidR="006B7AD0" w:rsidRPr="000D52D7" w:rsidRDefault="00B251E7" w:rsidP="006F392D">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0.927</w:t>
            </w:r>
          </w:p>
        </w:tc>
        <w:tc>
          <w:tcPr>
            <w:tcW w:w="657" w:type="dxa"/>
          </w:tcPr>
          <w:p w14:paraId="3D718601" w14:textId="2D4105E5" w:rsidR="006B7AD0" w:rsidRPr="000D52D7" w:rsidRDefault="00B251E7" w:rsidP="006F392D">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284</w:t>
            </w:r>
          </w:p>
        </w:tc>
        <w:tc>
          <w:tcPr>
            <w:tcW w:w="2268" w:type="dxa"/>
          </w:tcPr>
          <w:p w14:paraId="4E9257E6" w14:textId="18B72D92" w:rsidR="006B7AD0" w:rsidRPr="000D52D7" w:rsidRDefault="001F0E6F" w:rsidP="009C2595">
            <w:pPr>
              <w:spacing w:line="276" w:lineRule="auto"/>
              <w:ind w:right="-156"/>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 xml:space="preserve">Account ownership </w:t>
            </w:r>
            <w:r w:rsidR="0025639E" w:rsidRPr="000D52D7">
              <w:rPr>
                <w:sz w:val="20"/>
                <w:szCs w:val="20"/>
                <w:lang w:eastAsia="en-US"/>
              </w:rPr>
              <w:sym w:font="Symbol" w:char="F0DE"/>
            </w:r>
            <w:r w:rsidRPr="000D52D7">
              <w:rPr>
                <w:sz w:val="20"/>
                <w:szCs w:val="20"/>
                <w:lang w:eastAsia="en-US"/>
              </w:rPr>
              <w:t xml:space="preserve"> GDP per capita growth</w:t>
            </w:r>
          </w:p>
        </w:tc>
      </w:tr>
      <w:tr w:rsidR="009C2595" w:rsidRPr="000D52D7" w14:paraId="79C14B7A" w14:textId="5F430139" w:rsidTr="000D00CF">
        <w:tc>
          <w:tcPr>
            <w:cnfStyle w:val="001000000000" w:firstRow="0" w:lastRow="0" w:firstColumn="1" w:lastColumn="0" w:oddVBand="0" w:evenVBand="0" w:oddHBand="0" w:evenHBand="0" w:firstRowFirstColumn="0" w:firstRowLastColumn="0" w:lastRowFirstColumn="0" w:lastRowLastColumn="0"/>
            <w:tcW w:w="2977" w:type="dxa"/>
          </w:tcPr>
          <w:p w14:paraId="12471A33" w14:textId="094F3C08" w:rsidR="006B7AD0" w:rsidRPr="000D52D7" w:rsidRDefault="005F19D4" w:rsidP="006F392D">
            <w:pPr>
              <w:spacing w:line="276" w:lineRule="auto"/>
              <w:rPr>
                <w:b w:val="0"/>
                <w:sz w:val="20"/>
                <w:szCs w:val="20"/>
                <w:lang w:eastAsia="en-US"/>
              </w:rPr>
            </w:pPr>
            <w:r w:rsidRPr="000D52D7">
              <w:rPr>
                <w:b w:val="0"/>
                <w:sz w:val="20"/>
                <w:szCs w:val="20"/>
                <w:lang w:eastAsia="en-US"/>
              </w:rPr>
              <w:t>GDPPC_GROWTH does not Granger Cause D2(ACC_OWN)</w:t>
            </w:r>
          </w:p>
        </w:tc>
        <w:tc>
          <w:tcPr>
            <w:tcW w:w="961" w:type="dxa"/>
          </w:tcPr>
          <w:p w14:paraId="4CC4C642" w14:textId="1090238C" w:rsidR="006B7AD0" w:rsidRPr="000D52D7" w:rsidRDefault="00F06402" w:rsidP="001F0E6F">
            <w:pPr>
              <w:spacing w:line="276" w:lineRule="auto"/>
              <w:ind w:right="-84"/>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2</w:t>
            </w:r>
          </w:p>
        </w:tc>
        <w:tc>
          <w:tcPr>
            <w:tcW w:w="1026" w:type="dxa"/>
          </w:tcPr>
          <w:p w14:paraId="33F6A081" w14:textId="754C8733" w:rsidR="006B7AD0" w:rsidRPr="000D52D7" w:rsidRDefault="00B251E7" w:rsidP="006F392D">
            <w:pPr>
              <w:spacing w:line="276" w:lineRule="auto"/>
              <w:ind w:right="121"/>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0.043</w:t>
            </w:r>
          </w:p>
        </w:tc>
        <w:tc>
          <w:tcPr>
            <w:tcW w:w="1183" w:type="dxa"/>
          </w:tcPr>
          <w:p w14:paraId="17783621" w14:textId="02FAD958" w:rsidR="006B7AD0" w:rsidRPr="000D52D7" w:rsidRDefault="00B251E7" w:rsidP="006F392D">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0.958</w:t>
            </w:r>
          </w:p>
        </w:tc>
        <w:tc>
          <w:tcPr>
            <w:tcW w:w="657" w:type="dxa"/>
          </w:tcPr>
          <w:p w14:paraId="615FF1C9" w14:textId="7BBC6D58" w:rsidR="006B7AD0" w:rsidRPr="000D52D7" w:rsidRDefault="00B251E7" w:rsidP="006F392D">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284</w:t>
            </w:r>
          </w:p>
        </w:tc>
        <w:tc>
          <w:tcPr>
            <w:tcW w:w="2268" w:type="dxa"/>
          </w:tcPr>
          <w:p w14:paraId="2892CC6A" w14:textId="68A93DCB" w:rsidR="006B7AD0" w:rsidRPr="000D52D7" w:rsidRDefault="00C5482F" w:rsidP="009C2595">
            <w:pPr>
              <w:spacing w:line="276" w:lineRule="auto"/>
              <w:ind w:right="-156"/>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GDP per capita growth</w:t>
            </w:r>
            <w:r w:rsidR="007B2B01" w:rsidRPr="000D52D7">
              <w:rPr>
                <w:sz w:val="20"/>
                <w:szCs w:val="20"/>
                <w:lang w:eastAsia="en-US"/>
              </w:rPr>
              <w:t xml:space="preserve"> </w:t>
            </w:r>
            <w:r w:rsidR="007B2B01" w:rsidRPr="000D52D7">
              <w:rPr>
                <w:sz w:val="20"/>
                <w:szCs w:val="20"/>
                <w:lang w:eastAsia="en-US"/>
              </w:rPr>
              <w:sym w:font="Symbol" w:char="F0DE"/>
            </w:r>
            <w:r w:rsidR="007B2B01" w:rsidRPr="000D52D7">
              <w:rPr>
                <w:sz w:val="20"/>
                <w:szCs w:val="20"/>
                <w:lang w:eastAsia="en-US"/>
              </w:rPr>
              <w:t xml:space="preserve"> </w:t>
            </w:r>
            <w:r w:rsidR="0025639E" w:rsidRPr="000D52D7">
              <w:rPr>
                <w:sz w:val="20"/>
                <w:szCs w:val="20"/>
                <w:lang w:eastAsia="en-US"/>
              </w:rPr>
              <w:t>account ownership</w:t>
            </w:r>
          </w:p>
        </w:tc>
      </w:tr>
      <w:tr w:rsidR="009C2595" w:rsidRPr="000D52D7" w14:paraId="5ABF155D" w14:textId="22B8B6C8" w:rsidTr="000D0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07799011" w14:textId="2053439C" w:rsidR="006B7AD0" w:rsidRPr="000D52D7" w:rsidRDefault="00135245" w:rsidP="006F392D">
            <w:pPr>
              <w:spacing w:line="276" w:lineRule="auto"/>
              <w:rPr>
                <w:b w:val="0"/>
                <w:sz w:val="20"/>
                <w:szCs w:val="20"/>
                <w:lang w:eastAsia="en-US"/>
              </w:rPr>
            </w:pPr>
            <w:r w:rsidRPr="000D52D7">
              <w:rPr>
                <w:b w:val="0"/>
                <w:sz w:val="20"/>
                <w:szCs w:val="20"/>
                <w:lang w:eastAsia="en-US"/>
              </w:rPr>
              <w:t xml:space="preserve">D(GDPPC) </w:t>
            </w:r>
            <w:r w:rsidR="00FB1581" w:rsidRPr="000D52D7">
              <w:rPr>
                <w:b w:val="0"/>
                <w:sz w:val="20"/>
                <w:szCs w:val="20"/>
                <w:lang w:eastAsia="en-US"/>
              </w:rPr>
              <w:t>does not Granger Cause d2(MOB_ACC)</w:t>
            </w:r>
          </w:p>
        </w:tc>
        <w:tc>
          <w:tcPr>
            <w:tcW w:w="961" w:type="dxa"/>
          </w:tcPr>
          <w:p w14:paraId="5D98A2AF" w14:textId="5B69CBD9" w:rsidR="006B7AD0" w:rsidRPr="000D52D7" w:rsidRDefault="006B7AD0" w:rsidP="001F0E6F">
            <w:pPr>
              <w:spacing w:line="276" w:lineRule="auto"/>
              <w:ind w:right="-84"/>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2</w:t>
            </w:r>
          </w:p>
        </w:tc>
        <w:tc>
          <w:tcPr>
            <w:tcW w:w="1026" w:type="dxa"/>
          </w:tcPr>
          <w:p w14:paraId="43A5EA7E" w14:textId="07799441" w:rsidR="006B7AD0" w:rsidRPr="000D52D7" w:rsidRDefault="004A4F1C" w:rsidP="006F392D">
            <w:pPr>
              <w:spacing w:line="276" w:lineRule="auto"/>
              <w:ind w:right="121"/>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0.141</w:t>
            </w:r>
          </w:p>
        </w:tc>
        <w:tc>
          <w:tcPr>
            <w:tcW w:w="1183" w:type="dxa"/>
          </w:tcPr>
          <w:p w14:paraId="4F21B239" w14:textId="5C227153" w:rsidR="006B7AD0" w:rsidRPr="000D52D7" w:rsidRDefault="004A4F1C" w:rsidP="006F392D">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0.869</w:t>
            </w:r>
          </w:p>
        </w:tc>
        <w:tc>
          <w:tcPr>
            <w:tcW w:w="657" w:type="dxa"/>
          </w:tcPr>
          <w:p w14:paraId="73C6CFFC" w14:textId="4CAD445E" w:rsidR="006B7AD0" w:rsidRPr="000D52D7" w:rsidRDefault="004A4F1C" w:rsidP="006F392D">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133</w:t>
            </w:r>
          </w:p>
        </w:tc>
        <w:tc>
          <w:tcPr>
            <w:tcW w:w="2268" w:type="dxa"/>
          </w:tcPr>
          <w:p w14:paraId="2348D9F2" w14:textId="160623F3" w:rsidR="006B7AD0" w:rsidRPr="000D52D7" w:rsidRDefault="004B770E" w:rsidP="009C2595">
            <w:pPr>
              <w:spacing w:line="276" w:lineRule="auto"/>
              <w:ind w:right="-156"/>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GDP per capita does not granger cause mobile account ownership</w:t>
            </w:r>
          </w:p>
        </w:tc>
      </w:tr>
      <w:tr w:rsidR="009C2595" w:rsidRPr="000D52D7" w14:paraId="7994B8AA" w14:textId="3CDDD0BC" w:rsidTr="000D00CF">
        <w:tc>
          <w:tcPr>
            <w:cnfStyle w:val="001000000000" w:firstRow="0" w:lastRow="0" w:firstColumn="1" w:lastColumn="0" w:oddVBand="0" w:evenVBand="0" w:oddHBand="0" w:evenHBand="0" w:firstRowFirstColumn="0" w:firstRowLastColumn="0" w:lastRowFirstColumn="0" w:lastRowLastColumn="0"/>
            <w:tcW w:w="2977" w:type="dxa"/>
          </w:tcPr>
          <w:p w14:paraId="22A96A39" w14:textId="2D4662EE" w:rsidR="006B7AD0" w:rsidRPr="000D52D7" w:rsidRDefault="004A4F1C" w:rsidP="006F392D">
            <w:pPr>
              <w:spacing w:line="276" w:lineRule="auto"/>
              <w:rPr>
                <w:b w:val="0"/>
                <w:sz w:val="20"/>
                <w:szCs w:val="20"/>
                <w:lang w:eastAsia="en-US"/>
              </w:rPr>
            </w:pPr>
            <w:r w:rsidRPr="000D52D7">
              <w:rPr>
                <w:b w:val="0"/>
                <w:sz w:val="20"/>
                <w:szCs w:val="20"/>
                <w:lang w:eastAsia="en-US"/>
              </w:rPr>
              <w:t>D2(MOB_ACC) does not Granger Cause d(GDPPC)</w:t>
            </w:r>
          </w:p>
        </w:tc>
        <w:tc>
          <w:tcPr>
            <w:tcW w:w="961" w:type="dxa"/>
          </w:tcPr>
          <w:p w14:paraId="585CDF47" w14:textId="1E8E6C5B" w:rsidR="006B7AD0" w:rsidRPr="000D52D7" w:rsidRDefault="00EA605D" w:rsidP="001F0E6F">
            <w:pPr>
              <w:spacing w:line="276" w:lineRule="auto"/>
              <w:ind w:right="-84"/>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2</w:t>
            </w:r>
          </w:p>
        </w:tc>
        <w:tc>
          <w:tcPr>
            <w:tcW w:w="1026" w:type="dxa"/>
          </w:tcPr>
          <w:p w14:paraId="7DEE8713" w14:textId="38E8889C" w:rsidR="006B7AD0" w:rsidRPr="000D52D7" w:rsidRDefault="00A61EE8" w:rsidP="006F392D">
            <w:pPr>
              <w:spacing w:line="276" w:lineRule="auto"/>
              <w:ind w:right="121"/>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0.337</w:t>
            </w:r>
          </w:p>
        </w:tc>
        <w:tc>
          <w:tcPr>
            <w:tcW w:w="1183" w:type="dxa"/>
          </w:tcPr>
          <w:p w14:paraId="42C0CD67" w14:textId="22766264" w:rsidR="006B7AD0" w:rsidRPr="000D52D7" w:rsidRDefault="00A61EE8" w:rsidP="006F392D">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0.715</w:t>
            </w:r>
          </w:p>
        </w:tc>
        <w:tc>
          <w:tcPr>
            <w:tcW w:w="657" w:type="dxa"/>
          </w:tcPr>
          <w:p w14:paraId="2580699A" w14:textId="2D4E6EC9" w:rsidR="006B7AD0" w:rsidRPr="000D52D7" w:rsidRDefault="004A4F1C" w:rsidP="006F392D">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133</w:t>
            </w:r>
          </w:p>
        </w:tc>
        <w:tc>
          <w:tcPr>
            <w:tcW w:w="2268" w:type="dxa"/>
          </w:tcPr>
          <w:p w14:paraId="249DA280" w14:textId="5458A6B1" w:rsidR="006B7AD0" w:rsidRPr="000D52D7" w:rsidRDefault="00B852C5" w:rsidP="009C2595">
            <w:pPr>
              <w:spacing w:line="276" w:lineRule="auto"/>
              <w:ind w:right="-156"/>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Mobile account ownership does not granger cause GDP per capita</w:t>
            </w:r>
          </w:p>
        </w:tc>
      </w:tr>
      <w:tr w:rsidR="009C2595" w:rsidRPr="000D52D7" w14:paraId="4A4B3323" w14:textId="4E6FD90C" w:rsidTr="000D0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490F7090" w14:textId="2696A9A5" w:rsidR="006B7AD0" w:rsidRPr="000D52D7" w:rsidRDefault="00DA0518" w:rsidP="006F392D">
            <w:pPr>
              <w:spacing w:line="276" w:lineRule="auto"/>
              <w:rPr>
                <w:b w:val="0"/>
                <w:sz w:val="20"/>
                <w:szCs w:val="20"/>
                <w:lang w:eastAsia="en-US"/>
              </w:rPr>
            </w:pPr>
            <w:r w:rsidRPr="000D52D7">
              <w:rPr>
                <w:b w:val="0"/>
                <w:sz w:val="20"/>
                <w:szCs w:val="20"/>
                <w:lang w:eastAsia="en-US"/>
              </w:rPr>
              <w:t>GDPPC_GROWTH does not Granger Cause d2(MOB_ACC)</w:t>
            </w:r>
          </w:p>
        </w:tc>
        <w:tc>
          <w:tcPr>
            <w:tcW w:w="961" w:type="dxa"/>
          </w:tcPr>
          <w:p w14:paraId="705E1B87" w14:textId="47772708" w:rsidR="006B7AD0" w:rsidRPr="000D52D7" w:rsidRDefault="00DA0518" w:rsidP="001F0E6F">
            <w:pPr>
              <w:spacing w:line="276" w:lineRule="auto"/>
              <w:ind w:right="-84"/>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2</w:t>
            </w:r>
          </w:p>
        </w:tc>
        <w:tc>
          <w:tcPr>
            <w:tcW w:w="1026" w:type="dxa"/>
          </w:tcPr>
          <w:p w14:paraId="6552F45D" w14:textId="584FBF51" w:rsidR="006B7AD0" w:rsidRPr="000D52D7" w:rsidRDefault="00DA0518" w:rsidP="006F392D">
            <w:pPr>
              <w:spacing w:line="276" w:lineRule="auto"/>
              <w:ind w:right="121"/>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0.536</w:t>
            </w:r>
          </w:p>
        </w:tc>
        <w:tc>
          <w:tcPr>
            <w:tcW w:w="1183" w:type="dxa"/>
          </w:tcPr>
          <w:p w14:paraId="3A758A66" w14:textId="1A9A09B4" w:rsidR="006B7AD0" w:rsidRPr="000D52D7" w:rsidRDefault="00DA0518" w:rsidP="006F392D">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0.586</w:t>
            </w:r>
          </w:p>
        </w:tc>
        <w:tc>
          <w:tcPr>
            <w:tcW w:w="657" w:type="dxa"/>
          </w:tcPr>
          <w:p w14:paraId="5EA449E5" w14:textId="317E0051" w:rsidR="006B7AD0" w:rsidRPr="000D52D7" w:rsidRDefault="00DA0518" w:rsidP="006F392D">
            <w:pPr>
              <w:spacing w:line="276" w:lineRule="auto"/>
              <w:jc w:val="center"/>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133</w:t>
            </w:r>
          </w:p>
        </w:tc>
        <w:tc>
          <w:tcPr>
            <w:tcW w:w="2268" w:type="dxa"/>
          </w:tcPr>
          <w:p w14:paraId="33E68551" w14:textId="35A308BD" w:rsidR="006B7AD0" w:rsidRPr="000D52D7" w:rsidRDefault="002F1D8D" w:rsidP="009C2595">
            <w:pPr>
              <w:spacing w:line="276" w:lineRule="auto"/>
              <w:ind w:right="-156"/>
              <w:cnfStyle w:val="000000100000" w:firstRow="0" w:lastRow="0" w:firstColumn="0" w:lastColumn="0" w:oddVBand="0" w:evenVBand="0" w:oddHBand="1" w:evenHBand="0" w:firstRowFirstColumn="0" w:firstRowLastColumn="0" w:lastRowFirstColumn="0" w:lastRowLastColumn="0"/>
              <w:rPr>
                <w:sz w:val="20"/>
                <w:szCs w:val="20"/>
                <w:lang w:eastAsia="en-US"/>
              </w:rPr>
            </w:pPr>
            <w:r w:rsidRPr="000D52D7">
              <w:rPr>
                <w:sz w:val="20"/>
                <w:szCs w:val="20"/>
                <w:lang w:eastAsia="en-US"/>
              </w:rPr>
              <w:t>GDP per capita growth does not granger cause mobile account ownership</w:t>
            </w:r>
          </w:p>
        </w:tc>
      </w:tr>
      <w:tr w:rsidR="009C2595" w:rsidRPr="000D52D7" w14:paraId="152DF407" w14:textId="2D9533BE" w:rsidTr="000D00CF">
        <w:tc>
          <w:tcPr>
            <w:cnfStyle w:val="001000000000" w:firstRow="0" w:lastRow="0" w:firstColumn="1" w:lastColumn="0" w:oddVBand="0" w:evenVBand="0" w:oddHBand="0" w:evenHBand="0" w:firstRowFirstColumn="0" w:firstRowLastColumn="0" w:lastRowFirstColumn="0" w:lastRowLastColumn="0"/>
            <w:tcW w:w="2977" w:type="dxa"/>
          </w:tcPr>
          <w:p w14:paraId="5D9CF82E" w14:textId="1402EC92" w:rsidR="006B7AD0" w:rsidRPr="000D52D7" w:rsidRDefault="00DA0518" w:rsidP="006F392D">
            <w:pPr>
              <w:spacing w:line="276" w:lineRule="auto"/>
              <w:rPr>
                <w:b w:val="0"/>
                <w:sz w:val="20"/>
                <w:szCs w:val="20"/>
                <w:lang w:eastAsia="en-US"/>
              </w:rPr>
            </w:pPr>
            <w:r w:rsidRPr="000D52D7">
              <w:rPr>
                <w:b w:val="0"/>
                <w:sz w:val="20"/>
                <w:szCs w:val="20"/>
                <w:lang w:eastAsia="en-US"/>
              </w:rPr>
              <w:t>D2(MOB_ACC) does not Granger Cause GDPPC_GROWTH</w:t>
            </w:r>
          </w:p>
        </w:tc>
        <w:tc>
          <w:tcPr>
            <w:tcW w:w="961" w:type="dxa"/>
          </w:tcPr>
          <w:p w14:paraId="69E9EE13" w14:textId="4F3A516A" w:rsidR="006B7AD0" w:rsidRPr="000D52D7" w:rsidRDefault="00DA0518" w:rsidP="001F0E6F">
            <w:pPr>
              <w:spacing w:line="276" w:lineRule="auto"/>
              <w:ind w:right="-84"/>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2</w:t>
            </w:r>
          </w:p>
        </w:tc>
        <w:tc>
          <w:tcPr>
            <w:tcW w:w="1026" w:type="dxa"/>
          </w:tcPr>
          <w:p w14:paraId="4E5F4849" w14:textId="680BE358" w:rsidR="006B7AD0" w:rsidRPr="000D52D7" w:rsidRDefault="002F1D8D" w:rsidP="006F392D">
            <w:pPr>
              <w:spacing w:line="276" w:lineRule="auto"/>
              <w:ind w:right="121"/>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0.345</w:t>
            </w:r>
          </w:p>
        </w:tc>
        <w:tc>
          <w:tcPr>
            <w:tcW w:w="1183" w:type="dxa"/>
          </w:tcPr>
          <w:p w14:paraId="3864FC40" w14:textId="3B46B1F9" w:rsidR="006B7AD0" w:rsidRPr="000D52D7" w:rsidRDefault="002F1D8D" w:rsidP="006F392D">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0.709</w:t>
            </w:r>
          </w:p>
        </w:tc>
        <w:tc>
          <w:tcPr>
            <w:tcW w:w="657" w:type="dxa"/>
          </w:tcPr>
          <w:p w14:paraId="0C974785" w14:textId="293258F7" w:rsidR="006B7AD0" w:rsidRPr="000D52D7" w:rsidRDefault="00DA0518" w:rsidP="006F392D">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133</w:t>
            </w:r>
          </w:p>
        </w:tc>
        <w:tc>
          <w:tcPr>
            <w:tcW w:w="2268" w:type="dxa"/>
          </w:tcPr>
          <w:p w14:paraId="4FEEC628" w14:textId="10E5EDA0" w:rsidR="006B7AD0" w:rsidRPr="000D52D7" w:rsidRDefault="002F1D8D" w:rsidP="009C2595">
            <w:pPr>
              <w:spacing w:line="276" w:lineRule="auto"/>
              <w:ind w:right="-156"/>
              <w:cnfStyle w:val="000000000000" w:firstRow="0" w:lastRow="0" w:firstColumn="0" w:lastColumn="0" w:oddVBand="0" w:evenVBand="0" w:oddHBand="0" w:evenHBand="0" w:firstRowFirstColumn="0" w:firstRowLastColumn="0" w:lastRowFirstColumn="0" w:lastRowLastColumn="0"/>
              <w:rPr>
                <w:sz w:val="20"/>
                <w:szCs w:val="20"/>
                <w:lang w:eastAsia="en-US"/>
              </w:rPr>
            </w:pPr>
            <w:r w:rsidRPr="000D52D7">
              <w:rPr>
                <w:sz w:val="20"/>
                <w:szCs w:val="20"/>
                <w:lang w:eastAsia="en-US"/>
              </w:rPr>
              <w:t>Mobile account ownership does not granger cause GDP per capita growth</w:t>
            </w:r>
          </w:p>
        </w:tc>
      </w:tr>
    </w:tbl>
    <w:p w14:paraId="11C15B2F" w14:textId="5F9EB929" w:rsidR="00AD1E3B" w:rsidRPr="000D52D7" w:rsidRDefault="000F1527" w:rsidP="002B1EDE">
      <w:pPr>
        <w:ind w:left="142"/>
        <w:rPr>
          <w:i/>
          <w:sz w:val="18"/>
          <w:szCs w:val="18"/>
          <w:lang w:eastAsia="en-US"/>
        </w:rPr>
      </w:pPr>
      <w:r w:rsidRPr="000D52D7">
        <w:rPr>
          <w:b/>
          <w:i/>
          <w:sz w:val="18"/>
          <w:szCs w:val="18"/>
          <w:lang w:eastAsia="en-US"/>
        </w:rPr>
        <w:t>Note:</w:t>
      </w:r>
      <w:r w:rsidRPr="000D52D7">
        <w:rPr>
          <w:i/>
          <w:sz w:val="18"/>
          <w:szCs w:val="18"/>
          <w:lang w:eastAsia="en-US"/>
        </w:rPr>
        <w:t xml:space="preserve"> (1 d(variable) stands for the stationary first difference of the variable  (2) d2(variable) stands for the stationary second difference of the variable </w:t>
      </w:r>
    </w:p>
    <w:p w14:paraId="67324E1B" w14:textId="77777777" w:rsidR="002B1EDE" w:rsidRPr="000D52D7" w:rsidRDefault="002B1EDE" w:rsidP="002B1EDE">
      <w:pPr>
        <w:ind w:left="142"/>
        <w:rPr>
          <w:rFonts w:ascii="SimSun" w:eastAsia="SimSun" w:hAnsi="SimSun" w:cs="SimSun"/>
          <w:i/>
          <w:sz w:val="4"/>
          <w:szCs w:val="4"/>
        </w:rPr>
      </w:pPr>
    </w:p>
    <w:p w14:paraId="3737E91F" w14:textId="77777777" w:rsidR="002B1EDE" w:rsidRPr="000D52D7" w:rsidRDefault="002B1EDE" w:rsidP="009F1397">
      <w:pPr>
        <w:spacing w:line="360" w:lineRule="auto"/>
        <w:jc w:val="both"/>
        <w:rPr>
          <w:sz w:val="10"/>
          <w:szCs w:val="10"/>
          <w:lang w:eastAsia="en-US"/>
        </w:rPr>
      </w:pPr>
    </w:p>
    <w:p w14:paraId="51B23131" w14:textId="25C95112" w:rsidR="006468AF" w:rsidRPr="000D52D7" w:rsidRDefault="00B34FA7" w:rsidP="009F1397">
      <w:pPr>
        <w:spacing w:line="360" w:lineRule="auto"/>
        <w:jc w:val="both"/>
        <w:rPr>
          <w:lang w:eastAsia="en-US"/>
        </w:rPr>
      </w:pPr>
      <w:r w:rsidRPr="000D52D7">
        <w:rPr>
          <w:lang w:eastAsia="en-US"/>
        </w:rPr>
        <w:t>By running</w:t>
      </w:r>
      <w:r w:rsidR="00F70030" w:rsidRPr="000D52D7">
        <w:rPr>
          <w:lang w:eastAsia="en-US"/>
        </w:rPr>
        <w:t xml:space="preserve"> the Vector Autoregression (VAR)</w:t>
      </w:r>
      <w:r w:rsidRPr="000D52D7">
        <w:rPr>
          <w:lang w:eastAsia="en-US"/>
        </w:rPr>
        <w:t xml:space="preserve"> </w:t>
      </w:r>
      <w:r w:rsidR="00F70030" w:rsidRPr="000D52D7">
        <w:rPr>
          <w:lang w:eastAsia="en-US"/>
        </w:rPr>
        <w:t xml:space="preserve">the optimal lags for </w:t>
      </w:r>
      <w:r w:rsidR="00774829" w:rsidRPr="000D52D7">
        <w:rPr>
          <w:i/>
          <w:lang w:eastAsia="en-US"/>
        </w:rPr>
        <w:t>GDP per capita</w:t>
      </w:r>
      <w:r w:rsidR="00F70030" w:rsidRPr="000D52D7">
        <w:rPr>
          <w:lang w:eastAsia="en-US"/>
        </w:rPr>
        <w:t xml:space="preserve">, </w:t>
      </w:r>
      <w:r w:rsidR="00466E52" w:rsidRPr="000D52D7">
        <w:rPr>
          <w:i/>
          <w:lang w:eastAsia="en-US"/>
        </w:rPr>
        <w:t>GDP per capita growth</w:t>
      </w:r>
      <w:r w:rsidR="00F70030" w:rsidRPr="000D52D7">
        <w:rPr>
          <w:lang w:eastAsia="en-US"/>
        </w:rPr>
        <w:t xml:space="preserve">, </w:t>
      </w:r>
      <w:r w:rsidR="00582823" w:rsidRPr="000D52D7">
        <w:rPr>
          <w:i/>
          <w:lang w:eastAsia="en-US"/>
        </w:rPr>
        <w:t>account ownership</w:t>
      </w:r>
      <w:r w:rsidR="00F70030" w:rsidRPr="000D52D7">
        <w:rPr>
          <w:lang w:eastAsia="en-US"/>
        </w:rPr>
        <w:t xml:space="preserve"> and </w:t>
      </w:r>
      <w:r w:rsidR="00582823" w:rsidRPr="000D52D7">
        <w:rPr>
          <w:i/>
          <w:lang w:eastAsia="en-US"/>
        </w:rPr>
        <w:t>mobile account ownership</w:t>
      </w:r>
      <w:r w:rsidR="00F70030" w:rsidRPr="000D52D7">
        <w:rPr>
          <w:lang w:eastAsia="en-US"/>
        </w:rPr>
        <w:t xml:space="preserve"> have been found at </w:t>
      </w:r>
      <w:r w:rsidRPr="000D52D7">
        <w:rPr>
          <w:lang w:eastAsia="en-US"/>
        </w:rPr>
        <w:t xml:space="preserve">a number of </w:t>
      </w:r>
      <w:r w:rsidR="002B201C" w:rsidRPr="000D52D7">
        <w:rPr>
          <w:lang w:eastAsia="en-US"/>
        </w:rPr>
        <w:t xml:space="preserve"> </w:t>
      </w:r>
      <w:r w:rsidR="00F70030" w:rsidRPr="000D52D7">
        <w:rPr>
          <w:lang w:eastAsia="en-US"/>
        </w:rPr>
        <w:t>2 lags</w:t>
      </w:r>
      <w:r w:rsidR="00192889" w:rsidRPr="000D52D7">
        <w:rPr>
          <w:lang w:eastAsia="en-US"/>
        </w:rPr>
        <w:t xml:space="preserve">. </w:t>
      </w:r>
      <w:r w:rsidRPr="000D52D7">
        <w:rPr>
          <w:lang w:eastAsia="en-US"/>
        </w:rPr>
        <w:t xml:space="preserve">The estimation is based on Akaike Information Criterion (AIC) and Schwarz criterion (BIC). </w:t>
      </w:r>
      <w:r w:rsidR="009C0AC0" w:rsidRPr="000D52D7">
        <w:rPr>
          <w:lang w:eastAsia="en-US"/>
        </w:rPr>
        <w:t xml:space="preserve">The number of two lags is also the maximum lag possible due to the limited time dimension. </w:t>
      </w:r>
    </w:p>
    <w:p w14:paraId="6B4CD4B2" w14:textId="3CAA5F3E" w:rsidR="0044261B" w:rsidRDefault="009B7BB5" w:rsidP="00C67805">
      <w:pPr>
        <w:spacing w:line="360" w:lineRule="auto"/>
        <w:jc w:val="both"/>
        <w:rPr>
          <w:lang w:eastAsia="en-US"/>
        </w:rPr>
      </w:pPr>
      <w:r w:rsidRPr="000D52D7">
        <w:rPr>
          <w:lang w:eastAsia="en-US"/>
        </w:rPr>
        <w:tab/>
        <w:t>The panel granger causality test shows that no conclusion can be drawn on the direction of causality between financial inclusion and economic growth</w:t>
      </w:r>
      <w:r w:rsidR="008B7CDF" w:rsidRPr="000D52D7">
        <w:rPr>
          <w:lang w:eastAsia="en-US"/>
        </w:rPr>
        <w:t xml:space="preserve">. </w:t>
      </w:r>
      <w:r w:rsidR="00646939" w:rsidRPr="000D52D7">
        <w:rPr>
          <w:lang w:eastAsia="en-US"/>
        </w:rPr>
        <w:t xml:space="preserve">There is </w:t>
      </w:r>
      <w:r w:rsidR="00FA0BA8" w:rsidRPr="000D52D7">
        <w:rPr>
          <w:lang w:eastAsia="en-US"/>
        </w:rPr>
        <w:t xml:space="preserve">a </w:t>
      </w:r>
      <w:r w:rsidR="00646939" w:rsidRPr="000D52D7">
        <w:rPr>
          <w:lang w:eastAsia="en-US"/>
        </w:rPr>
        <w:t xml:space="preserve">unidirectional </w:t>
      </w:r>
      <w:r w:rsidR="00FA0BA8" w:rsidRPr="000D52D7">
        <w:rPr>
          <w:lang w:eastAsia="en-US"/>
        </w:rPr>
        <w:t xml:space="preserve">relationship from </w:t>
      </w:r>
      <w:r w:rsidR="00FA0BA8" w:rsidRPr="000D52D7">
        <w:rPr>
          <w:i/>
          <w:lang w:eastAsia="en-US"/>
        </w:rPr>
        <w:t>account ownership</w:t>
      </w:r>
      <w:r w:rsidR="00FA0BA8" w:rsidRPr="000D52D7">
        <w:rPr>
          <w:lang w:eastAsia="en-US"/>
        </w:rPr>
        <w:t xml:space="preserve"> to GDP per capita, but a bidirectional relationship between </w:t>
      </w:r>
      <w:r w:rsidR="00FA0BA8" w:rsidRPr="000D52D7">
        <w:rPr>
          <w:i/>
          <w:lang w:eastAsia="en-US"/>
        </w:rPr>
        <w:t>account ownership</w:t>
      </w:r>
      <w:r w:rsidR="00FA0BA8" w:rsidRPr="000D52D7">
        <w:rPr>
          <w:lang w:eastAsia="en-US"/>
        </w:rPr>
        <w:t xml:space="preserve"> and </w:t>
      </w:r>
      <w:r w:rsidR="00FA0BA8" w:rsidRPr="000D52D7">
        <w:rPr>
          <w:i/>
          <w:lang w:eastAsia="en-US"/>
        </w:rPr>
        <w:t>GDP per capita growth</w:t>
      </w:r>
      <w:r w:rsidR="005107AE" w:rsidRPr="000D52D7">
        <w:rPr>
          <w:lang w:eastAsia="en-US"/>
        </w:rPr>
        <w:t xml:space="preserve"> at 10% significance level.</w:t>
      </w:r>
      <w:r w:rsidR="00FA0BA8" w:rsidRPr="000D52D7">
        <w:rPr>
          <w:lang w:eastAsia="en-US"/>
        </w:rPr>
        <w:t xml:space="preserve"> </w:t>
      </w:r>
      <w:r w:rsidR="0044261B">
        <w:rPr>
          <w:lang w:eastAsia="en-US"/>
        </w:rPr>
        <w:t xml:space="preserve">No robustness can be found whilst the first difference of GDP per capita is approximately GDP per capita growth. </w:t>
      </w:r>
      <w:r w:rsidR="005107AE" w:rsidRPr="000D52D7">
        <w:rPr>
          <w:lang w:eastAsia="en-US"/>
        </w:rPr>
        <w:t xml:space="preserve">Furthermore, no relationship can be found at 10% significance level between </w:t>
      </w:r>
      <w:r w:rsidR="005107AE" w:rsidRPr="000D52D7">
        <w:rPr>
          <w:i/>
          <w:lang w:eastAsia="en-US"/>
        </w:rPr>
        <w:t>mobile account ownership</w:t>
      </w:r>
      <w:r w:rsidR="005107AE" w:rsidRPr="000D52D7">
        <w:rPr>
          <w:lang w:eastAsia="en-US"/>
        </w:rPr>
        <w:t xml:space="preserve"> and </w:t>
      </w:r>
      <w:r w:rsidR="005107AE" w:rsidRPr="000D52D7">
        <w:rPr>
          <w:i/>
          <w:lang w:eastAsia="en-US"/>
        </w:rPr>
        <w:t>GDP per capita</w:t>
      </w:r>
      <w:r w:rsidR="005107AE" w:rsidRPr="000D52D7">
        <w:rPr>
          <w:lang w:eastAsia="en-US"/>
        </w:rPr>
        <w:t xml:space="preserve"> or </w:t>
      </w:r>
      <w:r w:rsidR="005107AE" w:rsidRPr="000D52D7">
        <w:rPr>
          <w:i/>
          <w:lang w:eastAsia="en-US"/>
        </w:rPr>
        <w:t>GDP per capita growth</w:t>
      </w:r>
      <w:r w:rsidR="005107AE" w:rsidRPr="000D52D7">
        <w:rPr>
          <w:lang w:eastAsia="en-US"/>
        </w:rPr>
        <w:t xml:space="preserve">. </w:t>
      </w:r>
    </w:p>
    <w:p w14:paraId="641EC25E" w14:textId="03C30A5E" w:rsidR="00C67805" w:rsidRPr="000D52D7" w:rsidRDefault="0044261B" w:rsidP="0044261B">
      <w:pPr>
        <w:spacing w:line="360" w:lineRule="auto"/>
        <w:ind w:firstLine="720"/>
        <w:jc w:val="both"/>
        <w:rPr>
          <w:lang w:eastAsia="en-US"/>
        </w:rPr>
      </w:pPr>
      <w:r>
        <w:rPr>
          <w:lang w:eastAsia="en-US"/>
        </w:rPr>
        <w:t>Still, t</w:t>
      </w:r>
      <w:r w:rsidR="00206920" w:rsidRPr="000D52D7">
        <w:rPr>
          <w:lang w:eastAsia="en-US"/>
        </w:rPr>
        <w:t xml:space="preserve">he supply leading demand is assumed for the panel regression models, in accordance with the first two rows of </w:t>
      </w:r>
      <w:r w:rsidR="00206920" w:rsidRPr="000D52D7">
        <w:rPr>
          <w:lang w:eastAsia="en-US"/>
        </w:rPr>
        <w:fldChar w:fldCharType="begin"/>
      </w:r>
      <w:r w:rsidR="00206920" w:rsidRPr="000D52D7">
        <w:rPr>
          <w:lang w:eastAsia="en-US"/>
        </w:rPr>
        <w:instrText xml:space="preserve"> REF _Ref12231946 \h </w:instrText>
      </w:r>
      <w:r w:rsidR="00206920" w:rsidRPr="000D52D7">
        <w:rPr>
          <w:lang w:eastAsia="en-US"/>
        </w:rPr>
      </w:r>
      <w:r w:rsidR="00206920" w:rsidRPr="000D52D7">
        <w:rPr>
          <w:lang w:eastAsia="en-US"/>
        </w:rPr>
        <w:fldChar w:fldCharType="separate"/>
      </w:r>
      <w:r w:rsidR="00970E5A" w:rsidRPr="000D52D7">
        <w:t xml:space="preserve">Table </w:t>
      </w:r>
      <w:r w:rsidR="00970E5A">
        <w:rPr>
          <w:noProof/>
        </w:rPr>
        <w:t>5</w:t>
      </w:r>
      <w:r w:rsidR="00970E5A" w:rsidRPr="000D52D7">
        <w:noBreakHyphen/>
      </w:r>
      <w:r w:rsidR="00970E5A">
        <w:rPr>
          <w:noProof/>
        </w:rPr>
        <w:t>2</w:t>
      </w:r>
      <w:r w:rsidR="00206920" w:rsidRPr="000D52D7">
        <w:rPr>
          <w:lang w:eastAsia="en-US"/>
        </w:rPr>
        <w:fldChar w:fldCharType="end"/>
      </w:r>
      <w:r w:rsidR="00206920" w:rsidRPr="000D52D7">
        <w:rPr>
          <w:lang w:eastAsia="en-US"/>
        </w:rPr>
        <w:t xml:space="preserve">. </w:t>
      </w:r>
      <w:r w:rsidR="00276971" w:rsidRPr="000D52D7">
        <w:rPr>
          <w:lang w:eastAsia="en-US"/>
        </w:rPr>
        <w:t xml:space="preserve">Therefore, </w:t>
      </w:r>
      <w:r w:rsidR="008F532F">
        <w:rPr>
          <w:lang w:eastAsia="en-US"/>
        </w:rPr>
        <w:t xml:space="preserve">the </w:t>
      </w:r>
      <w:r w:rsidR="00276971" w:rsidRPr="000D52D7">
        <w:rPr>
          <w:lang w:eastAsia="en-US"/>
        </w:rPr>
        <w:t xml:space="preserve">financial inclusion </w:t>
      </w:r>
      <w:r w:rsidR="008F532F">
        <w:rPr>
          <w:lang w:eastAsia="en-US"/>
        </w:rPr>
        <w:t>measurements</w:t>
      </w:r>
      <w:r w:rsidR="00276971" w:rsidRPr="000D52D7">
        <w:rPr>
          <w:lang w:eastAsia="en-US"/>
        </w:rPr>
        <w:t xml:space="preserve"> will be used as independent variable and </w:t>
      </w:r>
      <w:r w:rsidR="008F532F">
        <w:rPr>
          <w:lang w:eastAsia="en-US"/>
        </w:rPr>
        <w:t>GDP per capita (growth)</w:t>
      </w:r>
      <w:r w:rsidR="00276971" w:rsidRPr="000D52D7">
        <w:rPr>
          <w:lang w:eastAsia="en-US"/>
        </w:rPr>
        <w:t xml:space="preserve">  as dependent </w:t>
      </w:r>
      <w:r w:rsidR="00276971" w:rsidRPr="000D52D7">
        <w:rPr>
          <w:lang w:eastAsia="en-US"/>
        </w:rPr>
        <w:lastRenderedPageBreak/>
        <w:t xml:space="preserve">variable. </w:t>
      </w:r>
      <w:r w:rsidR="00206920" w:rsidRPr="000D52D7">
        <w:rPr>
          <w:lang w:eastAsia="en-US"/>
        </w:rPr>
        <w:t xml:space="preserve">The probability of reverse causality will be taken care of by </w:t>
      </w:r>
      <w:r>
        <w:rPr>
          <w:lang w:eastAsia="en-US"/>
        </w:rPr>
        <w:t xml:space="preserve">the </w:t>
      </w:r>
      <w:proofErr w:type="spellStart"/>
      <w:r>
        <w:rPr>
          <w:lang w:eastAsia="en-US"/>
        </w:rPr>
        <w:t>Arrellano</w:t>
      </w:r>
      <w:proofErr w:type="spellEnd"/>
      <w:r>
        <w:rPr>
          <w:lang w:eastAsia="en-US"/>
        </w:rPr>
        <w:t xml:space="preserve"> Bond GMM estimator. </w:t>
      </w:r>
    </w:p>
    <w:p w14:paraId="27B9429F" w14:textId="6F818A90" w:rsidR="0044261B" w:rsidRDefault="00F42C13" w:rsidP="0044013E">
      <w:pPr>
        <w:spacing w:line="360" w:lineRule="auto"/>
        <w:ind w:firstLine="720"/>
        <w:jc w:val="both"/>
        <w:rPr>
          <w:lang w:eastAsia="en-US"/>
        </w:rPr>
      </w:pPr>
      <w:r w:rsidRPr="000D52D7">
        <w:rPr>
          <w:lang w:eastAsia="en-US"/>
        </w:rPr>
        <w:t>On an extra note, the t</w:t>
      </w:r>
      <w:r w:rsidR="009C4BEB" w:rsidRPr="000D52D7">
        <w:rPr>
          <w:lang w:eastAsia="en-US"/>
        </w:rPr>
        <w:t>ime dimension is relatively short</w:t>
      </w:r>
      <w:r w:rsidR="00A136ED" w:rsidRPr="000D52D7">
        <w:rPr>
          <w:lang w:eastAsia="en-US"/>
        </w:rPr>
        <w:t xml:space="preserve"> with </w:t>
      </w:r>
      <w:r w:rsidR="009F2FB3" w:rsidRPr="000D52D7">
        <w:rPr>
          <w:lang w:eastAsia="en-US"/>
        </w:rPr>
        <w:t>lags and differences applied</w:t>
      </w:r>
      <w:r w:rsidR="00A136ED" w:rsidRPr="000D52D7">
        <w:rPr>
          <w:lang w:eastAsia="en-US"/>
        </w:rPr>
        <w:t xml:space="preserve"> in the model</w:t>
      </w:r>
      <w:r w:rsidRPr="000D52D7">
        <w:rPr>
          <w:lang w:eastAsia="en-US"/>
        </w:rPr>
        <w:t xml:space="preserve">. Therefore limited observations could be made, which might be a reason why no relationship has been found between </w:t>
      </w:r>
      <w:r w:rsidRPr="000D52D7">
        <w:rPr>
          <w:i/>
          <w:lang w:eastAsia="en-US"/>
        </w:rPr>
        <w:t>mobile account ownership</w:t>
      </w:r>
      <w:r w:rsidRPr="000D52D7">
        <w:rPr>
          <w:lang w:eastAsia="en-US"/>
        </w:rPr>
        <w:t xml:space="preserve"> and </w:t>
      </w:r>
      <w:r w:rsidRPr="000D52D7">
        <w:rPr>
          <w:i/>
          <w:lang w:eastAsia="en-US"/>
        </w:rPr>
        <w:t>GDP per capita (growth)</w:t>
      </w:r>
      <w:r w:rsidRPr="000D52D7">
        <w:rPr>
          <w:lang w:eastAsia="en-US"/>
        </w:rPr>
        <w:t xml:space="preserve">. </w:t>
      </w:r>
      <w:r w:rsidR="009F2FB3" w:rsidRPr="000D52D7">
        <w:rPr>
          <w:lang w:eastAsia="en-US"/>
        </w:rPr>
        <w:t xml:space="preserve"> </w:t>
      </w:r>
      <w:r w:rsidRPr="000D52D7">
        <w:rPr>
          <w:lang w:eastAsia="en-US"/>
        </w:rPr>
        <w:t>Furthermore, this panel granger test has been tested for the world without the difference in income classifications</w:t>
      </w:r>
      <w:r w:rsidR="00BC49B2" w:rsidRPr="000D52D7">
        <w:rPr>
          <w:lang w:eastAsia="en-US"/>
        </w:rPr>
        <w:t xml:space="preserve">, so there are some heterogeneity issues. </w:t>
      </w:r>
      <w:r w:rsidRPr="000D52D7">
        <w:rPr>
          <w:lang w:eastAsia="en-US"/>
        </w:rPr>
        <w:t xml:space="preserve">As shown earlier in the data section, high-income countries do not tend to </w:t>
      </w:r>
      <w:r w:rsidR="00845043" w:rsidRPr="000D52D7">
        <w:rPr>
          <w:lang w:eastAsia="en-US"/>
        </w:rPr>
        <w:t>use mobile payments while low-income countries often show missing data for economic growth or mobile account ownership.</w:t>
      </w:r>
      <w:r w:rsidR="009E133B" w:rsidRPr="000D52D7">
        <w:rPr>
          <w:lang w:eastAsia="en-US"/>
        </w:rPr>
        <w:t xml:space="preserve"> Low-income or lower-middle income countries that do benefit from mobile account ownership might be underrepresented with this specific test due to missing values. </w:t>
      </w:r>
      <w:r w:rsidR="00A136ED" w:rsidRPr="000D52D7">
        <w:rPr>
          <w:lang w:eastAsia="en-US"/>
        </w:rPr>
        <w:t xml:space="preserve">Therefore, the true causal financial inclusion and growth relationship needs to be further examined by the baseline </w:t>
      </w:r>
      <w:r w:rsidR="00206920" w:rsidRPr="000D52D7">
        <w:rPr>
          <w:lang w:eastAsia="en-US"/>
        </w:rPr>
        <w:t>formulas</w:t>
      </w:r>
      <w:r w:rsidR="00A136ED" w:rsidRPr="000D52D7">
        <w:rPr>
          <w:lang w:eastAsia="en-US"/>
        </w:rPr>
        <w:t xml:space="preserve"> presented in the methodological framework with </w:t>
      </w:r>
      <w:r w:rsidR="00224FC6" w:rsidRPr="000D52D7">
        <w:rPr>
          <w:lang w:eastAsia="en-US"/>
        </w:rPr>
        <w:t xml:space="preserve">a focus on </w:t>
      </w:r>
      <w:r w:rsidR="00A8401D" w:rsidRPr="000D52D7">
        <w:rPr>
          <w:lang w:eastAsia="en-US"/>
        </w:rPr>
        <w:t>different income level groups.</w:t>
      </w:r>
      <w:r w:rsidR="0044261B">
        <w:rPr>
          <w:lang w:eastAsia="en-US"/>
        </w:rPr>
        <w:t xml:space="preserve"> To conclude, the results suggests that reverse causality issues need to be taken care of and that the interpretation of the regression output </w:t>
      </w:r>
      <w:r w:rsidR="008F532F">
        <w:rPr>
          <w:lang w:eastAsia="en-US"/>
        </w:rPr>
        <w:t xml:space="preserve">in terms of causality and correlation </w:t>
      </w:r>
      <w:r w:rsidR="0044261B">
        <w:rPr>
          <w:lang w:eastAsia="en-US"/>
        </w:rPr>
        <w:t>should be done with care.</w:t>
      </w:r>
    </w:p>
    <w:p w14:paraId="57AD9B3D" w14:textId="77777777" w:rsidR="004C25F1" w:rsidRPr="000D52D7" w:rsidRDefault="004C25F1" w:rsidP="0044013E">
      <w:pPr>
        <w:spacing w:line="360" w:lineRule="auto"/>
        <w:ind w:firstLine="720"/>
        <w:jc w:val="both"/>
        <w:rPr>
          <w:lang w:eastAsia="en-US"/>
        </w:rPr>
      </w:pPr>
    </w:p>
    <w:p w14:paraId="6303826F" w14:textId="2F8D2C36" w:rsidR="00C51ED8" w:rsidRPr="000D52D7" w:rsidRDefault="00C51ED8" w:rsidP="00E26A3C">
      <w:pPr>
        <w:spacing w:line="360" w:lineRule="auto"/>
        <w:ind w:firstLine="720"/>
        <w:jc w:val="both"/>
        <w:rPr>
          <w:lang w:eastAsia="en-US"/>
        </w:rPr>
      </w:pPr>
      <w:r w:rsidRPr="000D52D7">
        <w:rPr>
          <w:b/>
          <w:lang w:eastAsia="en-US"/>
        </w:rPr>
        <w:t xml:space="preserve">5.2. Panel </w:t>
      </w:r>
      <w:r w:rsidR="00522092">
        <w:rPr>
          <w:b/>
          <w:lang w:eastAsia="en-US"/>
        </w:rPr>
        <w:t xml:space="preserve">Regression </w:t>
      </w:r>
      <w:r w:rsidRPr="000D52D7">
        <w:rPr>
          <w:b/>
          <w:lang w:eastAsia="en-US"/>
        </w:rPr>
        <w:t>Model</w:t>
      </w:r>
      <w:r w:rsidR="000B6DD9" w:rsidRPr="000D52D7">
        <w:rPr>
          <w:b/>
          <w:lang w:eastAsia="en-US"/>
        </w:rPr>
        <w:t xml:space="preserve"> for GDP per capita growth</w:t>
      </w:r>
    </w:p>
    <w:p w14:paraId="49DC0AF2" w14:textId="1480D893" w:rsidR="00C67805" w:rsidRPr="000D52D7" w:rsidRDefault="00B75A64" w:rsidP="00D52AE1">
      <w:pPr>
        <w:spacing w:line="360" w:lineRule="auto"/>
        <w:jc w:val="both"/>
        <w:rPr>
          <w:lang w:eastAsia="en-US"/>
        </w:rPr>
      </w:pPr>
      <w:r w:rsidRPr="000D52D7">
        <w:rPr>
          <w:lang w:eastAsia="en-US"/>
        </w:rPr>
        <w:t xml:space="preserve">The overall observation is that </w:t>
      </w:r>
      <w:r w:rsidR="0053525C">
        <w:rPr>
          <w:lang w:eastAsia="en-US"/>
        </w:rPr>
        <w:t>no significant conclusion can be drawn for the relationship between financial inclusion and</w:t>
      </w:r>
      <w:r w:rsidRPr="000D52D7">
        <w:rPr>
          <w:lang w:eastAsia="en-US"/>
        </w:rPr>
        <w:t xml:space="preserve"> GDP per capita growth. </w:t>
      </w:r>
      <w:r w:rsidR="0011240C" w:rsidRPr="000D52D7">
        <w:rPr>
          <w:lang w:eastAsia="en-US"/>
        </w:rPr>
        <w:t xml:space="preserve">The results of </w:t>
      </w:r>
      <w:r w:rsidR="0011309D" w:rsidRPr="000D52D7">
        <w:rPr>
          <w:lang w:eastAsia="en-US"/>
        </w:rPr>
        <w:t xml:space="preserve">formula (4.4) and (4.7) </w:t>
      </w:r>
      <w:r w:rsidR="00C14DA2" w:rsidRPr="000D52D7">
        <w:rPr>
          <w:lang w:eastAsia="en-US"/>
        </w:rPr>
        <w:t xml:space="preserve">using Ordinary Least Squares (OLS) with </w:t>
      </w:r>
      <w:r w:rsidR="00C14DA2" w:rsidRPr="000D52D7">
        <w:rPr>
          <w:i/>
          <w:lang w:eastAsia="en-US"/>
        </w:rPr>
        <w:t>GDP per capita growth</w:t>
      </w:r>
      <w:r w:rsidR="00C14DA2" w:rsidRPr="000D52D7">
        <w:rPr>
          <w:lang w:eastAsia="en-US"/>
        </w:rPr>
        <w:t xml:space="preserve"> </w:t>
      </w:r>
      <w:r w:rsidR="00475BB9" w:rsidRPr="000D52D7">
        <w:rPr>
          <w:lang w:eastAsia="en-US"/>
        </w:rPr>
        <w:t xml:space="preserve">for low-income countries </w:t>
      </w:r>
      <w:r w:rsidR="00A66404" w:rsidRPr="000D52D7">
        <w:rPr>
          <w:lang w:eastAsia="en-US"/>
        </w:rPr>
        <w:t xml:space="preserve">are shown in the </w:t>
      </w:r>
      <w:r w:rsidR="00475BB9" w:rsidRPr="000D52D7">
        <w:rPr>
          <w:lang w:eastAsia="en-US"/>
        </w:rPr>
        <w:t>a</w:t>
      </w:r>
      <w:r w:rsidR="00A66404" w:rsidRPr="000D52D7">
        <w:rPr>
          <w:lang w:eastAsia="en-US"/>
        </w:rPr>
        <w:t>ppendix</w:t>
      </w:r>
      <w:r w:rsidR="007E050A" w:rsidRPr="000D52D7">
        <w:rPr>
          <w:lang w:eastAsia="en-US"/>
        </w:rPr>
        <w:t xml:space="preserve"> (</w:t>
      </w:r>
      <w:r w:rsidR="00034BE2" w:rsidRPr="000D52D7">
        <w:rPr>
          <w:lang w:eastAsia="en-US"/>
        </w:rPr>
        <w:t>Table A-7 and</w:t>
      </w:r>
      <w:r w:rsidR="00763541" w:rsidRPr="000D52D7">
        <w:rPr>
          <w:lang w:eastAsia="en-US"/>
        </w:rPr>
        <w:t xml:space="preserve"> </w:t>
      </w:r>
      <w:r w:rsidR="00763541" w:rsidRPr="000D52D7">
        <w:rPr>
          <w:lang w:eastAsia="en-US"/>
        </w:rPr>
        <w:fldChar w:fldCharType="begin"/>
      </w:r>
      <w:r w:rsidR="00763541" w:rsidRPr="000D52D7">
        <w:rPr>
          <w:lang w:eastAsia="en-US"/>
        </w:rPr>
        <w:instrText xml:space="preserve"> REF _Ref12292020 \h </w:instrText>
      </w:r>
      <w:r w:rsidR="00DC3E88" w:rsidRPr="000D52D7">
        <w:rPr>
          <w:lang w:eastAsia="en-US"/>
        </w:rPr>
        <w:instrText xml:space="preserve"> \* MERGEFORMAT </w:instrText>
      </w:r>
      <w:r w:rsidR="00763541" w:rsidRPr="000D52D7">
        <w:rPr>
          <w:lang w:eastAsia="en-US"/>
        </w:rPr>
      </w:r>
      <w:r w:rsidR="00763541" w:rsidRPr="000D52D7">
        <w:rPr>
          <w:lang w:eastAsia="en-US"/>
        </w:rPr>
        <w:fldChar w:fldCharType="separate"/>
      </w:r>
      <w:r w:rsidR="00970E5A" w:rsidRPr="000D52D7">
        <w:t xml:space="preserve">Table A- </w:t>
      </w:r>
      <w:r w:rsidR="00970E5A">
        <w:rPr>
          <w:noProof/>
        </w:rPr>
        <w:t>8</w:t>
      </w:r>
      <w:r w:rsidR="00763541" w:rsidRPr="000D52D7">
        <w:rPr>
          <w:lang w:eastAsia="en-US"/>
        </w:rPr>
        <w:fldChar w:fldCharType="end"/>
      </w:r>
      <w:r w:rsidR="007E050A" w:rsidRPr="000D52D7">
        <w:rPr>
          <w:lang w:eastAsia="en-US"/>
        </w:rPr>
        <w:t>)</w:t>
      </w:r>
      <w:r w:rsidR="00763541" w:rsidRPr="000D52D7">
        <w:rPr>
          <w:lang w:eastAsia="en-US"/>
        </w:rPr>
        <w:t xml:space="preserve">. </w:t>
      </w:r>
      <w:r w:rsidR="00475BB9" w:rsidRPr="000D52D7">
        <w:rPr>
          <w:lang w:eastAsia="en-US"/>
        </w:rPr>
        <w:t>The tables show t</w:t>
      </w:r>
      <w:r w:rsidR="00E4768A" w:rsidRPr="000D52D7">
        <w:rPr>
          <w:lang w:eastAsia="en-US"/>
        </w:rPr>
        <w:t xml:space="preserve">hat the values of </w:t>
      </w:r>
      <w:r w:rsidR="00E4768A" w:rsidRPr="000D52D7">
        <w:rPr>
          <w:i/>
          <w:lang w:eastAsia="en-US"/>
        </w:rPr>
        <w:t>account ownership</w:t>
      </w:r>
      <w:r w:rsidR="00E4768A" w:rsidRPr="000D52D7">
        <w:rPr>
          <w:lang w:eastAsia="en-US"/>
        </w:rPr>
        <w:t xml:space="preserve"> and </w:t>
      </w:r>
      <w:r w:rsidR="00E4768A" w:rsidRPr="000D52D7">
        <w:rPr>
          <w:i/>
          <w:lang w:eastAsia="en-US"/>
        </w:rPr>
        <w:t xml:space="preserve">mobile account ownership </w:t>
      </w:r>
      <w:r w:rsidR="00E4768A" w:rsidRPr="000D52D7">
        <w:rPr>
          <w:lang w:eastAsia="en-US"/>
        </w:rPr>
        <w:t xml:space="preserve">are positive, but are </w:t>
      </w:r>
      <w:r w:rsidRPr="000D52D7">
        <w:rPr>
          <w:lang w:eastAsia="en-US"/>
        </w:rPr>
        <w:t xml:space="preserve">not all </w:t>
      </w:r>
      <w:r w:rsidR="00E4768A" w:rsidRPr="000D52D7">
        <w:rPr>
          <w:lang w:eastAsia="en-US"/>
        </w:rPr>
        <w:t xml:space="preserve">significant. </w:t>
      </w:r>
      <w:r w:rsidR="00FC709E" w:rsidRPr="000D52D7">
        <w:rPr>
          <w:lang w:eastAsia="en-US"/>
        </w:rPr>
        <w:t xml:space="preserve">Only </w:t>
      </w:r>
      <w:r w:rsidR="00034BE2" w:rsidRPr="000D52D7">
        <w:rPr>
          <w:lang w:eastAsia="en-US"/>
        </w:rPr>
        <w:t>model</w:t>
      </w:r>
      <w:r w:rsidR="00FC709E" w:rsidRPr="000D52D7">
        <w:rPr>
          <w:lang w:eastAsia="en-US"/>
        </w:rPr>
        <w:t xml:space="preserve"> (3) and (4) of </w:t>
      </w:r>
      <w:r w:rsidR="00034BE2" w:rsidRPr="000D52D7">
        <w:rPr>
          <w:lang w:eastAsia="en-US"/>
        </w:rPr>
        <w:t>Table A-7 show</w:t>
      </w:r>
      <w:r w:rsidR="00FC709E" w:rsidRPr="000D52D7">
        <w:rPr>
          <w:lang w:eastAsia="en-US"/>
        </w:rPr>
        <w:t xml:space="preserve"> a significant effect of account ownership on GDP per capita at 10% significance level. </w:t>
      </w:r>
      <w:r w:rsidR="007E36CD" w:rsidRPr="000D52D7">
        <w:rPr>
          <w:lang w:eastAsia="en-US"/>
        </w:rPr>
        <w:t>The interpretation would be that if the account ownership percentage increases by 1</w:t>
      </w:r>
      <w:r w:rsidR="00AC6ACF" w:rsidRPr="000D52D7">
        <w:rPr>
          <w:lang w:eastAsia="en-US"/>
        </w:rPr>
        <w:t>0</w:t>
      </w:r>
      <w:r w:rsidR="007E36CD" w:rsidRPr="000D52D7">
        <w:rPr>
          <w:lang w:eastAsia="en-US"/>
        </w:rPr>
        <w:t xml:space="preserve"> percentage point, the growth rate of GDP per capita would increase by </w:t>
      </w:r>
      <w:r w:rsidR="00FE786E" w:rsidRPr="000D52D7">
        <w:rPr>
          <w:lang w:eastAsia="en-US"/>
        </w:rPr>
        <w:t>1</w:t>
      </w:r>
      <w:r w:rsidRPr="000D52D7">
        <w:rPr>
          <w:lang w:eastAsia="en-US"/>
        </w:rPr>
        <w:t>%</w:t>
      </w:r>
      <w:r w:rsidR="00FE786E" w:rsidRPr="000D52D7">
        <w:rPr>
          <w:lang w:eastAsia="en-US"/>
        </w:rPr>
        <w:t xml:space="preserve">. However, this value does not seem to be robust as the significance </w:t>
      </w:r>
      <w:r w:rsidRPr="000D52D7">
        <w:rPr>
          <w:lang w:eastAsia="en-US"/>
        </w:rPr>
        <w:t>and value changes in the different models.</w:t>
      </w:r>
      <w:r w:rsidR="00FE786E" w:rsidRPr="000D52D7">
        <w:rPr>
          <w:lang w:eastAsia="en-US"/>
        </w:rPr>
        <w:t xml:space="preserve"> </w:t>
      </w:r>
      <w:r w:rsidR="000D6047" w:rsidRPr="000D52D7">
        <w:rPr>
          <w:lang w:eastAsia="en-US"/>
        </w:rPr>
        <w:t>Country fixed effects are also not taken care of in</w:t>
      </w:r>
      <w:r w:rsidR="00034BE2" w:rsidRPr="000D52D7">
        <w:rPr>
          <w:lang w:eastAsia="en-US"/>
        </w:rPr>
        <w:t xml:space="preserve"> model</w:t>
      </w:r>
      <w:r w:rsidR="000D6047" w:rsidRPr="000D52D7">
        <w:rPr>
          <w:lang w:eastAsia="en-US"/>
        </w:rPr>
        <w:t xml:space="preserve"> (3) and (4). </w:t>
      </w:r>
      <w:r w:rsidR="00FE786E" w:rsidRPr="000D52D7">
        <w:rPr>
          <w:lang w:eastAsia="en-US"/>
        </w:rPr>
        <w:t>Furthermore, t</w:t>
      </w:r>
      <w:r w:rsidR="005969AB" w:rsidRPr="000D52D7">
        <w:rPr>
          <w:lang w:eastAsia="en-US"/>
        </w:rPr>
        <w:t xml:space="preserve">he signs of the variables are counterintuitive with the sign of </w:t>
      </w:r>
      <w:r w:rsidR="005969AB" w:rsidRPr="000D52D7">
        <w:rPr>
          <w:i/>
          <w:lang w:eastAsia="en-US"/>
        </w:rPr>
        <w:t>fertility</w:t>
      </w:r>
      <w:r w:rsidR="005969AB" w:rsidRPr="000D52D7">
        <w:rPr>
          <w:lang w:eastAsia="en-US"/>
        </w:rPr>
        <w:t xml:space="preserve"> being positive </w:t>
      </w:r>
      <w:r w:rsidR="00034BE2" w:rsidRPr="000D52D7">
        <w:rPr>
          <w:lang w:eastAsia="en-US"/>
        </w:rPr>
        <w:t>in Table A-7,</w:t>
      </w:r>
      <w:r w:rsidR="005969AB" w:rsidRPr="000D52D7">
        <w:rPr>
          <w:lang w:eastAsia="en-US"/>
        </w:rPr>
        <w:t xml:space="preserve"> the sign of inflation being positive in both tables and the </w:t>
      </w:r>
      <w:r w:rsidR="005969AB" w:rsidRPr="000D52D7">
        <w:rPr>
          <w:i/>
          <w:lang w:eastAsia="en-US"/>
        </w:rPr>
        <w:t>rule of law</w:t>
      </w:r>
      <w:r w:rsidR="005969AB" w:rsidRPr="000D52D7">
        <w:rPr>
          <w:lang w:eastAsia="en-US"/>
        </w:rPr>
        <w:t xml:space="preserve"> variable being negative in </w:t>
      </w:r>
      <w:r w:rsidR="00A534C7" w:rsidRPr="000D52D7">
        <w:rPr>
          <w:lang w:eastAsia="en-US"/>
        </w:rPr>
        <w:t>model</w:t>
      </w:r>
      <w:r w:rsidR="005969AB" w:rsidRPr="000D52D7">
        <w:rPr>
          <w:lang w:eastAsia="en-US"/>
        </w:rPr>
        <w:t xml:space="preserve"> 1 to 5 in </w:t>
      </w:r>
      <w:r w:rsidR="00A534C7" w:rsidRPr="000D52D7">
        <w:rPr>
          <w:lang w:eastAsia="en-US"/>
        </w:rPr>
        <w:t>Table A-7</w:t>
      </w:r>
      <w:r w:rsidR="005969AB" w:rsidRPr="000D52D7">
        <w:rPr>
          <w:lang w:eastAsia="en-US"/>
        </w:rPr>
        <w:t xml:space="preserve"> and </w:t>
      </w:r>
      <w:r w:rsidR="005969AB" w:rsidRPr="000D52D7">
        <w:rPr>
          <w:lang w:eastAsia="en-US"/>
        </w:rPr>
        <w:fldChar w:fldCharType="begin"/>
      </w:r>
      <w:r w:rsidR="005969AB" w:rsidRPr="000D52D7">
        <w:rPr>
          <w:lang w:eastAsia="en-US"/>
        </w:rPr>
        <w:instrText xml:space="preserve"> REF _Ref12292020 \h </w:instrText>
      </w:r>
      <w:r w:rsidR="00DC3E88" w:rsidRPr="000D52D7">
        <w:rPr>
          <w:lang w:eastAsia="en-US"/>
        </w:rPr>
        <w:instrText xml:space="preserve"> \* MERGEFORMAT </w:instrText>
      </w:r>
      <w:r w:rsidR="005969AB" w:rsidRPr="000D52D7">
        <w:rPr>
          <w:lang w:eastAsia="en-US"/>
        </w:rPr>
      </w:r>
      <w:r w:rsidR="005969AB" w:rsidRPr="000D52D7">
        <w:rPr>
          <w:lang w:eastAsia="en-US"/>
        </w:rPr>
        <w:fldChar w:fldCharType="separate"/>
      </w:r>
      <w:r w:rsidR="00970E5A" w:rsidRPr="000D52D7">
        <w:t xml:space="preserve">Table A- </w:t>
      </w:r>
      <w:r w:rsidR="00970E5A">
        <w:rPr>
          <w:noProof/>
        </w:rPr>
        <w:t>8</w:t>
      </w:r>
      <w:r w:rsidR="005969AB" w:rsidRPr="000D52D7">
        <w:rPr>
          <w:lang w:eastAsia="en-US"/>
        </w:rPr>
        <w:fldChar w:fldCharType="end"/>
      </w:r>
      <w:r w:rsidR="005969AB" w:rsidRPr="000D52D7">
        <w:rPr>
          <w:lang w:eastAsia="en-US"/>
        </w:rPr>
        <w:t xml:space="preserve">. </w:t>
      </w:r>
      <w:r w:rsidR="005A1406" w:rsidRPr="000D52D7">
        <w:rPr>
          <w:lang w:eastAsia="en-US"/>
        </w:rPr>
        <w:t>One of the reasons might be due to relatively little number of observations.</w:t>
      </w:r>
      <w:r w:rsidR="00C139C1" w:rsidRPr="000D52D7">
        <w:rPr>
          <w:lang w:eastAsia="en-US"/>
        </w:rPr>
        <w:t xml:space="preserve"> To maintain a clear overview of the tested models, the insignificant models for the middle-income and high-income economies are not included in the appendix. </w:t>
      </w:r>
    </w:p>
    <w:p w14:paraId="3D32D852" w14:textId="3EFAAD4B" w:rsidR="00F7004D" w:rsidRPr="000D52D7" w:rsidRDefault="00896F46" w:rsidP="000B6DD9">
      <w:pPr>
        <w:pStyle w:val="ListParagraph"/>
        <w:numPr>
          <w:ilvl w:val="1"/>
          <w:numId w:val="39"/>
        </w:numPr>
        <w:spacing w:line="360" w:lineRule="auto"/>
        <w:jc w:val="both"/>
        <w:rPr>
          <w:rFonts w:ascii="Times New Roman" w:hAnsi="Times New Roman" w:cs="Times New Roman"/>
          <w:b/>
          <w:sz w:val="24"/>
          <w:szCs w:val="24"/>
          <w:lang w:val="en-US" w:eastAsia="en-US"/>
        </w:rPr>
      </w:pPr>
      <w:r w:rsidRPr="000D52D7">
        <w:rPr>
          <w:rFonts w:ascii="Times New Roman" w:hAnsi="Times New Roman" w:cs="Times New Roman"/>
          <w:b/>
          <w:sz w:val="24"/>
          <w:szCs w:val="24"/>
          <w:lang w:val="en-US" w:eastAsia="en-US"/>
        </w:rPr>
        <w:lastRenderedPageBreak/>
        <w:t xml:space="preserve"> </w:t>
      </w:r>
      <w:r w:rsidR="000B6DD9" w:rsidRPr="000D52D7">
        <w:rPr>
          <w:rFonts w:ascii="Times New Roman" w:hAnsi="Times New Roman" w:cs="Times New Roman"/>
          <w:b/>
          <w:sz w:val="24"/>
          <w:szCs w:val="24"/>
          <w:lang w:val="en-US" w:eastAsia="en-US"/>
        </w:rPr>
        <w:t xml:space="preserve">Panel </w:t>
      </w:r>
      <w:r w:rsidR="0044013E">
        <w:rPr>
          <w:rFonts w:ascii="Times New Roman" w:hAnsi="Times New Roman" w:cs="Times New Roman"/>
          <w:b/>
          <w:sz w:val="24"/>
          <w:szCs w:val="24"/>
          <w:lang w:val="en-US" w:eastAsia="en-US"/>
        </w:rPr>
        <w:t xml:space="preserve">Regression </w:t>
      </w:r>
      <w:r w:rsidR="000B6DD9" w:rsidRPr="000D52D7">
        <w:rPr>
          <w:rFonts w:ascii="Times New Roman" w:hAnsi="Times New Roman" w:cs="Times New Roman"/>
          <w:b/>
          <w:sz w:val="24"/>
          <w:szCs w:val="24"/>
          <w:lang w:val="en-US" w:eastAsia="en-US"/>
        </w:rPr>
        <w:t xml:space="preserve">Model for </w:t>
      </w:r>
      <w:r w:rsidR="00F7004D" w:rsidRPr="000D52D7">
        <w:rPr>
          <w:rFonts w:ascii="Times New Roman" w:hAnsi="Times New Roman" w:cs="Times New Roman"/>
          <w:b/>
          <w:sz w:val="24"/>
          <w:szCs w:val="24"/>
          <w:lang w:val="en-US" w:eastAsia="en-US"/>
        </w:rPr>
        <w:t>Logarithm of GDP per capita</w:t>
      </w:r>
    </w:p>
    <w:p w14:paraId="1F0ACEDE" w14:textId="2452F3E8" w:rsidR="005D43FF" w:rsidRPr="00B3443A" w:rsidRDefault="00FB18B1" w:rsidP="00B3443A">
      <w:pPr>
        <w:spacing w:line="360" w:lineRule="auto"/>
        <w:jc w:val="both"/>
        <w:rPr>
          <w:lang w:eastAsia="en-US"/>
        </w:rPr>
      </w:pPr>
      <w:r w:rsidRPr="000D52D7">
        <w:rPr>
          <w:lang w:eastAsia="en-US"/>
        </w:rPr>
        <w:t xml:space="preserve">To check for robust </w:t>
      </w:r>
      <w:r w:rsidR="00DC3E88" w:rsidRPr="000D52D7">
        <w:rPr>
          <w:lang w:eastAsia="en-US"/>
        </w:rPr>
        <w:t xml:space="preserve">results </w:t>
      </w:r>
      <w:r w:rsidR="00592E60" w:rsidRPr="000D52D7">
        <w:rPr>
          <w:lang w:eastAsia="en-US"/>
        </w:rPr>
        <w:t xml:space="preserve">for </w:t>
      </w:r>
      <w:r w:rsidR="00592E60" w:rsidRPr="000D52D7">
        <w:rPr>
          <w:i/>
          <w:lang w:eastAsia="en-US"/>
        </w:rPr>
        <w:t>GDP per capita growth</w:t>
      </w:r>
      <w:r w:rsidR="00DC3E88" w:rsidRPr="000D52D7">
        <w:rPr>
          <w:lang w:eastAsia="en-US"/>
        </w:rPr>
        <w:t xml:space="preserve">, the </w:t>
      </w:r>
      <w:r w:rsidR="00DC3E88" w:rsidRPr="000D52D7">
        <w:rPr>
          <w:i/>
          <w:lang w:eastAsia="en-US"/>
        </w:rPr>
        <w:t>log of</w:t>
      </w:r>
      <w:r w:rsidR="00DC3E88" w:rsidRPr="000D52D7">
        <w:rPr>
          <w:lang w:eastAsia="en-US"/>
        </w:rPr>
        <w:t xml:space="preserve"> </w:t>
      </w:r>
      <w:r w:rsidR="00DC3E88" w:rsidRPr="000D52D7">
        <w:rPr>
          <w:i/>
          <w:lang w:eastAsia="en-US"/>
        </w:rPr>
        <w:t xml:space="preserve">GDP per capita </w:t>
      </w:r>
      <w:r w:rsidR="00DC3E88" w:rsidRPr="000D52D7">
        <w:rPr>
          <w:lang w:eastAsia="en-US"/>
        </w:rPr>
        <w:t xml:space="preserve">is used as the dependent variable as shown in formulas (4.5) and (4.8). </w:t>
      </w:r>
      <w:r w:rsidR="007D3F95" w:rsidRPr="000D52D7">
        <w:rPr>
          <w:lang w:eastAsia="en-US"/>
        </w:rPr>
        <w:fldChar w:fldCharType="begin"/>
      </w:r>
      <w:r w:rsidR="007D3F95" w:rsidRPr="000D52D7">
        <w:rPr>
          <w:lang w:eastAsia="en-US"/>
        </w:rPr>
        <w:instrText xml:space="preserve"> REF _Ref12304549 \h </w:instrText>
      </w:r>
      <w:r w:rsidR="007D3F95" w:rsidRPr="000D52D7">
        <w:rPr>
          <w:lang w:eastAsia="en-US"/>
        </w:rPr>
      </w:r>
      <w:r w:rsidR="007D3F95" w:rsidRPr="000D52D7">
        <w:rPr>
          <w:lang w:eastAsia="en-US"/>
        </w:rPr>
        <w:fldChar w:fldCharType="separate"/>
      </w:r>
      <w:r w:rsidR="00970E5A" w:rsidRPr="000D52D7">
        <w:t xml:space="preserve">Table </w:t>
      </w:r>
      <w:r w:rsidR="00970E5A">
        <w:rPr>
          <w:noProof/>
        </w:rPr>
        <w:t>5</w:t>
      </w:r>
      <w:r w:rsidR="00970E5A" w:rsidRPr="000D52D7">
        <w:noBreakHyphen/>
      </w:r>
      <w:r w:rsidR="00970E5A">
        <w:rPr>
          <w:noProof/>
        </w:rPr>
        <w:t>3</w:t>
      </w:r>
      <w:r w:rsidR="007D3F95" w:rsidRPr="000D52D7">
        <w:rPr>
          <w:lang w:eastAsia="en-US"/>
        </w:rPr>
        <w:fldChar w:fldCharType="end"/>
      </w:r>
      <w:r w:rsidR="007D3F95" w:rsidRPr="000D52D7">
        <w:rPr>
          <w:lang w:eastAsia="en-US"/>
        </w:rPr>
        <w:t xml:space="preserve"> till </w:t>
      </w:r>
      <w:r w:rsidR="00C67805" w:rsidRPr="000D52D7">
        <w:rPr>
          <w:lang w:eastAsia="en-US"/>
        </w:rPr>
        <w:t xml:space="preserve">Table 5-5 </w:t>
      </w:r>
      <w:r w:rsidR="0091063B" w:rsidRPr="000D52D7">
        <w:rPr>
          <w:lang w:eastAsia="en-US"/>
        </w:rPr>
        <w:t xml:space="preserve">summarizes the results </w:t>
      </w:r>
      <w:r w:rsidR="007D3F95" w:rsidRPr="000D52D7">
        <w:rPr>
          <w:lang w:eastAsia="en-US"/>
        </w:rPr>
        <w:t xml:space="preserve">per income category. </w:t>
      </w:r>
      <w:r w:rsidR="005D43FF" w:rsidRPr="005D43FF">
        <w:rPr>
          <w:bCs/>
        </w:rPr>
        <w:t xml:space="preserve">The OLS regression for the high-income economies between log GDP per capita and mobile account ownership is left out due to too little observations as specified in the data section. The overall observation is that the variable of interest, account ownership and mobile account ownership have a statistically significant positive </w:t>
      </w:r>
      <w:r w:rsidR="00276071">
        <w:rPr>
          <w:bCs/>
        </w:rPr>
        <w:t>relation</w:t>
      </w:r>
      <w:r w:rsidR="005D43FF" w:rsidRPr="005D43FF">
        <w:rPr>
          <w:bCs/>
        </w:rPr>
        <w:t xml:space="preserve"> </w:t>
      </w:r>
      <w:r w:rsidR="00276071">
        <w:rPr>
          <w:bCs/>
        </w:rPr>
        <w:t>with</w:t>
      </w:r>
      <w:r w:rsidR="005D43FF" w:rsidRPr="005D43FF">
        <w:rPr>
          <w:bCs/>
        </w:rPr>
        <w:t xml:space="preserve"> the log of GDP per capita in low-income, middle-income and high-income economies. In other words, given the robustness, this finding implies that financial inclusion has a positive </w:t>
      </w:r>
      <w:r w:rsidR="000B6464">
        <w:rPr>
          <w:bCs/>
        </w:rPr>
        <w:t>relationship with</w:t>
      </w:r>
      <w:r w:rsidR="005D43FF" w:rsidRPr="005D43FF">
        <w:rPr>
          <w:bCs/>
        </w:rPr>
        <w:t xml:space="preserve"> </w:t>
      </w:r>
      <w:r w:rsidR="00276071">
        <w:rPr>
          <w:bCs/>
        </w:rPr>
        <w:t>the income level of countries</w:t>
      </w:r>
      <w:r w:rsidR="005D43FF" w:rsidRPr="005D43FF">
        <w:rPr>
          <w:bCs/>
        </w:rPr>
        <w:t>. The following paragraphs will analyze the results in depth.</w:t>
      </w:r>
    </w:p>
    <w:p w14:paraId="5BBDE519" w14:textId="40E28D91" w:rsidR="005D43FF" w:rsidRPr="000B6464" w:rsidRDefault="00B3443A" w:rsidP="000B6464">
      <w:pPr>
        <w:spacing w:line="360" w:lineRule="auto"/>
        <w:ind w:firstLine="720"/>
        <w:jc w:val="both"/>
        <w:rPr>
          <w:bCs/>
        </w:rPr>
      </w:pPr>
      <w:r w:rsidRPr="005D43FF">
        <w:rPr>
          <w:bCs/>
        </w:rPr>
        <w:t xml:space="preserve">The Hausman test showed that models with country fixed effects are preferred for this dataset. According to this test, it means that for each table model (6) should be given extra attention. Endogeneity issues are taken care </w:t>
      </w:r>
      <w:r>
        <w:rPr>
          <w:bCs/>
        </w:rPr>
        <w:t xml:space="preserve">of </w:t>
      </w:r>
      <w:r w:rsidRPr="005D43FF">
        <w:rPr>
          <w:bCs/>
        </w:rPr>
        <w:t>in model</w:t>
      </w:r>
      <w:r w:rsidR="000B6464">
        <w:rPr>
          <w:bCs/>
        </w:rPr>
        <w:t>s</w:t>
      </w:r>
      <w:r w:rsidRPr="005D43FF">
        <w:rPr>
          <w:bCs/>
        </w:rPr>
        <w:t xml:space="preserve"> (8) with the </w:t>
      </w:r>
      <w:proofErr w:type="spellStart"/>
      <w:r w:rsidRPr="005D43FF">
        <w:rPr>
          <w:bCs/>
        </w:rPr>
        <w:t>Arrellano</w:t>
      </w:r>
      <w:proofErr w:type="spellEnd"/>
      <w:r w:rsidRPr="005D43FF">
        <w:rPr>
          <w:bCs/>
        </w:rPr>
        <w:t xml:space="preserve"> Bond SYS-GMM estimator</w:t>
      </w:r>
      <w:r>
        <w:rPr>
          <w:bCs/>
        </w:rPr>
        <w:t>. The regressors lagged by two periods are used as instruments</w:t>
      </w:r>
      <w:r w:rsidRPr="005D43FF">
        <w:rPr>
          <w:bCs/>
        </w:rPr>
        <w:t>. This second lag is required to avoid correlation with the current error term. No deeper lags can be implemented due to sample size constraints.</w:t>
      </w:r>
    </w:p>
    <w:p w14:paraId="7A66E2E4" w14:textId="50F4F118" w:rsidR="005A1406" w:rsidRDefault="005A1406" w:rsidP="007B0AE9">
      <w:pPr>
        <w:pStyle w:val="Caption"/>
        <w:keepNext/>
        <w:spacing w:after="0"/>
      </w:pPr>
      <w:bookmarkStart w:id="5" w:name="_Ref12304549"/>
      <w:r w:rsidRPr="000D52D7">
        <w:t xml:space="preserve">Table </w:t>
      </w:r>
      <w:fldSimple w:instr=" STYLEREF 1 \s ">
        <w:r w:rsidR="00970E5A">
          <w:rPr>
            <w:noProof/>
          </w:rPr>
          <w:t>5</w:t>
        </w:r>
      </w:fldSimple>
      <w:r w:rsidR="00BA513E" w:rsidRPr="000D52D7">
        <w:noBreakHyphen/>
      </w:r>
      <w:fldSimple w:instr=" SEQ Table \* ARABIC \s 1 ">
        <w:r w:rsidR="00970E5A">
          <w:rPr>
            <w:noProof/>
          </w:rPr>
          <w:t>3</w:t>
        </w:r>
      </w:fldSimple>
      <w:bookmarkEnd w:id="5"/>
      <w:r w:rsidRPr="000D52D7">
        <w:t xml:space="preserve">: </w:t>
      </w:r>
      <w:r w:rsidR="00F26CBB" w:rsidRPr="000D52D7">
        <w:t xml:space="preserve">log </w:t>
      </w:r>
      <w:r w:rsidRPr="000D52D7">
        <w:t>GDP per capita and account ownership in low-</w:t>
      </w:r>
      <w:r w:rsidR="00743F69" w:rsidRPr="000D52D7">
        <w:t>income economies</w:t>
      </w:r>
    </w:p>
    <w:tbl>
      <w:tblPr>
        <w:tblpPr w:leftFromText="180" w:rightFromText="180" w:vertAnchor="page" w:horzAnchor="margin" w:tblpXSpec="center" w:tblpY="8737"/>
        <w:tblOverlap w:val="never"/>
        <w:tblW w:w="10430" w:type="dxa"/>
        <w:tblLayout w:type="fixed"/>
        <w:tblCellMar>
          <w:left w:w="75" w:type="dxa"/>
          <w:right w:w="75" w:type="dxa"/>
        </w:tblCellMar>
        <w:tblLook w:val="0000" w:firstRow="0" w:lastRow="0" w:firstColumn="0" w:lastColumn="0" w:noHBand="0" w:noVBand="0"/>
      </w:tblPr>
      <w:tblGrid>
        <w:gridCol w:w="1814"/>
        <w:gridCol w:w="1077"/>
        <w:gridCol w:w="1077"/>
        <w:gridCol w:w="1077"/>
        <w:gridCol w:w="1077"/>
        <w:gridCol w:w="1077"/>
        <w:gridCol w:w="1077"/>
        <w:gridCol w:w="1077"/>
        <w:gridCol w:w="1077"/>
      </w:tblGrid>
      <w:tr w:rsidR="000B6464" w:rsidRPr="000D52D7" w14:paraId="2A870D11" w14:textId="77777777" w:rsidTr="000B6464">
        <w:tc>
          <w:tcPr>
            <w:tcW w:w="1814" w:type="dxa"/>
            <w:tcBorders>
              <w:top w:val="single" w:sz="6" w:space="0" w:color="auto"/>
              <w:left w:val="nil"/>
              <w:bottom w:val="nil"/>
              <w:right w:val="nil"/>
            </w:tcBorders>
          </w:tcPr>
          <w:p w14:paraId="706A3746" w14:textId="77777777" w:rsidR="000B6464" w:rsidRPr="000D52D7" w:rsidRDefault="000B6464" w:rsidP="000B6464">
            <w:pPr>
              <w:widowControl w:val="0"/>
              <w:autoSpaceDE w:val="0"/>
              <w:autoSpaceDN w:val="0"/>
              <w:adjustRightInd w:val="0"/>
              <w:rPr>
                <w:sz w:val="16"/>
                <w:szCs w:val="16"/>
              </w:rPr>
            </w:pPr>
          </w:p>
        </w:tc>
        <w:tc>
          <w:tcPr>
            <w:tcW w:w="1077" w:type="dxa"/>
            <w:tcBorders>
              <w:top w:val="single" w:sz="6" w:space="0" w:color="auto"/>
              <w:left w:val="nil"/>
              <w:bottom w:val="nil"/>
              <w:right w:val="nil"/>
            </w:tcBorders>
          </w:tcPr>
          <w:p w14:paraId="35D7708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25053E9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553E11B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493BBAC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13786D4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0E06387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1FB0A24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564EDD2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SYS_GMM</w:t>
            </w:r>
          </w:p>
        </w:tc>
      </w:tr>
      <w:tr w:rsidR="000B6464" w:rsidRPr="000D52D7" w14:paraId="2CADDA27" w14:textId="77777777" w:rsidTr="000B6464">
        <w:tc>
          <w:tcPr>
            <w:tcW w:w="1814" w:type="dxa"/>
            <w:tcBorders>
              <w:top w:val="nil"/>
              <w:left w:val="nil"/>
              <w:right w:val="nil"/>
            </w:tcBorders>
          </w:tcPr>
          <w:p w14:paraId="1A0D0E3C" w14:textId="77777777" w:rsidR="000B6464" w:rsidRPr="000D52D7" w:rsidRDefault="000B6464" w:rsidP="000B6464">
            <w:pPr>
              <w:widowControl w:val="0"/>
              <w:autoSpaceDE w:val="0"/>
              <w:autoSpaceDN w:val="0"/>
              <w:adjustRightInd w:val="0"/>
              <w:rPr>
                <w:sz w:val="16"/>
                <w:szCs w:val="16"/>
              </w:rPr>
            </w:pPr>
            <w:r w:rsidRPr="000D52D7">
              <w:rPr>
                <w:sz w:val="16"/>
                <w:szCs w:val="16"/>
              </w:rPr>
              <w:t>VARIABLES</w:t>
            </w:r>
          </w:p>
        </w:tc>
        <w:tc>
          <w:tcPr>
            <w:tcW w:w="1077" w:type="dxa"/>
            <w:tcBorders>
              <w:top w:val="nil"/>
              <w:left w:val="nil"/>
              <w:right w:val="nil"/>
            </w:tcBorders>
          </w:tcPr>
          <w:p w14:paraId="01E7CB1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(1)</w:t>
            </w:r>
          </w:p>
        </w:tc>
        <w:tc>
          <w:tcPr>
            <w:tcW w:w="1077" w:type="dxa"/>
            <w:tcBorders>
              <w:top w:val="nil"/>
              <w:left w:val="nil"/>
              <w:right w:val="nil"/>
            </w:tcBorders>
          </w:tcPr>
          <w:p w14:paraId="3467338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w:t>
            </w:r>
          </w:p>
        </w:tc>
        <w:tc>
          <w:tcPr>
            <w:tcW w:w="1077" w:type="dxa"/>
            <w:tcBorders>
              <w:top w:val="nil"/>
              <w:left w:val="nil"/>
              <w:right w:val="nil"/>
            </w:tcBorders>
          </w:tcPr>
          <w:p w14:paraId="762FC94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(3)</w:t>
            </w:r>
          </w:p>
        </w:tc>
        <w:tc>
          <w:tcPr>
            <w:tcW w:w="1077" w:type="dxa"/>
            <w:tcBorders>
              <w:top w:val="nil"/>
              <w:left w:val="nil"/>
              <w:right w:val="nil"/>
            </w:tcBorders>
          </w:tcPr>
          <w:p w14:paraId="2248E15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(4)</w:t>
            </w:r>
          </w:p>
        </w:tc>
        <w:tc>
          <w:tcPr>
            <w:tcW w:w="1077" w:type="dxa"/>
            <w:tcBorders>
              <w:top w:val="nil"/>
              <w:left w:val="nil"/>
              <w:right w:val="nil"/>
            </w:tcBorders>
          </w:tcPr>
          <w:p w14:paraId="60F8891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(5)</w:t>
            </w:r>
          </w:p>
        </w:tc>
        <w:tc>
          <w:tcPr>
            <w:tcW w:w="1077" w:type="dxa"/>
            <w:tcBorders>
              <w:top w:val="nil"/>
              <w:left w:val="nil"/>
              <w:right w:val="nil"/>
            </w:tcBorders>
          </w:tcPr>
          <w:p w14:paraId="39B0E93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w:t>
            </w:r>
          </w:p>
        </w:tc>
        <w:tc>
          <w:tcPr>
            <w:tcW w:w="1077" w:type="dxa"/>
            <w:tcBorders>
              <w:top w:val="nil"/>
              <w:left w:val="nil"/>
              <w:right w:val="nil"/>
            </w:tcBorders>
          </w:tcPr>
          <w:p w14:paraId="52EFA7F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(7)</w:t>
            </w:r>
          </w:p>
        </w:tc>
        <w:tc>
          <w:tcPr>
            <w:tcW w:w="1077" w:type="dxa"/>
            <w:tcBorders>
              <w:top w:val="nil"/>
              <w:left w:val="nil"/>
              <w:right w:val="nil"/>
            </w:tcBorders>
          </w:tcPr>
          <w:p w14:paraId="4F0C79E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(8)</w:t>
            </w:r>
          </w:p>
        </w:tc>
      </w:tr>
      <w:tr w:rsidR="000B6464" w:rsidRPr="000D52D7" w14:paraId="2008A960" w14:textId="77777777" w:rsidTr="000B6464">
        <w:tc>
          <w:tcPr>
            <w:tcW w:w="1814" w:type="dxa"/>
            <w:tcBorders>
              <w:left w:val="nil"/>
              <w:bottom w:val="single" w:sz="6" w:space="0" w:color="auto"/>
              <w:right w:val="nil"/>
            </w:tcBorders>
          </w:tcPr>
          <w:p w14:paraId="2496E356" w14:textId="77777777" w:rsidR="000B6464" w:rsidRPr="000D52D7" w:rsidRDefault="000B6464" w:rsidP="000B6464">
            <w:pPr>
              <w:widowControl w:val="0"/>
              <w:autoSpaceDE w:val="0"/>
              <w:autoSpaceDN w:val="0"/>
              <w:adjustRightInd w:val="0"/>
              <w:rPr>
                <w:sz w:val="16"/>
                <w:szCs w:val="16"/>
              </w:rPr>
            </w:pPr>
          </w:p>
        </w:tc>
        <w:tc>
          <w:tcPr>
            <w:tcW w:w="1077" w:type="dxa"/>
            <w:tcBorders>
              <w:left w:val="nil"/>
              <w:bottom w:val="single" w:sz="6" w:space="0" w:color="auto"/>
              <w:right w:val="nil"/>
            </w:tcBorders>
          </w:tcPr>
          <w:p w14:paraId="4B9C139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3DA7536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57386DD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2AD9B00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7C4228B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11202B0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1A206B4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68BFC58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Low-income</w:t>
            </w:r>
          </w:p>
        </w:tc>
      </w:tr>
      <w:tr w:rsidR="000B6464" w:rsidRPr="000D52D7" w14:paraId="2B4F0BB5" w14:textId="77777777" w:rsidTr="000B6464">
        <w:tc>
          <w:tcPr>
            <w:tcW w:w="1814" w:type="dxa"/>
            <w:tcBorders>
              <w:top w:val="nil"/>
              <w:left w:val="nil"/>
              <w:bottom w:val="nil"/>
              <w:right w:val="nil"/>
            </w:tcBorders>
          </w:tcPr>
          <w:p w14:paraId="0756949B" w14:textId="77777777" w:rsidR="000B6464" w:rsidRPr="000D52D7" w:rsidRDefault="000B6464" w:rsidP="000B6464">
            <w:pPr>
              <w:widowControl w:val="0"/>
              <w:autoSpaceDE w:val="0"/>
              <w:autoSpaceDN w:val="0"/>
              <w:adjustRightInd w:val="0"/>
              <w:rPr>
                <w:sz w:val="4"/>
                <w:szCs w:val="4"/>
              </w:rPr>
            </w:pPr>
          </w:p>
        </w:tc>
        <w:tc>
          <w:tcPr>
            <w:tcW w:w="1077" w:type="dxa"/>
            <w:tcBorders>
              <w:top w:val="nil"/>
              <w:left w:val="nil"/>
              <w:bottom w:val="nil"/>
              <w:right w:val="nil"/>
            </w:tcBorders>
          </w:tcPr>
          <w:p w14:paraId="1F8FB1C9"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66A43DB0"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45DF88B1"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2B8BBC87"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2ACC52CC"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7B912815"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0ABBB4E1"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5E16C9F8" w14:textId="77777777" w:rsidR="000B6464" w:rsidRPr="000D52D7" w:rsidRDefault="000B6464" w:rsidP="000B6464">
            <w:pPr>
              <w:widowControl w:val="0"/>
              <w:autoSpaceDE w:val="0"/>
              <w:autoSpaceDN w:val="0"/>
              <w:adjustRightInd w:val="0"/>
              <w:jc w:val="center"/>
              <w:rPr>
                <w:sz w:val="4"/>
                <w:szCs w:val="4"/>
              </w:rPr>
            </w:pPr>
          </w:p>
        </w:tc>
      </w:tr>
      <w:tr w:rsidR="000B6464" w:rsidRPr="000D52D7" w14:paraId="289E1C32" w14:textId="77777777" w:rsidTr="000B6464">
        <w:tc>
          <w:tcPr>
            <w:tcW w:w="1814" w:type="dxa"/>
            <w:tcBorders>
              <w:top w:val="nil"/>
              <w:left w:val="nil"/>
              <w:bottom w:val="nil"/>
              <w:right w:val="nil"/>
            </w:tcBorders>
          </w:tcPr>
          <w:p w14:paraId="1280E5B7" w14:textId="77777777" w:rsidR="000B6464" w:rsidRPr="000D52D7" w:rsidRDefault="000B6464" w:rsidP="000B6464">
            <w:pPr>
              <w:widowControl w:val="0"/>
              <w:autoSpaceDE w:val="0"/>
              <w:autoSpaceDN w:val="0"/>
              <w:adjustRightInd w:val="0"/>
              <w:rPr>
                <w:sz w:val="16"/>
                <w:szCs w:val="16"/>
              </w:rPr>
            </w:pPr>
            <w:r w:rsidRPr="000D52D7">
              <w:rPr>
                <w:sz w:val="16"/>
                <w:szCs w:val="16"/>
              </w:rPr>
              <w:t>ACC_OWN</w:t>
            </w:r>
          </w:p>
        </w:tc>
        <w:tc>
          <w:tcPr>
            <w:tcW w:w="1077" w:type="dxa"/>
            <w:tcBorders>
              <w:top w:val="nil"/>
              <w:left w:val="nil"/>
              <w:bottom w:val="nil"/>
              <w:right w:val="nil"/>
            </w:tcBorders>
          </w:tcPr>
          <w:p w14:paraId="75F9517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78B7B7C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3B11E38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385349C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6E41270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0.006***</w:t>
            </w:r>
          </w:p>
        </w:tc>
        <w:tc>
          <w:tcPr>
            <w:tcW w:w="1077" w:type="dxa"/>
            <w:tcBorders>
              <w:top w:val="nil"/>
              <w:left w:val="nil"/>
              <w:bottom w:val="nil"/>
              <w:right w:val="nil"/>
            </w:tcBorders>
          </w:tcPr>
          <w:p w14:paraId="5484624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0.007***</w:t>
            </w:r>
          </w:p>
        </w:tc>
        <w:tc>
          <w:tcPr>
            <w:tcW w:w="1077" w:type="dxa"/>
            <w:tcBorders>
              <w:top w:val="nil"/>
              <w:left w:val="nil"/>
              <w:bottom w:val="nil"/>
              <w:right w:val="nil"/>
            </w:tcBorders>
          </w:tcPr>
          <w:p w14:paraId="75BA68E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0.009***</w:t>
            </w:r>
          </w:p>
        </w:tc>
        <w:tc>
          <w:tcPr>
            <w:tcW w:w="1077" w:type="dxa"/>
            <w:tcBorders>
              <w:top w:val="nil"/>
              <w:left w:val="nil"/>
              <w:bottom w:val="nil"/>
              <w:right w:val="nil"/>
            </w:tcBorders>
          </w:tcPr>
          <w:p w14:paraId="0B57211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r>
      <w:tr w:rsidR="000B6464" w:rsidRPr="000D52D7" w14:paraId="028A1A8D" w14:textId="77777777" w:rsidTr="000B6464">
        <w:tc>
          <w:tcPr>
            <w:tcW w:w="1814" w:type="dxa"/>
            <w:tcBorders>
              <w:top w:val="nil"/>
              <w:left w:val="nil"/>
              <w:bottom w:val="nil"/>
              <w:right w:val="nil"/>
            </w:tcBorders>
          </w:tcPr>
          <w:p w14:paraId="54AC68A7"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7537BB3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616F49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9B13D9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F9568E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1E660F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E222DD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304613C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B70D43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r>
      <w:tr w:rsidR="000B6464" w:rsidRPr="000D52D7" w14:paraId="243AC296" w14:textId="77777777" w:rsidTr="000B6464">
        <w:tc>
          <w:tcPr>
            <w:tcW w:w="1814" w:type="dxa"/>
            <w:tcBorders>
              <w:top w:val="nil"/>
              <w:left w:val="nil"/>
              <w:bottom w:val="nil"/>
              <w:right w:val="nil"/>
            </w:tcBorders>
          </w:tcPr>
          <w:p w14:paraId="07293B2A" w14:textId="77777777" w:rsidR="000B6464" w:rsidRPr="000D52D7" w:rsidRDefault="000B6464" w:rsidP="000B6464">
            <w:pPr>
              <w:widowControl w:val="0"/>
              <w:autoSpaceDE w:val="0"/>
              <w:autoSpaceDN w:val="0"/>
              <w:adjustRightInd w:val="0"/>
              <w:rPr>
                <w:sz w:val="16"/>
                <w:szCs w:val="16"/>
              </w:rPr>
            </w:pPr>
            <m:oMathPara>
              <m:oMathParaPr>
                <m:jc m:val="left"/>
              </m:oMathParaPr>
              <m:oMath>
                <m:sSub>
                  <m:sSubPr>
                    <m:ctrlPr>
                      <w:rPr>
                        <w:rFonts w:ascii="Cambria Math" w:hAnsi="Cambria Math"/>
                        <w:sz w:val="16"/>
                        <w:szCs w:val="16"/>
                      </w:rPr>
                    </m:ctrlPr>
                  </m:sSubPr>
                  <m:e>
                    <m:r>
                      <m:rPr>
                        <m:sty m:val="p"/>
                      </m:rPr>
                      <w:rPr>
                        <w:rFonts w:ascii="Cambria Math" w:hAnsi="Cambria Math"/>
                        <w:sz w:val="16"/>
                        <w:szCs w:val="16"/>
                      </w:rPr>
                      <m:t>LNGDPPC</m:t>
                    </m:r>
                  </m:e>
                  <m:sub>
                    <m:r>
                      <m:rPr>
                        <m:sty m:val="p"/>
                      </m:rPr>
                      <w:rPr>
                        <w:rFonts w:ascii="Cambria Math" w:hAnsi="Cambria Math"/>
                        <w:sz w:val="16"/>
                        <w:szCs w:val="16"/>
                      </w:rPr>
                      <m:t>t-2</m:t>
                    </m:r>
                  </m:sub>
                </m:sSub>
              </m:oMath>
            </m:oMathPara>
          </w:p>
        </w:tc>
        <w:tc>
          <w:tcPr>
            <w:tcW w:w="1077" w:type="dxa"/>
            <w:tcBorders>
              <w:top w:val="nil"/>
              <w:left w:val="nil"/>
              <w:bottom w:val="nil"/>
              <w:right w:val="nil"/>
            </w:tcBorders>
          </w:tcPr>
          <w:p w14:paraId="53CF669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6A09A3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A4A522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03E984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C63D9A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DA1553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14F541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B59847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1.030***</w:t>
            </w:r>
          </w:p>
        </w:tc>
      </w:tr>
      <w:tr w:rsidR="000B6464" w:rsidRPr="000D52D7" w14:paraId="0BB549BF" w14:textId="77777777" w:rsidTr="000B6464">
        <w:tc>
          <w:tcPr>
            <w:tcW w:w="1814" w:type="dxa"/>
            <w:tcBorders>
              <w:top w:val="nil"/>
              <w:left w:val="nil"/>
              <w:bottom w:val="nil"/>
              <w:right w:val="nil"/>
            </w:tcBorders>
          </w:tcPr>
          <w:p w14:paraId="7D47BEAB"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446A9F94"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4978DB8A"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C8B10C1"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E0E8ADD"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4EF21674"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85435A2"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119A6B5C"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6C15644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(0.021)</w:t>
            </w:r>
          </w:p>
        </w:tc>
      </w:tr>
      <w:tr w:rsidR="000B6464" w:rsidRPr="000D52D7" w14:paraId="15DA1749" w14:textId="77777777" w:rsidTr="000B6464">
        <w:tc>
          <w:tcPr>
            <w:tcW w:w="1814" w:type="dxa"/>
            <w:tcBorders>
              <w:top w:val="nil"/>
              <w:left w:val="nil"/>
              <w:bottom w:val="nil"/>
              <w:right w:val="nil"/>
            </w:tcBorders>
          </w:tcPr>
          <w:p w14:paraId="44DAD65D" w14:textId="77777777" w:rsidR="000B6464" w:rsidRPr="000D52D7" w:rsidRDefault="000B6464" w:rsidP="000B6464">
            <w:pPr>
              <w:widowControl w:val="0"/>
              <w:autoSpaceDE w:val="0"/>
              <w:autoSpaceDN w:val="0"/>
              <w:adjustRightInd w:val="0"/>
              <w:rPr>
                <w:sz w:val="16"/>
                <w:szCs w:val="16"/>
              </w:rPr>
            </w:pPr>
            <w:r w:rsidRPr="000D52D7">
              <w:rPr>
                <w:sz w:val="16"/>
                <w:szCs w:val="16"/>
              </w:rPr>
              <w:t>GDPPC_2011</w:t>
            </w:r>
          </w:p>
        </w:tc>
        <w:tc>
          <w:tcPr>
            <w:tcW w:w="1077" w:type="dxa"/>
            <w:tcBorders>
              <w:top w:val="nil"/>
              <w:left w:val="nil"/>
              <w:bottom w:val="nil"/>
              <w:right w:val="nil"/>
            </w:tcBorders>
          </w:tcPr>
          <w:p w14:paraId="1A5E8D8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868EC9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C48D6D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167A1B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FB4DE7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8C7A9B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EC79EA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B1F966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618817BD" w14:textId="77777777" w:rsidTr="000B6464">
        <w:tc>
          <w:tcPr>
            <w:tcW w:w="1814" w:type="dxa"/>
            <w:tcBorders>
              <w:top w:val="nil"/>
              <w:left w:val="nil"/>
              <w:bottom w:val="nil"/>
              <w:right w:val="nil"/>
            </w:tcBorders>
          </w:tcPr>
          <w:p w14:paraId="6ABBF687"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47ED7CE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CDE487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68E07A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1C9054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7DBA29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FF99775"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45342F1B"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E00033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06B48B8F" w14:textId="77777777" w:rsidTr="000B6464">
        <w:tc>
          <w:tcPr>
            <w:tcW w:w="1814" w:type="dxa"/>
            <w:tcBorders>
              <w:top w:val="nil"/>
              <w:left w:val="nil"/>
              <w:bottom w:val="nil"/>
              <w:right w:val="nil"/>
            </w:tcBorders>
          </w:tcPr>
          <w:p w14:paraId="3D03A7DE" w14:textId="77777777" w:rsidR="000B6464" w:rsidRPr="000D52D7" w:rsidRDefault="000B6464" w:rsidP="000B6464">
            <w:pPr>
              <w:widowControl w:val="0"/>
              <w:autoSpaceDE w:val="0"/>
              <w:autoSpaceDN w:val="0"/>
              <w:adjustRightInd w:val="0"/>
              <w:rPr>
                <w:sz w:val="16"/>
                <w:szCs w:val="16"/>
              </w:rPr>
            </w:pPr>
            <w:r w:rsidRPr="000D52D7">
              <w:rPr>
                <w:sz w:val="16"/>
                <w:szCs w:val="16"/>
              </w:rPr>
              <w:t>INV_GDP</w:t>
            </w:r>
          </w:p>
        </w:tc>
        <w:tc>
          <w:tcPr>
            <w:tcW w:w="1077" w:type="dxa"/>
            <w:tcBorders>
              <w:top w:val="nil"/>
              <w:left w:val="nil"/>
              <w:bottom w:val="nil"/>
              <w:right w:val="nil"/>
            </w:tcBorders>
          </w:tcPr>
          <w:p w14:paraId="504BD34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7F6212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86238B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B25DD9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6B34E1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7C7867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C7E99A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FDAC49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r>
      <w:tr w:rsidR="000B6464" w:rsidRPr="000D52D7" w14:paraId="0CE770EB" w14:textId="77777777" w:rsidTr="000B6464">
        <w:tc>
          <w:tcPr>
            <w:tcW w:w="1814" w:type="dxa"/>
            <w:tcBorders>
              <w:top w:val="nil"/>
              <w:left w:val="nil"/>
              <w:bottom w:val="nil"/>
              <w:right w:val="nil"/>
            </w:tcBorders>
          </w:tcPr>
          <w:p w14:paraId="575A9123"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487EE1A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6A399C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D4E9C5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BD1836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FAB350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61D236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6E32D0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443823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r>
      <w:tr w:rsidR="000B6464" w:rsidRPr="000D52D7" w14:paraId="10809FBD" w14:textId="77777777" w:rsidTr="000B6464">
        <w:tc>
          <w:tcPr>
            <w:tcW w:w="1814" w:type="dxa"/>
            <w:tcBorders>
              <w:top w:val="nil"/>
              <w:left w:val="nil"/>
              <w:bottom w:val="nil"/>
              <w:right w:val="nil"/>
            </w:tcBorders>
          </w:tcPr>
          <w:p w14:paraId="25E3A14B" w14:textId="77777777" w:rsidR="000B6464" w:rsidRPr="000D52D7" w:rsidRDefault="000B6464" w:rsidP="000B6464">
            <w:pPr>
              <w:widowControl w:val="0"/>
              <w:autoSpaceDE w:val="0"/>
              <w:autoSpaceDN w:val="0"/>
              <w:adjustRightInd w:val="0"/>
              <w:rPr>
                <w:sz w:val="16"/>
                <w:szCs w:val="16"/>
              </w:rPr>
            </w:pPr>
            <w:r w:rsidRPr="000D52D7">
              <w:rPr>
                <w:sz w:val="16"/>
                <w:szCs w:val="16"/>
              </w:rPr>
              <w:t>EDUC_SECOND</w:t>
            </w:r>
          </w:p>
        </w:tc>
        <w:tc>
          <w:tcPr>
            <w:tcW w:w="1077" w:type="dxa"/>
            <w:tcBorders>
              <w:top w:val="nil"/>
              <w:left w:val="nil"/>
              <w:bottom w:val="nil"/>
              <w:right w:val="nil"/>
            </w:tcBorders>
          </w:tcPr>
          <w:p w14:paraId="28AF7D6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F69E8D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D16BB4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C1B62B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1A7E59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11FD8A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DC74FB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24AF40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r>
      <w:tr w:rsidR="000B6464" w:rsidRPr="000D52D7" w14:paraId="00DF00B4" w14:textId="77777777" w:rsidTr="000B6464">
        <w:tc>
          <w:tcPr>
            <w:tcW w:w="1814" w:type="dxa"/>
            <w:tcBorders>
              <w:top w:val="nil"/>
              <w:left w:val="nil"/>
              <w:bottom w:val="nil"/>
              <w:right w:val="nil"/>
            </w:tcBorders>
          </w:tcPr>
          <w:p w14:paraId="317CDE6B"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1E6D87A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6AFA419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DB3774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8F4B46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EB93DF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38BEEB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A51100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2E1F0C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r>
      <w:tr w:rsidR="000B6464" w:rsidRPr="000D52D7" w14:paraId="3165F818" w14:textId="77777777" w:rsidTr="000B6464">
        <w:tc>
          <w:tcPr>
            <w:tcW w:w="1814" w:type="dxa"/>
            <w:tcBorders>
              <w:top w:val="nil"/>
              <w:left w:val="nil"/>
              <w:bottom w:val="nil"/>
              <w:right w:val="nil"/>
            </w:tcBorders>
          </w:tcPr>
          <w:p w14:paraId="062A96EB" w14:textId="77777777" w:rsidR="000B6464" w:rsidRPr="000D52D7" w:rsidRDefault="000B6464" w:rsidP="000B6464">
            <w:pPr>
              <w:widowControl w:val="0"/>
              <w:autoSpaceDE w:val="0"/>
              <w:autoSpaceDN w:val="0"/>
              <w:adjustRightInd w:val="0"/>
              <w:rPr>
                <w:sz w:val="16"/>
                <w:szCs w:val="16"/>
              </w:rPr>
            </w:pPr>
            <w:r w:rsidRPr="000D52D7">
              <w:rPr>
                <w:sz w:val="16"/>
                <w:szCs w:val="16"/>
              </w:rPr>
              <w:t>FERTILITY</w:t>
            </w:r>
          </w:p>
        </w:tc>
        <w:tc>
          <w:tcPr>
            <w:tcW w:w="1077" w:type="dxa"/>
            <w:tcBorders>
              <w:top w:val="nil"/>
              <w:left w:val="nil"/>
              <w:bottom w:val="nil"/>
              <w:right w:val="nil"/>
            </w:tcBorders>
          </w:tcPr>
          <w:p w14:paraId="2AEC583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-0.041</w:t>
            </w:r>
          </w:p>
        </w:tc>
        <w:tc>
          <w:tcPr>
            <w:tcW w:w="1077" w:type="dxa"/>
            <w:tcBorders>
              <w:top w:val="nil"/>
              <w:left w:val="nil"/>
              <w:bottom w:val="nil"/>
              <w:right w:val="nil"/>
            </w:tcBorders>
          </w:tcPr>
          <w:p w14:paraId="480106B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0.022</w:t>
            </w:r>
          </w:p>
        </w:tc>
        <w:tc>
          <w:tcPr>
            <w:tcW w:w="1077" w:type="dxa"/>
            <w:tcBorders>
              <w:top w:val="nil"/>
              <w:left w:val="nil"/>
              <w:bottom w:val="nil"/>
              <w:right w:val="nil"/>
            </w:tcBorders>
          </w:tcPr>
          <w:p w14:paraId="6A6B4EA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-0.091**</w:t>
            </w:r>
          </w:p>
        </w:tc>
        <w:tc>
          <w:tcPr>
            <w:tcW w:w="1077" w:type="dxa"/>
            <w:tcBorders>
              <w:top w:val="nil"/>
              <w:left w:val="nil"/>
              <w:bottom w:val="nil"/>
              <w:right w:val="nil"/>
            </w:tcBorders>
          </w:tcPr>
          <w:p w14:paraId="31B5D07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-0.090**</w:t>
            </w:r>
          </w:p>
        </w:tc>
        <w:tc>
          <w:tcPr>
            <w:tcW w:w="1077" w:type="dxa"/>
            <w:tcBorders>
              <w:top w:val="nil"/>
              <w:left w:val="nil"/>
              <w:bottom w:val="nil"/>
              <w:right w:val="nil"/>
            </w:tcBorders>
          </w:tcPr>
          <w:p w14:paraId="270C012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-0.079*</w:t>
            </w:r>
          </w:p>
        </w:tc>
        <w:tc>
          <w:tcPr>
            <w:tcW w:w="1077" w:type="dxa"/>
            <w:tcBorders>
              <w:top w:val="nil"/>
              <w:left w:val="nil"/>
              <w:bottom w:val="nil"/>
              <w:right w:val="nil"/>
            </w:tcBorders>
          </w:tcPr>
          <w:p w14:paraId="1294584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-0.026</w:t>
            </w:r>
          </w:p>
        </w:tc>
        <w:tc>
          <w:tcPr>
            <w:tcW w:w="1077" w:type="dxa"/>
            <w:tcBorders>
              <w:top w:val="nil"/>
              <w:left w:val="nil"/>
              <w:bottom w:val="nil"/>
              <w:right w:val="nil"/>
            </w:tcBorders>
          </w:tcPr>
          <w:p w14:paraId="600AACD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-0.029</w:t>
            </w:r>
          </w:p>
        </w:tc>
        <w:tc>
          <w:tcPr>
            <w:tcW w:w="1077" w:type="dxa"/>
            <w:tcBorders>
              <w:top w:val="nil"/>
              <w:left w:val="nil"/>
              <w:bottom w:val="nil"/>
              <w:right w:val="nil"/>
            </w:tcBorders>
          </w:tcPr>
          <w:p w14:paraId="1494F41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0.015</w:t>
            </w:r>
          </w:p>
        </w:tc>
      </w:tr>
      <w:tr w:rsidR="000B6464" w:rsidRPr="000D52D7" w14:paraId="11514D70" w14:textId="77777777" w:rsidTr="000B6464">
        <w:tc>
          <w:tcPr>
            <w:tcW w:w="1814" w:type="dxa"/>
            <w:tcBorders>
              <w:top w:val="nil"/>
              <w:left w:val="nil"/>
              <w:bottom w:val="nil"/>
              <w:right w:val="nil"/>
            </w:tcBorders>
          </w:tcPr>
          <w:p w14:paraId="2FEB785A"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7774E10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(0.055)</w:t>
            </w:r>
          </w:p>
        </w:tc>
        <w:tc>
          <w:tcPr>
            <w:tcW w:w="1077" w:type="dxa"/>
            <w:tcBorders>
              <w:top w:val="nil"/>
              <w:left w:val="nil"/>
              <w:bottom w:val="nil"/>
              <w:right w:val="nil"/>
            </w:tcBorders>
          </w:tcPr>
          <w:p w14:paraId="59EA66B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(0.052)</w:t>
            </w:r>
          </w:p>
        </w:tc>
        <w:tc>
          <w:tcPr>
            <w:tcW w:w="1077" w:type="dxa"/>
            <w:tcBorders>
              <w:top w:val="nil"/>
              <w:left w:val="nil"/>
              <w:bottom w:val="nil"/>
              <w:right w:val="nil"/>
            </w:tcBorders>
          </w:tcPr>
          <w:p w14:paraId="1073874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(0.038)</w:t>
            </w:r>
          </w:p>
        </w:tc>
        <w:tc>
          <w:tcPr>
            <w:tcW w:w="1077" w:type="dxa"/>
            <w:tcBorders>
              <w:top w:val="nil"/>
              <w:left w:val="nil"/>
              <w:bottom w:val="nil"/>
              <w:right w:val="nil"/>
            </w:tcBorders>
          </w:tcPr>
          <w:p w14:paraId="3B19478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(0.038)</w:t>
            </w:r>
          </w:p>
        </w:tc>
        <w:tc>
          <w:tcPr>
            <w:tcW w:w="1077" w:type="dxa"/>
            <w:tcBorders>
              <w:top w:val="nil"/>
              <w:left w:val="nil"/>
              <w:bottom w:val="nil"/>
              <w:right w:val="nil"/>
            </w:tcBorders>
          </w:tcPr>
          <w:p w14:paraId="53D990E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(0.041)</w:t>
            </w:r>
          </w:p>
        </w:tc>
        <w:tc>
          <w:tcPr>
            <w:tcW w:w="1077" w:type="dxa"/>
            <w:tcBorders>
              <w:top w:val="nil"/>
              <w:left w:val="nil"/>
              <w:bottom w:val="nil"/>
              <w:right w:val="nil"/>
            </w:tcBorders>
          </w:tcPr>
          <w:p w14:paraId="5C98FB1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(0.044)</w:t>
            </w:r>
          </w:p>
        </w:tc>
        <w:tc>
          <w:tcPr>
            <w:tcW w:w="1077" w:type="dxa"/>
            <w:tcBorders>
              <w:top w:val="nil"/>
              <w:left w:val="nil"/>
              <w:bottom w:val="nil"/>
              <w:right w:val="nil"/>
            </w:tcBorders>
          </w:tcPr>
          <w:p w14:paraId="73E5368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(0.085)</w:t>
            </w:r>
          </w:p>
        </w:tc>
        <w:tc>
          <w:tcPr>
            <w:tcW w:w="1077" w:type="dxa"/>
            <w:tcBorders>
              <w:top w:val="nil"/>
              <w:left w:val="nil"/>
              <w:bottom w:val="nil"/>
              <w:right w:val="nil"/>
            </w:tcBorders>
          </w:tcPr>
          <w:p w14:paraId="3B6AF54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(0.010)</w:t>
            </w:r>
          </w:p>
        </w:tc>
      </w:tr>
      <w:tr w:rsidR="000B6464" w:rsidRPr="000D52D7" w14:paraId="50531E86" w14:textId="77777777" w:rsidTr="000B6464">
        <w:tc>
          <w:tcPr>
            <w:tcW w:w="1814" w:type="dxa"/>
            <w:tcBorders>
              <w:top w:val="nil"/>
              <w:left w:val="nil"/>
              <w:bottom w:val="nil"/>
              <w:right w:val="nil"/>
            </w:tcBorders>
          </w:tcPr>
          <w:p w14:paraId="77147995" w14:textId="77777777" w:rsidR="000B6464" w:rsidRPr="000D52D7" w:rsidRDefault="000B6464" w:rsidP="000B6464">
            <w:pPr>
              <w:widowControl w:val="0"/>
              <w:autoSpaceDE w:val="0"/>
              <w:autoSpaceDN w:val="0"/>
              <w:adjustRightInd w:val="0"/>
              <w:rPr>
                <w:sz w:val="16"/>
                <w:szCs w:val="16"/>
              </w:rPr>
            </w:pPr>
            <w:r w:rsidRPr="000D52D7">
              <w:rPr>
                <w:sz w:val="16"/>
                <w:szCs w:val="16"/>
              </w:rPr>
              <w:t>RULEOFLAW</w:t>
            </w:r>
          </w:p>
        </w:tc>
        <w:tc>
          <w:tcPr>
            <w:tcW w:w="1077" w:type="dxa"/>
            <w:tcBorders>
              <w:top w:val="nil"/>
              <w:left w:val="nil"/>
              <w:bottom w:val="nil"/>
              <w:right w:val="nil"/>
            </w:tcBorders>
          </w:tcPr>
          <w:p w14:paraId="6789364C"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15F4F47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0.321***</w:t>
            </w:r>
          </w:p>
        </w:tc>
        <w:tc>
          <w:tcPr>
            <w:tcW w:w="1077" w:type="dxa"/>
            <w:tcBorders>
              <w:top w:val="nil"/>
              <w:left w:val="nil"/>
              <w:bottom w:val="nil"/>
              <w:right w:val="nil"/>
            </w:tcBorders>
          </w:tcPr>
          <w:p w14:paraId="7153B14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0.084*</w:t>
            </w:r>
          </w:p>
        </w:tc>
        <w:tc>
          <w:tcPr>
            <w:tcW w:w="1077" w:type="dxa"/>
            <w:tcBorders>
              <w:top w:val="nil"/>
              <w:left w:val="nil"/>
              <w:bottom w:val="nil"/>
              <w:right w:val="nil"/>
            </w:tcBorders>
          </w:tcPr>
          <w:p w14:paraId="32C3E8A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0.082*</w:t>
            </w:r>
          </w:p>
        </w:tc>
        <w:tc>
          <w:tcPr>
            <w:tcW w:w="1077" w:type="dxa"/>
            <w:tcBorders>
              <w:top w:val="nil"/>
              <w:left w:val="nil"/>
              <w:bottom w:val="nil"/>
              <w:right w:val="nil"/>
            </w:tcBorders>
          </w:tcPr>
          <w:p w14:paraId="20C100A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0.076</w:t>
            </w:r>
          </w:p>
        </w:tc>
        <w:tc>
          <w:tcPr>
            <w:tcW w:w="1077" w:type="dxa"/>
            <w:tcBorders>
              <w:top w:val="nil"/>
              <w:left w:val="nil"/>
              <w:bottom w:val="nil"/>
              <w:right w:val="nil"/>
            </w:tcBorders>
          </w:tcPr>
          <w:p w14:paraId="274299B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0.116**</w:t>
            </w:r>
          </w:p>
        </w:tc>
        <w:tc>
          <w:tcPr>
            <w:tcW w:w="1077" w:type="dxa"/>
            <w:tcBorders>
              <w:top w:val="nil"/>
              <w:left w:val="nil"/>
              <w:bottom w:val="nil"/>
              <w:right w:val="nil"/>
            </w:tcBorders>
          </w:tcPr>
          <w:p w14:paraId="410F471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0.081</w:t>
            </w:r>
          </w:p>
        </w:tc>
        <w:tc>
          <w:tcPr>
            <w:tcW w:w="1077" w:type="dxa"/>
            <w:tcBorders>
              <w:top w:val="nil"/>
              <w:left w:val="nil"/>
              <w:bottom w:val="nil"/>
              <w:right w:val="nil"/>
            </w:tcBorders>
          </w:tcPr>
          <w:p w14:paraId="0227EA4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0.018</w:t>
            </w:r>
          </w:p>
        </w:tc>
      </w:tr>
      <w:tr w:rsidR="000B6464" w:rsidRPr="000D52D7" w14:paraId="714F3D9F" w14:textId="77777777" w:rsidTr="000B6464">
        <w:tc>
          <w:tcPr>
            <w:tcW w:w="1814" w:type="dxa"/>
            <w:tcBorders>
              <w:top w:val="nil"/>
              <w:left w:val="nil"/>
              <w:bottom w:val="nil"/>
              <w:right w:val="nil"/>
            </w:tcBorders>
          </w:tcPr>
          <w:p w14:paraId="1FC6E322"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2C0461C6"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F27BB4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(0.062)</w:t>
            </w:r>
          </w:p>
        </w:tc>
        <w:tc>
          <w:tcPr>
            <w:tcW w:w="1077" w:type="dxa"/>
            <w:tcBorders>
              <w:top w:val="nil"/>
              <w:left w:val="nil"/>
              <w:bottom w:val="nil"/>
              <w:right w:val="nil"/>
            </w:tcBorders>
          </w:tcPr>
          <w:p w14:paraId="72485E2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(0.046)</w:t>
            </w:r>
          </w:p>
        </w:tc>
        <w:tc>
          <w:tcPr>
            <w:tcW w:w="1077" w:type="dxa"/>
            <w:tcBorders>
              <w:top w:val="nil"/>
              <w:left w:val="nil"/>
              <w:bottom w:val="nil"/>
              <w:right w:val="nil"/>
            </w:tcBorders>
          </w:tcPr>
          <w:p w14:paraId="5D518D7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(0.047)</w:t>
            </w:r>
          </w:p>
        </w:tc>
        <w:tc>
          <w:tcPr>
            <w:tcW w:w="1077" w:type="dxa"/>
            <w:tcBorders>
              <w:top w:val="nil"/>
              <w:left w:val="nil"/>
              <w:bottom w:val="nil"/>
              <w:right w:val="nil"/>
            </w:tcBorders>
          </w:tcPr>
          <w:p w14:paraId="1CAD9D4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4B76538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156E38A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(0.049)</w:t>
            </w:r>
          </w:p>
        </w:tc>
        <w:tc>
          <w:tcPr>
            <w:tcW w:w="1077" w:type="dxa"/>
            <w:tcBorders>
              <w:top w:val="nil"/>
              <w:left w:val="nil"/>
              <w:bottom w:val="nil"/>
              <w:right w:val="nil"/>
            </w:tcBorders>
          </w:tcPr>
          <w:p w14:paraId="407F5E3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(0.018)</w:t>
            </w:r>
          </w:p>
        </w:tc>
      </w:tr>
      <w:tr w:rsidR="000B6464" w:rsidRPr="000D52D7" w14:paraId="7C4439D7" w14:textId="77777777" w:rsidTr="000B6464">
        <w:tc>
          <w:tcPr>
            <w:tcW w:w="1814" w:type="dxa"/>
            <w:tcBorders>
              <w:top w:val="nil"/>
              <w:left w:val="nil"/>
              <w:bottom w:val="nil"/>
              <w:right w:val="nil"/>
            </w:tcBorders>
          </w:tcPr>
          <w:p w14:paraId="07FBF972" w14:textId="77777777" w:rsidR="000B6464" w:rsidRPr="000D52D7" w:rsidRDefault="000B6464" w:rsidP="000B6464">
            <w:pPr>
              <w:widowControl w:val="0"/>
              <w:autoSpaceDE w:val="0"/>
              <w:autoSpaceDN w:val="0"/>
              <w:adjustRightInd w:val="0"/>
              <w:rPr>
                <w:sz w:val="16"/>
                <w:szCs w:val="16"/>
              </w:rPr>
            </w:pPr>
            <w:r w:rsidRPr="000D52D7">
              <w:rPr>
                <w:sz w:val="16"/>
                <w:szCs w:val="16"/>
              </w:rPr>
              <w:t>INFLATION</w:t>
            </w:r>
          </w:p>
        </w:tc>
        <w:tc>
          <w:tcPr>
            <w:tcW w:w="1077" w:type="dxa"/>
            <w:tcBorders>
              <w:top w:val="nil"/>
              <w:left w:val="nil"/>
              <w:bottom w:val="nil"/>
              <w:right w:val="nil"/>
            </w:tcBorders>
          </w:tcPr>
          <w:p w14:paraId="689D477A"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4CC14F1"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44C6AE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2ADAB1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B8920F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6C18EF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A97B77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966EAA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r>
      <w:tr w:rsidR="000B6464" w:rsidRPr="000D52D7" w14:paraId="0AF2DD22" w14:textId="77777777" w:rsidTr="000B6464">
        <w:tc>
          <w:tcPr>
            <w:tcW w:w="1814" w:type="dxa"/>
            <w:tcBorders>
              <w:top w:val="nil"/>
              <w:left w:val="nil"/>
              <w:bottom w:val="nil"/>
              <w:right w:val="nil"/>
            </w:tcBorders>
          </w:tcPr>
          <w:p w14:paraId="606BEA02"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26FD4723"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D9EDF95"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2F4371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DF3212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34C02A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60DA11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3E90D6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EB4D8E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r>
      <w:tr w:rsidR="000B6464" w:rsidRPr="000D52D7" w14:paraId="3252E99A" w14:textId="77777777" w:rsidTr="000B6464">
        <w:tc>
          <w:tcPr>
            <w:tcW w:w="1814" w:type="dxa"/>
            <w:tcBorders>
              <w:top w:val="nil"/>
              <w:left w:val="nil"/>
              <w:bottom w:val="nil"/>
              <w:right w:val="nil"/>
            </w:tcBorders>
          </w:tcPr>
          <w:p w14:paraId="221A1D72" w14:textId="77777777" w:rsidR="000B6464" w:rsidRPr="000D52D7" w:rsidRDefault="000B6464" w:rsidP="000B6464">
            <w:pPr>
              <w:widowControl w:val="0"/>
              <w:autoSpaceDE w:val="0"/>
              <w:autoSpaceDN w:val="0"/>
              <w:adjustRightInd w:val="0"/>
              <w:rPr>
                <w:sz w:val="16"/>
                <w:szCs w:val="16"/>
              </w:rPr>
            </w:pPr>
            <w:r w:rsidRPr="000D52D7">
              <w:rPr>
                <w:sz w:val="16"/>
                <w:szCs w:val="16"/>
              </w:rPr>
              <w:t>GENDER_EQ_EDUC</w:t>
            </w:r>
          </w:p>
        </w:tc>
        <w:tc>
          <w:tcPr>
            <w:tcW w:w="1077" w:type="dxa"/>
            <w:tcBorders>
              <w:top w:val="nil"/>
              <w:left w:val="nil"/>
              <w:bottom w:val="nil"/>
              <w:right w:val="nil"/>
            </w:tcBorders>
          </w:tcPr>
          <w:p w14:paraId="5EE86BD0"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157CFCC2"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6F94B0E"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4C15B3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0.086</w:t>
            </w:r>
          </w:p>
        </w:tc>
        <w:tc>
          <w:tcPr>
            <w:tcW w:w="1077" w:type="dxa"/>
            <w:tcBorders>
              <w:top w:val="nil"/>
              <w:left w:val="nil"/>
              <w:bottom w:val="nil"/>
              <w:right w:val="nil"/>
            </w:tcBorders>
          </w:tcPr>
          <w:p w14:paraId="18D4FBA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0.020</w:t>
            </w:r>
          </w:p>
        </w:tc>
        <w:tc>
          <w:tcPr>
            <w:tcW w:w="1077" w:type="dxa"/>
            <w:tcBorders>
              <w:top w:val="nil"/>
              <w:left w:val="nil"/>
              <w:bottom w:val="nil"/>
              <w:right w:val="nil"/>
            </w:tcBorders>
          </w:tcPr>
          <w:p w14:paraId="3DC7627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0.667</w:t>
            </w:r>
          </w:p>
        </w:tc>
        <w:tc>
          <w:tcPr>
            <w:tcW w:w="1077" w:type="dxa"/>
            <w:tcBorders>
              <w:top w:val="nil"/>
              <w:left w:val="nil"/>
              <w:bottom w:val="nil"/>
              <w:right w:val="nil"/>
            </w:tcBorders>
          </w:tcPr>
          <w:p w14:paraId="2518D0B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0.076</w:t>
            </w:r>
          </w:p>
        </w:tc>
        <w:tc>
          <w:tcPr>
            <w:tcW w:w="1077" w:type="dxa"/>
            <w:tcBorders>
              <w:top w:val="nil"/>
              <w:left w:val="nil"/>
              <w:bottom w:val="nil"/>
              <w:right w:val="nil"/>
            </w:tcBorders>
          </w:tcPr>
          <w:p w14:paraId="440C98E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-0.115</w:t>
            </w:r>
          </w:p>
        </w:tc>
      </w:tr>
      <w:tr w:rsidR="000B6464" w:rsidRPr="000D52D7" w14:paraId="3606DF2C" w14:textId="77777777" w:rsidTr="000B6464">
        <w:tc>
          <w:tcPr>
            <w:tcW w:w="1814" w:type="dxa"/>
            <w:tcBorders>
              <w:top w:val="nil"/>
              <w:left w:val="nil"/>
              <w:bottom w:val="nil"/>
              <w:right w:val="nil"/>
            </w:tcBorders>
          </w:tcPr>
          <w:p w14:paraId="31D8934F"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5C9819C9"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22216ED"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00D652F3"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938E76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(0.390)</w:t>
            </w:r>
          </w:p>
        </w:tc>
        <w:tc>
          <w:tcPr>
            <w:tcW w:w="1077" w:type="dxa"/>
            <w:tcBorders>
              <w:top w:val="nil"/>
              <w:left w:val="nil"/>
              <w:bottom w:val="nil"/>
              <w:right w:val="nil"/>
            </w:tcBorders>
          </w:tcPr>
          <w:p w14:paraId="5711496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(0.383)</w:t>
            </w:r>
          </w:p>
        </w:tc>
        <w:tc>
          <w:tcPr>
            <w:tcW w:w="1077" w:type="dxa"/>
            <w:tcBorders>
              <w:top w:val="nil"/>
              <w:left w:val="nil"/>
              <w:bottom w:val="nil"/>
              <w:right w:val="nil"/>
            </w:tcBorders>
          </w:tcPr>
          <w:p w14:paraId="4D3AFA6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(0.466)</w:t>
            </w:r>
          </w:p>
        </w:tc>
        <w:tc>
          <w:tcPr>
            <w:tcW w:w="1077" w:type="dxa"/>
            <w:tcBorders>
              <w:top w:val="nil"/>
              <w:left w:val="nil"/>
              <w:bottom w:val="nil"/>
              <w:right w:val="nil"/>
            </w:tcBorders>
          </w:tcPr>
          <w:p w14:paraId="6AA5C59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(0.509)</w:t>
            </w:r>
          </w:p>
        </w:tc>
        <w:tc>
          <w:tcPr>
            <w:tcW w:w="1077" w:type="dxa"/>
            <w:tcBorders>
              <w:top w:val="nil"/>
              <w:left w:val="nil"/>
              <w:bottom w:val="nil"/>
              <w:right w:val="nil"/>
            </w:tcBorders>
          </w:tcPr>
          <w:p w14:paraId="74993EB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(0.072)</w:t>
            </w:r>
          </w:p>
        </w:tc>
      </w:tr>
      <w:tr w:rsidR="000B6464" w:rsidRPr="000D52D7" w14:paraId="7D5C1EFA" w14:textId="77777777" w:rsidTr="000B6464">
        <w:tc>
          <w:tcPr>
            <w:tcW w:w="1814" w:type="dxa"/>
            <w:tcBorders>
              <w:top w:val="nil"/>
              <w:left w:val="nil"/>
              <w:bottom w:val="nil"/>
              <w:right w:val="nil"/>
            </w:tcBorders>
          </w:tcPr>
          <w:p w14:paraId="40AC70ED" w14:textId="77777777" w:rsidR="000B6464" w:rsidRPr="000D52D7" w:rsidRDefault="000B6464" w:rsidP="000B6464">
            <w:pPr>
              <w:widowControl w:val="0"/>
              <w:autoSpaceDE w:val="0"/>
              <w:autoSpaceDN w:val="0"/>
              <w:adjustRightInd w:val="0"/>
              <w:rPr>
                <w:sz w:val="16"/>
                <w:szCs w:val="16"/>
              </w:rPr>
            </w:pPr>
            <w:r w:rsidRPr="000D52D7">
              <w:rPr>
                <w:sz w:val="16"/>
                <w:szCs w:val="16"/>
              </w:rPr>
              <w:t>INT_OIC_ACC</w:t>
            </w:r>
          </w:p>
        </w:tc>
        <w:tc>
          <w:tcPr>
            <w:tcW w:w="1077" w:type="dxa"/>
            <w:tcBorders>
              <w:top w:val="nil"/>
              <w:left w:val="nil"/>
              <w:bottom w:val="nil"/>
              <w:right w:val="nil"/>
            </w:tcBorders>
          </w:tcPr>
          <w:p w14:paraId="32751B0D"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19B8B3A"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739112D"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4354D4C6"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2873793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70FDD8D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5573BFB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548E97A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r>
      <w:tr w:rsidR="000B6464" w:rsidRPr="000D52D7" w14:paraId="6F4629FD" w14:textId="77777777" w:rsidTr="000B6464">
        <w:tc>
          <w:tcPr>
            <w:tcW w:w="1814" w:type="dxa"/>
            <w:tcBorders>
              <w:top w:val="nil"/>
              <w:left w:val="nil"/>
              <w:bottom w:val="nil"/>
              <w:right w:val="nil"/>
            </w:tcBorders>
          </w:tcPr>
          <w:p w14:paraId="521D6A0F"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4D7AAA6C"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5E8DD6E"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0183A9E5"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3195D15"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6F14AC8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72B510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3CF7E2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A26D85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r>
      <w:tr w:rsidR="000B6464" w:rsidRPr="000D52D7" w14:paraId="7E64030E" w14:textId="77777777" w:rsidTr="000B6464">
        <w:tc>
          <w:tcPr>
            <w:tcW w:w="1814" w:type="dxa"/>
            <w:tcBorders>
              <w:top w:val="nil"/>
              <w:left w:val="nil"/>
              <w:bottom w:val="nil"/>
              <w:right w:val="nil"/>
            </w:tcBorders>
          </w:tcPr>
          <w:p w14:paraId="71C5CB70" w14:textId="77777777" w:rsidR="000B6464" w:rsidRPr="000D52D7" w:rsidRDefault="000B6464" w:rsidP="000B6464">
            <w:pPr>
              <w:widowControl w:val="0"/>
              <w:autoSpaceDE w:val="0"/>
              <w:autoSpaceDN w:val="0"/>
              <w:adjustRightInd w:val="0"/>
              <w:rPr>
                <w:sz w:val="16"/>
                <w:szCs w:val="16"/>
              </w:rPr>
            </w:pPr>
            <w:r w:rsidRPr="000D52D7">
              <w:rPr>
                <w:sz w:val="16"/>
                <w:szCs w:val="16"/>
              </w:rPr>
              <w:t>Constant</w:t>
            </w:r>
          </w:p>
        </w:tc>
        <w:tc>
          <w:tcPr>
            <w:tcW w:w="1077" w:type="dxa"/>
            <w:tcBorders>
              <w:top w:val="nil"/>
              <w:left w:val="nil"/>
              <w:bottom w:val="nil"/>
              <w:right w:val="nil"/>
            </w:tcBorders>
          </w:tcPr>
          <w:p w14:paraId="4C1A83B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5.930***</w:t>
            </w:r>
          </w:p>
        </w:tc>
        <w:tc>
          <w:tcPr>
            <w:tcW w:w="1077" w:type="dxa"/>
            <w:tcBorders>
              <w:top w:val="nil"/>
              <w:left w:val="nil"/>
              <w:bottom w:val="nil"/>
              <w:right w:val="nil"/>
            </w:tcBorders>
          </w:tcPr>
          <w:p w14:paraId="303B0ED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6.005***</w:t>
            </w:r>
          </w:p>
        </w:tc>
        <w:tc>
          <w:tcPr>
            <w:tcW w:w="1077" w:type="dxa"/>
            <w:tcBorders>
              <w:top w:val="nil"/>
              <w:left w:val="nil"/>
              <w:bottom w:val="nil"/>
              <w:right w:val="nil"/>
            </w:tcBorders>
          </w:tcPr>
          <w:p w14:paraId="64B448E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6.463***</w:t>
            </w:r>
          </w:p>
        </w:tc>
        <w:tc>
          <w:tcPr>
            <w:tcW w:w="1077" w:type="dxa"/>
            <w:tcBorders>
              <w:top w:val="nil"/>
              <w:left w:val="nil"/>
              <w:bottom w:val="nil"/>
              <w:right w:val="nil"/>
            </w:tcBorders>
          </w:tcPr>
          <w:p w14:paraId="735CE19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6.383***</w:t>
            </w:r>
          </w:p>
        </w:tc>
        <w:tc>
          <w:tcPr>
            <w:tcW w:w="1077" w:type="dxa"/>
            <w:tcBorders>
              <w:top w:val="nil"/>
              <w:left w:val="nil"/>
              <w:bottom w:val="nil"/>
              <w:right w:val="nil"/>
            </w:tcBorders>
          </w:tcPr>
          <w:p w14:paraId="4D472F6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6.324***</w:t>
            </w:r>
          </w:p>
        </w:tc>
        <w:tc>
          <w:tcPr>
            <w:tcW w:w="1077" w:type="dxa"/>
            <w:tcBorders>
              <w:top w:val="nil"/>
              <w:left w:val="nil"/>
              <w:bottom w:val="nil"/>
              <w:right w:val="nil"/>
            </w:tcBorders>
          </w:tcPr>
          <w:p w14:paraId="3EF167B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5.954***</w:t>
            </w:r>
          </w:p>
        </w:tc>
        <w:tc>
          <w:tcPr>
            <w:tcW w:w="1077" w:type="dxa"/>
            <w:tcBorders>
              <w:top w:val="nil"/>
              <w:left w:val="nil"/>
              <w:bottom w:val="nil"/>
              <w:right w:val="nil"/>
            </w:tcBorders>
          </w:tcPr>
          <w:p w14:paraId="4E23C7C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6.483***</w:t>
            </w:r>
          </w:p>
        </w:tc>
        <w:tc>
          <w:tcPr>
            <w:tcW w:w="1077" w:type="dxa"/>
            <w:tcBorders>
              <w:top w:val="nil"/>
              <w:left w:val="nil"/>
              <w:bottom w:val="nil"/>
              <w:right w:val="nil"/>
            </w:tcBorders>
          </w:tcPr>
          <w:p w14:paraId="4DB39B9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-0.183</w:t>
            </w:r>
          </w:p>
        </w:tc>
      </w:tr>
      <w:tr w:rsidR="000B6464" w:rsidRPr="000D52D7" w14:paraId="4BE890FB" w14:textId="77777777" w:rsidTr="000B6464">
        <w:tc>
          <w:tcPr>
            <w:tcW w:w="1814" w:type="dxa"/>
            <w:tcBorders>
              <w:top w:val="nil"/>
              <w:left w:val="nil"/>
              <w:bottom w:val="nil"/>
              <w:right w:val="nil"/>
            </w:tcBorders>
          </w:tcPr>
          <w:p w14:paraId="5DD63A2D"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7E82C78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(0.363)</w:t>
            </w:r>
          </w:p>
        </w:tc>
        <w:tc>
          <w:tcPr>
            <w:tcW w:w="1077" w:type="dxa"/>
            <w:tcBorders>
              <w:top w:val="nil"/>
              <w:left w:val="nil"/>
              <w:bottom w:val="nil"/>
              <w:right w:val="nil"/>
            </w:tcBorders>
          </w:tcPr>
          <w:p w14:paraId="7A2E926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(0.342)</w:t>
            </w:r>
          </w:p>
        </w:tc>
        <w:tc>
          <w:tcPr>
            <w:tcW w:w="1077" w:type="dxa"/>
            <w:tcBorders>
              <w:top w:val="nil"/>
              <w:left w:val="nil"/>
              <w:bottom w:val="nil"/>
              <w:right w:val="nil"/>
            </w:tcBorders>
          </w:tcPr>
          <w:p w14:paraId="67B3C1D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(0.259)</w:t>
            </w:r>
          </w:p>
        </w:tc>
        <w:tc>
          <w:tcPr>
            <w:tcW w:w="1077" w:type="dxa"/>
            <w:tcBorders>
              <w:top w:val="nil"/>
              <w:left w:val="nil"/>
              <w:bottom w:val="nil"/>
              <w:right w:val="nil"/>
            </w:tcBorders>
          </w:tcPr>
          <w:p w14:paraId="76209DD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(0.457)</w:t>
            </w:r>
          </w:p>
        </w:tc>
        <w:tc>
          <w:tcPr>
            <w:tcW w:w="1077" w:type="dxa"/>
            <w:tcBorders>
              <w:top w:val="nil"/>
              <w:left w:val="nil"/>
              <w:bottom w:val="nil"/>
              <w:right w:val="nil"/>
            </w:tcBorders>
          </w:tcPr>
          <w:p w14:paraId="5C540C2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(0.465)</w:t>
            </w:r>
          </w:p>
        </w:tc>
        <w:tc>
          <w:tcPr>
            <w:tcW w:w="1077" w:type="dxa"/>
            <w:tcBorders>
              <w:top w:val="nil"/>
              <w:left w:val="nil"/>
              <w:bottom w:val="nil"/>
              <w:right w:val="nil"/>
            </w:tcBorders>
          </w:tcPr>
          <w:p w14:paraId="1F64413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(0.518)</w:t>
            </w:r>
          </w:p>
        </w:tc>
        <w:tc>
          <w:tcPr>
            <w:tcW w:w="1077" w:type="dxa"/>
            <w:tcBorders>
              <w:top w:val="nil"/>
              <w:left w:val="nil"/>
              <w:bottom w:val="nil"/>
              <w:right w:val="nil"/>
            </w:tcBorders>
          </w:tcPr>
          <w:p w14:paraId="6426A22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(0.535)</w:t>
            </w:r>
          </w:p>
        </w:tc>
        <w:tc>
          <w:tcPr>
            <w:tcW w:w="1077" w:type="dxa"/>
            <w:tcBorders>
              <w:top w:val="nil"/>
              <w:left w:val="nil"/>
              <w:bottom w:val="nil"/>
              <w:right w:val="nil"/>
            </w:tcBorders>
          </w:tcPr>
          <w:p w14:paraId="3927EE2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(0.208)</w:t>
            </w:r>
          </w:p>
        </w:tc>
      </w:tr>
      <w:tr w:rsidR="000B6464" w:rsidRPr="000D52D7" w14:paraId="1AA88AA2" w14:textId="77777777" w:rsidTr="000B6464">
        <w:tc>
          <w:tcPr>
            <w:tcW w:w="1814" w:type="dxa"/>
            <w:tcBorders>
              <w:top w:val="nil"/>
              <w:left w:val="nil"/>
              <w:bottom w:val="nil"/>
              <w:right w:val="nil"/>
            </w:tcBorders>
          </w:tcPr>
          <w:p w14:paraId="340ED137" w14:textId="77777777" w:rsidR="000B6464" w:rsidRPr="000D52D7" w:rsidRDefault="000B6464" w:rsidP="000B6464">
            <w:pPr>
              <w:widowControl w:val="0"/>
              <w:autoSpaceDE w:val="0"/>
              <w:autoSpaceDN w:val="0"/>
              <w:adjustRightInd w:val="0"/>
              <w:rPr>
                <w:sz w:val="4"/>
                <w:szCs w:val="4"/>
              </w:rPr>
            </w:pPr>
          </w:p>
        </w:tc>
        <w:tc>
          <w:tcPr>
            <w:tcW w:w="1077" w:type="dxa"/>
            <w:tcBorders>
              <w:top w:val="nil"/>
              <w:left w:val="nil"/>
              <w:bottom w:val="nil"/>
              <w:right w:val="nil"/>
            </w:tcBorders>
          </w:tcPr>
          <w:p w14:paraId="377CF144"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4F407FB7"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78706A4A"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0BAA9EC8"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2B9A28E9"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54204CB5"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762BA254"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02FF63E9" w14:textId="77777777" w:rsidR="000B6464" w:rsidRPr="000D52D7" w:rsidRDefault="000B6464" w:rsidP="000B6464">
            <w:pPr>
              <w:widowControl w:val="0"/>
              <w:autoSpaceDE w:val="0"/>
              <w:autoSpaceDN w:val="0"/>
              <w:adjustRightInd w:val="0"/>
              <w:jc w:val="center"/>
              <w:rPr>
                <w:sz w:val="4"/>
                <w:szCs w:val="4"/>
              </w:rPr>
            </w:pPr>
          </w:p>
        </w:tc>
      </w:tr>
      <w:tr w:rsidR="000B6464" w:rsidRPr="000D52D7" w14:paraId="55FCF032" w14:textId="77777777" w:rsidTr="000B6464">
        <w:tc>
          <w:tcPr>
            <w:tcW w:w="1814" w:type="dxa"/>
            <w:tcBorders>
              <w:top w:val="nil"/>
              <w:left w:val="nil"/>
              <w:bottom w:val="nil"/>
              <w:right w:val="nil"/>
            </w:tcBorders>
          </w:tcPr>
          <w:p w14:paraId="4EDB2A0A" w14:textId="77777777" w:rsidR="000B6464" w:rsidRPr="000D52D7" w:rsidRDefault="000B6464" w:rsidP="000B6464">
            <w:pPr>
              <w:widowControl w:val="0"/>
              <w:autoSpaceDE w:val="0"/>
              <w:autoSpaceDN w:val="0"/>
              <w:adjustRightInd w:val="0"/>
              <w:rPr>
                <w:sz w:val="16"/>
                <w:szCs w:val="16"/>
              </w:rPr>
            </w:pPr>
            <w:r w:rsidRPr="000D52D7">
              <w:rPr>
                <w:sz w:val="16"/>
                <w:szCs w:val="16"/>
              </w:rPr>
              <w:t>Observations</w:t>
            </w:r>
          </w:p>
        </w:tc>
        <w:tc>
          <w:tcPr>
            <w:tcW w:w="1077" w:type="dxa"/>
            <w:tcBorders>
              <w:top w:val="nil"/>
              <w:left w:val="nil"/>
              <w:bottom w:val="nil"/>
              <w:right w:val="nil"/>
            </w:tcBorders>
          </w:tcPr>
          <w:p w14:paraId="48E8B38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101</w:t>
            </w:r>
          </w:p>
        </w:tc>
        <w:tc>
          <w:tcPr>
            <w:tcW w:w="1077" w:type="dxa"/>
            <w:tcBorders>
              <w:top w:val="nil"/>
              <w:left w:val="nil"/>
              <w:bottom w:val="nil"/>
              <w:right w:val="nil"/>
            </w:tcBorders>
          </w:tcPr>
          <w:p w14:paraId="223BF91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101</w:t>
            </w:r>
          </w:p>
        </w:tc>
        <w:tc>
          <w:tcPr>
            <w:tcW w:w="1077" w:type="dxa"/>
            <w:tcBorders>
              <w:top w:val="nil"/>
              <w:left w:val="nil"/>
              <w:bottom w:val="nil"/>
              <w:right w:val="nil"/>
            </w:tcBorders>
          </w:tcPr>
          <w:p w14:paraId="71D0BAC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96</w:t>
            </w:r>
          </w:p>
        </w:tc>
        <w:tc>
          <w:tcPr>
            <w:tcW w:w="1077" w:type="dxa"/>
            <w:tcBorders>
              <w:top w:val="nil"/>
              <w:left w:val="nil"/>
              <w:bottom w:val="nil"/>
              <w:right w:val="nil"/>
            </w:tcBorders>
          </w:tcPr>
          <w:p w14:paraId="6F9A5E0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95</w:t>
            </w:r>
          </w:p>
        </w:tc>
        <w:tc>
          <w:tcPr>
            <w:tcW w:w="1077" w:type="dxa"/>
            <w:tcBorders>
              <w:top w:val="nil"/>
              <w:left w:val="nil"/>
              <w:bottom w:val="nil"/>
              <w:right w:val="nil"/>
            </w:tcBorders>
          </w:tcPr>
          <w:p w14:paraId="1016F90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95</w:t>
            </w:r>
          </w:p>
        </w:tc>
        <w:tc>
          <w:tcPr>
            <w:tcW w:w="1077" w:type="dxa"/>
            <w:tcBorders>
              <w:top w:val="nil"/>
              <w:left w:val="nil"/>
              <w:bottom w:val="nil"/>
              <w:right w:val="nil"/>
            </w:tcBorders>
          </w:tcPr>
          <w:p w14:paraId="5C5B84F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95</w:t>
            </w:r>
          </w:p>
        </w:tc>
        <w:tc>
          <w:tcPr>
            <w:tcW w:w="1077" w:type="dxa"/>
            <w:tcBorders>
              <w:top w:val="nil"/>
              <w:left w:val="nil"/>
              <w:bottom w:val="nil"/>
              <w:right w:val="nil"/>
            </w:tcBorders>
          </w:tcPr>
          <w:p w14:paraId="3E07C26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95</w:t>
            </w:r>
          </w:p>
        </w:tc>
        <w:tc>
          <w:tcPr>
            <w:tcW w:w="1077" w:type="dxa"/>
            <w:tcBorders>
              <w:top w:val="nil"/>
              <w:left w:val="nil"/>
              <w:bottom w:val="nil"/>
              <w:right w:val="nil"/>
            </w:tcBorders>
          </w:tcPr>
          <w:p w14:paraId="4AB9D3B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55</w:t>
            </w:r>
          </w:p>
        </w:tc>
      </w:tr>
      <w:tr w:rsidR="000B6464" w:rsidRPr="000D52D7" w14:paraId="5B600BDB" w14:textId="77777777" w:rsidTr="000B6464">
        <w:tc>
          <w:tcPr>
            <w:tcW w:w="1814" w:type="dxa"/>
            <w:tcBorders>
              <w:top w:val="nil"/>
              <w:left w:val="nil"/>
              <w:bottom w:val="nil"/>
              <w:right w:val="nil"/>
            </w:tcBorders>
          </w:tcPr>
          <w:p w14:paraId="639795A3" w14:textId="77777777" w:rsidR="000B6464" w:rsidRPr="000D52D7" w:rsidRDefault="000B6464" w:rsidP="000B6464">
            <w:pPr>
              <w:widowControl w:val="0"/>
              <w:autoSpaceDE w:val="0"/>
              <w:autoSpaceDN w:val="0"/>
              <w:adjustRightInd w:val="0"/>
              <w:rPr>
                <w:sz w:val="16"/>
                <w:szCs w:val="16"/>
              </w:rPr>
            </w:pPr>
            <w:r w:rsidRPr="000D52D7">
              <w:rPr>
                <w:sz w:val="16"/>
                <w:szCs w:val="16"/>
              </w:rPr>
              <w:t>Country FE</w:t>
            </w:r>
          </w:p>
        </w:tc>
        <w:tc>
          <w:tcPr>
            <w:tcW w:w="1077" w:type="dxa"/>
            <w:tcBorders>
              <w:top w:val="nil"/>
              <w:left w:val="nil"/>
              <w:bottom w:val="nil"/>
              <w:right w:val="nil"/>
            </w:tcBorders>
          </w:tcPr>
          <w:p w14:paraId="4954887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B055AC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2777B08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5BBDBA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2E72AE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965BC7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4EFB947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247C9B5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YES</w:t>
            </w:r>
          </w:p>
        </w:tc>
      </w:tr>
      <w:tr w:rsidR="000B6464" w:rsidRPr="000D52D7" w14:paraId="3C5E3A6F" w14:textId="77777777" w:rsidTr="000B6464">
        <w:tc>
          <w:tcPr>
            <w:tcW w:w="1814" w:type="dxa"/>
            <w:tcBorders>
              <w:top w:val="nil"/>
              <w:left w:val="nil"/>
              <w:bottom w:val="nil"/>
              <w:right w:val="nil"/>
            </w:tcBorders>
          </w:tcPr>
          <w:p w14:paraId="0EB3B3B1" w14:textId="77777777" w:rsidR="000B6464" w:rsidRPr="000D52D7" w:rsidRDefault="000B6464" w:rsidP="000B6464">
            <w:pPr>
              <w:widowControl w:val="0"/>
              <w:autoSpaceDE w:val="0"/>
              <w:autoSpaceDN w:val="0"/>
              <w:adjustRightInd w:val="0"/>
              <w:rPr>
                <w:sz w:val="16"/>
                <w:szCs w:val="16"/>
              </w:rPr>
            </w:pPr>
            <w:r w:rsidRPr="000D52D7">
              <w:rPr>
                <w:sz w:val="16"/>
                <w:szCs w:val="16"/>
              </w:rPr>
              <w:t>Time FE</w:t>
            </w:r>
          </w:p>
        </w:tc>
        <w:tc>
          <w:tcPr>
            <w:tcW w:w="1077" w:type="dxa"/>
            <w:tcBorders>
              <w:top w:val="nil"/>
              <w:left w:val="nil"/>
              <w:bottom w:val="nil"/>
              <w:right w:val="nil"/>
            </w:tcBorders>
          </w:tcPr>
          <w:p w14:paraId="1F014CB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FE7EF6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FD818B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039C7B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3B005D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2DC9F5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64DA643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29444D8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r>
      <w:tr w:rsidR="000B6464" w:rsidRPr="000D52D7" w14:paraId="54FD7579" w14:textId="77777777" w:rsidTr="000B6464">
        <w:tc>
          <w:tcPr>
            <w:tcW w:w="1814" w:type="dxa"/>
            <w:tcBorders>
              <w:top w:val="nil"/>
              <w:left w:val="nil"/>
              <w:bottom w:val="nil"/>
              <w:right w:val="nil"/>
            </w:tcBorders>
          </w:tcPr>
          <w:p w14:paraId="05F495BC" w14:textId="77777777" w:rsidR="000B6464" w:rsidRPr="000D52D7" w:rsidRDefault="000B6464" w:rsidP="000B6464">
            <w:pPr>
              <w:widowControl w:val="0"/>
              <w:autoSpaceDE w:val="0"/>
              <w:autoSpaceDN w:val="0"/>
              <w:adjustRightInd w:val="0"/>
              <w:rPr>
                <w:sz w:val="16"/>
                <w:szCs w:val="16"/>
              </w:rPr>
            </w:pPr>
            <w:r w:rsidRPr="000D52D7">
              <w:rPr>
                <w:sz w:val="16"/>
                <w:szCs w:val="16"/>
              </w:rPr>
              <w:t>R-squared</w:t>
            </w:r>
          </w:p>
        </w:tc>
        <w:tc>
          <w:tcPr>
            <w:tcW w:w="1077" w:type="dxa"/>
            <w:tcBorders>
              <w:top w:val="nil"/>
              <w:left w:val="nil"/>
              <w:bottom w:val="nil"/>
              <w:right w:val="nil"/>
            </w:tcBorders>
          </w:tcPr>
          <w:p w14:paraId="132105D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0.102</w:t>
            </w:r>
          </w:p>
        </w:tc>
        <w:tc>
          <w:tcPr>
            <w:tcW w:w="1077" w:type="dxa"/>
            <w:tcBorders>
              <w:top w:val="nil"/>
              <w:left w:val="nil"/>
              <w:bottom w:val="nil"/>
              <w:right w:val="nil"/>
            </w:tcBorders>
          </w:tcPr>
          <w:p w14:paraId="74EAF4C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0.401</w:t>
            </w:r>
          </w:p>
        </w:tc>
        <w:tc>
          <w:tcPr>
            <w:tcW w:w="1077" w:type="dxa"/>
            <w:tcBorders>
              <w:top w:val="nil"/>
              <w:left w:val="nil"/>
              <w:bottom w:val="nil"/>
              <w:right w:val="nil"/>
            </w:tcBorders>
          </w:tcPr>
          <w:p w14:paraId="74BE76E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0.522</w:t>
            </w:r>
          </w:p>
        </w:tc>
        <w:tc>
          <w:tcPr>
            <w:tcW w:w="1077" w:type="dxa"/>
            <w:tcBorders>
              <w:top w:val="nil"/>
              <w:left w:val="nil"/>
              <w:bottom w:val="nil"/>
              <w:right w:val="nil"/>
            </w:tcBorders>
          </w:tcPr>
          <w:p w14:paraId="49E43D5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0.522</w:t>
            </w:r>
          </w:p>
        </w:tc>
        <w:tc>
          <w:tcPr>
            <w:tcW w:w="1077" w:type="dxa"/>
            <w:tcBorders>
              <w:top w:val="nil"/>
              <w:left w:val="nil"/>
              <w:bottom w:val="nil"/>
              <w:right w:val="nil"/>
            </w:tcBorders>
          </w:tcPr>
          <w:p w14:paraId="5411AF6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0.542</w:t>
            </w:r>
          </w:p>
        </w:tc>
        <w:tc>
          <w:tcPr>
            <w:tcW w:w="1077" w:type="dxa"/>
            <w:tcBorders>
              <w:top w:val="nil"/>
              <w:left w:val="nil"/>
              <w:bottom w:val="nil"/>
              <w:right w:val="nil"/>
            </w:tcBorders>
          </w:tcPr>
          <w:p w14:paraId="458223B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0.568</w:t>
            </w:r>
          </w:p>
        </w:tc>
        <w:tc>
          <w:tcPr>
            <w:tcW w:w="1077" w:type="dxa"/>
            <w:tcBorders>
              <w:top w:val="nil"/>
              <w:left w:val="nil"/>
              <w:bottom w:val="nil"/>
              <w:right w:val="nil"/>
            </w:tcBorders>
          </w:tcPr>
          <w:p w14:paraId="2CA0C02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0.648</w:t>
            </w:r>
          </w:p>
        </w:tc>
        <w:tc>
          <w:tcPr>
            <w:tcW w:w="1077" w:type="dxa"/>
            <w:tcBorders>
              <w:top w:val="nil"/>
              <w:left w:val="nil"/>
              <w:bottom w:val="nil"/>
              <w:right w:val="nil"/>
            </w:tcBorders>
          </w:tcPr>
          <w:p w14:paraId="2DF96DF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r>
      <w:tr w:rsidR="000B6464" w:rsidRPr="000D52D7" w14:paraId="11C9519E" w14:textId="77777777" w:rsidTr="000B6464">
        <w:tblPrEx>
          <w:tblBorders>
            <w:bottom w:val="single" w:sz="6" w:space="0" w:color="auto"/>
          </w:tblBorders>
        </w:tblPrEx>
        <w:tc>
          <w:tcPr>
            <w:tcW w:w="1814" w:type="dxa"/>
            <w:tcBorders>
              <w:top w:val="nil"/>
              <w:left w:val="nil"/>
              <w:bottom w:val="nil"/>
              <w:right w:val="nil"/>
            </w:tcBorders>
          </w:tcPr>
          <w:p w14:paraId="1A9098BF" w14:textId="77777777" w:rsidR="000B6464" w:rsidRPr="000D52D7" w:rsidRDefault="000B6464" w:rsidP="000B6464">
            <w:pPr>
              <w:widowControl w:val="0"/>
              <w:autoSpaceDE w:val="0"/>
              <w:autoSpaceDN w:val="0"/>
              <w:adjustRightInd w:val="0"/>
              <w:rPr>
                <w:sz w:val="16"/>
                <w:szCs w:val="16"/>
              </w:rPr>
            </w:pPr>
            <w:r w:rsidRPr="000D52D7">
              <w:rPr>
                <w:sz w:val="16"/>
                <w:szCs w:val="16"/>
              </w:rPr>
              <w:t>Number of countries</w:t>
            </w:r>
          </w:p>
        </w:tc>
        <w:tc>
          <w:tcPr>
            <w:tcW w:w="1077" w:type="dxa"/>
            <w:tcBorders>
              <w:top w:val="nil"/>
              <w:left w:val="nil"/>
              <w:bottom w:val="nil"/>
              <w:right w:val="nil"/>
            </w:tcBorders>
          </w:tcPr>
          <w:p w14:paraId="38409F8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23</w:t>
            </w:r>
          </w:p>
        </w:tc>
        <w:tc>
          <w:tcPr>
            <w:tcW w:w="1077" w:type="dxa"/>
            <w:tcBorders>
              <w:top w:val="nil"/>
              <w:left w:val="nil"/>
              <w:bottom w:val="nil"/>
              <w:right w:val="nil"/>
            </w:tcBorders>
          </w:tcPr>
          <w:p w14:paraId="22356E4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23</w:t>
            </w:r>
          </w:p>
        </w:tc>
        <w:tc>
          <w:tcPr>
            <w:tcW w:w="1077" w:type="dxa"/>
            <w:tcBorders>
              <w:top w:val="nil"/>
              <w:left w:val="nil"/>
              <w:bottom w:val="nil"/>
              <w:right w:val="nil"/>
            </w:tcBorders>
          </w:tcPr>
          <w:p w14:paraId="76D3E73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23</w:t>
            </w:r>
          </w:p>
        </w:tc>
        <w:tc>
          <w:tcPr>
            <w:tcW w:w="1077" w:type="dxa"/>
            <w:tcBorders>
              <w:top w:val="nil"/>
              <w:left w:val="nil"/>
              <w:bottom w:val="nil"/>
              <w:right w:val="nil"/>
            </w:tcBorders>
          </w:tcPr>
          <w:p w14:paraId="3A5A11E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23</w:t>
            </w:r>
          </w:p>
        </w:tc>
        <w:tc>
          <w:tcPr>
            <w:tcW w:w="1077" w:type="dxa"/>
            <w:tcBorders>
              <w:top w:val="nil"/>
              <w:left w:val="nil"/>
              <w:bottom w:val="nil"/>
              <w:right w:val="nil"/>
            </w:tcBorders>
          </w:tcPr>
          <w:p w14:paraId="2C6CC9F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23</w:t>
            </w:r>
          </w:p>
        </w:tc>
        <w:tc>
          <w:tcPr>
            <w:tcW w:w="1077" w:type="dxa"/>
            <w:tcBorders>
              <w:top w:val="nil"/>
              <w:left w:val="nil"/>
              <w:bottom w:val="nil"/>
              <w:right w:val="nil"/>
            </w:tcBorders>
          </w:tcPr>
          <w:p w14:paraId="648CF1C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23</w:t>
            </w:r>
          </w:p>
        </w:tc>
        <w:tc>
          <w:tcPr>
            <w:tcW w:w="1077" w:type="dxa"/>
            <w:tcBorders>
              <w:top w:val="nil"/>
              <w:left w:val="nil"/>
              <w:bottom w:val="nil"/>
              <w:right w:val="nil"/>
            </w:tcBorders>
          </w:tcPr>
          <w:p w14:paraId="0E24527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23</w:t>
            </w:r>
          </w:p>
        </w:tc>
        <w:tc>
          <w:tcPr>
            <w:tcW w:w="1077" w:type="dxa"/>
            <w:tcBorders>
              <w:top w:val="nil"/>
              <w:left w:val="nil"/>
              <w:bottom w:val="nil"/>
              <w:right w:val="nil"/>
            </w:tcBorders>
          </w:tcPr>
          <w:p w14:paraId="227C335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21</w:t>
            </w:r>
          </w:p>
        </w:tc>
      </w:tr>
      <w:tr w:rsidR="000B6464" w:rsidRPr="000D52D7" w14:paraId="5CAFBB7F" w14:textId="77777777" w:rsidTr="000B6464">
        <w:tblPrEx>
          <w:tblBorders>
            <w:bottom w:val="single" w:sz="6" w:space="0" w:color="auto"/>
          </w:tblBorders>
        </w:tblPrEx>
        <w:tc>
          <w:tcPr>
            <w:tcW w:w="1814" w:type="dxa"/>
            <w:tcBorders>
              <w:top w:val="nil"/>
              <w:left w:val="nil"/>
              <w:bottom w:val="nil"/>
              <w:right w:val="nil"/>
            </w:tcBorders>
          </w:tcPr>
          <w:p w14:paraId="734CCDCC" w14:textId="77777777" w:rsidR="000B6464" w:rsidRPr="000D52D7" w:rsidRDefault="000B6464" w:rsidP="000B6464">
            <w:pPr>
              <w:widowControl w:val="0"/>
              <w:autoSpaceDE w:val="0"/>
              <w:autoSpaceDN w:val="0"/>
              <w:adjustRightInd w:val="0"/>
              <w:rPr>
                <w:sz w:val="16"/>
                <w:szCs w:val="16"/>
              </w:rPr>
            </w:pPr>
            <w:proofErr w:type="spellStart"/>
            <w:r w:rsidRPr="000D52D7">
              <w:rPr>
                <w:sz w:val="16"/>
                <w:szCs w:val="16"/>
              </w:rPr>
              <w:t>Sargan</w:t>
            </w:r>
            <w:proofErr w:type="spellEnd"/>
            <w:r w:rsidRPr="000D52D7">
              <w:rPr>
                <w:sz w:val="16"/>
                <w:szCs w:val="16"/>
              </w:rPr>
              <w:t xml:space="preserve"> Test</w:t>
            </w:r>
          </w:p>
        </w:tc>
        <w:tc>
          <w:tcPr>
            <w:tcW w:w="1077" w:type="dxa"/>
            <w:tcBorders>
              <w:top w:val="nil"/>
              <w:left w:val="nil"/>
              <w:bottom w:val="nil"/>
              <w:right w:val="nil"/>
            </w:tcBorders>
          </w:tcPr>
          <w:p w14:paraId="647FFC2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CFA27F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3DAD0A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C83151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BCD1AA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6853A5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01BC6C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4A518A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0.979</w:t>
            </w:r>
          </w:p>
        </w:tc>
      </w:tr>
      <w:tr w:rsidR="000B6464" w:rsidRPr="000D52D7" w14:paraId="0C479C07" w14:textId="77777777" w:rsidTr="000B6464">
        <w:tblPrEx>
          <w:tblBorders>
            <w:bottom w:val="single" w:sz="6" w:space="0" w:color="auto"/>
          </w:tblBorders>
        </w:tblPrEx>
        <w:tc>
          <w:tcPr>
            <w:tcW w:w="1814" w:type="dxa"/>
            <w:tcBorders>
              <w:top w:val="nil"/>
              <w:left w:val="nil"/>
              <w:bottom w:val="single" w:sz="6" w:space="0" w:color="auto"/>
              <w:right w:val="nil"/>
            </w:tcBorders>
          </w:tcPr>
          <w:p w14:paraId="5CB8E880" w14:textId="77777777" w:rsidR="000B6464" w:rsidRPr="000D52D7" w:rsidRDefault="000B6464" w:rsidP="000B6464">
            <w:pPr>
              <w:widowControl w:val="0"/>
              <w:autoSpaceDE w:val="0"/>
              <w:autoSpaceDN w:val="0"/>
              <w:adjustRightInd w:val="0"/>
              <w:rPr>
                <w:sz w:val="16"/>
                <w:szCs w:val="16"/>
              </w:rPr>
            </w:pPr>
            <w:r w:rsidRPr="000D52D7">
              <w:rPr>
                <w:sz w:val="16"/>
                <w:szCs w:val="16"/>
              </w:rPr>
              <w:t>AR(2)</w:t>
            </w:r>
          </w:p>
        </w:tc>
        <w:tc>
          <w:tcPr>
            <w:tcW w:w="1077" w:type="dxa"/>
            <w:tcBorders>
              <w:top w:val="nil"/>
              <w:left w:val="nil"/>
              <w:bottom w:val="single" w:sz="6" w:space="0" w:color="auto"/>
              <w:right w:val="nil"/>
            </w:tcBorders>
          </w:tcPr>
          <w:p w14:paraId="3CBC6FE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241D14D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AB5002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5CD3AAA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3F47151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2500412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15D091C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7D74FE2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0.940</w:t>
            </w:r>
          </w:p>
        </w:tc>
      </w:tr>
    </w:tbl>
    <w:p w14:paraId="5BB8A8AF" w14:textId="75E23AA4" w:rsidR="005D43FF" w:rsidRDefault="00F26CBB" w:rsidP="005D43FF">
      <w:pPr>
        <w:widowControl w:val="0"/>
        <w:autoSpaceDE w:val="0"/>
        <w:autoSpaceDN w:val="0"/>
        <w:adjustRightInd w:val="0"/>
        <w:jc w:val="both"/>
        <w:rPr>
          <w:i/>
          <w:sz w:val="16"/>
          <w:szCs w:val="16"/>
        </w:rPr>
      </w:pPr>
      <w:r w:rsidRPr="000D52D7">
        <w:rPr>
          <w:b/>
          <w:i/>
          <w:sz w:val="16"/>
          <w:szCs w:val="16"/>
        </w:rPr>
        <w:t>Notes:</w:t>
      </w:r>
      <w:r w:rsidRPr="000D52D7">
        <w:rPr>
          <w:i/>
          <w:sz w:val="16"/>
          <w:szCs w:val="16"/>
        </w:rPr>
        <w:t xml:space="preserve"> </w:t>
      </w:r>
      <w:r w:rsidR="00602EBC" w:rsidRPr="000D52D7">
        <w:rPr>
          <w:i/>
          <w:sz w:val="16"/>
          <w:szCs w:val="16"/>
        </w:rPr>
        <w:t xml:space="preserve">(1) </w:t>
      </w:r>
      <w:r w:rsidRPr="000D52D7">
        <w:rPr>
          <w:i/>
          <w:sz w:val="16"/>
          <w:szCs w:val="16"/>
        </w:rPr>
        <w:t>Standard errors in parentheses. *** p&lt;0.01, ** p&lt;0.05, * p&lt;0.1</w:t>
      </w:r>
      <w:r w:rsidR="00602EBC" w:rsidRPr="000D52D7">
        <w:rPr>
          <w:i/>
          <w:sz w:val="16"/>
          <w:szCs w:val="16"/>
        </w:rPr>
        <w:t xml:space="preserve"> (2) Huber-White standard errors in parenthesis (3) The first 7 models are estimated with OLS and model 8 is estimated with SYS-GMM</w:t>
      </w:r>
      <w:r w:rsidR="00D52AE1" w:rsidRPr="000D52D7">
        <w:rPr>
          <w:i/>
          <w:sz w:val="16"/>
          <w:szCs w:val="16"/>
        </w:rPr>
        <w:t xml:space="preserve"> (</w:t>
      </w:r>
      <w:r w:rsidR="00701AB0" w:rsidRPr="000D52D7">
        <w:rPr>
          <w:i/>
          <w:sz w:val="16"/>
          <w:szCs w:val="16"/>
        </w:rPr>
        <w:t>4</w:t>
      </w:r>
      <w:r w:rsidR="00D52AE1" w:rsidRPr="000D52D7">
        <w:rPr>
          <w:i/>
          <w:sz w:val="16"/>
          <w:szCs w:val="16"/>
        </w:rPr>
        <w:t xml:space="preserve">) </w:t>
      </w:r>
      <m:oMath>
        <m:sSub>
          <m:sSubPr>
            <m:ctrlPr>
              <w:rPr>
                <w:rFonts w:ascii="Cambria Math" w:hAnsi="Cambria Math"/>
                <w:i/>
                <w:sz w:val="16"/>
                <w:szCs w:val="16"/>
              </w:rPr>
            </m:ctrlPr>
          </m:sSubPr>
          <m:e>
            <m:r>
              <w:rPr>
                <w:rFonts w:ascii="Cambria Math" w:hAnsi="Cambria Math"/>
                <w:sz w:val="16"/>
                <w:szCs w:val="16"/>
              </w:rPr>
              <m:t>LNGDPPC</m:t>
            </m:r>
          </m:e>
          <m:sub>
            <m:r>
              <w:rPr>
                <w:rFonts w:ascii="Cambria Math" w:hAnsi="Cambria Math"/>
                <w:sz w:val="16"/>
                <w:szCs w:val="16"/>
              </w:rPr>
              <m:t>t-2</m:t>
            </m:r>
          </m:sub>
        </m:sSub>
      </m:oMath>
      <w:r w:rsidR="007B0AE9" w:rsidRPr="000D52D7">
        <w:rPr>
          <w:i/>
          <w:sz w:val="16"/>
          <w:szCs w:val="16"/>
        </w:rPr>
        <w:t xml:space="preserve"> is the second lag of GDP per capita</w:t>
      </w:r>
      <w:r w:rsidR="00841C16" w:rsidRPr="000D52D7">
        <w:rPr>
          <w:i/>
          <w:sz w:val="16"/>
          <w:szCs w:val="16"/>
        </w:rPr>
        <w:t xml:space="preserve"> (5) </w:t>
      </w:r>
      <w:r w:rsidR="007B0AE9" w:rsidRPr="000D52D7">
        <w:rPr>
          <w:i/>
          <w:sz w:val="16"/>
          <w:szCs w:val="16"/>
        </w:rPr>
        <w:t>INT_OIC_ACC is the interaction term between account ownership and the dummy variable for OIC countries</w:t>
      </w:r>
    </w:p>
    <w:p w14:paraId="0118BC78" w14:textId="77777777" w:rsidR="005D43FF" w:rsidRPr="005D43FF" w:rsidRDefault="005D43FF" w:rsidP="005D43FF">
      <w:pPr>
        <w:widowControl w:val="0"/>
        <w:autoSpaceDE w:val="0"/>
        <w:autoSpaceDN w:val="0"/>
        <w:adjustRightInd w:val="0"/>
        <w:rPr>
          <w:iCs/>
          <w:sz w:val="16"/>
          <w:szCs w:val="16"/>
        </w:rPr>
      </w:pPr>
    </w:p>
    <w:tbl>
      <w:tblPr>
        <w:tblpPr w:leftFromText="180" w:rightFromText="180" w:vertAnchor="page" w:horzAnchor="margin" w:tblpXSpec="center" w:tblpY="1651"/>
        <w:tblW w:w="10430" w:type="dxa"/>
        <w:tblLayout w:type="fixed"/>
        <w:tblCellMar>
          <w:left w:w="75" w:type="dxa"/>
          <w:right w:w="75" w:type="dxa"/>
        </w:tblCellMar>
        <w:tblLook w:val="0000" w:firstRow="0" w:lastRow="0" w:firstColumn="0" w:lastColumn="0" w:noHBand="0" w:noVBand="0"/>
      </w:tblPr>
      <w:tblGrid>
        <w:gridCol w:w="1814"/>
        <w:gridCol w:w="1077"/>
        <w:gridCol w:w="1077"/>
        <w:gridCol w:w="1077"/>
        <w:gridCol w:w="1077"/>
        <w:gridCol w:w="1077"/>
        <w:gridCol w:w="1077"/>
        <w:gridCol w:w="1077"/>
        <w:gridCol w:w="1077"/>
      </w:tblGrid>
      <w:tr w:rsidR="000B6464" w:rsidRPr="000D52D7" w14:paraId="499896C3" w14:textId="77777777" w:rsidTr="000B6464">
        <w:tc>
          <w:tcPr>
            <w:tcW w:w="1814" w:type="dxa"/>
            <w:tcBorders>
              <w:top w:val="single" w:sz="6" w:space="0" w:color="auto"/>
              <w:left w:val="nil"/>
              <w:bottom w:val="nil"/>
              <w:right w:val="nil"/>
            </w:tcBorders>
          </w:tcPr>
          <w:p w14:paraId="4B801D83" w14:textId="77777777" w:rsidR="000B6464" w:rsidRPr="000D52D7" w:rsidRDefault="000B6464" w:rsidP="000B6464">
            <w:pPr>
              <w:widowControl w:val="0"/>
              <w:autoSpaceDE w:val="0"/>
              <w:autoSpaceDN w:val="0"/>
              <w:adjustRightInd w:val="0"/>
              <w:rPr>
                <w:sz w:val="16"/>
                <w:szCs w:val="16"/>
              </w:rPr>
            </w:pPr>
          </w:p>
        </w:tc>
        <w:tc>
          <w:tcPr>
            <w:tcW w:w="1077" w:type="dxa"/>
            <w:tcBorders>
              <w:top w:val="single" w:sz="6" w:space="0" w:color="auto"/>
              <w:left w:val="nil"/>
              <w:bottom w:val="nil"/>
              <w:right w:val="nil"/>
            </w:tcBorders>
          </w:tcPr>
          <w:p w14:paraId="0CF9115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4A1A2B6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68FF626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287024A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7139E1F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549ECAB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6AD4F1B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06496AF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SYS_GMM</w:t>
            </w:r>
          </w:p>
        </w:tc>
      </w:tr>
      <w:tr w:rsidR="000B6464" w:rsidRPr="000D52D7" w14:paraId="0BA4A356" w14:textId="77777777" w:rsidTr="000B6464">
        <w:tc>
          <w:tcPr>
            <w:tcW w:w="1814" w:type="dxa"/>
            <w:tcBorders>
              <w:top w:val="nil"/>
              <w:left w:val="nil"/>
              <w:right w:val="nil"/>
            </w:tcBorders>
          </w:tcPr>
          <w:p w14:paraId="7DDC904D" w14:textId="77777777" w:rsidR="000B6464" w:rsidRPr="000D52D7" w:rsidRDefault="000B6464" w:rsidP="000B6464">
            <w:pPr>
              <w:widowControl w:val="0"/>
              <w:autoSpaceDE w:val="0"/>
              <w:autoSpaceDN w:val="0"/>
              <w:adjustRightInd w:val="0"/>
              <w:rPr>
                <w:sz w:val="16"/>
                <w:szCs w:val="16"/>
              </w:rPr>
            </w:pPr>
            <w:r w:rsidRPr="000D52D7">
              <w:rPr>
                <w:sz w:val="16"/>
                <w:szCs w:val="16"/>
              </w:rPr>
              <w:t>VARIABLES</w:t>
            </w:r>
          </w:p>
        </w:tc>
        <w:tc>
          <w:tcPr>
            <w:tcW w:w="1077" w:type="dxa"/>
            <w:tcBorders>
              <w:top w:val="nil"/>
              <w:left w:val="nil"/>
              <w:right w:val="nil"/>
            </w:tcBorders>
          </w:tcPr>
          <w:p w14:paraId="1198D58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(1)</w:t>
            </w:r>
          </w:p>
        </w:tc>
        <w:tc>
          <w:tcPr>
            <w:tcW w:w="1077" w:type="dxa"/>
            <w:tcBorders>
              <w:top w:val="nil"/>
              <w:left w:val="nil"/>
              <w:right w:val="nil"/>
            </w:tcBorders>
          </w:tcPr>
          <w:p w14:paraId="2F448A1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w:t>
            </w:r>
          </w:p>
        </w:tc>
        <w:tc>
          <w:tcPr>
            <w:tcW w:w="1077" w:type="dxa"/>
            <w:tcBorders>
              <w:top w:val="nil"/>
              <w:left w:val="nil"/>
              <w:right w:val="nil"/>
            </w:tcBorders>
          </w:tcPr>
          <w:p w14:paraId="73734DD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(3)</w:t>
            </w:r>
          </w:p>
        </w:tc>
        <w:tc>
          <w:tcPr>
            <w:tcW w:w="1077" w:type="dxa"/>
            <w:tcBorders>
              <w:top w:val="nil"/>
              <w:left w:val="nil"/>
              <w:right w:val="nil"/>
            </w:tcBorders>
          </w:tcPr>
          <w:p w14:paraId="297EA3C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(4)</w:t>
            </w:r>
          </w:p>
        </w:tc>
        <w:tc>
          <w:tcPr>
            <w:tcW w:w="1077" w:type="dxa"/>
            <w:tcBorders>
              <w:top w:val="nil"/>
              <w:left w:val="nil"/>
              <w:right w:val="nil"/>
            </w:tcBorders>
          </w:tcPr>
          <w:p w14:paraId="7A5EAFD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(5)</w:t>
            </w:r>
          </w:p>
        </w:tc>
        <w:tc>
          <w:tcPr>
            <w:tcW w:w="1077" w:type="dxa"/>
            <w:tcBorders>
              <w:top w:val="nil"/>
              <w:left w:val="nil"/>
              <w:right w:val="nil"/>
            </w:tcBorders>
          </w:tcPr>
          <w:p w14:paraId="1D8C7FB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w:t>
            </w:r>
          </w:p>
        </w:tc>
        <w:tc>
          <w:tcPr>
            <w:tcW w:w="1077" w:type="dxa"/>
            <w:tcBorders>
              <w:top w:val="nil"/>
              <w:left w:val="nil"/>
              <w:right w:val="nil"/>
            </w:tcBorders>
          </w:tcPr>
          <w:p w14:paraId="320C0A0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(7)</w:t>
            </w:r>
          </w:p>
        </w:tc>
        <w:tc>
          <w:tcPr>
            <w:tcW w:w="1077" w:type="dxa"/>
            <w:tcBorders>
              <w:top w:val="nil"/>
              <w:left w:val="nil"/>
              <w:right w:val="nil"/>
            </w:tcBorders>
          </w:tcPr>
          <w:p w14:paraId="12E8E4F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(8)</w:t>
            </w:r>
          </w:p>
        </w:tc>
      </w:tr>
      <w:tr w:rsidR="000B6464" w:rsidRPr="000D52D7" w14:paraId="74B7E975" w14:textId="77777777" w:rsidTr="000B6464">
        <w:tc>
          <w:tcPr>
            <w:tcW w:w="1814" w:type="dxa"/>
            <w:tcBorders>
              <w:left w:val="nil"/>
              <w:bottom w:val="single" w:sz="6" w:space="0" w:color="auto"/>
              <w:right w:val="nil"/>
            </w:tcBorders>
          </w:tcPr>
          <w:p w14:paraId="461AD848" w14:textId="77777777" w:rsidR="000B6464" w:rsidRPr="000D52D7" w:rsidRDefault="000B6464" w:rsidP="000B6464">
            <w:pPr>
              <w:widowControl w:val="0"/>
              <w:autoSpaceDE w:val="0"/>
              <w:autoSpaceDN w:val="0"/>
              <w:adjustRightInd w:val="0"/>
              <w:rPr>
                <w:sz w:val="16"/>
                <w:szCs w:val="16"/>
              </w:rPr>
            </w:pPr>
          </w:p>
        </w:tc>
        <w:tc>
          <w:tcPr>
            <w:tcW w:w="1077" w:type="dxa"/>
            <w:tcBorders>
              <w:left w:val="nil"/>
              <w:bottom w:val="single" w:sz="6" w:space="0" w:color="auto"/>
              <w:right w:val="nil"/>
            </w:tcBorders>
          </w:tcPr>
          <w:p w14:paraId="0EE82B4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Middle-</w:t>
            </w:r>
            <w:proofErr w:type="spellStart"/>
            <w:r w:rsidRPr="000D52D7">
              <w:rPr>
                <w:sz w:val="16"/>
                <w:szCs w:val="16"/>
              </w:rPr>
              <w:t>inc</w:t>
            </w:r>
            <w:proofErr w:type="spellEnd"/>
          </w:p>
        </w:tc>
        <w:tc>
          <w:tcPr>
            <w:tcW w:w="1077" w:type="dxa"/>
            <w:tcBorders>
              <w:left w:val="nil"/>
              <w:bottom w:val="single" w:sz="6" w:space="0" w:color="auto"/>
              <w:right w:val="nil"/>
            </w:tcBorders>
          </w:tcPr>
          <w:p w14:paraId="7BD13CE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Middle-</w:t>
            </w:r>
            <w:proofErr w:type="spellStart"/>
            <w:r w:rsidRPr="000D52D7">
              <w:rPr>
                <w:sz w:val="16"/>
                <w:szCs w:val="16"/>
              </w:rPr>
              <w:t>inc</w:t>
            </w:r>
            <w:proofErr w:type="spellEnd"/>
          </w:p>
        </w:tc>
        <w:tc>
          <w:tcPr>
            <w:tcW w:w="1077" w:type="dxa"/>
            <w:tcBorders>
              <w:left w:val="nil"/>
              <w:bottom w:val="single" w:sz="6" w:space="0" w:color="auto"/>
              <w:right w:val="nil"/>
            </w:tcBorders>
          </w:tcPr>
          <w:p w14:paraId="251B2CC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Middle-</w:t>
            </w:r>
            <w:proofErr w:type="spellStart"/>
            <w:r w:rsidRPr="000D52D7">
              <w:rPr>
                <w:sz w:val="16"/>
                <w:szCs w:val="16"/>
              </w:rPr>
              <w:t>inc</w:t>
            </w:r>
            <w:proofErr w:type="spellEnd"/>
          </w:p>
        </w:tc>
        <w:tc>
          <w:tcPr>
            <w:tcW w:w="1077" w:type="dxa"/>
            <w:tcBorders>
              <w:left w:val="nil"/>
              <w:bottom w:val="single" w:sz="6" w:space="0" w:color="auto"/>
              <w:right w:val="nil"/>
            </w:tcBorders>
          </w:tcPr>
          <w:p w14:paraId="1E91E90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Middle-</w:t>
            </w:r>
            <w:proofErr w:type="spellStart"/>
            <w:r w:rsidRPr="000D52D7">
              <w:rPr>
                <w:sz w:val="16"/>
                <w:szCs w:val="16"/>
              </w:rPr>
              <w:t>inc</w:t>
            </w:r>
            <w:proofErr w:type="spellEnd"/>
          </w:p>
        </w:tc>
        <w:tc>
          <w:tcPr>
            <w:tcW w:w="1077" w:type="dxa"/>
            <w:tcBorders>
              <w:left w:val="nil"/>
              <w:bottom w:val="single" w:sz="6" w:space="0" w:color="auto"/>
              <w:right w:val="nil"/>
            </w:tcBorders>
          </w:tcPr>
          <w:p w14:paraId="5EA5420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Middle-</w:t>
            </w:r>
            <w:proofErr w:type="spellStart"/>
            <w:r w:rsidRPr="000D52D7">
              <w:rPr>
                <w:sz w:val="16"/>
                <w:szCs w:val="16"/>
              </w:rPr>
              <w:t>inc</w:t>
            </w:r>
            <w:proofErr w:type="spellEnd"/>
          </w:p>
        </w:tc>
        <w:tc>
          <w:tcPr>
            <w:tcW w:w="1077" w:type="dxa"/>
            <w:tcBorders>
              <w:left w:val="nil"/>
              <w:bottom w:val="single" w:sz="6" w:space="0" w:color="auto"/>
              <w:right w:val="nil"/>
            </w:tcBorders>
          </w:tcPr>
          <w:p w14:paraId="04E2DEE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Middle-</w:t>
            </w:r>
            <w:proofErr w:type="spellStart"/>
            <w:r w:rsidRPr="000D52D7">
              <w:rPr>
                <w:sz w:val="16"/>
                <w:szCs w:val="16"/>
              </w:rPr>
              <w:t>inc</w:t>
            </w:r>
            <w:proofErr w:type="spellEnd"/>
          </w:p>
        </w:tc>
        <w:tc>
          <w:tcPr>
            <w:tcW w:w="1077" w:type="dxa"/>
            <w:tcBorders>
              <w:left w:val="nil"/>
              <w:bottom w:val="single" w:sz="6" w:space="0" w:color="auto"/>
              <w:right w:val="nil"/>
            </w:tcBorders>
          </w:tcPr>
          <w:p w14:paraId="0E8D63D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Middle-in</w:t>
            </w:r>
          </w:p>
        </w:tc>
        <w:tc>
          <w:tcPr>
            <w:tcW w:w="1077" w:type="dxa"/>
            <w:tcBorders>
              <w:left w:val="nil"/>
              <w:bottom w:val="single" w:sz="6" w:space="0" w:color="auto"/>
              <w:right w:val="nil"/>
            </w:tcBorders>
          </w:tcPr>
          <w:p w14:paraId="613CCE0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Middle-</w:t>
            </w:r>
            <w:proofErr w:type="spellStart"/>
            <w:r w:rsidRPr="000D52D7">
              <w:rPr>
                <w:sz w:val="16"/>
                <w:szCs w:val="16"/>
              </w:rPr>
              <w:t>inc</w:t>
            </w:r>
            <w:proofErr w:type="spellEnd"/>
          </w:p>
        </w:tc>
      </w:tr>
      <w:tr w:rsidR="000B6464" w:rsidRPr="000D52D7" w14:paraId="0A26C28B" w14:textId="77777777" w:rsidTr="000B6464">
        <w:tc>
          <w:tcPr>
            <w:tcW w:w="1814" w:type="dxa"/>
            <w:tcBorders>
              <w:top w:val="nil"/>
              <w:left w:val="nil"/>
              <w:bottom w:val="nil"/>
              <w:right w:val="nil"/>
            </w:tcBorders>
          </w:tcPr>
          <w:p w14:paraId="4E841953" w14:textId="77777777" w:rsidR="000B6464" w:rsidRPr="000D52D7" w:rsidRDefault="000B6464" w:rsidP="000B6464">
            <w:pPr>
              <w:widowControl w:val="0"/>
              <w:autoSpaceDE w:val="0"/>
              <w:autoSpaceDN w:val="0"/>
              <w:adjustRightInd w:val="0"/>
              <w:rPr>
                <w:sz w:val="4"/>
                <w:szCs w:val="4"/>
              </w:rPr>
            </w:pPr>
          </w:p>
        </w:tc>
        <w:tc>
          <w:tcPr>
            <w:tcW w:w="1077" w:type="dxa"/>
            <w:tcBorders>
              <w:top w:val="nil"/>
              <w:left w:val="nil"/>
              <w:bottom w:val="nil"/>
              <w:right w:val="nil"/>
            </w:tcBorders>
          </w:tcPr>
          <w:p w14:paraId="3CCC6DAE"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09986E9A"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37D7BAE0"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6A28EE4D"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3F4AF263"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3941A7D1"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26CFCD53"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0D04BF2C" w14:textId="77777777" w:rsidR="000B6464" w:rsidRPr="000D52D7" w:rsidRDefault="000B6464" w:rsidP="000B6464">
            <w:pPr>
              <w:widowControl w:val="0"/>
              <w:autoSpaceDE w:val="0"/>
              <w:autoSpaceDN w:val="0"/>
              <w:adjustRightInd w:val="0"/>
              <w:jc w:val="center"/>
              <w:rPr>
                <w:sz w:val="4"/>
                <w:szCs w:val="4"/>
              </w:rPr>
            </w:pPr>
          </w:p>
        </w:tc>
      </w:tr>
      <w:tr w:rsidR="000B6464" w:rsidRPr="000D52D7" w14:paraId="5725F708" w14:textId="77777777" w:rsidTr="000B6464">
        <w:tc>
          <w:tcPr>
            <w:tcW w:w="1814" w:type="dxa"/>
            <w:tcBorders>
              <w:top w:val="nil"/>
              <w:left w:val="nil"/>
              <w:bottom w:val="nil"/>
              <w:right w:val="nil"/>
            </w:tcBorders>
          </w:tcPr>
          <w:p w14:paraId="0C0213E2" w14:textId="77777777" w:rsidR="000B6464" w:rsidRPr="000D52D7" w:rsidRDefault="000B6464" w:rsidP="000B6464">
            <w:pPr>
              <w:widowControl w:val="0"/>
              <w:autoSpaceDE w:val="0"/>
              <w:autoSpaceDN w:val="0"/>
              <w:adjustRightInd w:val="0"/>
              <w:rPr>
                <w:sz w:val="16"/>
                <w:szCs w:val="16"/>
              </w:rPr>
            </w:pPr>
            <w:r w:rsidRPr="000D52D7">
              <w:rPr>
                <w:sz w:val="16"/>
                <w:szCs w:val="16"/>
              </w:rPr>
              <w:t>ACC_OWN</w:t>
            </w:r>
          </w:p>
        </w:tc>
        <w:tc>
          <w:tcPr>
            <w:tcW w:w="1077" w:type="dxa"/>
            <w:tcBorders>
              <w:top w:val="nil"/>
              <w:left w:val="nil"/>
              <w:bottom w:val="nil"/>
              <w:right w:val="nil"/>
            </w:tcBorders>
          </w:tcPr>
          <w:p w14:paraId="46C1803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0860CA4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043BADE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008C2B2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1C611B2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545BEE7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65D8A9F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3FCDFE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0084919D" w14:textId="77777777" w:rsidTr="000B6464">
        <w:tc>
          <w:tcPr>
            <w:tcW w:w="1814" w:type="dxa"/>
            <w:tcBorders>
              <w:top w:val="nil"/>
              <w:left w:val="nil"/>
              <w:bottom w:val="nil"/>
              <w:right w:val="nil"/>
            </w:tcBorders>
          </w:tcPr>
          <w:p w14:paraId="6682D980"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44DEFD6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9AC6CE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6DB9A6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1BE9D1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89D15A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D549E8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25197D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F3B49A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4D2C889C" w14:textId="77777777" w:rsidTr="000B6464">
        <w:tc>
          <w:tcPr>
            <w:tcW w:w="1814" w:type="dxa"/>
            <w:tcBorders>
              <w:top w:val="nil"/>
              <w:left w:val="nil"/>
              <w:bottom w:val="nil"/>
              <w:right w:val="nil"/>
            </w:tcBorders>
          </w:tcPr>
          <w:p w14:paraId="78D2EBA1" w14:textId="77777777" w:rsidR="000B6464" w:rsidRPr="000D52D7" w:rsidRDefault="000B6464" w:rsidP="000B6464">
            <w:pPr>
              <w:widowControl w:val="0"/>
              <w:autoSpaceDE w:val="0"/>
              <w:autoSpaceDN w:val="0"/>
              <w:adjustRightInd w:val="0"/>
              <w:rPr>
                <w:sz w:val="16"/>
                <w:szCs w:val="16"/>
              </w:rPr>
            </w:pPr>
            <m:oMathPara>
              <m:oMathParaPr>
                <m:jc m:val="left"/>
              </m:oMathParaPr>
              <m:oMath>
                <m:sSub>
                  <m:sSubPr>
                    <m:ctrlPr>
                      <w:rPr>
                        <w:rFonts w:ascii="Cambria Math" w:hAnsi="Cambria Math"/>
                        <w:sz w:val="16"/>
                        <w:szCs w:val="16"/>
                      </w:rPr>
                    </m:ctrlPr>
                  </m:sSubPr>
                  <m:e>
                    <m:r>
                      <m:rPr>
                        <m:sty m:val="p"/>
                      </m:rPr>
                      <w:rPr>
                        <w:rFonts w:ascii="Cambria Math" w:hAnsi="Cambria Math"/>
                        <w:sz w:val="16"/>
                        <w:szCs w:val="16"/>
                      </w:rPr>
                      <m:t>LNGDPPC</m:t>
                    </m:r>
                  </m:e>
                  <m:sub>
                    <m:r>
                      <m:rPr>
                        <m:sty m:val="p"/>
                      </m:rPr>
                      <w:rPr>
                        <w:rFonts w:ascii="Cambria Math" w:hAnsi="Cambria Math"/>
                        <w:sz w:val="16"/>
                        <w:szCs w:val="16"/>
                      </w:rPr>
                      <m:t>t-2</m:t>
                    </m:r>
                  </m:sub>
                </m:sSub>
              </m:oMath>
            </m:oMathPara>
          </w:p>
        </w:tc>
        <w:tc>
          <w:tcPr>
            <w:tcW w:w="1077" w:type="dxa"/>
            <w:tcBorders>
              <w:top w:val="nil"/>
              <w:left w:val="nil"/>
              <w:bottom w:val="nil"/>
              <w:right w:val="nil"/>
            </w:tcBorders>
          </w:tcPr>
          <w:p w14:paraId="4EA6772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335D55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345E04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AB967F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5D76C9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46CC2B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B77416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9159CC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0.956***</w:t>
            </w:r>
          </w:p>
        </w:tc>
      </w:tr>
      <w:tr w:rsidR="000B6464" w:rsidRPr="000D52D7" w14:paraId="1EC1E31D" w14:textId="77777777" w:rsidTr="000B6464">
        <w:tc>
          <w:tcPr>
            <w:tcW w:w="1814" w:type="dxa"/>
            <w:tcBorders>
              <w:top w:val="nil"/>
              <w:left w:val="nil"/>
              <w:bottom w:val="nil"/>
              <w:right w:val="nil"/>
            </w:tcBorders>
          </w:tcPr>
          <w:p w14:paraId="4081AE80"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4A103892"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6B570B3C"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0556E09B"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0F34BAF"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40AB6D50"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0B8D6FE8"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4C0AC297"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3D7F43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(0.020)</w:t>
            </w:r>
          </w:p>
        </w:tc>
      </w:tr>
      <w:tr w:rsidR="000B6464" w:rsidRPr="000D52D7" w14:paraId="766B28EF" w14:textId="77777777" w:rsidTr="000B6464">
        <w:tc>
          <w:tcPr>
            <w:tcW w:w="1814" w:type="dxa"/>
            <w:tcBorders>
              <w:top w:val="nil"/>
              <w:left w:val="nil"/>
              <w:bottom w:val="nil"/>
              <w:right w:val="nil"/>
            </w:tcBorders>
          </w:tcPr>
          <w:p w14:paraId="0F329B4A" w14:textId="77777777" w:rsidR="000B6464" w:rsidRPr="000D52D7" w:rsidRDefault="000B6464" w:rsidP="000B6464">
            <w:pPr>
              <w:widowControl w:val="0"/>
              <w:autoSpaceDE w:val="0"/>
              <w:autoSpaceDN w:val="0"/>
              <w:adjustRightInd w:val="0"/>
              <w:rPr>
                <w:sz w:val="16"/>
                <w:szCs w:val="16"/>
              </w:rPr>
            </w:pPr>
            <w:r w:rsidRPr="000D52D7">
              <w:rPr>
                <w:sz w:val="16"/>
                <w:szCs w:val="16"/>
              </w:rPr>
              <w:t>GDPPC_2011</w:t>
            </w:r>
          </w:p>
        </w:tc>
        <w:tc>
          <w:tcPr>
            <w:tcW w:w="1077" w:type="dxa"/>
            <w:tcBorders>
              <w:top w:val="nil"/>
              <w:left w:val="nil"/>
              <w:bottom w:val="nil"/>
              <w:right w:val="nil"/>
            </w:tcBorders>
          </w:tcPr>
          <w:p w14:paraId="237C31D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E91A5C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492A45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8B80CB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7CC207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D06759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BD9B4D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9FA67C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60D8AD0E" w14:textId="77777777" w:rsidTr="000B6464">
        <w:tc>
          <w:tcPr>
            <w:tcW w:w="1814" w:type="dxa"/>
            <w:tcBorders>
              <w:top w:val="nil"/>
              <w:left w:val="nil"/>
              <w:bottom w:val="nil"/>
              <w:right w:val="nil"/>
            </w:tcBorders>
          </w:tcPr>
          <w:p w14:paraId="080E4027"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25BFDE3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CBD2A8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015D75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0F1D01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7C996E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BAF798F"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5D721AA"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193351E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2A204F3D" w14:textId="77777777" w:rsidTr="000B6464">
        <w:tc>
          <w:tcPr>
            <w:tcW w:w="1814" w:type="dxa"/>
            <w:tcBorders>
              <w:top w:val="nil"/>
              <w:left w:val="nil"/>
              <w:bottom w:val="nil"/>
              <w:right w:val="nil"/>
            </w:tcBorders>
          </w:tcPr>
          <w:p w14:paraId="7373D224" w14:textId="77777777" w:rsidR="000B6464" w:rsidRPr="000D52D7" w:rsidRDefault="000B6464" w:rsidP="000B6464">
            <w:pPr>
              <w:widowControl w:val="0"/>
              <w:autoSpaceDE w:val="0"/>
              <w:autoSpaceDN w:val="0"/>
              <w:adjustRightInd w:val="0"/>
              <w:rPr>
                <w:sz w:val="16"/>
                <w:szCs w:val="16"/>
              </w:rPr>
            </w:pPr>
            <w:r w:rsidRPr="000D52D7">
              <w:rPr>
                <w:sz w:val="16"/>
                <w:szCs w:val="16"/>
              </w:rPr>
              <w:t>INV_GDP</w:t>
            </w:r>
          </w:p>
        </w:tc>
        <w:tc>
          <w:tcPr>
            <w:tcW w:w="1077" w:type="dxa"/>
            <w:tcBorders>
              <w:top w:val="nil"/>
              <w:left w:val="nil"/>
              <w:bottom w:val="nil"/>
              <w:right w:val="nil"/>
            </w:tcBorders>
          </w:tcPr>
          <w:p w14:paraId="3D51AA0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0F4F7F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0D93FE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97663B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DDBD85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60672C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06EA7A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30222CE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0150D683" w14:textId="77777777" w:rsidTr="000B6464">
        <w:tc>
          <w:tcPr>
            <w:tcW w:w="1814" w:type="dxa"/>
            <w:tcBorders>
              <w:top w:val="nil"/>
              <w:left w:val="nil"/>
              <w:bottom w:val="nil"/>
              <w:right w:val="nil"/>
            </w:tcBorders>
          </w:tcPr>
          <w:p w14:paraId="348CAF8A"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1437113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F9B750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9E494A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127680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FCDB95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24BAE4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C69765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4EDC95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18775486" w14:textId="77777777" w:rsidTr="000B6464">
        <w:tc>
          <w:tcPr>
            <w:tcW w:w="1814" w:type="dxa"/>
            <w:tcBorders>
              <w:top w:val="nil"/>
              <w:left w:val="nil"/>
              <w:bottom w:val="nil"/>
              <w:right w:val="nil"/>
            </w:tcBorders>
          </w:tcPr>
          <w:p w14:paraId="154207E7" w14:textId="77777777" w:rsidR="000B6464" w:rsidRPr="000D52D7" w:rsidRDefault="000B6464" w:rsidP="000B6464">
            <w:pPr>
              <w:widowControl w:val="0"/>
              <w:autoSpaceDE w:val="0"/>
              <w:autoSpaceDN w:val="0"/>
              <w:adjustRightInd w:val="0"/>
              <w:rPr>
                <w:sz w:val="16"/>
                <w:szCs w:val="16"/>
              </w:rPr>
            </w:pPr>
            <w:r w:rsidRPr="000D52D7">
              <w:rPr>
                <w:sz w:val="16"/>
                <w:szCs w:val="16"/>
              </w:rPr>
              <w:t>EDUC_SECOND</w:t>
            </w:r>
          </w:p>
        </w:tc>
        <w:tc>
          <w:tcPr>
            <w:tcW w:w="1077" w:type="dxa"/>
            <w:tcBorders>
              <w:top w:val="nil"/>
              <w:left w:val="nil"/>
              <w:bottom w:val="nil"/>
              <w:right w:val="nil"/>
            </w:tcBorders>
          </w:tcPr>
          <w:p w14:paraId="2135F81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2E7C7C0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78AE70D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572CDAD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6ED33DD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38F870F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E12AA5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D1DBA0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4723143F" w14:textId="77777777" w:rsidTr="000B6464">
        <w:tc>
          <w:tcPr>
            <w:tcW w:w="1814" w:type="dxa"/>
            <w:tcBorders>
              <w:top w:val="nil"/>
              <w:left w:val="nil"/>
              <w:bottom w:val="nil"/>
              <w:right w:val="nil"/>
            </w:tcBorders>
          </w:tcPr>
          <w:p w14:paraId="34F25D51"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50F2AE9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920993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2A3B6D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DA93AD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043AF9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FB4DB8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856741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7B007A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53FD1331" w14:textId="77777777" w:rsidTr="000B6464">
        <w:tc>
          <w:tcPr>
            <w:tcW w:w="1814" w:type="dxa"/>
            <w:tcBorders>
              <w:top w:val="nil"/>
              <w:left w:val="nil"/>
              <w:bottom w:val="nil"/>
              <w:right w:val="nil"/>
            </w:tcBorders>
          </w:tcPr>
          <w:p w14:paraId="27CC88A9" w14:textId="77777777" w:rsidR="000B6464" w:rsidRPr="000D52D7" w:rsidRDefault="000B6464" w:rsidP="000B6464">
            <w:pPr>
              <w:widowControl w:val="0"/>
              <w:autoSpaceDE w:val="0"/>
              <w:autoSpaceDN w:val="0"/>
              <w:adjustRightInd w:val="0"/>
              <w:rPr>
                <w:sz w:val="16"/>
                <w:szCs w:val="16"/>
              </w:rPr>
            </w:pPr>
            <w:r w:rsidRPr="000D52D7">
              <w:rPr>
                <w:sz w:val="16"/>
                <w:szCs w:val="16"/>
              </w:rPr>
              <w:t>FERTILITY</w:t>
            </w:r>
          </w:p>
        </w:tc>
        <w:tc>
          <w:tcPr>
            <w:tcW w:w="1077" w:type="dxa"/>
            <w:tcBorders>
              <w:top w:val="nil"/>
              <w:left w:val="nil"/>
              <w:bottom w:val="nil"/>
              <w:right w:val="nil"/>
            </w:tcBorders>
          </w:tcPr>
          <w:p w14:paraId="6CA371B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-0.041</w:t>
            </w:r>
          </w:p>
        </w:tc>
        <w:tc>
          <w:tcPr>
            <w:tcW w:w="1077" w:type="dxa"/>
            <w:tcBorders>
              <w:top w:val="nil"/>
              <w:left w:val="nil"/>
              <w:bottom w:val="nil"/>
              <w:right w:val="nil"/>
            </w:tcBorders>
          </w:tcPr>
          <w:p w14:paraId="554E6DC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-0.037</w:t>
            </w:r>
          </w:p>
        </w:tc>
        <w:tc>
          <w:tcPr>
            <w:tcW w:w="1077" w:type="dxa"/>
            <w:tcBorders>
              <w:top w:val="nil"/>
              <w:left w:val="nil"/>
              <w:bottom w:val="nil"/>
              <w:right w:val="nil"/>
            </w:tcBorders>
          </w:tcPr>
          <w:p w14:paraId="3CD5F4C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-0.069***</w:t>
            </w:r>
          </w:p>
        </w:tc>
        <w:tc>
          <w:tcPr>
            <w:tcW w:w="1077" w:type="dxa"/>
            <w:tcBorders>
              <w:top w:val="nil"/>
              <w:left w:val="nil"/>
              <w:bottom w:val="nil"/>
              <w:right w:val="nil"/>
            </w:tcBorders>
          </w:tcPr>
          <w:p w14:paraId="771D85A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-0.075***</w:t>
            </w:r>
          </w:p>
        </w:tc>
        <w:tc>
          <w:tcPr>
            <w:tcW w:w="1077" w:type="dxa"/>
            <w:tcBorders>
              <w:top w:val="nil"/>
              <w:left w:val="nil"/>
              <w:bottom w:val="nil"/>
              <w:right w:val="nil"/>
            </w:tcBorders>
          </w:tcPr>
          <w:p w14:paraId="429D83C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-0.071***</w:t>
            </w:r>
          </w:p>
        </w:tc>
        <w:tc>
          <w:tcPr>
            <w:tcW w:w="1077" w:type="dxa"/>
            <w:tcBorders>
              <w:top w:val="nil"/>
              <w:left w:val="nil"/>
              <w:bottom w:val="nil"/>
              <w:right w:val="nil"/>
            </w:tcBorders>
          </w:tcPr>
          <w:p w14:paraId="2FD54BF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-0.249***</w:t>
            </w:r>
          </w:p>
        </w:tc>
        <w:tc>
          <w:tcPr>
            <w:tcW w:w="1077" w:type="dxa"/>
            <w:tcBorders>
              <w:top w:val="nil"/>
              <w:left w:val="nil"/>
              <w:bottom w:val="nil"/>
              <w:right w:val="nil"/>
            </w:tcBorders>
          </w:tcPr>
          <w:p w14:paraId="24D071C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-0.161***</w:t>
            </w:r>
          </w:p>
        </w:tc>
        <w:tc>
          <w:tcPr>
            <w:tcW w:w="1077" w:type="dxa"/>
            <w:tcBorders>
              <w:top w:val="nil"/>
              <w:left w:val="nil"/>
              <w:bottom w:val="nil"/>
              <w:right w:val="nil"/>
            </w:tcBorders>
          </w:tcPr>
          <w:p w14:paraId="6BA92BA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-0.012*</w:t>
            </w:r>
          </w:p>
        </w:tc>
      </w:tr>
      <w:tr w:rsidR="000B6464" w:rsidRPr="000D52D7" w14:paraId="3779DD37" w14:textId="77777777" w:rsidTr="000B6464">
        <w:tc>
          <w:tcPr>
            <w:tcW w:w="1814" w:type="dxa"/>
            <w:tcBorders>
              <w:top w:val="nil"/>
              <w:left w:val="nil"/>
              <w:bottom w:val="nil"/>
              <w:right w:val="nil"/>
            </w:tcBorders>
          </w:tcPr>
          <w:p w14:paraId="2ED61126"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655CAA2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(0.025)</w:t>
            </w:r>
          </w:p>
        </w:tc>
        <w:tc>
          <w:tcPr>
            <w:tcW w:w="1077" w:type="dxa"/>
            <w:tcBorders>
              <w:top w:val="nil"/>
              <w:left w:val="nil"/>
              <w:bottom w:val="nil"/>
              <w:right w:val="nil"/>
            </w:tcBorders>
          </w:tcPr>
          <w:p w14:paraId="2EF99C9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(0.025)</w:t>
            </w:r>
          </w:p>
        </w:tc>
        <w:tc>
          <w:tcPr>
            <w:tcW w:w="1077" w:type="dxa"/>
            <w:tcBorders>
              <w:top w:val="nil"/>
              <w:left w:val="nil"/>
              <w:bottom w:val="nil"/>
              <w:right w:val="nil"/>
            </w:tcBorders>
          </w:tcPr>
          <w:p w14:paraId="38F8828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(0.025)</w:t>
            </w:r>
          </w:p>
        </w:tc>
        <w:tc>
          <w:tcPr>
            <w:tcW w:w="1077" w:type="dxa"/>
            <w:tcBorders>
              <w:top w:val="nil"/>
              <w:left w:val="nil"/>
              <w:bottom w:val="nil"/>
              <w:right w:val="nil"/>
            </w:tcBorders>
          </w:tcPr>
          <w:p w14:paraId="30B447B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(0.026)</w:t>
            </w:r>
          </w:p>
        </w:tc>
        <w:tc>
          <w:tcPr>
            <w:tcW w:w="1077" w:type="dxa"/>
            <w:tcBorders>
              <w:top w:val="nil"/>
              <w:left w:val="nil"/>
              <w:bottom w:val="nil"/>
              <w:right w:val="nil"/>
            </w:tcBorders>
          </w:tcPr>
          <w:p w14:paraId="0F2F123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(0.027)</w:t>
            </w:r>
          </w:p>
        </w:tc>
        <w:tc>
          <w:tcPr>
            <w:tcW w:w="1077" w:type="dxa"/>
            <w:tcBorders>
              <w:top w:val="nil"/>
              <w:left w:val="nil"/>
              <w:bottom w:val="nil"/>
              <w:right w:val="nil"/>
            </w:tcBorders>
          </w:tcPr>
          <w:p w14:paraId="1BD9A0D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(0.043)</w:t>
            </w:r>
          </w:p>
        </w:tc>
        <w:tc>
          <w:tcPr>
            <w:tcW w:w="1077" w:type="dxa"/>
            <w:tcBorders>
              <w:top w:val="nil"/>
              <w:left w:val="nil"/>
              <w:bottom w:val="nil"/>
              <w:right w:val="nil"/>
            </w:tcBorders>
          </w:tcPr>
          <w:p w14:paraId="06FB428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(0.046)</w:t>
            </w:r>
          </w:p>
        </w:tc>
        <w:tc>
          <w:tcPr>
            <w:tcW w:w="1077" w:type="dxa"/>
            <w:tcBorders>
              <w:top w:val="nil"/>
              <w:left w:val="nil"/>
              <w:bottom w:val="nil"/>
              <w:right w:val="nil"/>
            </w:tcBorders>
          </w:tcPr>
          <w:p w14:paraId="7034DFC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(0.007)</w:t>
            </w:r>
          </w:p>
        </w:tc>
      </w:tr>
      <w:tr w:rsidR="000B6464" w:rsidRPr="000D52D7" w14:paraId="582091AA" w14:textId="77777777" w:rsidTr="000B6464">
        <w:tc>
          <w:tcPr>
            <w:tcW w:w="1814" w:type="dxa"/>
            <w:tcBorders>
              <w:top w:val="nil"/>
              <w:left w:val="nil"/>
              <w:bottom w:val="nil"/>
              <w:right w:val="nil"/>
            </w:tcBorders>
          </w:tcPr>
          <w:p w14:paraId="59284DA3" w14:textId="77777777" w:rsidR="000B6464" w:rsidRPr="000D52D7" w:rsidRDefault="000B6464" w:rsidP="000B6464">
            <w:pPr>
              <w:widowControl w:val="0"/>
              <w:autoSpaceDE w:val="0"/>
              <w:autoSpaceDN w:val="0"/>
              <w:adjustRightInd w:val="0"/>
              <w:rPr>
                <w:sz w:val="16"/>
                <w:szCs w:val="16"/>
              </w:rPr>
            </w:pPr>
            <w:r w:rsidRPr="000D52D7">
              <w:rPr>
                <w:sz w:val="16"/>
                <w:szCs w:val="16"/>
              </w:rPr>
              <w:t>RULEOFLAW</w:t>
            </w:r>
          </w:p>
        </w:tc>
        <w:tc>
          <w:tcPr>
            <w:tcW w:w="1077" w:type="dxa"/>
            <w:tcBorders>
              <w:top w:val="nil"/>
              <w:left w:val="nil"/>
              <w:bottom w:val="nil"/>
              <w:right w:val="nil"/>
            </w:tcBorders>
          </w:tcPr>
          <w:p w14:paraId="7A374B11"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647B7B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0.090***</w:t>
            </w:r>
          </w:p>
        </w:tc>
        <w:tc>
          <w:tcPr>
            <w:tcW w:w="1077" w:type="dxa"/>
            <w:tcBorders>
              <w:top w:val="nil"/>
              <w:left w:val="nil"/>
              <w:bottom w:val="nil"/>
              <w:right w:val="nil"/>
            </w:tcBorders>
          </w:tcPr>
          <w:p w14:paraId="7860FBD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0.062**</w:t>
            </w:r>
          </w:p>
        </w:tc>
        <w:tc>
          <w:tcPr>
            <w:tcW w:w="1077" w:type="dxa"/>
            <w:tcBorders>
              <w:top w:val="nil"/>
              <w:left w:val="nil"/>
              <w:bottom w:val="nil"/>
              <w:right w:val="nil"/>
            </w:tcBorders>
          </w:tcPr>
          <w:p w14:paraId="3BAB598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0.061**</w:t>
            </w:r>
          </w:p>
        </w:tc>
        <w:tc>
          <w:tcPr>
            <w:tcW w:w="1077" w:type="dxa"/>
            <w:tcBorders>
              <w:top w:val="nil"/>
              <w:left w:val="nil"/>
              <w:bottom w:val="nil"/>
              <w:right w:val="nil"/>
            </w:tcBorders>
          </w:tcPr>
          <w:p w14:paraId="3797514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0.062**</w:t>
            </w:r>
          </w:p>
        </w:tc>
        <w:tc>
          <w:tcPr>
            <w:tcW w:w="1077" w:type="dxa"/>
            <w:tcBorders>
              <w:top w:val="nil"/>
              <w:left w:val="nil"/>
              <w:bottom w:val="nil"/>
              <w:right w:val="nil"/>
            </w:tcBorders>
          </w:tcPr>
          <w:p w14:paraId="4315456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0.084***</w:t>
            </w:r>
          </w:p>
        </w:tc>
        <w:tc>
          <w:tcPr>
            <w:tcW w:w="1077" w:type="dxa"/>
            <w:tcBorders>
              <w:top w:val="nil"/>
              <w:left w:val="nil"/>
              <w:bottom w:val="nil"/>
              <w:right w:val="nil"/>
            </w:tcBorders>
          </w:tcPr>
          <w:p w14:paraId="2214D7B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0.074**</w:t>
            </w:r>
          </w:p>
        </w:tc>
        <w:tc>
          <w:tcPr>
            <w:tcW w:w="1077" w:type="dxa"/>
            <w:tcBorders>
              <w:top w:val="nil"/>
              <w:left w:val="nil"/>
              <w:bottom w:val="nil"/>
              <w:right w:val="nil"/>
            </w:tcBorders>
          </w:tcPr>
          <w:p w14:paraId="14A34F2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0.007</w:t>
            </w:r>
          </w:p>
        </w:tc>
      </w:tr>
      <w:tr w:rsidR="000B6464" w:rsidRPr="000D52D7" w14:paraId="3798833E" w14:textId="77777777" w:rsidTr="000B6464">
        <w:tc>
          <w:tcPr>
            <w:tcW w:w="1814" w:type="dxa"/>
            <w:tcBorders>
              <w:top w:val="nil"/>
              <w:left w:val="nil"/>
              <w:bottom w:val="nil"/>
              <w:right w:val="nil"/>
            </w:tcBorders>
          </w:tcPr>
          <w:p w14:paraId="74810251"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1442DC48"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64097D9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(0.029)</w:t>
            </w:r>
          </w:p>
        </w:tc>
        <w:tc>
          <w:tcPr>
            <w:tcW w:w="1077" w:type="dxa"/>
            <w:tcBorders>
              <w:top w:val="nil"/>
              <w:left w:val="nil"/>
              <w:bottom w:val="nil"/>
              <w:right w:val="nil"/>
            </w:tcBorders>
          </w:tcPr>
          <w:p w14:paraId="5B22DB1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(0.029)</w:t>
            </w:r>
          </w:p>
        </w:tc>
        <w:tc>
          <w:tcPr>
            <w:tcW w:w="1077" w:type="dxa"/>
            <w:tcBorders>
              <w:top w:val="nil"/>
              <w:left w:val="nil"/>
              <w:bottom w:val="nil"/>
              <w:right w:val="nil"/>
            </w:tcBorders>
          </w:tcPr>
          <w:p w14:paraId="633D1DF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(0.030)</w:t>
            </w:r>
          </w:p>
        </w:tc>
        <w:tc>
          <w:tcPr>
            <w:tcW w:w="1077" w:type="dxa"/>
            <w:tcBorders>
              <w:top w:val="nil"/>
              <w:left w:val="nil"/>
              <w:bottom w:val="nil"/>
              <w:right w:val="nil"/>
            </w:tcBorders>
          </w:tcPr>
          <w:p w14:paraId="3AB431B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(0.030)</w:t>
            </w:r>
          </w:p>
        </w:tc>
        <w:tc>
          <w:tcPr>
            <w:tcW w:w="1077" w:type="dxa"/>
            <w:tcBorders>
              <w:top w:val="nil"/>
              <w:left w:val="nil"/>
              <w:bottom w:val="nil"/>
              <w:right w:val="nil"/>
            </w:tcBorders>
          </w:tcPr>
          <w:p w14:paraId="2DE3821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(0.032)</w:t>
            </w:r>
          </w:p>
        </w:tc>
        <w:tc>
          <w:tcPr>
            <w:tcW w:w="1077" w:type="dxa"/>
            <w:tcBorders>
              <w:top w:val="nil"/>
              <w:left w:val="nil"/>
              <w:bottom w:val="nil"/>
              <w:right w:val="nil"/>
            </w:tcBorders>
          </w:tcPr>
          <w:p w14:paraId="0C033D1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(0.032)</w:t>
            </w:r>
          </w:p>
        </w:tc>
        <w:tc>
          <w:tcPr>
            <w:tcW w:w="1077" w:type="dxa"/>
            <w:tcBorders>
              <w:top w:val="nil"/>
              <w:left w:val="nil"/>
              <w:bottom w:val="nil"/>
              <w:right w:val="nil"/>
            </w:tcBorders>
          </w:tcPr>
          <w:p w14:paraId="734BA22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(0.010)</w:t>
            </w:r>
          </w:p>
        </w:tc>
      </w:tr>
      <w:tr w:rsidR="000B6464" w:rsidRPr="000D52D7" w14:paraId="0A76688D" w14:textId="77777777" w:rsidTr="000B6464">
        <w:tc>
          <w:tcPr>
            <w:tcW w:w="1814" w:type="dxa"/>
            <w:tcBorders>
              <w:top w:val="nil"/>
              <w:left w:val="nil"/>
              <w:bottom w:val="nil"/>
              <w:right w:val="nil"/>
            </w:tcBorders>
          </w:tcPr>
          <w:p w14:paraId="70EFA9AD" w14:textId="77777777" w:rsidR="000B6464" w:rsidRPr="000D52D7" w:rsidRDefault="000B6464" w:rsidP="000B6464">
            <w:pPr>
              <w:widowControl w:val="0"/>
              <w:autoSpaceDE w:val="0"/>
              <w:autoSpaceDN w:val="0"/>
              <w:adjustRightInd w:val="0"/>
              <w:rPr>
                <w:sz w:val="16"/>
                <w:szCs w:val="16"/>
              </w:rPr>
            </w:pPr>
            <w:r w:rsidRPr="000D52D7">
              <w:rPr>
                <w:sz w:val="16"/>
                <w:szCs w:val="16"/>
              </w:rPr>
              <w:t>INFLATION</w:t>
            </w:r>
          </w:p>
        </w:tc>
        <w:tc>
          <w:tcPr>
            <w:tcW w:w="1077" w:type="dxa"/>
            <w:tcBorders>
              <w:top w:val="nil"/>
              <w:left w:val="nil"/>
              <w:bottom w:val="nil"/>
              <w:right w:val="nil"/>
            </w:tcBorders>
          </w:tcPr>
          <w:p w14:paraId="354D4EFB"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1DBB3D8"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148F5C4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AD4F97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773685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176426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0DDFB6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F0268A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r>
      <w:tr w:rsidR="000B6464" w:rsidRPr="000D52D7" w14:paraId="58E96EB6" w14:textId="77777777" w:rsidTr="000B6464">
        <w:tc>
          <w:tcPr>
            <w:tcW w:w="1814" w:type="dxa"/>
            <w:tcBorders>
              <w:top w:val="nil"/>
              <w:left w:val="nil"/>
              <w:bottom w:val="nil"/>
              <w:right w:val="nil"/>
            </w:tcBorders>
          </w:tcPr>
          <w:p w14:paraId="7B95A96F"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3791FAB7"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64C0DD4"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EBB659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63446B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E89A88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21433C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C12BA6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586A15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150F4AF8" w14:textId="77777777" w:rsidTr="000B6464">
        <w:tc>
          <w:tcPr>
            <w:tcW w:w="1814" w:type="dxa"/>
            <w:tcBorders>
              <w:top w:val="nil"/>
              <w:left w:val="nil"/>
              <w:bottom w:val="nil"/>
              <w:right w:val="nil"/>
            </w:tcBorders>
          </w:tcPr>
          <w:p w14:paraId="0E49149C" w14:textId="77777777" w:rsidR="000B6464" w:rsidRPr="000D52D7" w:rsidRDefault="000B6464" w:rsidP="000B6464">
            <w:pPr>
              <w:widowControl w:val="0"/>
              <w:autoSpaceDE w:val="0"/>
              <w:autoSpaceDN w:val="0"/>
              <w:adjustRightInd w:val="0"/>
              <w:rPr>
                <w:sz w:val="16"/>
                <w:szCs w:val="16"/>
              </w:rPr>
            </w:pPr>
            <w:r w:rsidRPr="000D52D7">
              <w:rPr>
                <w:sz w:val="16"/>
                <w:szCs w:val="16"/>
              </w:rPr>
              <w:t>GENDER_EQ_EDUC</w:t>
            </w:r>
          </w:p>
        </w:tc>
        <w:tc>
          <w:tcPr>
            <w:tcW w:w="1077" w:type="dxa"/>
            <w:tcBorders>
              <w:top w:val="nil"/>
              <w:left w:val="nil"/>
              <w:bottom w:val="nil"/>
              <w:right w:val="nil"/>
            </w:tcBorders>
          </w:tcPr>
          <w:p w14:paraId="24A86C01"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6C443934"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10536DBD"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6BA5AA3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-0.049</w:t>
            </w:r>
          </w:p>
        </w:tc>
        <w:tc>
          <w:tcPr>
            <w:tcW w:w="1077" w:type="dxa"/>
            <w:tcBorders>
              <w:top w:val="nil"/>
              <w:left w:val="nil"/>
              <w:bottom w:val="nil"/>
              <w:right w:val="nil"/>
            </w:tcBorders>
          </w:tcPr>
          <w:p w14:paraId="4D80403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4C2D8E5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0.165</w:t>
            </w:r>
          </w:p>
        </w:tc>
        <w:tc>
          <w:tcPr>
            <w:tcW w:w="1077" w:type="dxa"/>
            <w:tcBorders>
              <w:top w:val="nil"/>
              <w:left w:val="nil"/>
              <w:bottom w:val="nil"/>
              <w:right w:val="nil"/>
            </w:tcBorders>
          </w:tcPr>
          <w:p w14:paraId="0AB9CD0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0.241</w:t>
            </w:r>
          </w:p>
        </w:tc>
        <w:tc>
          <w:tcPr>
            <w:tcW w:w="1077" w:type="dxa"/>
            <w:tcBorders>
              <w:top w:val="nil"/>
              <w:left w:val="nil"/>
              <w:bottom w:val="nil"/>
              <w:right w:val="nil"/>
            </w:tcBorders>
          </w:tcPr>
          <w:p w14:paraId="14FBA5A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0.060</w:t>
            </w:r>
          </w:p>
        </w:tc>
      </w:tr>
      <w:tr w:rsidR="000B6464" w:rsidRPr="000D52D7" w14:paraId="4DAC82EF" w14:textId="77777777" w:rsidTr="000B6464">
        <w:tc>
          <w:tcPr>
            <w:tcW w:w="1814" w:type="dxa"/>
            <w:tcBorders>
              <w:top w:val="nil"/>
              <w:left w:val="nil"/>
              <w:bottom w:val="nil"/>
              <w:right w:val="nil"/>
            </w:tcBorders>
          </w:tcPr>
          <w:p w14:paraId="06BBC844"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6CFE86B5"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B82BBD2"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616C610C"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15D3E9A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(0.195)</w:t>
            </w:r>
          </w:p>
        </w:tc>
        <w:tc>
          <w:tcPr>
            <w:tcW w:w="1077" w:type="dxa"/>
            <w:tcBorders>
              <w:top w:val="nil"/>
              <w:left w:val="nil"/>
              <w:bottom w:val="nil"/>
              <w:right w:val="nil"/>
            </w:tcBorders>
          </w:tcPr>
          <w:p w14:paraId="7DB7221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(0.195)</w:t>
            </w:r>
          </w:p>
        </w:tc>
        <w:tc>
          <w:tcPr>
            <w:tcW w:w="1077" w:type="dxa"/>
            <w:tcBorders>
              <w:top w:val="nil"/>
              <w:left w:val="nil"/>
              <w:bottom w:val="nil"/>
              <w:right w:val="nil"/>
            </w:tcBorders>
          </w:tcPr>
          <w:p w14:paraId="75A3298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(0.200)</w:t>
            </w:r>
          </w:p>
        </w:tc>
        <w:tc>
          <w:tcPr>
            <w:tcW w:w="1077" w:type="dxa"/>
            <w:tcBorders>
              <w:top w:val="nil"/>
              <w:left w:val="nil"/>
              <w:bottom w:val="nil"/>
              <w:right w:val="nil"/>
            </w:tcBorders>
          </w:tcPr>
          <w:p w14:paraId="0F7C751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(0.195)</w:t>
            </w:r>
          </w:p>
        </w:tc>
        <w:tc>
          <w:tcPr>
            <w:tcW w:w="1077" w:type="dxa"/>
            <w:tcBorders>
              <w:top w:val="nil"/>
              <w:left w:val="nil"/>
              <w:bottom w:val="nil"/>
              <w:right w:val="nil"/>
            </w:tcBorders>
          </w:tcPr>
          <w:p w14:paraId="34A58A0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(0.125)</w:t>
            </w:r>
          </w:p>
        </w:tc>
      </w:tr>
      <w:tr w:rsidR="000B6464" w:rsidRPr="000D52D7" w14:paraId="4E27609D" w14:textId="77777777" w:rsidTr="000B6464">
        <w:tc>
          <w:tcPr>
            <w:tcW w:w="1814" w:type="dxa"/>
            <w:tcBorders>
              <w:top w:val="nil"/>
              <w:left w:val="nil"/>
              <w:bottom w:val="nil"/>
              <w:right w:val="nil"/>
            </w:tcBorders>
          </w:tcPr>
          <w:p w14:paraId="6E27EF9A" w14:textId="77777777" w:rsidR="000B6464" w:rsidRPr="000D52D7" w:rsidRDefault="000B6464" w:rsidP="000B6464">
            <w:pPr>
              <w:widowControl w:val="0"/>
              <w:autoSpaceDE w:val="0"/>
              <w:autoSpaceDN w:val="0"/>
              <w:adjustRightInd w:val="0"/>
              <w:rPr>
                <w:sz w:val="16"/>
                <w:szCs w:val="16"/>
              </w:rPr>
            </w:pPr>
            <w:r w:rsidRPr="000D52D7">
              <w:rPr>
                <w:sz w:val="16"/>
                <w:szCs w:val="16"/>
              </w:rPr>
              <w:t>INT_OIC_ACC</w:t>
            </w:r>
          </w:p>
        </w:tc>
        <w:tc>
          <w:tcPr>
            <w:tcW w:w="1077" w:type="dxa"/>
            <w:tcBorders>
              <w:top w:val="nil"/>
              <w:left w:val="nil"/>
              <w:bottom w:val="nil"/>
              <w:right w:val="nil"/>
            </w:tcBorders>
          </w:tcPr>
          <w:p w14:paraId="0D1FCC8D"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17F6FC64"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93D4085"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3DE1375C"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0415A6C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DACF34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EFD6E0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B72620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4824DEA1" w14:textId="77777777" w:rsidTr="000B6464">
        <w:tc>
          <w:tcPr>
            <w:tcW w:w="1814" w:type="dxa"/>
            <w:tcBorders>
              <w:top w:val="nil"/>
              <w:left w:val="nil"/>
              <w:bottom w:val="nil"/>
              <w:right w:val="nil"/>
            </w:tcBorders>
          </w:tcPr>
          <w:p w14:paraId="57B2381B"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6B1F522D"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2BA0778B"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4616D840"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7572F766" w14:textId="77777777" w:rsidR="000B6464" w:rsidRPr="000D52D7" w:rsidRDefault="000B6464" w:rsidP="000B6464">
            <w:pPr>
              <w:widowControl w:val="0"/>
              <w:autoSpaceDE w:val="0"/>
              <w:autoSpaceDN w:val="0"/>
              <w:adjustRightInd w:val="0"/>
              <w:jc w:val="center"/>
              <w:rPr>
                <w:sz w:val="16"/>
                <w:szCs w:val="16"/>
              </w:rPr>
            </w:pPr>
          </w:p>
        </w:tc>
        <w:tc>
          <w:tcPr>
            <w:tcW w:w="1077" w:type="dxa"/>
            <w:tcBorders>
              <w:top w:val="nil"/>
              <w:left w:val="nil"/>
              <w:bottom w:val="nil"/>
              <w:right w:val="nil"/>
            </w:tcBorders>
          </w:tcPr>
          <w:p w14:paraId="5689F05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4D58C2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F6D77A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593F4D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(0.000)</w:t>
            </w:r>
          </w:p>
        </w:tc>
      </w:tr>
      <w:tr w:rsidR="000B6464" w:rsidRPr="000D52D7" w14:paraId="17599852" w14:textId="77777777" w:rsidTr="000B6464">
        <w:tc>
          <w:tcPr>
            <w:tcW w:w="1814" w:type="dxa"/>
            <w:tcBorders>
              <w:top w:val="nil"/>
              <w:left w:val="nil"/>
              <w:bottom w:val="nil"/>
              <w:right w:val="nil"/>
            </w:tcBorders>
          </w:tcPr>
          <w:p w14:paraId="497DB083" w14:textId="77777777" w:rsidR="000B6464" w:rsidRPr="000D52D7" w:rsidRDefault="000B6464" w:rsidP="000B6464">
            <w:pPr>
              <w:widowControl w:val="0"/>
              <w:autoSpaceDE w:val="0"/>
              <w:autoSpaceDN w:val="0"/>
              <w:adjustRightInd w:val="0"/>
              <w:rPr>
                <w:sz w:val="16"/>
                <w:szCs w:val="16"/>
              </w:rPr>
            </w:pPr>
            <w:r w:rsidRPr="000D52D7">
              <w:rPr>
                <w:sz w:val="16"/>
                <w:szCs w:val="16"/>
              </w:rPr>
              <w:t>Constant</w:t>
            </w:r>
          </w:p>
        </w:tc>
        <w:tc>
          <w:tcPr>
            <w:tcW w:w="1077" w:type="dxa"/>
            <w:tcBorders>
              <w:top w:val="nil"/>
              <w:left w:val="nil"/>
              <w:bottom w:val="nil"/>
              <w:right w:val="nil"/>
            </w:tcBorders>
          </w:tcPr>
          <w:p w14:paraId="75E96C4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7.042***</w:t>
            </w:r>
          </w:p>
        </w:tc>
        <w:tc>
          <w:tcPr>
            <w:tcW w:w="1077" w:type="dxa"/>
            <w:tcBorders>
              <w:top w:val="nil"/>
              <w:left w:val="nil"/>
              <w:bottom w:val="nil"/>
              <w:right w:val="nil"/>
            </w:tcBorders>
          </w:tcPr>
          <w:p w14:paraId="16EACB3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7.115***</w:t>
            </w:r>
          </w:p>
        </w:tc>
        <w:tc>
          <w:tcPr>
            <w:tcW w:w="1077" w:type="dxa"/>
            <w:tcBorders>
              <w:top w:val="nil"/>
              <w:left w:val="nil"/>
              <w:bottom w:val="nil"/>
              <w:right w:val="nil"/>
            </w:tcBorders>
          </w:tcPr>
          <w:p w14:paraId="4882A91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7.232***</w:t>
            </w:r>
          </w:p>
        </w:tc>
        <w:tc>
          <w:tcPr>
            <w:tcW w:w="1077" w:type="dxa"/>
            <w:tcBorders>
              <w:top w:val="nil"/>
              <w:left w:val="nil"/>
              <w:bottom w:val="nil"/>
              <w:right w:val="nil"/>
            </w:tcBorders>
          </w:tcPr>
          <w:p w14:paraId="579E96D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7.304***</w:t>
            </w:r>
          </w:p>
        </w:tc>
        <w:tc>
          <w:tcPr>
            <w:tcW w:w="1077" w:type="dxa"/>
            <w:tcBorders>
              <w:top w:val="nil"/>
              <w:left w:val="nil"/>
              <w:bottom w:val="nil"/>
              <w:right w:val="nil"/>
            </w:tcBorders>
          </w:tcPr>
          <w:p w14:paraId="7A0DF07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7.282***</w:t>
            </w:r>
          </w:p>
        </w:tc>
        <w:tc>
          <w:tcPr>
            <w:tcW w:w="1077" w:type="dxa"/>
            <w:tcBorders>
              <w:top w:val="nil"/>
              <w:left w:val="nil"/>
              <w:bottom w:val="nil"/>
              <w:right w:val="nil"/>
            </w:tcBorders>
          </w:tcPr>
          <w:p w14:paraId="03CE620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8.400***</w:t>
            </w:r>
          </w:p>
        </w:tc>
        <w:tc>
          <w:tcPr>
            <w:tcW w:w="1077" w:type="dxa"/>
            <w:tcBorders>
              <w:top w:val="nil"/>
              <w:left w:val="nil"/>
              <w:bottom w:val="nil"/>
              <w:right w:val="nil"/>
            </w:tcBorders>
          </w:tcPr>
          <w:p w14:paraId="1F92FF3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8.210***</w:t>
            </w:r>
          </w:p>
        </w:tc>
        <w:tc>
          <w:tcPr>
            <w:tcW w:w="1077" w:type="dxa"/>
            <w:tcBorders>
              <w:top w:val="nil"/>
              <w:left w:val="nil"/>
              <w:bottom w:val="nil"/>
              <w:right w:val="nil"/>
            </w:tcBorders>
          </w:tcPr>
          <w:p w14:paraId="6555603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0.358</w:t>
            </w:r>
          </w:p>
        </w:tc>
      </w:tr>
      <w:tr w:rsidR="000B6464" w:rsidRPr="000D52D7" w14:paraId="6E164407" w14:textId="77777777" w:rsidTr="000B6464">
        <w:tc>
          <w:tcPr>
            <w:tcW w:w="1814" w:type="dxa"/>
            <w:tcBorders>
              <w:top w:val="nil"/>
              <w:left w:val="nil"/>
              <w:bottom w:val="nil"/>
              <w:right w:val="nil"/>
            </w:tcBorders>
          </w:tcPr>
          <w:p w14:paraId="63352FF1" w14:textId="77777777" w:rsidR="000B6464" w:rsidRPr="000D52D7" w:rsidRDefault="000B6464" w:rsidP="000B6464">
            <w:pPr>
              <w:widowControl w:val="0"/>
              <w:autoSpaceDE w:val="0"/>
              <w:autoSpaceDN w:val="0"/>
              <w:adjustRightInd w:val="0"/>
              <w:rPr>
                <w:sz w:val="16"/>
                <w:szCs w:val="16"/>
              </w:rPr>
            </w:pPr>
          </w:p>
        </w:tc>
        <w:tc>
          <w:tcPr>
            <w:tcW w:w="1077" w:type="dxa"/>
            <w:tcBorders>
              <w:top w:val="nil"/>
              <w:left w:val="nil"/>
              <w:bottom w:val="nil"/>
              <w:right w:val="nil"/>
            </w:tcBorders>
          </w:tcPr>
          <w:p w14:paraId="0A7D2C9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(0.121)</w:t>
            </w:r>
          </w:p>
        </w:tc>
        <w:tc>
          <w:tcPr>
            <w:tcW w:w="1077" w:type="dxa"/>
            <w:tcBorders>
              <w:top w:val="nil"/>
              <w:left w:val="nil"/>
              <w:bottom w:val="nil"/>
              <w:right w:val="nil"/>
            </w:tcBorders>
          </w:tcPr>
          <w:p w14:paraId="7F23350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(0.122)</w:t>
            </w:r>
          </w:p>
        </w:tc>
        <w:tc>
          <w:tcPr>
            <w:tcW w:w="1077" w:type="dxa"/>
            <w:tcBorders>
              <w:top w:val="nil"/>
              <w:left w:val="nil"/>
              <w:bottom w:val="nil"/>
              <w:right w:val="nil"/>
            </w:tcBorders>
          </w:tcPr>
          <w:p w14:paraId="04B6278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(0.123)</w:t>
            </w:r>
          </w:p>
        </w:tc>
        <w:tc>
          <w:tcPr>
            <w:tcW w:w="1077" w:type="dxa"/>
            <w:tcBorders>
              <w:top w:val="nil"/>
              <w:left w:val="nil"/>
              <w:bottom w:val="nil"/>
              <w:right w:val="nil"/>
            </w:tcBorders>
          </w:tcPr>
          <w:p w14:paraId="5B176C1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(0.243)</w:t>
            </w:r>
          </w:p>
        </w:tc>
        <w:tc>
          <w:tcPr>
            <w:tcW w:w="1077" w:type="dxa"/>
            <w:tcBorders>
              <w:top w:val="nil"/>
              <w:left w:val="nil"/>
              <w:bottom w:val="nil"/>
              <w:right w:val="nil"/>
            </w:tcBorders>
          </w:tcPr>
          <w:p w14:paraId="2C9A867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(0.245)</w:t>
            </w:r>
          </w:p>
        </w:tc>
        <w:tc>
          <w:tcPr>
            <w:tcW w:w="1077" w:type="dxa"/>
            <w:tcBorders>
              <w:top w:val="nil"/>
              <w:left w:val="nil"/>
              <w:bottom w:val="nil"/>
              <w:right w:val="nil"/>
            </w:tcBorders>
          </w:tcPr>
          <w:p w14:paraId="3F259AD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(0.253)</w:t>
            </w:r>
          </w:p>
        </w:tc>
        <w:tc>
          <w:tcPr>
            <w:tcW w:w="1077" w:type="dxa"/>
            <w:tcBorders>
              <w:top w:val="nil"/>
              <w:left w:val="nil"/>
              <w:bottom w:val="nil"/>
              <w:right w:val="nil"/>
            </w:tcBorders>
          </w:tcPr>
          <w:p w14:paraId="20B0E2A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(0.252)</w:t>
            </w:r>
          </w:p>
        </w:tc>
        <w:tc>
          <w:tcPr>
            <w:tcW w:w="1077" w:type="dxa"/>
            <w:tcBorders>
              <w:top w:val="nil"/>
              <w:left w:val="nil"/>
              <w:bottom w:val="nil"/>
              <w:right w:val="nil"/>
            </w:tcBorders>
          </w:tcPr>
          <w:p w14:paraId="3CF3BFE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(0.234)</w:t>
            </w:r>
          </w:p>
        </w:tc>
      </w:tr>
      <w:tr w:rsidR="000B6464" w:rsidRPr="000D52D7" w14:paraId="6D29619D" w14:textId="77777777" w:rsidTr="000B6464">
        <w:trPr>
          <w:trHeight w:val="81"/>
        </w:trPr>
        <w:tc>
          <w:tcPr>
            <w:tcW w:w="1814" w:type="dxa"/>
            <w:tcBorders>
              <w:top w:val="nil"/>
              <w:left w:val="nil"/>
              <w:bottom w:val="nil"/>
              <w:right w:val="nil"/>
            </w:tcBorders>
          </w:tcPr>
          <w:p w14:paraId="673CC072" w14:textId="77777777" w:rsidR="000B6464" w:rsidRPr="000D52D7" w:rsidRDefault="000B6464" w:rsidP="000B6464">
            <w:pPr>
              <w:widowControl w:val="0"/>
              <w:autoSpaceDE w:val="0"/>
              <w:autoSpaceDN w:val="0"/>
              <w:adjustRightInd w:val="0"/>
              <w:rPr>
                <w:sz w:val="4"/>
                <w:szCs w:val="4"/>
              </w:rPr>
            </w:pPr>
          </w:p>
        </w:tc>
        <w:tc>
          <w:tcPr>
            <w:tcW w:w="1077" w:type="dxa"/>
            <w:tcBorders>
              <w:top w:val="nil"/>
              <w:left w:val="nil"/>
              <w:bottom w:val="nil"/>
              <w:right w:val="nil"/>
            </w:tcBorders>
          </w:tcPr>
          <w:p w14:paraId="20AFB1A7"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0F3F1E26"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0374606A"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22A3765C"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74007592"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50AB4D30"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56BCFAAF" w14:textId="77777777" w:rsidR="000B6464" w:rsidRPr="000D52D7" w:rsidRDefault="000B6464" w:rsidP="000B6464">
            <w:pPr>
              <w:widowControl w:val="0"/>
              <w:autoSpaceDE w:val="0"/>
              <w:autoSpaceDN w:val="0"/>
              <w:adjustRightInd w:val="0"/>
              <w:jc w:val="center"/>
              <w:rPr>
                <w:sz w:val="4"/>
                <w:szCs w:val="4"/>
              </w:rPr>
            </w:pPr>
          </w:p>
        </w:tc>
        <w:tc>
          <w:tcPr>
            <w:tcW w:w="1077" w:type="dxa"/>
            <w:tcBorders>
              <w:top w:val="nil"/>
              <w:left w:val="nil"/>
              <w:bottom w:val="nil"/>
              <w:right w:val="nil"/>
            </w:tcBorders>
          </w:tcPr>
          <w:p w14:paraId="2AE9FA05" w14:textId="77777777" w:rsidR="000B6464" w:rsidRPr="000D52D7" w:rsidRDefault="000B6464" w:rsidP="000B6464">
            <w:pPr>
              <w:widowControl w:val="0"/>
              <w:autoSpaceDE w:val="0"/>
              <w:autoSpaceDN w:val="0"/>
              <w:adjustRightInd w:val="0"/>
              <w:jc w:val="center"/>
              <w:rPr>
                <w:sz w:val="4"/>
                <w:szCs w:val="4"/>
              </w:rPr>
            </w:pPr>
          </w:p>
        </w:tc>
      </w:tr>
      <w:tr w:rsidR="000B6464" w:rsidRPr="000D52D7" w14:paraId="3E7207EC" w14:textId="77777777" w:rsidTr="000B6464">
        <w:tc>
          <w:tcPr>
            <w:tcW w:w="1814" w:type="dxa"/>
            <w:tcBorders>
              <w:top w:val="nil"/>
              <w:left w:val="nil"/>
              <w:bottom w:val="nil"/>
              <w:right w:val="nil"/>
            </w:tcBorders>
          </w:tcPr>
          <w:p w14:paraId="6792AF08" w14:textId="77777777" w:rsidR="000B6464" w:rsidRPr="000D52D7" w:rsidRDefault="000B6464" w:rsidP="000B6464">
            <w:pPr>
              <w:widowControl w:val="0"/>
              <w:autoSpaceDE w:val="0"/>
              <w:autoSpaceDN w:val="0"/>
              <w:adjustRightInd w:val="0"/>
              <w:rPr>
                <w:sz w:val="16"/>
                <w:szCs w:val="16"/>
              </w:rPr>
            </w:pPr>
            <w:r w:rsidRPr="000D52D7">
              <w:rPr>
                <w:sz w:val="16"/>
                <w:szCs w:val="16"/>
              </w:rPr>
              <w:t>Observations</w:t>
            </w:r>
          </w:p>
        </w:tc>
        <w:tc>
          <w:tcPr>
            <w:tcW w:w="1077" w:type="dxa"/>
            <w:tcBorders>
              <w:top w:val="nil"/>
              <w:left w:val="nil"/>
              <w:bottom w:val="nil"/>
              <w:right w:val="nil"/>
            </w:tcBorders>
          </w:tcPr>
          <w:p w14:paraId="0151AE6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287</w:t>
            </w:r>
          </w:p>
        </w:tc>
        <w:tc>
          <w:tcPr>
            <w:tcW w:w="1077" w:type="dxa"/>
            <w:tcBorders>
              <w:top w:val="nil"/>
              <w:left w:val="nil"/>
              <w:bottom w:val="nil"/>
              <w:right w:val="nil"/>
            </w:tcBorders>
          </w:tcPr>
          <w:p w14:paraId="359D9AB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287</w:t>
            </w:r>
          </w:p>
        </w:tc>
        <w:tc>
          <w:tcPr>
            <w:tcW w:w="1077" w:type="dxa"/>
            <w:tcBorders>
              <w:top w:val="nil"/>
              <w:left w:val="nil"/>
              <w:bottom w:val="nil"/>
              <w:right w:val="nil"/>
            </w:tcBorders>
          </w:tcPr>
          <w:p w14:paraId="7A450F6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281</w:t>
            </w:r>
          </w:p>
        </w:tc>
        <w:tc>
          <w:tcPr>
            <w:tcW w:w="1077" w:type="dxa"/>
            <w:tcBorders>
              <w:top w:val="nil"/>
              <w:left w:val="nil"/>
              <w:bottom w:val="nil"/>
              <w:right w:val="nil"/>
            </w:tcBorders>
          </w:tcPr>
          <w:p w14:paraId="466D058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268</w:t>
            </w:r>
          </w:p>
        </w:tc>
        <w:tc>
          <w:tcPr>
            <w:tcW w:w="1077" w:type="dxa"/>
            <w:tcBorders>
              <w:top w:val="nil"/>
              <w:left w:val="nil"/>
              <w:bottom w:val="nil"/>
              <w:right w:val="nil"/>
            </w:tcBorders>
          </w:tcPr>
          <w:p w14:paraId="5F7A433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268</w:t>
            </w:r>
          </w:p>
        </w:tc>
        <w:tc>
          <w:tcPr>
            <w:tcW w:w="1077" w:type="dxa"/>
            <w:tcBorders>
              <w:top w:val="nil"/>
              <w:left w:val="nil"/>
              <w:bottom w:val="nil"/>
              <w:right w:val="nil"/>
            </w:tcBorders>
          </w:tcPr>
          <w:p w14:paraId="70727FA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268</w:t>
            </w:r>
          </w:p>
        </w:tc>
        <w:tc>
          <w:tcPr>
            <w:tcW w:w="1077" w:type="dxa"/>
            <w:tcBorders>
              <w:top w:val="nil"/>
              <w:left w:val="nil"/>
              <w:bottom w:val="nil"/>
              <w:right w:val="nil"/>
            </w:tcBorders>
          </w:tcPr>
          <w:p w14:paraId="73974915"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268</w:t>
            </w:r>
          </w:p>
        </w:tc>
        <w:tc>
          <w:tcPr>
            <w:tcW w:w="1077" w:type="dxa"/>
            <w:tcBorders>
              <w:top w:val="nil"/>
              <w:left w:val="nil"/>
              <w:bottom w:val="nil"/>
              <w:right w:val="nil"/>
            </w:tcBorders>
          </w:tcPr>
          <w:p w14:paraId="0DDBA5B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173</w:t>
            </w:r>
          </w:p>
        </w:tc>
      </w:tr>
      <w:tr w:rsidR="000B6464" w:rsidRPr="000D52D7" w14:paraId="38D2647D" w14:textId="77777777" w:rsidTr="000B6464">
        <w:tc>
          <w:tcPr>
            <w:tcW w:w="1814" w:type="dxa"/>
            <w:tcBorders>
              <w:top w:val="nil"/>
              <w:left w:val="nil"/>
              <w:bottom w:val="nil"/>
              <w:right w:val="nil"/>
            </w:tcBorders>
          </w:tcPr>
          <w:p w14:paraId="37A6AE6B" w14:textId="77777777" w:rsidR="000B6464" w:rsidRPr="000D52D7" w:rsidRDefault="000B6464" w:rsidP="000B6464">
            <w:pPr>
              <w:widowControl w:val="0"/>
              <w:autoSpaceDE w:val="0"/>
              <w:autoSpaceDN w:val="0"/>
              <w:adjustRightInd w:val="0"/>
              <w:rPr>
                <w:sz w:val="16"/>
                <w:szCs w:val="16"/>
              </w:rPr>
            </w:pPr>
            <w:r w:rsidRPr="000D52D7">
              <w:rPr>
                <w:sz w:val="16"/>
                <w:szCs w:val="16"/>
              </w:rPr>
              <w:t>Country FE</w:t>
            </w:r>
          </w:p>
        </w:tc>
        <w:tc>
          <w:tcPr>
            <w:tcW w:w="1077" w:type="dxa"/>
            <w:tcBorders>
              <w:top w:val="nil"/>
              <w:left w:val="nil"/>
              <w:bottom w:val="nil"/>
              <w:right w:val="nil"/>
            </w:tcBorders>
          </w:tcPr>
          <w:p w14:paraId="107E15D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01994B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06A99EE"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49FFF7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917BD4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EC49A8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576A084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19CBC1B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YES</w:t>
            </w:r>
          </w:p>
        </w:tc>
      </w:tr>
      <w:tr w:rsidR="000B6464" w:rsidRPr="000D52D7" w14:paraId="30F0ED65" w14:textId="77777777" w:rsidTr="000B6464">
        <w:tc>
          <w:tcPr>
            <w:tcW w:w="1814" w:type="dxa"/>
            <w:tcBorders>
              <w:top w:val="nil"/>
              <w:left w:val="nil"/>
              <w:bottom w:val="nil"/>
              <w:right w:val="nil"/>
            </w:tcBorders>
          </w:tcPr>
          <w:p w14:paraId="7A65EA4C" w14:textId="77777777" w:rsidR="000B6464" w:rsidRPr="000D52D7" w:rsidRDefault="000B6464" w:rsidP="000B6464">
            <w:pPr>
              <w:widowControl w:val="0"/>
              <w:autoSpaceDE w:val="0"/>
              <w:autoSpaceDN w:val="0"/>
              <w:adjustRightInd w:val="0"/>
              <w:rPr>
                <w:sz w:val="16"/>
                <w:szCs w:val="16"/>
              </w:rPr>
            </w:pPr>
            <w:r w:rsidRPr="000D52D7">
              <w:rPr>
                <w:sz w:val="16"/>
                <w:szCs w:val="16"/>
              </w:rPr>
              <w:t>Time FE</w:t>
            </w:r>
          </w:p>
        </w:tc>
        <w:tc>
          <w:tcPr>
            <w:tcW w:w="1077" w:type="dxa"/>
            <w:tcBorders>
              <w:top w:val="nil"/>
              <w:left w:val="nil"/>
              <w:bottom w:val="nil"/>
              <w:right w:val="nil"/>
            </w:tcBorders>
          </w:tcPr>
          <w:p w14:paraId="32DA4C1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BA6BA9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6512CB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32C434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41D4DB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33A257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8BB24F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1E86B596"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r>
      <w:tr w:rsidR="000B6464" w:rsidRPr="000D52D7" w14:paraId="1654696E" w14:textId="77777777" w:rsidTr="000B6464">
        <w:tc>
          <w:tcPr>
            <w:tcW w:w="1814" w:type="dxa"/>
            <w:tcBorders>
              <w:top w:val="nil"/>
              <w:left w:val="nil"/>
              <w:bottom w:val="nil"/>
              <w:right w:val="nil"/>
            </w:tcBorders>
          </w:tcPr>
          <w:p w14:paraId="25D0147C" w14:textId="77777777" w:rsidR="000B6464" w:rsidRPr="000D52D7" w:rsidRDefault="000B6464" w:rsidP="000B6464">
            <w:pPr>
              <w:widowControl w:val="0"/>
              <w:autoSpaceDE w:val="0"/>
              <w:autoSpaceDN w:val="0"/>
              <w:adjustRightInd w:val="0"/>
              <w:rPr>
                <w:sz w:val="16"/>
                <w:szCs w:val="16"/>
              </w:rPr>
            </w:pPr>
            <w:r w:rsidRPr="000D52D7">
              <w:rPr>
                <w:sz w:val="16"/>
                <w:szCs w:val="16"/>
              </w:rPr>
              <w:t>R-squared</w:t>
            </w:r>
          </w:p>
        </w:tc>
        <w:tc>
          <w:tcPr>
            <w:tcW w:w="1077" w:type="dxa"/>
            <w:tcBorders>
              <w:top w:val="nil"/>
              <w:left w:val="nil"/>
              <w:bottom w:val="nil"/>
              <w:right w:val="nil"/>
            </w:tcBorders>
          </w:tcPr>
          <w:p w14:paraId="3AAE95E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0.486</w:t>
            </w:r>
          </w:p>
        </w:tc>
        <w:tc>
          <w:tcPr>
            <w:tcW w:w="1077" w:type="dxa"/>
            <w:tcBorders>
              <w:top w:val="nil"/>
              <w:left w:val="nil"/>
              <w:bottom w:val="nil"/>
              <w:right w:val="nil"/>
            </w:tcBorders>
          </w:tcPr>
          <w:p w14:paraId="56B9122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0.510</w:t>
            </w:r>
          </w:p>
        </w:tc>
        <w:tc>
          <w:tcPr>
            <w:tcW w:w="1077" w:type="dxa"/>
            <w:tcBorders>
              <w:top w:val="nil"/>
              <w:left w:val="nil"/>
              <w:bottom w:val="nil"/>
              <w:right w:val="nil"/>
            </w:tcBorders>
          </w:tcPr>
          <w:p w14:paraId="14FB846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0.523</w:t>
            </w:r>
          </w:p>
        </w:tc>
        <w:tc>
          <w:tcPr>
            <w:tcW w:w="1077" w:type="dxa"/>
            <w:tcBorders>
              <w:top w:val="nil"/>
              <w:left w:val="nil"/>
              <w:bottom w:val="nil"/>
              <w:right w:val="nil"/>
            </w:tcBorders>
          </w:tcPr>
          <w:p w14:paraId="1013D39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0.526</w:t>
            </w:r>
          </w:p>
        </w:tc>
        <w:tc>
          <w:tcPr>
            <w:tcW w:w="1077" w:type="dxa"/>
            <w:tcBorders>
              <w:top w:val="nil"/>
              <w:left w:val="nil"/>
              <w:bottom w:val="nil"/>
              <w:right w:val="nil"/>
            </w:tcBorders>
          </w:tcPr>
          <w:p w14:paraId="63A81B3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0.526</w:t>
            </w:r>
          </w:p>
        </w:tc>
        <w:tc>
          <w:tcPr>
            <w:tcW w:w="1077" w:type="dxa"/>
            <w:tcBorders>
              <w:top w:val="nil"/>
              <w:left w:val="nil"/>
              <w:bottom w:val="nil"/>
              <w:right w:val="nil"/>
            </w:tcBorders>
          </w:tcPr>
          <w:p w14:paraId="4329205D"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0.570</w:t>
            </w:r>
          </w:p>
        </w:tc>
        <w:tc>
          <w:tcPr>
            <w:tcW w:w="1077" w:type="dxa"/>
            <w:tcBorders>
              <w:top w:val="nil"/>
              <w:left w:val="nil"/>
              <w:bottom w:val="nil"/>
              <w:right w:val="nil"/>
            </w:tcBorders>
          </w:tcPr>
          <w:p w14:paraId="1BCB74A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0.610</w:t>
            </w:r>
          </w:p>
        </w:tc>
        <w:tc>
          <w:tcPr>
            <w:tcW w:w="1077" w:type="dxa"/>
            <w:tcBorders>
              <w:top w:val="nil"/>
              <w:left w:val="nil"/>
              <w:bottom w:val="nil"/>
              <w:right w:val="nil"/>
            </w:tcBorders>
          </w:tcPr>
          <w:p w14:paraId="67467DC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r>
      <w:tr w:rsidR="000B6464" w:rsidRPr="000D52D7" w14:paraId="37862292" w14:textId="77777777" w:rsidTr="000B6464">
        <w:tblPrEx>
          <w:tblBorders>
            <w:bottom w:val="single" w:sz="6" w:space="0" w:color="auto"/>
          </w:tblBorders>
        </w:tblPrEx>
        <w:tc>
          <w:tcPr>
            <w:tcW w:w="1814" w:type="dxa"/>
            <w:tcBorders>
              <w:top w:val="nil"/>
              <w:left w:val="nil"/>
              <w:bottom w:val="nil"/>
              <w:right w:val="nil"/>
            </w:tcBorders>
          </w:tcPr>
          <w:p w14:paraId="3F5D5988" w14:textId="77777777" w:rsidR="000B6464" w:rsidRPr="000D52D7" w:rsidRDefault="000B6464" w:rsidP="000B6464">
            <w:pPr>
              <w:widowControl w:val="0"/>
              <w:autoSpaceDE w:val="0"/>
              <w:autoSpaceDN w:val="0"/>
              <w:adjustRightInd w:val="0"/>
              <w:rPr>
                <w:sz w:val="16"/>
                <w:szCs w:val="16"/>
              </w:rPr>
            </w:pPr>
            <w:r w:rsidRPr="000D52D7">
              <w:rPr>
                <w:sz w:val="16"/>
                <w:szCs w:val="16"/>
              </w:rPr>
              <w:t>Number of countries</w:t>
            </w:r>
          </w:p>
        </w:tc>
        <w:tc>
          <w:tcPr>
            <w:tcW w:w="1077" w:type="dxa"/>
            <w:tcBorders>
              <w:top w:val="nil"/>
              <w:left w:val="nil"/>
              <w:bottom w:val="nil"/>
              <w:right w:val="nil"/>
            </w:tcBorders>
          </w:tcPr>
          <w:p w14:paraId="7B40959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63</w:t>
            </w:r>
          </w:p>
        </w:tc>
        <w:tc>
          <w:tcPr>
            <w:tcW w:w="1077" w:type="dxa"/>
            <w:tcBorders>
              <w:top w:val="nil"/>
              <w:left w:val="nil"/>
              <w:bottom w:val="nil"/>
              <w:right w:val="nil"/>
            </w:tcBorders>
          </w:tcPr>
          <w:p w14:paraId="77B6A960"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63</w:t>
            </w:r>
          </w:p>
        </w:tc>
        <w:tc>
          <w:tcPr>
            <w:tcW w:w="1077" w:type="dxa"/>
            <w:tcBorders>
              <w:top w:val="nil"/>
              <w:left w:val="nil"/>
              <w:bottom w:val="nil"/>
              <w:right w:val="nil"/>
            </w:tcBorders>
          </w:tcPr>
          <w:p w14:paraId="358CAFA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62</w:t>
            </w:r>
          </w:p>
        </w:tc>
        <w:tc>
          <w:tcPr>
            <w:tcW w:w="1077" w:type="dxa"/>
            <w:tcBorders>
              <w:top w:val="nil"/>
              <w:left w:val="nil"/>
              <w:bottom w:val="nil"/>
              <w:right w:val="nil"/>
            </w:tcBorders>
          </w:tcPr>
          <w:p w14:paraId="713B632C"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60</w:t>
            </w:r>
          </w:p>
        </w:tc>
        <w:tc>
          <w:tcPr>
            <w:tcW w:w="1077" w:type="dxa"/>
            <w:tcBorders>
              <w:top w:val="nil"/>
              <w:left w:val="nil"/>
              <w:bottom w:val="nil"/>
              <w:right w:val="nil"/>
            </w:tcBorders>
          </w:tcPr>
          <w:p w14:paraId="0E587018"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60</w:t>
            </w:r>
          </w:p>
        </w:tc>
        <w:tc>
          <w:tcPr>
            <w:tcW w:w="1077" w:type="dxa"/>
            <w:tcBorders>
              <w:top w:val="nil"/>
              <w:left w:val="nil"/>
              <w:bottom w:val="nil"/>
              <w:right w:val="nil"/>
            </w:tcBorders>
          </w:tcPr>
          <w:p w14:paraId="71D10BC7"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60</w:t>
            </w:r>
          </w:p>
        </w:tc>
        <w:tc>
          <w:tcPr>
            <w:tcW w:w="1077" w:type="dxa"/>
            <w:tcBorders>
              <w:top w:val="nil"/>
              <w:left w:val="nil"/>
              <w:bottom w:val="nil"/>
              <w:right w:val="nil"/>
            </w:tcBorders>
          </w:tcPr>
          <w:p w14:paraId="7BBDC0EF"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60</w:t>
            </w:r>
          </w:p>
        </w:tc>
        <w:tc>
          <w:tcPr>
            <w:tcW w:w="1077" w:type="dxa"/>
            <w:tcBorders>
              <w:top w:val="nil"/>
              <w:left w:val="nil"/>
              <w:bottom w:val="nil"/>
              <w:right w:val="nil"/>
            </w:tcBorders>
          </w:tcPr>
          <w:p w14:paraId="399F838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55</w:t>
            </w:r>
          </w:p>
        </w:tc>
      </w:tr>
      <w:tr w:rsidR="000B6464" w:rsidRPr="000D52D7" w14:paraId="2E850A43" w14:textId="77777777" w:rsidTr="000B6464">
        <w:tblPrEx>
          <w:tblBorders>
            <w:bottom w:val="single" w:sz="6" w:space="0" w:color="auto"/>
          </w:tblBorders>
        </w:tblPrEx>
        <w:tc>
          <w:tcPr>
            <w:tcW w:w="1814" w:type="dxa"/>
            <w:tcBorders>
              <w:top w:val="nil"/>
              <w:left w:val="nil"/>
              <w:bottom w:val="nil"/>
              <w:right w:val="nil"/>
            </w:tcBorders>
          </w:tcPr>
          <w:p w14:paraId="2FE901EC" w14:textId="77777777" w:rsidR="000B6464" w:rsidRPr="000D52D7" w:rsidRDefault="000B6464" w:rsidP="000B6464">
            <w:pPr>
              <w:widowControl w:val="0"/>
              <w:autoSpaceDE w:val="0"/>
              <w:autoSpaceDN w:val="0"/>
              <w:adjustRightInd w:val="0"/>
              <w:rPr>
                <w:sz w:val="16"/>
                <w:szCs w:val="16"/>
              </w:rPr>
            </w:pPr>
            <w:proofErr w:type="spellStart"/>
            <w:r w:rsidRPr="000D52D7">
              <w:rPr>
                <w:sz w:val="16"/>
                <w:szCs w:val="16"/>
              </w:rPr>
              <w:t>Sargan</w:t>
            </w:r>
            <w:proofErr w:type="spellEnd"/>
            <w:r w:rsidRPr="000D52D7">
              <w:rPr>
                <w:sz w:val="16"/>
                <w:szCs w:val="16"/>
              </w:rPr>
              <w:t xml:space="preserve"> Test</w:t>
            </w:r>
          </w:p>
        </w:tc>
        <w:tc>
          <w:tcPr>
            <w:tcW w:w="1077" w:type="dxa"/>
            <w:tcBorders>
              <w:top w:val="nil"/>
              <w:left w:val="nil"/>
              <w:bottom w:val="nil"/>
              <w:right w:val="nil"/>
            </w:tcBorders>
          </w:tcPr>
          <w:p w14:paraId="18FB8E2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588683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D1228B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CB0090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85765FA"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BEFFB2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0826D5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6A8A31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0.381</w:t>
            </w:r>
          </w:p>
        </w:tc>
      </w:tr>
      <w:tr w:rsidR="000B6464" w:rsidRPr="000D52D7" w14:paraId="5DF8089B" w14:textId="77777777" w:rsidTr="000B6464">
        <w:tblPrEx>
          <w:tblBorders>
            <w:bottom w:val="single" w:sz="6" w:space="0" w:color="auto"/>
          </w:tblBorders>
        </w:tblPrEx>
        <w:tc>
          <w:tcPr>
            <w:tcW w:w="1814" w:type="dxa"/>
            <w:tcBorders>
              <w:top w:val="nil"/>
              <w:left w:val="nil"/>
              <w:bottom w:val="single" w:sz="6" w:space="0" w:color="auto"/>
              <w:right w:val="nil"/>
            </w:tcBorders>
          </w:tcPr>
          <w:p w14:paraId="40E78312" w14:textId="77777777" w:rsidR="000B6464" w:rsidRPr="000D52D7" w:rsidRDefault="000B6464" w:rsidP="000B6464">
            <w:pPr>
              <w:widowControl w:val="0"/>
              <w:autoSpaceDE w:val="0"/>
              <w:autoSpaceDN w:val="0"/>
              <w:adjustRightInd w:val="0"/>
              <w:rPr>
                <w:sz w:val="16"/>
                <w:szCs w:val="16"/>
              </w:rPr>
            </w:pPr>
            <w:r w:rsidRPr="000D52D7">
              <w:rPr>
                <w:sz w:val="16"/>
                <w:szCs w:val="16"/>
              </w:rPr>
              <w:t>AR(2)</w:t>
            </w:r>
          </w:p>
        </w:tc>
        <w:tc>
          <w:tcPr>
            <w:tcW w:w="1077" w:type="dxa"/>
            <w:tcBorders>
              <w:top w:val="nil"/>
              <w:left w:val="nil"/>
              <w:bottom w:val="single" w:sz="6" w:space="0" w:color="auto"/>
              <w:right w:val="nil"/>
            </w:tcBorders>
          </w:tcPr>
          <w:p w14:paraId="0C9C19C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5B94B291"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72933A04"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1525A763"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60934539"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CD387C2"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2A0BCE1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21EEB73B" w14:textId="77777777" w:rsidR="000B6464" w:rsidRPr="000D52D7" w:rsidRDefault="000B6464" w:rsidP="000B6464">
            <w:pPr>
              <w:widowControl w:val="0"/>
              <w:autoSpaceDE w:val="0"/>
              <w:autoSpaceDN w:val="0"/>
              <w:adjustRightInd w:val="0"/>
              <w:jc w:val="center"/>
              <w:rPr>
                <w:sz w:val="16"/>
                <w:szCs w:val="16"/>
              </w:rPr>
            </w:pPr>
            <w:r w:rsidRPr="000D52D7">
              <w:rPr>
                <w:sz w:val="16"/>
                <w:szCs w:val="16"/>
              </w:rPr>
              <w:t>0.090</w:t>
            </w:r>
          </w:p>
        </w:tc>
      </w:tr>
    </w:tbl>
    <w:p w14:paraId="622C02EC" w14:textId="514A575C" w:rsidR="0038111C" w:rsidRPr="000D52D7" w:rsidRDefault="006577E3" w:rsidP="006577E3">
      <w:pPr>
        <w:pStyle w:val="Caption"/>
        <w:keepNext/>
      </w:pPr>
      <w:r w:rsidRPr="000D52D7">
        <w:t xml:space="preserve">Table </w:t>
      </w:r>
      <w:fldSimple w:instr=" STYLEREF 1 \s ">
        <w:r w:rsidR="00970E5A">
          <w:rPr>
            <w:noProof/>
          </w:rPr>
          <w:t>5</w:t>
        </w:r>
      </w:fldSimple>
      <w:r w:rsidRPr="000D52D7">
        <w:noBreakHyphen/>
      </w:r>
      <w:fldSimple w:instr=" SEQ Table \* ARABIC \s 1 ">
        <w:r w:rsidR="00970E5A">
          <w:rPr>
            <w:noProof/>
          </w:rPr>
          <w:t>4</w:t>
        </w:r>
      </w:fldSimple>
      <w:r w:rsidRPr="000D52D7">
        <w:t>: log GDP per capita and account ownership in middle-income economies</w:t>
      </w:r>
    </w:p>
    <w:p w14:paraId="2E2CC60F" w14:textId="0F6F08AA" w:rsidR="00A44684" w:rsidRDefault="00DA6092" w:rsidP="000B6464">
      <w:pPr>
        <w:widowControl w:val="0"/>
        <w:autoSpaceDE w:val="0"/>
        <w:autoSpaceDN w:val="0"/>
        <w:adjustRightInd w:val="0"/>
        <w:spacing w:line="276" w:lineRule="auto"/>
        <w:ind w:right="89"/>
        <w:jc w:val="both"/>
        <w:rPr>
          <w:i/>
          <w:sz w:val="16"/>
          <w:szCs w:val="16"/>
        </w:rPr>
      </w:pPr>
      <w:r w:rsidRPr="000D52D7">
        <w:rPr>
          <w:b/>
          <w:i/>
          <w:sz w:val="16"/>
          <w:szCs w:val="16"/>
        </w:rPr>
        <w:t>Notes</w:t>
      </w:r>
      <w:r w:rsidRPr="000D52D7">
        <w:rPr>
          <w:i/>
          <w:sz w:val="16"/>
          <w:szCs w:val="16"/>
        </w:rPr>
        <w:t>: (1) Standard errors in parentheses. *** p&lt;0.01, ** p&lt;0.05, * p&lt;0.1 (2) Huber-White standard errors in parenthesis (3) The first 7 models are estimated with OLS and model 8 is estimated with SYS-GMM</w:t>
      </w:r>
      <w:r w:rsidR="00701AB0" w:rsidRPr="000D52D7">
        <w:rPr>
          <w:i/>
          <w:sz w:val="16"/>
          <w:szCs w:val="16"/>
        </w:rPr>
        <w:t xml:space="preserve"> (4) </w:t>
      </w:r>
      <m:oMath>
        <m:sSub>
          <m:sSubPr>
            <m:ctrlPr>
              <w:rPr>
                <w:rFonts w:ascii="Cambria Math" w:hAnsi="Cambria Math"/>
                <w:i/>
                <w:sz w:val="16"/>
                <w:szCs w:val="16"/>
              </w:rPr>
            </m:ctrlPr>
          </m:sSubPr>
          <m:e>
            <m:r>
              <w:rPr>
                <w:rFonts w:ascii="Cambria Math" w:hAnsi="Cambria Math"/>
                <w:sz w:val="16"/>
                <w:szCs w:val="16"/>
              </w:rPr>
              <m:t>LNGDPPC</m:t>
            </m:r>
          </m:e>
          <m:sub>
            <m:r>
              <w:rPr>
                <w:rFonts w:ascii="Cambria Math" w:hAnsi="Cambria Math"/>
                <w:sz w:val="16"/>
                <w:szCs w:val="16"/>
              </w:rPr>
              <m:t>t-2</m:t>
            </m:r>
          </m:sub>
        </m:sSub>
      </m:oMath>
      <w:r w:rsidR="00701AB0" w:rsidRPr="000D52D7">
        <w:rPr>
          <w:i/>
          <w:sz w:val="16"/>
          <w:szCs w:val="16"/>
        </w:rPr>
        <w:t xml:space="preserve"> is the second lag of GDP per capita</w:t>
      </w:r>
      <w:r w:rsidR="00841C16" w:rsidRPr="000D52D7">
        <w:rPr>
          <w:i/>
          <w:sz w:val="16"/>
          <w:szCs w:val="16"/>
        </w:rPr>
        <w:t xml:space="preserve"> (5)</w:t>
      </w:r>
      <w:r w:rsidR="00701AB0" w:rsidRPr="000D52D7">
        <w:rPr>
          <w:i/>
          <w:sz w:val="16"/>
          <w:szCs w:val="16"/>
        </w:rPr>
        <w:t xml:space="preserve"> INT_OIC_ACC is the interaction term between account ownership and the dummy variable for OIC countries</w:t>
      </w:r>
      <w:bookmarkStart w:id="6" w:name="_Ref12329311"/>
    </w:p>
    <w:p w14:paraId="31AC19E1" w14:textId="77777777" w:rsidR="000B6464" w:rsidRPr="000B6464" w:rsidRDefault="000B6464" w:rsidP="000B6464">
      <w:pPr>
        <w:widowControl w:val="0"/>
        <w:autoSpaceDE w:val="0"/>
        <w:autoSpaceDN w:val="0"/>
        <w:adjustRightInd w:val="0"/>
        <w:spacing w:line="276" w:lineRule="auto"/>
        <w:ind w:right="89"/>
        <w:jc w:val="both"/>
        <w:rPr>
          <w:i/>
          <w:sz w:val="10"/>
          <w:szCs w:val="10"/>
        </w:rPr>
      </w:pPr>
    </w:p>
    <w:p w14:paraId="160F8880" w14:textId="40D42C30" w:rsidR="00BA513E" w:rsidRPr="000D52D7" w:rsidRDefault="00BA513E" w:rsidP="00A44684">
      <w:pPr>
        <w:pStyle w:val="Caption"/>
        <w:keepNext/>
        <w:spacing w:after="0"/>
      </w:pPr>
      <w:r w:rsidRPr="000D52D7">
        <w:t xml:space="preserve">Table </w:t>
      </w:r>
      <w:fldSimple w:instr=" STYLEREF 1 \s ">
        <w:r w:rsidR="00970E5A">
          <w:rPr>
            <w:noProof/>
          </w:rPr>
          <w:t>5</w:t>
        </w:r>
      </w:fldSimple>
      <w:r w:rsidRPr="000D52D7">
        <w:noBreakHyphen/>
      </w:r>
      <w:fldSimple w:instr=" SEQ Table \* ARABIC \s 1 ">
        <w:r w:rsidR="00970E5A">
          <w:rPr>
            <w:noProof/>
          </w:rPr>
          <w:t>5</w:t>
        </w:r>
      </w:fldSimple>
      <w:bookmarkEnd w:id="6"/>
      <w:r w:rsidRPr="000D52D7">
        <w:t>:log GDP per capita and account ownership in high-income economies</w:t>
      </w:r>
    </w:p>
    <w:tbl>
      <w:tblPr>
        <w:tblpPr w:leftFromText="180" w:rightFromText="180" w:vertAnchor="text" w:horzAnchor="margin" w:tblpXSpec="center" w:tblpY="50"/>
        <w:tblW w:w="10430" w:type="dxa"/>
        <w:tblLayout w:type="fixed"/>
        <w:tblCellMar>
          <w:left w:w="75" w:type="dxa"/>
          <w:right w:w="75" w:type="dxa"/>
        </w:tblCellMar>
        <w:tblLook w:val="0000" w:firstRow="0" w:lastRow="0" w:firstColumn="0" w:lastColumn="0" w:noHBand="0" w:noVBand="0"/>
      </w:tblPr>
      <w:tblGrid>
        <w:gridCol w:w="1814"/>
        <w:gridCol w:w="1077"/>
        <w:gridCol w:w="1077"/>
        <w:gridCol w:w="1077"/>
        <w:gridCol w:w="1077"/>
        <w:gridCol w:w="1077"/>
        <w:gridCol w:w="1077"/>
        <w:gridCol w:w="1077"/>
        <w:gridCol w:w="1077"/>
      </w:tblGrid>
      <w:tr w:rsidR="00803908" w:rsidRPr="000D52D7" w14:paraId="770639B4" w14:textId="77777777" w:rsidTr="00A44684">
        <w:tc>
          <w:tcPr>
            <w:tcW w:w="1814" w:type="dxa"/>
            <w:tcBorders>
              <w:top w:val="single" w:sz="6" w:space="0" w:color="auto"/>
              <w:left w:val="nil"/>
              <w:bottom w:val="nil"/>
              <w:right w:val="nil"/>
            </w:tcBorders>
          </w:tcPr>
          <w:p w14:paraId="6AD5CC3F" w14:textId="77777777" w:rsidR="00803908" w:rsidRPr="000D52D7" w:rsidRDefault="00803908" w:rsidP="00A44684">
            <w:pPr>
              <w:widowControl w:val="0"/>
              <w:autoSpaceDE w:val="0"/>
              <w:autoSpaceDN w:val="0"/>
              <w:adjustRightInd w:val="0"/>
              <w:rPr>
                <w:sz w:val="16"/>
                <w:szCs w:val="16"/>
              </w:rPr>
            </w:pPr>
          </w:p>
        </w:tc>
        <w:tc>
          <w:tcPr>
            <w:tcW w:w="1077" w:type="dxa"/>
            <w:tcBorders>
              <w:top w:val="single" w:sz="6" w:space="0" w:color="auto"/>
              <w:left w:val="nil"/>
              <w:bottom w:val="nil"/>
              <w:right w:val="nil"/>
            </w:tcBorders>
          </w:tcPr>
          <w:p w14:paraId="270984B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33348B9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01DBDB0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6A6F483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4A32D65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1B56202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521C296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1D6CEE7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SYS_GMM</w:t>
            </w:r>
          </w:p>
        </w:tc>
      </w:tr>
      <w:tr w:rsidR="00803908" w:rsidRPr="000D52D7" w14:paraId="700A83CC" w14:textId="77777777" w:rsidTr="00A44684">
        <w:tc>
          <w:tcPr>
            <w:tcW w:w="1814" w:type="dxa"/>
            <w:tcBorders>
              <w:top w:val="nil"/>
              <w:left w:val="nil"/>
              <w:right w:val="nil"/>
            </w:tcBorders>
          </w:tcPr>
          <w:p w14:paraId="44E097BD" w14:textId="77777777" w:rsidR="00803908" w:rsidRPr="000D52D7" w:rsidRDefault="00803908" w:rsidP="00A44684">
            <w:pPr>
              <w:widowControl w:val="0"/>
              <w:autoSpaceDE w:val="0"/>
              <w:autoSpaceDN w:val="0"/>
              <w:adjustRightInd w:val="0"/>
              <w:rPr>
                <w:sz w:val="16"/>
                <w:szCs w:val="16"/>
              </w:rPr>
            </w:pPr>
            <w:r w:rsidRPr="000D52D7">
              <w:rPr>
                <w:sz w:val="16"/>
                <w:szCs w:val="16"/>
              </w:rPr>
              <w:t>VARIABLES</w:t>
            </w:r>
          </w:p>
        </w:tc>
        <w:tc>
          <w:tcPr>
            <w:tcW w:w="1077" w:type="dxa"/>
            <w:tcBorders>
              <w:top w:val="nil"/>
              <w:left w:val="nil"/>
              <w:right w:val="nil"/>
            </w:tcBorders>
          </w:tcPr>
          <w:p w14:paraId="772A167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(1)</w:t>
            </w:r>
          </w:p>
        </w:tc>
        <w:tc>
          <w:tcPr>
            <w:tcW w:w="1077" w:type="dxa"/>
            <w:tcBorders>
              <w:top w:val="nil"/>
              <w:left w:val="nil"/>
              <w:right w:val="nil"/>
            </w:tcBorders>
          </w:tcPr>
          <w:p w14:paraId="24AD714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(2)</w:t>
            </w:r>
          </w:p>
        </w:tc>
        <w:tc>
          <w:tcPr>
            <w:tcW w:w="1077" w:type="dxa"/>
            <w:tcBorders>
              <w:top w:val="nil"/>
              <w:left w:val="nil"/>
              <w:right w:val="nil"/>
            </w:tcBorders>
          </w:tcPr>
          <w:p w14:paraId="2CE0AAA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(3)</w:t>
            </w:r>
          </w:p>
        </w:tc>
        <w:tc>
          <w:tcPr>
            <w:tcW w:w="1077" w:type="dxa"/>
            <w:tcBorders>
              <w:top w:val="nil"/>
              <w:left w:val="nil"/>
              <w:right w:val="nil"/>
            </w:tcBorders>
          </w:tcPr>
          <w:p w14:paraId="41FFC96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w:t>
            </w:r>
          </w:p>
        </w:tc>
        <w:tc>
          <w:tcPr>
            <w:tcW w:w="1077" w:type="dxa"/>
            <w:tcBorders>
              <w:top w:val="nil"/>
              <w:left w:val="nil"/>
              <w:right w:val="nil"/>
            </w:tcBorders>
          </w:tcPr>
          <w:p w14:paraId="0CDE03C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(5)</w:t>
            </w:r>
          </w:p>
        </w:tc>
        <w:tc>
          <w:tcPr>
            <w:tcW w:w="1077" w:type="dxa"/>
            <w:tcBorders>
              <w:top w:val="nil"/>
              <w:left w:val="nil"/>
              <w:right w:val="nil"/>
            </w:tcBorders>
          </w:tcPr>
          <w:p w14:paraId="3C43CC3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(6)</w:t>
            </w:r>
          </w:p>
        </w:tc>
        <w:tc>
          <w:tcPr>
            <w:tcW w:w="1077" w:type="dxa"/>
            <w:tcBorders>
              <w:top w:val="nil"/>
              <w:left w:val="nil"/>
              <w:right w:val="nil"/>
            </w:tcBorders>
          </w:tcPr>
          <w:p w14:paraId="0FFD916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(7)</w:t>
            </w:r>
          </w:p>
        </w:tc>
        <w:tc>
          <w:tcPr>
            <w:tcW w:w="1077" w:type="dxa"/>
            <w:tcBorders>
              <w:top w:val="nil"/>
              <w:left w:val="nil"/>
              <w:right w:val="nil"/>
            </w:tcBorders>
          </w:tcPr>
          <w:p w14:paraId="0DBEE95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(8)</w:t>
            </w:r>
          </w:p>
        </w:tc>
      </w:tr>
      <w:tr w:rsidR="00803908" w:rsidRPr="000D52D7" w14:paraId="7512A1AF" w14:textId="77777777" w:rsidTr="00A44684">
        <w:tc>
          <w:tcPr>
            <w:tcW w:w="1814" w:type="dxa"/>
            <w:tcBorders>
              <w:left w:val="nil"/>
              <w:bottom w:val="single" w:sz="6" w:space="0" w:color="auto"/>
              <w:right w:val="nil"/>
            </w:tcBorders>
          </w:tcPr>
          <w:p w14:paraId="5E6F171A" w14:textId="77777777" w:rsidR="00803908" w:rsidRPr="000D52D7" w:rsidRDefault="00803908" w:rsidP="00A44684">
            <w:pPr>
              <w:widowControl w:val="0"/>
              <w:autoSpaceDE w:val="0"/>
              <w:autoSpaceDN w:val="0"/>
              <w:adjustRightInd w:val="0"/>
              <w:rPr>
                <w:sz w:val="16"/>
                <w:szCs w:val="16"/>
              </w:rPr>
            </w:pPr>
          </w:p>
        </w:tc>
        <w:tc>
          <w:tcPr>
            <w:tcW w:w="1077" w:type="dxa"/>
            <w:tcBorders>
              <w:left w:val="nil"/>
              <w:bottom w:val="single" w:sz="6" w:space="0" w:color="auto"/>
              <w:right w:val="nil"/>
            </w:tcBorders>
          </w:tcPr>
          <w:p w14:paraId="42758941" w14:textId="3E7E4F1A" w:rsidR="00803908" w:rsidRPr="000D52D7" w:rsidRDefault="00803908" w:rsidP="00A44684">
            <w:pPr>
              <w:widowControl w:val="0"/>
              <w:autoSpaceDE w:val="0"/>
              <w:autoSpaceDN w:val="0"/>
              <w:adjustRightInd w:val="0"/>
              <w:jc w:val="center"/>
              <w:rPr>
                <w:sz w:val="16"/>
                <w:szCs w:val="16"/>
              </w:rPr>
            </w:pPr>
            <w:r w:rsidRPr="000D52D7">
              <w:rPr>
                <w:sz w:val="16"/>
                <w:szCs w:val="16"/>
              </w:rPr>
              <w:t>High-</w:t>
            </w:r>
            <w:proofErr w:type="spellStart"/>
            <w:r w:rsidRPr="000D52D7">
              <w:rPr>
                <w:sz w:val="16"/>
                <w:szCs w:val="16"/>
              </w:rPr>
              <w:t>inc</w:t>
            </w:r>
            <w:proofErr w:type="spellEnd"/>
          </w:p>
        </w:tc>
        <w:tc>
          <w:tcPr>
            <w:tcW w:w="1077" w:type="dxa"/>
            <w:tcBorders>
              <w:left w:val="nil"/>
              <w:bottom w:val="single" w:sz="6" w:space="0" w:color="auto"/>
              <w:right w:val="nil"/>
            </w:tcBorders>
          </w:tcPr>
          <w:p w14:paraId="7A07CA57" w14:textId="2EF71BCB" w:rsidR="00803908" w:rsidRPr="000D52D7" w:rsidRDefault="00803908" w:rsidP="00A44684">
            <w:pPr>
              <w:widowControl w:val="0"/>
              <w:autoSpaceDE w:val="0"/>
              <w:autoSpaceDN w:val="0"/>
              <w:adjustRightInd w:val="0"/>
              <w:jc w:val="center"/>
              <w:rPr>
                <w:sz w:val="16"/>
                <w:szCs w:val="16"/>
              </w:rPr>
            </w:pPr>
            <w:r w:rsidRPr="000D52D7">
              <w:rPr>
                <w:sz w:val="16"/>
                <w:szCs w:val="16"/>
              </w:rPr>
              <w:t>High-</w:t>
            </w:r>
            <w:proofErr w:type="spellStart"/>
            <w:r w:rsidRPr="000D52D7">
              <w:rPr>
                <w:sz w:val="16"/>
                <w:szCs w:val="16"/>
              </w:rPr>
              <w:t>inc</w:t>
            </w:r>
            <w:proofErr w:type="spellEnd"/>
          </w:p>
        </w:tc>
        <w:tc>
          <w:tcPr>
            <w:tcW w:w="1077" w:type="dxa"/>
            <w:tcBorders>
              <w:left w:val="nil"/>
              <w:bottom w:val="single" w:sz="6" w:space="0" w:color="auto"/>
              <w:right w:val="nil"/>
            </w:tcBorders>
          </w:tcPr>
          <w:p w14:paraId="181CAB9A" w14:textId="783CC39F" w:rsidR="00803908" w:rsidRPr="000D52D7" w:rsidRDefault="00803908" w:rsidP="00A44684">
            <w:pPr>
              <w:widowControl w:val="0"/>
              <w:autoSpaceDE w:val="0"/>
              <w:autoSpaceDN w:val="0"/>
              <w:adjustRightInd w:val="0"/>
              <w:jc w:val="center"/>
              <w:rPr>
                <w:sz w:val="16"/>
                <w:szCs w:val="16"/>
              </w:rPr>
            </w:pPr>
            <w:r w:rsidRPr="000D52D7">
              <w:rPr>
                <w:sz w:val="16"/>
                <w:szCs w:val="16"/>
              </w:rPr>
              <w:t>High-</w:t>
            </w:r>
            <w:proofErr w:type="spellStart"/>
            <w:r w:rsidR="002A5595" w:rsidRPr="000D52D7">
              <w:rPr>
                <w:sz w:val="16"/>
                <w:szCs w:val="16"/>
              </w:rPr>
              <w:t>inc</w:t>
            </w:r>
            <w:proofErr w:type="spellEnd"/>
          </w:p>
        </w:tc>
        <w:tc>
          <w:tcPr>
            <w:tcW w:w="1077" w:type="dxa"/>
            <w:tcBorders>
              <w:left w:val="nil"/>
              <w:bottom w:val="single" w:sz="6" w:space="0" w:color="auto"/>
              <w:right w:val="nil"/>
            </w:tcBorders>
          </w:tcPr>
          <w:p w14:paraId="77B788C1" w14:textId="3705B36E" w:rsidR="00803908" w:rsidRPr="000D52D7" w:rsidRDefault="00803908" w:rsidP="00A44684">
            <w:pPr>
              <w:widowControl w:val="0"/>
              <w:autoSpaceDE w:val="0"/>
              <w:autoSpaceDN w:val="0"/>
              <w:adjustRightInd w:val="0"/>
              <w:jc w:val="center"/>
              <w:rPr>
                <w:sz w:val="16"/>
                <w:szCs w:val="16"/>
              </w:rPr>
            </w:pPr>
            <w:r w:rsidRPr="000D52D7">
              <w:rPr>
                <w:sz w:val="16"/>
                <w:szCs w:val="16"/>
              </w:rPr>
              <w:t>High-</w:t>
            </w:r>
            <w:proofErr w:type="spellStart"/>
            <w:r w:rsidR="002A5595" w:rsidRPr="000D52D7">
              <w:rPr>
                <w:sz w:val="16"/>
                <w:szCs w:val="16"/>
              </w:rPr>
              <w:t>inc</w:t>
            </w:r>
            <w:proofErr w:type="spellEnd"/>
          </w:p>
        </w:tc>
        <w:tc>
          <w:tcPr>
            <w:tcW w:w="1077" w:type="dxa"/>
            <w:tcBorders>
              <w:left w:val="nil"/>
              <w:bottom w:val="single" w:sz="6" w:space="0" w:color="auto"/>
              <w:right w:val="nil"/>
            </w:tcBorders>
          </w:tcPr>
          <w:p w14:paraId="24D58787" w14:textId="392F4EB3" w:rsidR="00803908" w:rsidRPr="000D52D7" w:rsidRDefault="00803908" w:rsidP="00A44684">
            <w:pPr>
              <w:widowControl w:val="0"/>
              <w:autoSpaceDE w:val="0"/>
              <w:autoSpaceDN w:val="0"/>
              <w:adjustRightInd w:val="0"/>
              <w:jc w:val="center"/>
              <w:rPr>
                <w:sz w:val="16"/>
                <w:szCs w:val="16"/>
              </w:rPr>
            </w:pPr>
            <w:r w:rsidRPr="000D52D7">
              <w:rPr>
                <w:sz w:val="16"/>
                <w:szCs w:val="16"/>
              </w:rPr>
              <w:t>High-</w:t>
            </w:r>
            <w:proofErr w:type="spellStart"/>
            <w:r w:rsidR="002A5595" w:rsidRPr="000D52D7">
              <w:rPr>
                <w:sz w:val="16"/>
                <w:szCs w:val="16"/>
              </w:rPr>
              <w:t>inc</w:t>
            </w:r>
            <w:proofErr w:type="spellEnd"/>
          </w:p>
        </w:tc>
        <w:tc>
          <w:tcPr>
            <w:tcW w:w="1077" w:type="dxa"/>
            <w:tcBorders>
              <w:left w:val="nil"/>
              <w:bottom w:val="single" w:sz="6" w:space="0" w:color="auto"/>
              <w:right w:val="nil"/>
            </w:tcBorders>
          </w:tcPr>
          <w:p w14:paraId="25EAB064" w14:textId="33E3F92A" w:rsidR="00803908" w:rsidRPr="000D52D7" w:rsidRDefault="00803908" w:rsidP="00A44684">
            <w:pPr>
              <w:widowControl w:val="0"/>
              <w:autoSpaceDE w:val="0"/>
              <w:autoSpaceDN w:val="0"/>
              <w:adjustRightInd w:val="0"/>
              <w:jc w:val="center"/>
              <w:rPr>
                <w:sz w:val="16"/>
                <w:szCs w:val="16"/>
              </w:rPr>
            </w:pPr>
            <w:r w:rsidRPr="000D52D7">
              <w:rPr>
                <w:sz w:val="16"/>
                <w:szCs w:val="16"/>
              </w:rPr>
              <w:t>High-</w:t>
            </w:r>
            <w:proofErr w:type="spellStart"/>
            <w:r w:rsidR="002A5595" w:rsidRPr="000D52D7">
              <w:rPr>
                <w:sz w:val="16"/>
                <w:szCs w:val="16"/>
              </w:rPr>
              <w:t>inc</w:t>
            </w:r>
            <w:proofErr w:type="spellEnd"/>
          </w:p>
        </w:tc>
        <w:tc>
          <w:tcPr>
            <w:tcW w:w="1077" w:type="dxa"/>
            <w:tcBorders>
              <w:left w:val="nil"/>
              <w:bottom w:val="single" w:sz="6" w:space="0" w:color="auto"/>
              <w:right w:val="nil"/>
            </w:tcBorders>
          </w:tcPr>
          <w:p w14:paraId="6CC9AC94" w14:textId="7C20922D" w:rsidR="00803908" w:rsidRPr="000D52D7" w:rsidRDefault="00803908" w:rsidP="00A44684">
            <w:pPr>
              <w:widowControl w:val="0"/>
              <w:autoSpaceDE w:val="0"/>
              <w:autoSpaceDN w:val="0"/>
              <w:adjustRightInd w:val="0"/>
              <w:jc w:val="center"/>
              <w:rPr>
                <w:sz w:val="16"/>
                <w:szCs w:val="16"/>
              </w:rPr>
            </w:pPr>
            <w:r w:rsidRPr="000D52D7">
              <w:rPr>
                <w:sz w:val="16"/>
                <w:szCs w:val="16"/>
              </w:rPr>
              <w:t>High-</w:t>
            </w:r>
            <w:proofErr w:type="spellStart"/>
            <w:r w:rsidR="002A5595" w:rsidRPr="000D52D7">
              <w:rPr>
                <w:sz w:val="16"/>
                <w:szCs w:val="16"/>
              </w:rPr>
              <w:t>inc</w:t>
            </w:r>
            <w:proofErr w:type="spellEnd"/>
          </w:p>
        </w:tc>
        <w:tc>
          <w:tcPr>
            <w:tcW w:w="1077" w:type="dxa"/>
            <w:tcBorders>
              <w:left w:val="nil"/>
              <w:bottom w:val="single" w:sz="6" w:space="0" w:color="auto"/>
              <w:right w:val="nil"/>
            </w:tcBorders>
          </w:tcPr>
          <w:p w14:paraId="4FFE97CE" w14:textId="74860608" w:rsidR="00803908" w:rsidRPr="000D52D7" w:rsidRDefault="00803908" w:rsidP="00A44684">
            <w:pPr>
              <w:widowControl w:val="0"/>
              <w:autoSpaceDE w:val="0"/>
              <w:autoSpaceDN w:val="0"/>
              <w:adjustRightInd w:val="0"/>
              <w:jc w:val="center"/>
              <w:rPr>
                <w:sz w:val="16"/>
                <w:szCs w:val="16"/>
              </w:rPr>
            </w:pPr>
            <w:r w:rsidRPr="000D52D7">
              <w:rPr>
                <w:sz w:val="16"/>
                <w:szCs w:val="16"/>
              </w:rPr>
              <w:t>High-</w:t>
            </w:r>
            <w:proofErr w:type="spellStart"/>
            <w:r w:rsidR="002A5595" w:rsidRPr="000D52D7">
              <w:rPr>
                <w:sz w:val="16"/>
                <w:szCs w:val="16"/>
              </w:rPr>
              <w:t>inc</w:t>
            </w:r>
            <w:proofErr w:type="spellEnd"/>
          </w:p>
        </w:tc>
      </w:tr>
      <w:tr w:rsidR="00803908" w:rsidRPr="000D52D7" w14:paraId="2547AC7B" w14:textId="77777777" w:rsidTr="00A44684">
        <w:trPr>
          <w:trHeight w:val="66"/>
        </w:trPr>
        <w:tc>
          <w:tcPr>
            <w:tcW w:w="1814" w:type="dxa"/>
            <w:tcBorders>
              <w:top w:val="nil"/>
              <w:left w:val="nil"/>
              <w:bottom w:val="nil"/>
              <w:right w:val="nil"/>
            </w:tcBorders>
          </w:tcPr>
          <w:p w14:paraId="66D1AD55" w14:textId="77777777" w:rsidR="00803908" w:rsidRPr="000D52D7" w:rsidRDefault="00803908" w:rsidP="00A44684">
            <w:pPr>
              <w:widowControl w:val="0"/>
              <w:autoSpaceDE w:val="0"/>
              <w:autoSpaceDN w:val="0"/>
              <w:adjustRightInd w:val="0"/>
              <w:rPr>
                <w:sz w:val="4"/>
                <w:szCs w:val="4"/>
              </w:rPr>
            </w:pPr>
          </w:p>
        </w:tc>
        <w:tc>
          <w:tcPr>
            <w:tcW w:w="1077" w:type="dxa"/>
            <w:tcBorders>
              <w:top w:val="nil"/>
              <w:left w:val="nil"/>
              <w:bottom w:val="nil"/>
              <w:right w:val="nil"/>
            </w:tcBorders>
          </w:tcPr>
          <w:p w14:paraId="14F39256"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5F41BBC4"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77CD35D3"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1696E7E0"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364A388B"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586800DD"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28F60C5B"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0244D262" w14:textId="77777777" w:rsidR="00803908" w:rsidRPr="000D52D7" w:rsidRDefault="00803908" w:rsidP="00A44684">
            <w:pPr>
              <w:widowControl w:val="0"/>
              <w:autoSpaceDE w:val="0"/>
              <w:autoSpaceDN w:val="0"/>
              <w:adjustRightInd w:val="0"/>
              <w:jc w:val="center"/>
              <w:rPr>
                <w:sz w:val="4"/>
                <w:szCs w:val="4"/>
              </w:rPr>
            </w:pPr>
          </w:p>
        </w:tc>
      </w:tr>
      <w:tr w:rsidR="00803908" w:rsidRPr="000D52D7" w14:paraId="4B5FAFCB" w14:textId="77777777" w:rsidTr="00A44684">
        <w:tc>
          <w:tcPr>
            <w:tcW w:w="1814" w:type="dxa"/>
            <w:tcBorders>
              <w:top w:val="nil"/>
              <w:left w:val="nil"/>
              <w:bottom w:val="nil"/>
              <w:right w:val="nil"/>
            </w:tcBorders>
          </w:tcPr>
          <w:p w14:paraId="49B0AAF9" w14:textId="77777777" w:rsidR="00803908" w:rsidRPr="000D52D7" w:rsidRDefault="00803908" w:rsidP="00A44684">
            <w:pPr>
              <w:widowControl w:val="0"/>
              <w:autoSpaceDE w:val="0"/>
              <w:autoSpaceDN w:val="0"/>
              <w:adjustRightInd w:val="0"/>
              <w:rPr>
                <w:sz w:val="16"/>
                <w:szCs w:val="16"/>
              </w:rPr>
            </w:pPr>
            <w:r w:rsidRPr="000D52D7">
              <w:rPr>
                <w:sz w:val="16"/>
                <w:szCs w:val="16"/>
              </w:rPr>
              <w:t>ACC_OWN</w:t>
            </w:r>
          </w:p>
        </w:tc>
        <w:tc>
          <w:tcPr>
            <w:tcW w:w="1077" w:type="dxa"/>
            <w:tcBorders>
              <w:top w:val="nil"/>
              <w:left w:val="nil"/>
              <w:bottom w:val="nil"/>
              <w:right w:val="nil"/>
            </w:tcBorders>
          </w:tcPr>
          <w:p w14:paraId="199BFD7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0.006***</w:t>
            </w:r>
          </w:p>
        </w:tc>
        <w:tc>
          <w:tcPr>
            <w:tcW w:w="1077" w:type="dxa"/>
            <w:tcBorders>
              <w:top w:val="nil"/>
              <w:left w:val="nil"/>
              <w:bottom w:val="nil"/>
              <w:right w:val="nil"/>
            </w:tcBorders>
          </w:tcPr>
          <w:p w14:paraId="105733A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0.006***</w:t>
            </w:r>
          </w:p>
        </w:tc>
        <w:tc>
          <w:tcPr>
            <w:tcW w:w="1077" w:type="dxa"/>
            <w:tcBorders>
              <w:top w:val="nil"/>
              <w:left w:val="nil"/>
              <w:bottom w:val="nil"/>
              <w:right w:val="nil"/>
            </w:tcBorders>
          </w:tcPr>
          <w:p w14:paraId="7C65E98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6CBBF78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0213745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3F6240E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376008C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7A3E842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r>
      <w:tr w:rsidR="00803908" w:rsidRPr="000D52D7" w14:paraId="016F7153" w14:textId="77777777" w:rsidTr="00A44684">
        <w:tc>
          <w:tcPr>
            <w:tcW w:w="1814" w:type="dxa"/>
            <w:tcBorders>
              <w:top w:val="nil"/>
              <w:left w:val="nil"/>
              <w:bottom w:val="nil"/>
              <w:right w:val="nil"/>
            </w:tcBorders>
          </w:tcPr>
          <w:p w14:paraId="30E7D570"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48F4099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520F93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D067E0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D1D25A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23AA5E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EFA684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77F46D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8CD277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r>
      <w:tr w:rsidR="00803908" w:rsidRPr="000D52D7" w14:paraId="6A269340" w14:textId="77777777" w:rsidTr="00A44684">
        <w:tc>
          <w:tcPr>
            <w:tcW w:w="1814" w:type="dxa"/>
            <w:tcBorders>
              <w:top w:val="nil"/>
              <w:left w:val="nil"/>
              <w:bottom w:val="nil"/>
              <w:right w:val="nil"/>
            </w:tcBorders>
          </w:tcPr>
          <w:p w14:paraId="2B5B2B03" w14:textId="77777777" w:rsidR="00803908" w:rsidRPr="000D52D7" w:rsidRDefault="002A1C80" w:rsidP="00A44684">
            <w:pPr>
              <w:widowControl w:val="0"/>
              <w:autoSpaceDE w:val="0"/>
              <w:autoSpaceDN w:val="0"/>
              <w:adjustRightInd w:val="0"/>
              <w:rPr>
                <w:sz w:val="16"/>
                <w:szCs w:val="16"/>
              </w:rPr>
            </w:pPr>
            <m:oMathPara>
              <m:oMathParaPr>
                <m:jc m:val="left"/>
              </m:oMathParaPr>
              <m:oMath>
                <m:sSub>
                  <m:sSubPr>
                    <m:ctrlPr>
                      <w:rPr>
                        <w:rFonts w:ascii="Cambria Math" w:hAnsi="Cambria Math"/>
                        <w:sz w:val="16"/>
                        <w:szCs w:val="16"/>
                      </w:rPr>
                    </m:ctrlPr>
                  </m:sSubPr>
                  <m:e>
                    <m:r>
                      <m:rPr>
                        <m:sty m:val="p"/>
                      </m:rPr>
                      <w:rPr>
                        <w:rFonts w:ascii="Cambria Math" w:hAnsi="Cambria Math"/>
                        <w:sz w:val="16"/>
                        <w:szCs w:val="16"/>
                      </w:rPr>
                      <m:t>LNGDPPC</m:t>
                    </m:r>
                  </m:e>
                  <m:sub>
                    <m:r>
                      <m:rPr>
                        <m:sty m:val="p"/>
                      </m:rPr>
                      <w:rPr>
                        <w:rFonts w:ascii="Cambria Math" w:hAnsi="Cambria Math"/>
                        <w:sz w:val="16"/>
                        <w:szCs w:val="16"/>
                      </w:rPr>
                      <m:t>t-2</m:t>
                    </m:r>
                  </m:sub>
                </m:sSub>
              </m:oMath>
            </m:oMathPara>
          </w:p>
        </w:tc>
        <w:tc>
          <w:tcPr>
            <w:tcW w:w="1077" w:type="dxa"/>
            <w:tcBorders>
              <w:top w:val="nil"/>
              <w:left w:val="nil"/>
              <w:bottom w:val="nil"/>
              <w:right w:val="nil"/>
            </w:tcBorders>
          </w:tcPr>
          <w:p w14:paraId="638DCBD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1D29DF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803B3A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10FBEB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4157E4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799476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E55E2D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FEBF51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0.965***</w:t>
            </w:r>
          </w:p>
        </w:tc>
      </w:tr>
      <w:tr w:rsidR="00803908" w:rsidRPr="000D52D7" w14:paraId="01D97F17" w14:textId="77777777" w:rsidTr="00A44684">
        <w:tc>
          <w:tcPr>
            <w:tcW w:w="1814" w:type="dxa"/>
            <w:tcBorders>
              <w:top w:val="nil"/>
              <w:left w:val="nil"/>
              <w:bottom w:val="nil"/>
              <w:right w:val="nil"/>
            </w:tcBorders>
          </w:tcPr>
          <w:p w14:paraId="64EBEFEA"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4A5FD2E7"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592ABB29"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575B0C87"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5AFC81D1"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240D028C"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2227839C"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60F0CDD6"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1115869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(0.048)</w:t>
            </w:r>
          </w:p>
        </w:tc>
      </w:tr>
      <w:tr w:rsidR="00803908" w:rsidRPr="000D52D7" w14:paraId="4757E00E" w14:textId="77777777" w:rsidTr="00A44684">
        <w:tc>
          <w:tcPr>
            <w:tcW w:w="1814" w:type="dxa"/>
            <w:tcBorders>
              <w:top w:val="nil"/>
              <w:left w:val="nil"/>
              <w:bottom w:val="nil"/>
              <w:right w:val="nil"/>
            </w:tcBorders>
          </w:tcPr>
          <w:p w14:paraId="0FED513A" w14:textId="77777777" w:rsidR="00803908" w:rsidRPr="000D52D7" w:rsidRDefault="00803908" w:rsidP="00A44684">
            <w:pPr>
              <w:widowControl w:val="0"/>
              <w:autoSpaceDE w:val="0"/>
              <w:autoSpaceDN w:val="0"/>
              <w:adjustRightInd w:val="0"/>
              <w:rPr>
                <w:sz w:val="16"/>
                <w:szCs w:val="16"/>
              </w:rPr>
            </w:pPr>
            <w:r w:rsidRPr="000D52D7">
              <w:rPr>
                <w:sz w:val="16"/>
                <w:szCs w:val="16"/>
              </w:rPr>
              <w:t>GDPPC_2011</w:t>
            </w:r>
          </w:p>
        </w:tc>
        <w:tc>
          <w:tcPr>
            <w:tcW w:w="1077" w:type="dxa"/>
            <w:tcBorders>
              <w:top w:val="nil"/>
              <w:left w:val="nil"/>
              <w:bottom w:val="nil"/>
              <w:right w:val="nil"/>
            </w:tcBorders>
          </w:tcPr>
          <w:p w14:paraId="1E51D69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4A167D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F1A9EC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B49AD5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48C421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3D14C5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F6B995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DE5E39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r>
      <w:tr w:rsidR="00803908" w:rsidRPr="000D52D7" w14:paraId="14B8A86B" w14:textId="77777777" w:rsidTr="00A44684">
        <w:tc>
          <w:tcPr>
            <w:tcW w:w="1814" w:type="dxa"/>
            <w:tcBorders>
              <w:top w:val="nil"/>
              <w:left w:val="nil"/>
              <w:bottom w:val="nil"/>
              <w:right w:val="nil"/>
            </w:tcBorders>
          </w:tcPr>
          <w:p w14:paraId="113B63A3"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2E6A22E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8CADF9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9EFDF7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25BF87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D580E8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63313D6"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608CBFB3"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12A3106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r>
      <w:tr w:rsidR="00803908" w:rsidRPr="000D52D7" w14:paraId="23F301DD" w14:textId="77777777" w:rsidTr="00A44684">
        <w:tc>
          <w:tcPr>
            <w:tcW w:w="1814" w:type="dxa"/>
            <w:tcBorders>
              <w:top w:val="nil"/>
              <w:left w:val="nil"/>
              <w:bottom w:val="nil"/>
              <w:right w:val="nil"/>
            </w:tcBorders>
          </w:tcPr>
          <w:p w14:paraId="0B21CD6B" w14:textId="77777777" w:rsidR="00803908" w:rsidRPr="000D52D7" w:rsidRDefault="00803908" w:rsidP="00A44684">
            <w:pPr>
              <w:widowControl w:val="0"/>
              <w:autoSpaceDE w:val="0"/>
              <w:autoSpaceDN w:val="0"/>
              <w:adjustRightInd w:val="0"/>
              <w:rPr>
                <w:sz w:val="16"/>
                <w:szCs w:val="16"/>
              </w:rPr>
            </w:pPr>
            <w:r w:rsidRPr="000D52D7">
              <w:rPr>
                <w:sz w:val="16"/>
                <w:szCs w:val="16"/>
              </w:rPr>
              <w:t>INV_GDP</w:t>
            </w:r>
          </w:p>
        </w:tc>
        <w:tc>
          <w:tcPr>
            <w:tcW w:w="1077" w:type="dxa"/>
            <w:tcBorders>
              <w:top w:val="nil"/>
              <w:left w:val="nil"/>
              <w:bottom w:val="nil"/>
              <w:right w:val="nil"/>
            </w:tcBorders>
          </w:tcPr>
          <w:p w14:paraId="2AD22C5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0.008***</w:t>
            </w:r>
          </w:p>
        </w:tc>
        <w:tc>
          <w:tcPr>
            <w:tcW w:w="1077" w:type="dxa"/>
            <w:tcBorders>
              <w:top w:val="nil"/>
              <w:left w:val="nil"/>
              <w:bottom w:val="nil"/>
              <w:right w:val="nil"/>
            </w:tcBorders>
          </w:tcPr>
          <w:p w14:paraId="5BFC788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0.009***</w:t>
            </w:r>
          </w:p>
        </w:tc>
        <w:tc>
          <w:tcPr>
            <w:tcW w:w="1077" w:type="dxa"/>
            <w:tcBorders>
              <w:top w:val="nil"/>
              <w:left w:val="nil"/>
              <w:bottom w:val="nil"/>
              <w:right w:val="nil"/>
            </w:tcBorders>
          </w:tcPr>
          <w:p w14:paraId="7FA881D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0.010***</w:t>
            </w:r>
          </w:p>
        </w:tc>
        <w:tc>
          <w:tcPr>
            <w:tcW w:w="1077" w:type="dxa"/>
            <w:tcBorders>
              <w:top w:val="nil"/>
              <w:left w:val="nil"/>
              <w:bottom w:val="nil"/>
              <w:right w:val="nil"/>
            </w:tcBorders>
          </w:tcPr>
          <w:p w14:paraId="7E8B360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0.010***</w:t>
            </w:r>
          </w:p>
        </w:tc>
        <w:tc>
          <w:tcPr>
            <w:tcW w:w="1077" w:type="dxa"/>
            <w:tcBorders>
              <w:top w:val="nil"/>
              <w:left w:val="nil"/>
              <w:bottom w:val="nil"/>
              <w:right w:val="nil"/>
            </w:tcBorders>
          </w:tcPr>
          <w:p w14:paraId="3DA3B71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0.009***</w:t>
            </w:r>
          </w:p>
        </w:tc>
        <w:tc>
          <w:tcPr>
            <w:tcW w:w="1077" w:type="dxa"/>
            <w:tcBorders>
              <w:top w:val="nil"/>
              <w:left w:val="nil"/>
              <w:bottom w:val="nil"/>
              <w:right w:val="nil"/>
            </w:tcBorders>
          </w:tcPr>
          <w:p w14:paraId="4CB357B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0.011***</w:t>
            </w:r>
          </w:p>
        </w:tc>
        <w:tc>
          <w:tcPr>
            <w:tcW w:w="1077" w:type="dxa"/>
            <w:tcBorders>
              <w:top w:val="nil"/>
              <w:left w:val="nil"/>
              <w:bottom w:val="nil"/>
              <w:right w:val="nil"/>
            </w:tcBorders>
          </w:tcPr>
          <w:p w14:paraId="17385B4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0.010***</w:t>
            </w:r>
          </w:p>
        </w:tc>
        <w:tc>
          <w:tcPr>
            <w:tcW w:w="1077" w:type="dxa"/>
            <w:tcBorders>
              <w:top w:val="nil"/>
              <w:left w:val="nil"/>
              <w:bottom w:val="nil"/>
              <w:right w:val="nil"/>
            </w:tcBorders>
          </w:tcPr>
          <w:p w14:paraId="68125FD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0.008***</w:t>
            </w:r>
          </w:p>
        </w:tc>
      </w:tr>
      <w:tr w:rsidR="00803908" w:rsidRPr="000D52D7" w14:paraId="2F827069" w14:textId="77777777" w:rsidTr="00A44684">
        <w:tc>
          <w:tcPr>
            <w:tcW w:w="1814" w:type="dxa"/>
            <w:tcBorders>
              <w:top w:val="nil"/>
              <w:left w:val="nil"/>
              <w:bottom w:val="nil"/>
              <w:right w:val="nil"/>
            </w:tcBorders>
          </w:tcPr>
          <w:p w14:paraId="3C9B3774"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29AB318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797364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F0AD4E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D9787B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93DC4C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1B1FB1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3F9F55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74725C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r>
      <w:tr w:rsidR="00803908" w:rsidRPr="000D52D7" w14:paraId="4774521C" w14:textId="77777777" w:rsidTr="00A44684">
        <w:tc>
          <w:tcPr>
            <w:tcW w:w="1814" w:type="dxa"/>
            <w:tcBorders>
              <w:top w:val="nil"/>
              <w:left w:val="nil"/>
              <w:bottom w:val="nil"/>
              <w:right w:val="nil"/>
            </w:tcBorders>
          </w:tcPr>
          <w:p w14:paraId="3A1F2970" w14:textId="77777777" w:rsidR="00803908" w:rsidRPr="000D52D7" w:rsidRDefault="00803908" w:rsidP="00A44684">
            <w:pPr>
              <w:widowControl w:val="0"/>
              <w:autoSpaceDE w:val="0"/>
              <w:autoSpaceDN w:val="0"/>
              <w:adjustRightInd w:val="0"/>
              <w:rPr>
                <w:sz w:val="16"/>
                <w:szCs w:val="16"/>
              </w:rPr>
            </w:pPr>
            <w:r w:rsidRPr="000D52D7">
              <w:rPr>
                <w:sz w:val="16"/>
                <w:szCs w:val="16"/>
              </w:rPr>
              <w:t>EDUC_SECOND</w:t>
            </w:r>
          </w:p>
        </w:tc>
        <w:tc>
          <w:tcPr>
            <w:tcW w:w="1077" w:type="dxa"/>
            <w:tcBorders>
              <w:top w:val="nil"/>
              <w:left w:val="nil"/>
              <w:bottom w:val="nil"/>
              <w:right w:val="nil"/>
            </w:tcBorders>
          </w:tcPr>
          <w:p w14:paraId="5885777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345F36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D971C4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9244DD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0CB3C1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FCD62C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552274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BBAC71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r>
      <w:tr w:rsidR="00803908" w:rsidRPr="000D52D7" w14:paraId="4F9CC0E6" w14:textId="77777777" w:rsidTr="00A44684">
        <w:tc>
          <w:tcPr>
            <w:tcW w:w="1814" w:type="dxa"/>
            <w:tcBorders>
              <w:top w:val="nil"/>
              <w:left w:val="nil"/>
              <w:bottom w:val="nil"/>
              <w:right w:val="nil"/>
            </w:tcBorders>
          </w:tcPr>
          <w:p w14:paraId="547EE226"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22B6ADD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536CE8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29D828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FA485E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5B2A0A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0C8F78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8CE163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5364FB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r>
      <w:tr w:rsidR="00803908" w:rsidRPr="000D52D7" w14:paraId="586A5626" w14:textId="77777777" w:rsidTr="00A44684">
        <w:tc>
          <w:tcPr>
            <w:tcW w:w="1814" w:type="dxa"/>
            <w:tcBorders>
              <w:top w:val="nil"/>
              <w:left w:val="nil"/>
              <w:bottom w:val="nil"/>
              <w:right w:val="nil"/>
            </w:tcBorders>
          </w:tcPr>
          <w:p w14:paraId="4BA111D8" w14:textId="77777777" w:rsidR="00803908" w:rsidRPr="000D52D7" w:rsidRDefault="00803908" w:rsidP="00A44684">
            <w:pPr>
              <w:widowControl w:val="0"/>
              <w:autoSpaceDE w:val="0"/>
              <w:autoSpaceDN w:val="0"/>
              <w:adjustRightInd w:val="0"/>
              <w:rPr>
                <w:sz w:val="16"/>
                <w:szCs w:val="16"/>
              </w:rPr>
            </w:pPr>
            <w:r w:rsidRPr="000D52D7">
              <w:rPr>
                <w:sz w:val="16"/>
                <w:szCs w:val="16"/>
              </w:rPr>
              <w:t>FERTILITY</w:t>
            </w:r>
          </w:p>
        </w:tc>
        <w:tc>
          <w:tcPr>
            <w:tcW w:w="1077" w:type="dxa"/>
            <w:tcBorders>
              <w:top w:val="nil"/>
              <w:left w:val="nil"/>
              <w:bottom w:val="nil"/>
              <w:right w:val="nil"/>
            </w:tcBorders>
          </w:tcPr>
          <w:p w14:paraId="7D36609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0.103**</w:t>
            </w:r>
          </w:p>
        </w:tc>
        <w:tc>
          <w:tcPr>
            <w:tcW w:w="1077" w:type="dxa"/>
            <w:tcBorders>
              <w:top w:val="nil"/>
              <w:left w:val="nil"/>
              <w:bottom w:val="nil"/>
              <w:right w:val="nil"/>
            </w:tcBorders>
          </w:tcPr>
          <w:p w14:paraId="2A24418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0.113***</w:t>
            </w:r>
          </w:p>
        </w:tc>
        <w:tc>
          <w:tcPr>
            <w:tcW w:w="1077" w:type="dxa"/>
            <w:tcBorders>
              <w:top w:val="nil"/>
              <w:left w:val="nil"/>
              <w:bottom w:val="nil"/>
              <w:right w:val="nil"/>
            </w:tcBorders>
          </w:tcPr>
          <w:p w14:paraId="4BF25BD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0.131***</w:t>
            </w:r>
          </w:p>
        </w:tc>
        <w:tc>
          <w:tcPr>
            <w:tcW w:w="1077" w:type="dxa"/>
            <w:tcBorders>
              <w:top w:val="nil"/>
              <w:left w:val="nil"/>
              <w:bottom w:val="nil"/>
              <w:right w:val="nil"/>
            </w:tcBorders>
          </w:tcPr>
          <w:p w14:paraId="2BBB113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0.131***</w:t>
            </w:r>
          </w:p>
        </w:tc>
        <w:tc>
          <w:tcPr>
            <w:tcW w:w="1077" w:type="dxa"/>
            <w:tcBorders>
              <w:top w:val="nil"/>
              <w:left w:val="nil"/>
              <w:bottom w:val="nil"/>
              <w:right w:val="nil"/>
            </w:tcBorders>
          </w:tcPr>
          <w:p w14:paraId="429136D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0.101**</w:t>
            </w:r>
          </w:p>
        </w:tc>
        <w:tc>
          <w:tcPr>
            <w:tcW w:w="1077" w:type="dxa"/>
            <w:tcBorders>
              <w:top w:val="nil"/>
              <w:left w:val="nil"/>
              <w:bottom w:val="nil"/>
              <w:right w:val="nil"/>
            </w:tcBorders>
          </w:tcPr>
          <w:p w14:paraId="57F19C3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0.194***</w:t>
            </w:r>
          </w:p>
        </w:tc>
        <w:tc>
          <w:tcPr>
            <w:tcW w:w="1077" w:type="dxa"/>
            <w:tcBorders>
              <w:top w:val="nil"/>
              <w:left w:val="nil"/>
              <w:bottom w:val="nil"/>
              <w:right w:val="nil"/>
            </w:tcBorders>
          </w:tcPr>
          <w:p w14:paraId="6B03AA9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0.207***</w:t>
            </w:r>
          </w:p>
        </w:tc>
        <w:tc>
          <w:tcPr>
            <w:tcW w:w="1077" w:type="dxa"/>
            <w:tcBorders>
              <w:top w:val="nil"/>
              <w:left w:val="nil"/>
              <w:bottom w:val="nil"/>
              <w:right w:val="nil"/>
            </w:tcBorders>
          </w:tcPr>
          <w:p w14:paraId="06B492A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0.034</w:t>
            </w:r>
          </w:p>
        </w:tc>
      </w:tr>
      <w:tr w:rsidR="00803908" w:rsidRPr="000D52D7" w14:paraId="41D16D3A" w14:textId="77777777" w:rsidTr="00A44684">
        <w:tc>
          <w:tcPr>
            <w:tcW w:w="1814" w:type="dxa"/>
            <w:tcBorders>
              <w:top w:val="nil"/>
              <w:left w:val="nil"/>
              <w:bottom w:val="nil"/>
              <w:right w:val="nil"/>
            </w:tcBorders>
          </w:tcPr>
          <w:p w14:paraId="0277CEF8"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494BA76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(0.041)</w:t>
            </w:r>
          </w:p>
        </w:tc>
        <w:tc>
          <w:tcPr>
            <w:tcW w:w="1077" w:type="dxa"/>
            <w:tcBorders>
              <w:top w:val="nil"/>
              <w:left w:val="nil"/>
              <w:bottom w:val="nil"/>
              <w:right w:val="nil"/>
            </w:tcBorders>
          </w:tcPr>
          <w:p w14:paraId="76630EA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(0.041)</w:t>
            </w:r>
          </w:p>
        </w:tc>
        <w:tc>
          <w:tcPr>
            <w:tcW w:w="1077" w:type="dxa"/>
            <w:tcBorders>
              <w:top w:val="nil"/>
              <w:left w:val="nil"/>
              <w:bottom w:val="nil"/>
              <w:right w:val="nil"/>
            </w:tcBorders>
          </w:tcPr>
          <w:p w14:paraId="5136693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(0.038)</w:t>
            </w:r>
          </w:p>
        </w:tc>
        <w:tc>
          <w:tcPr>
            <w:tcW w:w="1077" w:type="dxa"/>
            <w:tcBorders>
              <w:top w:val="nil"/>
              <w:left w:val="nil"/>
              <w:bottom w:val="nil"/>
              <w:right w:val="nil"/>
            </w:tcBorders>
          </w:tcPr>
          <w:p w14:paraId="2F6F850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(0.038)</w:t>
            </w:r>
          </w:p>
        </w:tc>
        <w:tc>
          <w:tcPr>
            <w:tcW w:w="1077" w:type="dxa"/>
            <w:tcBorders>
              <w:top w:val="nil"/>
              <w:left w:val="nil"/>
              <w:bottom w:val="nil"/>
              <w:right w:val="nil"/>
            </w:tcBorders>
          </w:tcPr>
          <w:p w14:paraId="6450194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(0.039)</w:t>
            </w:r>
          </w:p>
        </w:tc>
        <w:tc>
          <w:tcPr>
            <w:tcW w:w="1077" w:type="dxa"/>
            <w:tcBorders>
              <w:top w:val="nil"/>
              <w:left w:val="nil"/>
              <w:bottom w:val="nil"/>
              <w:right w:val="nil"/>
            </w:tcBorders>
          </w:tcPr>
          <w:p w14:paraId="6FE7165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(0.052)</w:t>
            </w:r>
          </w:p>
        </w:tc>
        <w:tc>
          <w:tcPr>
            <w:tcW w:w="1077" w:type="dxa"/>
            <w:tcBorders>
              <w:top w:val="nil"/>
              <w:left w:val="nil"/>
              <w:bottom w:val="nil"/>
              <w:right w:val="nil"/>
            </w:tcBorders>
          </w:tcPr>
          <w:p w14:paraId="0F517F2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(0.050)</w:t>
            </w:r>
          </w:p>
        </w:tc>
        <w:tc>
          <w:tcPr>
            <w:tcW w:w="1077" w:type="dxa"/>
            <w:tcBorders>
              <w:top w:val="nil"/>
              <w:left w:val="nil"/>
              <w:bottom w:val="nil"/>
              <w:right w:val="nil"/>
            </w:tcBorders>
          </w:tcPr>
          <w:p w14:paraId="448873D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(0.024)</w:t>
            </w:r>
          </w:p>
        </w:tc>
      </w:tr>
      <w:tr w:rsidR="00803908" w:rsidRPr="000D52D7" w14:paraId="01A79111" w14:textId="77777777" w:rsidTr="00A44684">
        <w:tc>
          <w:tcPr>
            <w:tcW w:w="1814" w:type="dxa"/>
            <w:tcBorders>
              <w:top w:val="nil"/>
              <w:left w:val="nil"/>
              <w:bottom w:val="nil"/>
              <w:right w:val="nil"/>
            </w:tcBorders>
          </w:tcPr>
          <w:p w14:paraId="1A582DA7" w14:textId="77777777" w:rsidR="00803908" w:rsidRPr="000D52D7" w:rsidRDefault="00803908" w:rsidP="00A44684">
            <w:pPr>
              <w:widowControl w:val="0"/>
              <w:autoSpaceDE w:val="0"/>
              <w:autoSpaceDN w:val="0"/>
              <w:adjustRightInd w:val="0"/>
              <w:rPr>
                <w:sz w:val="16"/>
                <w:szCs w:val="16"/>
              </w:rPr>
            </w:pPr>
            <w:r w:rsidRPr="000D52D7">
              <w:rPr>
                <w:sz w:val="16"/>
                <w:szCs w:val="16"/>
              </w:rPr>
              <w:t>RULEOFLAW</w:t>
            </w:r>
          </w:p>
        </w:tc>
        <w:tc>
          <w:tcPr>
            <w:tcW w:w="1077" w:type="dxa"/>
            <w:tcBorders>
              <w:top w:val="nil"/>
              <w:left w:val="nil"/>
              <w:bottom w:val="nil"/>
              <w:right w:val="nil"/>
            </w:tcBorders>
          </w:tcPr>
          <w:p w14:paraId="43DC2281"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6F24899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0.094***</w:t>
            </w:r>
          </w:p>
        </w:tc>
        <w:tc>
          <w:tcPr>
            <w:tcW w:w="1077" w:type="dxa"/>
            <w:tcBorders>
              <w:top w:val="nil"/>
              <w:left w:val="nil"/>
              <w:bottom w:val="nil"/>
              <w:right w:val="nil"/>
            </w:tcBorders>
          </w:tcPr>
          <w:p w14:paraId="67BFB18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0.098***</w:t>
            </w:r>
          </w:p>
        </w:tc>
        <w:tc>
          <w:tcPr>
            <w:tcW w:w="1077" w:type="dxa"/>
            <w:tcBorders>
              <w:top w:val="nil"/>
              <w:left w:val="nil"/>
              <w:bottom w:val="nil"/>
              <w:right w:val="nil"/>
            </w:tcBorders>
          </w:tcPr>
          <w:p w14:paraId="4009BD0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0.101***</w:t>
            </w:r>
          </w:p>
        </w:tc>
        <w:tc>
          <w:tcPr>
            <w:tcW w:w="1077" w:type="dxa"/>
            <w:tcBorders>
              <w:top w:val="nil"/>
              <w:left w:val="nil"/>
              <w:bottom w:val="nil"/>
              <w:right w:val="nil"/>
            </w:tcBorders>
          </w:tcPr>
          <w:p w14:paraId="50A6094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0.110***</w:t>
            </w:r>
          </w:p>
        </w:tc>
        <w:tc>
          <w:tcPr>
            <w:tcW w:w="1077" w:type="dxa"/>
            <w:tcBorders>
              <w:top w:val="nil"/>
              <w:left w:val="nil"/>
              <w:bottom w:val="nil"/>
              <w:right w:val="nil"/>
            </w:tcBorders>
          </w:tcPr>
          <w:p w14:paraId="0CBF41D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0.089***</w:t>
            </w:r>
          </w:p>
        </w:tc>
        <w:tc>
          <w:tcPr>
            <w:tcW w:w="1077" w:type="dxa"/>
            <w:tcBorders>
              <w:top w:val="nil"/>
              <w:left w:val="nil"/>
              <w:bottom w:val="nil"/>
              <w:right w:val="nil"/>
            </w:tcBorders>
          </w:tcPr>
          <w:p w14:paraId="204E76E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0.091***</w:t>
            </w:r>
          </w:p>
        </w:tc>
        <w:tc>
          <w:tcPr>
            <w:tcW w:w="1077" w:type="dxa"/>
            <w:tcBorders>
              <w:top w:val="nil"/>
              <w:left w:val="nil"/>
              <w:bottom w:val="nil"/>
              <w:right w:val="nil"/>
            </w:tcBorders>
          </w:tcPr>
          <w:p w14:paraId="7D35526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-0.029**</w:t>
            </w:r>
          </w:p>
        </w:tc>
      </w:tr>
      <w:tr w:rsidR="00803908" w:rsidRPr="000D52D7" w14:paraId="17C25269" w14:textId="77777777" w:rsidTr="00A44684">
        <w:tc>
          <w:tcPr>
            <w:tcW w:w="1814" w:type="dxa"/>
            <w:tcBorders>
              <w:top w:val="nil"/>
              <w:left w:val="nil"/>
              <w:bottom w:val="nil"/>
              <w:right w:val="nil"/>
            </w:tcBorders>
          </w:tcPr>
          <w:p w14:paraId="1474E3AA"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634EA3DC"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5AF10F9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(0.028)</w:t>
            </w:r>
          </w:p>
        </w:tc>
        <w:tc>
          <w:tcPr>
            <w:tcW w:w="1077" w:type="dxa"/>
            <w:tcBorders>
              <w:top w:val="nil"/>
              <w:left w:val="nil"/>
              <w:bottom w:val="nil"/>
              <w:right w:val="nil"/>
            </w:tcBorders>
          </w:tcPr>
          <w:p w14:paraId="6CF0F6B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(0.026)</w:t>
            </w:r>
          </w:p>
        </w:tc>
        <w:tc>
          <w:tcPr>
            <w:tcW w:w="1077" w:type="dxa"/>
            <w:tcBorders>
              <w:top w:val="nil"/>
              <w:left w:val="nil"/>
              <w:bottom w:val="nil"/>
              <w:right w:val="nil"/>
            </w:tcBorders>
          </w:tcPr>
          <w:p w14:paraId="7335ADE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(0.027)</w:t>
            </w:r>
          </w:p>
        </w:tc>
        <w:tc>
          <w:tcPr>
            <w:tcW w:w="1077" w:type="dxa"/>
            <w:tcBorders>
              <w:top w:val="nil"/>
              <w:left w:val="nil"/>
              <w:bottom w:val="nil"/>
              <w:right w:val="nil"/>
            </w:tcBorders>
          </w:tcPr>
          <w:p w14:paraId="6D5D9EF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(0.027)</w:t>
            </w:r>
          </w:p>
        </w:tc>
        <w:tc>
          <w:tcPr>
            <w:tcW w:w="1077" w:type="dxa"/>
            <w:tcBorders>
              <w:top w:val="nil"/>
              <w:left w:val="nil"/>
              <w:bottom w:val="nil"/>
              <w:right w:val="nil"/>
            </w:tcBorders>
          </w:tcPr>
          <w:p w14:paraId="3BA8ED3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(0.033)</w:t>
            </w:r>
          </w:p>
        </w:tc>
        <w:tc>
          <w:tcPr>
            <w:tcW w:w="1077" w:type="dxa"/>
            <w:tcBorders>
              <w:top w:val="nil"/>
              <w:left w:val="nil"/>
              <w:bottom w:val="nil"/>
              <w:right w:val="nil"/>
            </w:tcBorders>
          </w:tcPr>
          <w:p w14:paraId="5AA0E4F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(0.033)</w:t>
            </w:r>
          </w:p>
        </w:tc>
        <w:tc>
          <w:tcPr>
            <w:tcW w:w="1077" w:type="dxa"/>
            <w:tcBorders>
              <w:top w:val="nil"/>
              <w:left w:val="nil"/>
              <w:bottom w:val="nil"/>
              <w:right w:val="nil"/>
            </w:tcBorders>
          </w:tcPr>
          <w:p w14:paraId="697DBCD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(0.013)</w:t>
            </w:r>
          </w:p>
        </w:tc>
      </w:tr>
      <w:tr w:rsidR="00803908" w:rsidRPr="000D52D7" w14:paraId="09E4C15E" w14:textId="77777777" w:rsidTr="00A44684">
        <w:tc>
          <w:tcPr>
            <w:tcW w:w="1814" w:type="dxa"/>
            <w:tcBorders>
              <w:top w:val="nil"/>
              <w:left w:val="nil"/>
              <w:bottom w:val="nil"/>
              <w:right w:val="nil"/>
            </w:tcBorders>
          </w:tcPr>
          <w:p w14:paraId="14E03281" w14:textId="77777777" w:rsidR="00803908" w:rsidRPr="000D52D7" w:rsidRDefault="00803908" w:rsidP="00A44684">
            <w:pPr>
              <w:widowControl w:val="0"/>
              <w:autoSpaceDE w:val="0"/>
              <w:autoSpaceDN w:val="0"/>
              <w:adjustRightInd w:val="0"/>
              <w:rPr>
                <w:sz w:val="16"/>
                <w:szCs w:val="16"/>
              </w:rPr>
            </w:pPr>
            <w:r w:rsidRPr="000D52D7">
              <w:rPr>
                <w:sz w:val="16"/>
                <w:szCs w:val="16"/>
              </w:rPr>
              <w:t>INFLATION</w:t>
            </w:r>
          </w:p>
        </w:tc>
        <w:tc>
          <w:tcPr>
            <w:tcW w:w="1077" w:type="dxa"/>
            <w:tcBorders>
              <w:top w:val="nil"/>
              <w:left w:val="nil"/>
              <w:bottom w:val="nil"/>
              <w:right w:val="nil"/>
            </w:tcBorders>
          </w:tcPr>
          <w:p w14:paraId="77FE46B7"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70EBE219"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244DD09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-0.011***</w:t>
            </w:r>
          </w:p>
        </w:tc>
        <w:tc>
          <w:tcPr>
            <w:tcW w:w="1077" w:type="dxa"/>
            <w:tcBorders>
              <w:top w:val="nil"/>
              <w:left w:val="nil"/>
              <w:bottom w:val="nil"/>
              <w:right w:val="nil"/>
            </w:tcBorders>
          </w:tcPr>
          <w:p w14:paraId="5848264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-0.011***</w:t>
            </w:r>
          </w:p>
        </w:tc>
        <w:tc>
          <w:tcPr>
            <w:tcW w:w="1077" w:type="dxa"/>
            <w:tcBorders>
              <w:top w:val="nil"/>
              <w:left w:val="nil"/>
              <w:bottom w:val="nil"/>
              <w:right w:val="nil"/>
            </w:tcBorders>
          </w:tcPr>
          <w:p w14:paraId="62F0F0B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-0.011***</w:t>
            </w:r>
          </w:p>
        </w:tc>
        <w:tc>
          <w:tcPr>
            <w:tcW w:w="1077" w:type="dxa"/>
            <w:tcBorders>
              <w:top w:val="nil"/>
              <w:left w:val="nil"/>
              <w:bottom w:val="nil"/>
              <w:right w:val="nil"/>
            </w:tcBorders>
          </w:tcPr>
          <w:p w14:paraId="5050946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-0.012***</w:t>
            </w:r>
          </w:p>
        </w:tc>
        <w:tc>
          <w:tcPr>
            <w:tcW w:w="1077" w:type="dxa"/>
            <w:tcBorders>
              <w:top w:val="nil"/>
              <w:left w:val="nil"/>
              <w:bottom w:val="nil"/>
              <w:right w:val="nil"/>
            </w:tcBorders>
          </w:tcPr>
          <w:p w14:paraId="3E59CBB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-0.007***</w:t>
            </w:r>
          </w:p>
        </w:tc>
        <w:tc>
          <w:tcPr>
            <w:tcW w:w="1077" w:type="dxa"/>
            <w:tcBorders>
              <w:top w:val="nil"/>
              <w:left w:val="nil"/>
              <w:bottom w:val="nil"/>
              <w:right w:val="nil"/>
            </w:tcBorders>
          </w:tcPr>
          <w:p w14:paraId="15E83FD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-0.004</w:t>
            </w:r>
          </w:p>
        </w:tc>
      </w:tr>
      <w:tr w:rsidR="00803908" w:rsidRPr="000D52D7" w14:paraId="790EA7EC" w14:textId="77777777" w:rsidTr="00A44684">
        <w:tc>
          <w:tcPr>
            <w:tcW w:w="1814" w:type="dxa"/>
            <w:tcBorders>
              <w:top w:val="nil"/>
              <w:left w:val="nil"/>
              <w:bottom w:val="nil"/>
              <w:right w:val="nil"/>
            </w:tcBorders>
          </w:tcPr>
          <w:p w14:paraId="27DAEC78"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14AE8FB6"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07CC03F9"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38C12C8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5D6961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44959D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3D0819E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AD7289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2B3DB32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r>
      <w:tr w:rsidR="00803908" w:rsidRPr="000D52D7" w14:paraId="0B7898DB" w14:textId="77777777" w:rsidTr="00A44684">
        <w:tc>
          <w:tcPr>
            <w:tcW w:w="1814" w:type="dxa"/>
            <w:tcBorders>
              <w:top w:val="nil"/>
              <w:left w:val="nil"/>
              <w:bottom w:val="nil"/>
              <w:right w:val="nil"/>
            </w:tcBorders>
          </w:tcPr>
          <w:p w14:paraId="424CF0E3" w14:textId="77777777" w:rsidR="00803908" w:rsidRPr="000D52D7" w:rsidRDefault="00803908" w:rsidP="00A44684">
            <w:pPr>
              <w:widowControl w:val="0"/>
              <w:autoSpaceDE w:val="0"/>
              <w:autoSpaceDN w:val="0"/>
              <w:adjustRightInd w:val="0"/>
              <w:rPr>
                <w:sz w:val="16"/>
                <w:szCs w:val="16"/>
              </w:rPr>
            </w:pPr>
            <w:r w:rsidRPr="000D52D7">
              <w:rPr>
                <w:sz w:val="16"/>
                <w:szCs w:val="16"/>
              </w:rPr>
              <w:t>GENDER_EQ_EDUC</w:t>
            </w:r>
          </w:p>
        </w:tc>
        <w:tc>
          <w:tcPr>
            <w:tcW w:w="1077" w:type="dxa"/>
            <w:tcBorders>
              <w:top w:val="nil"/>
              <w:left w:val="nil"/>
              <w:bottom w:val="nil"/>
              <w:right w:val="nil"/>
            </w:tcBorders>
          </w:tcPr>
          <w:p w14:paraId="1CC1FA86"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58B4BA26"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28562AFC"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0CBBBD9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0.148</w:t>
            </w:r>
          </w:p>
        </w:tc>
        <w:tc>
          <w:tcPr>
            <w:tcW w:w="1077" w:type="dxa"/>
            <w:tcBorders>
              <w:top w:val="nil"/>
              <w:left w:val="nil"/>
              <w:bottom w:val="nil"/>
              <w:right w:val="nil"/>
            </w:tcBorders>
          </w:tcPr>
          <w:p w14:paraId="196544F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0.254</w:t>
            </w:r>
          </w:p>
        </w:tc>
        <w:tc>
          <w:tcPr>
            <w:tcW w:w="1077" w:type="dxa"/>
            <w:tcBorders>
              <w:top w:val="nil"/>
              <w:left w:val="nil"/>
              <w:bottom w:val="nil"/>
              <w:right w:val="nil"/>
            </w:tcBorders>
          </w:tcPr>
          <w:p w14:paraId="5D137BE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0.198</w:t>
            </w:r>
          </w:p>
        </w:tc>
        <w:tc>
          <w:tcPr>
            <w:tcW w:w="1077" w:type="dxa"/>
            <w:tcBorders>
              <w:top w:val="nil"/>
              <w:left w:val="nil"/>
              <w:bottom w:val="nil"/>
              <w:right w:val="nil"/>
            </w:tcBorders>
          </w:tcPr>
          <w:p w14:paraId="4F85A51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0.128</w:t>
            </w:r>
          </w:p>
        </w:tc>
        <w:tc>
          <w:tcPr>
            <w:tcW w:w="1077" w:type="dxa"/>
            <w:tcBorders>
              <w:top w:val="nil"/>
              <w:left w:val="nil"/>
              <w:bottom w:val="nil"/>
              <w:right w:val="nil"/>
            </w:tcBorders>
          </w:tcPr>
          <w:p w14:paraId="551B181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-0.775**</w:t>
            </w:r>
          </w:p>
        </w:tc>
      </w:tr>
      <w:tr w:rsidR="00803908" w:rsidRPr="000D52D7" w14:paraId="13BBF445" w14:textId="77777777" w:rsidTr="00A44684">
        <w:tc>
          <w:tcPr>
            <w:tcW w:w="1814" w:type="dxa"/>
            <w:tcBorders>
              <w:top w:val="nil"/>
              <w:left w:val="nil"/>
              <w:bottom w:val="nil"/>
              <w:right w:val="nil"/>
            </w:tcBorders>
          </w:tcPr>
          <w:p w14:paraId="2C8CC341"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2F2B6935"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2F6FF2DE"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74C4F59A"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430F15A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(0.408)</w:t>
            </w:r>
          </w:p>
        </w:tc>
        <w:tc>
          <w:tcPr>
            <w:tcW w:w="1077" w:type="dxa"/>
            <w:tcBorders>
              <w:top w:val="nil"/>
              <w:left w:val="nil"/>
              <w:bottom w:val="nil"/>
              <w:right w:val="nil"/>
            </w:tcBorders>
          </w:tcPr>
          <w:p w14:paraId="34BF43B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(0.416)</w:t>
            </w:r>
          </w:p>
        </w:tc>
        <w:tc>
          <w:tcPr>
            <w:tcW w:w="1077" w:type="dxa"/>
            <w:tcBorders>
              <w:top w:val="nil"/>
              <w:left w:val="nil"/>
              <w:bottom w:val="nil"/>
              <w:right w:val="nil"/>
            </w:tcBorders>
          </w:tcPr>
          <w:p w14:paraId="2895DAB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(0.425)</w:t>
            </w:r>
          </w:p>
        </w:tc>
        <w:tc>
          <w:tcPr>
            <w:tcW w:w="1077" w:type="dxa"/>
            <w:tcBorders>
              <w:top w:val="nil"/>
              <w:left w:val="nil"/>
              <w:bottom w:val="nil"/>
              <w:right w:val="nil"/>
            </w:tcBorders>
          </w:tcPr>
          <w:p w14:paraId="17F35A8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(0.399)</w:t>
            </w:r>
          </w:p>
        </w:tc>
        <w:tc>
          <w:tcPr>
            <w:tcW w:w="1077" w:type="dxa"/>
            <w:tcBorders>
              <w:top w:val="nil"/>
              <w:left w:val="nil"/>
              <w:bottom w:val="nil"/>
              <w:right w:val="nil"/>
            </w:tcBorders>
          </w:tcPr>
          <w:p w14:paraId="6DE560B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(0.305)</w:t>
            </w:r>
          </w:p>
        </w:tc>
      </w:tr>
      <w:tr w:rsidR="00803908" w:rsidRPr="000D52D7" w14:paraId="45BE64D8" w14:textId="77777777" w:rsidTr="00A44684">
        <w:tc>
          <w:tcPr>
            <w:tcW w:w="1814" w:type="dxa"/>
            <w:tcBorders>
              <w:top w:val="nil"/>
              <w:left w:val="nil"/>
              <w:bottom w:val="nil"/>
              <w:right w:val="nil"/>
            </w:tcBorders>
          </w:tcPr>
          <w:p w14:paraId="2C96BFED" w14:textId="77777777" w:rsidR="00803908" w:rsidRPr="000D52D7" w:rsidRDefault="00803908" w:rsidP="00A44684">
            <w:pPr>
              <w:widowControl w:val="0"/>
              <w:autoSpaceDE w:val="0"/>
              <w:autoSpaceDN w:val="0"/>
              <w:adjustRightInd w:val="0"/>
              <w:rPr>
                <w:sz w:val="16"/>
                <w:szCs w:val="16"/>
              </w:rPr>
            </w:pPr>
            <w:r w:rsidRPr="000D52D7">
              <w:rPr>
                <w:sz w:val="16"/>
                <w:szCs w:val="16"/>
              </w:rPr>
              <w:t>INT_OIC_ACC</w:t>
            </w:r>
          </w:p>
        </w:tc>
        <w:tc>
          <w:tcPr>
            <w:tcW w:w="1077" w:type="dxa"/>
            <w:tcBorders>
              <w:top w:val="nil"/>
              <w:left w:val="nil"/>
              <w:bottom w:val="nil"/>
              <w:right w:val="nil"/>
            </w:tcBorders>
          </w:tcPr>
          <w:p w14:paraId="2E4DBE2A"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77852DA4"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4B34EB5B"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4835E8C9"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573041F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16027A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0DE19F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339712F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r>
      <w:tr w:rsidR="00803908" w:rsidRPr="000D52D7" w14:paraId="4A38619F" w14:textId="77777777" w:rsidTr="00A44684">
        <w:tc>
          <w:tcPr>
            <w:tcW w:w="1814" w:type="dxa"/>
            <w:tcBorders>
              <w:top w:val="nil"/>
              <w:left w:val="nil"/>
              <w:bottom w:val="nil"/>
              <w:right w:val="nil"/>
            </w:tcBorders>
          </w:tcPr>
          <w:p w14:paraId="342F7C46"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1CBF600D"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74D4854C"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180AA5C1"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6B859B60" w14:textId="77777777" w:rsidR="00803908" w:rsidRPr="000D52D7" w:rsidRDefault="00803908" w:rsidP="00A44684">
            <w:pPr>
              <w:widowControl w:val="0"/>
              <w:autoSpaceDE w:val="0"/>
              <w:autoSpaceDN w:val="0"/>
              <w:adjustRightInd w:val="0"/>
              <w:jc w:val="center"/>
              <w:rPr>
                <w:sz w:val="16"/>
                <w:szCs w:val="16"/>
              </w:rPr>
            </w:pPr>
          </w:p>
        </w:tc>
        <w:tc>
          <w:tcPr>
            <w:tcW w:w="1077" w:type="dxa"/>
            <w:tcBorders>
              <w:top w:val="nil"/>
              <w:left w:val="nil"/>
              <w:bottom w:val="nil"/>
              <w:right w:val="nil"/>
            </w:tcBorders>
          </w:tcPr>
          <w:p w14:paraId="7FA6AFE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8B71ED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426E39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2F4F3C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(0.000)</w:t>
            </w:r>
          </w:p>
        </w:tc>
      </w:tr>
      <w:tr w:rsidR="00803908" w:rsidRPr="000D52D7" w14:paraId="2DF30728" w14:textId="77777777" w:rsidTr="00A44684">
        <w:tc>
          <w:tcPr>
            <w:tcW w:w="1814" w:type="dxa"/>
            <w:tcBorders>
              <w:top w:val="nil"/>
              <w:left w:val="nil"/>
              <w:bottom w:val="nil"/>
              <w:right w:val="nil"/>
            </w:tcBorders>
          </w:tcPr>
          <w:p w14:paraId="7005EC2C" w14:textId="77777777" w:rsidR="00803908" w:rsidRPr="000D52D7" w:rsidRDefault="00803908" w:rsidP="00A44684">
            <w:pPr>
              <w:widowControl w:val="0"/>
              <w:autoSpaceDE w:val="0"/>
              <w:autoSpaceDN w:val="0"/>
              <w:adjustRightInd w:val="0"/>
              <w:rPr>
                <w:sz w:val="16"/>
                <w:szCs w:val="16"/>
              </w:rPr>
            </w:pPr>
            <w:r w:rsidRPr="000D52D7">
              <w:rPr>
                <w:sz w:val="16"/>
                <w:szCs w:val="16"/>
              </w:rPr>
              <w:t>Constant</w:t>
            </w:r>
          </w:p>
        </w:tc>
        <w:tc>
          <w:tcPr>
            <w:tcW w:w="1077" w:type="dxa"/>
            <w:tcBorders>
              <w:top w:val="nil"/>
              <w:left w:val="nil"/>
              <w:bottom w:val="nil"/>
              <w:right w:val="nil"/>
            </w:tcBorders>
          </w:tcPr>
          <w:p w14:paraId="2E4244E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8.529***</w:t>
            </w:r>
          </w:p>
        </w:tc>
        <w:tc>
          <w:tcPr>
            <w:tcW w:w="1077" w:type="dxa"/>
            <w:tcBorders>
              <w:top w:val="nil"/>
              <w:left w:val="nil"/>
              <w:bottom w:val="nil"/>
              <w:right w:val="nil"/>
            </w:tcBorders>
          </w:tcPr>
          <w:p w14:paraId="3F5A219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8.490***</w:t>
            </w:r>
          </w:p>
        </w:tc>
        <w:tc>
          <w:tcPr>
            <w:tcW w:w="1077" w:type="dxa"/>
            <w:tcBorders>
              <w:top w:val="nil"/>
              <w:left w:val="nil"/>
              <w:bottom w:val="nil"/>
              <w:right w:val="nil"/>
            </w:tcBorders>
          </w:tcPr>
          <w:p w14:paraId="7FC694B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8.555***</w:t>
            </w:r>
          </w:p>
        </w:tc>
        <w:tc>
          <w:tcPr>
            <w:tcW w:w="1077" w:type="dxa"/>
            <w:tcBorders>
              <w:top w:val="nil"/>
              <w:left w:val="nil"/>
              <w:bottom w:val="nil"/>
              <w:right w:val="nil"/>
            </w:tcBorders>
          </w:tcPr>
          <w:p w14:paraId="0044E11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8.412***</w:t>
            </w:r>
          </w:p>
        </w:tc>
        <w:tc>
          <w:tcPr>
            <w:tcW w:w="1077" w:type="dxa"/>
            <w:tcBorders>
              <w:top w:val="nil"/>
              <w:left w:val="nil"/>
              <w:bottom w:val="nil"/>
              <w:right w:val="nil"/>
            </w:tcBorders>
          </w:tcPr>
          <w:p w14:paraId="6D7B0AE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8.369***</w:t>
            </w:r>
          </w:p>
        </w:tc>
        <w:tc>
          <w:tcPr>
            <w:tcW w:w="1077" w:type="dxa"/>
            <w:tcBorders>
              <w:top w:val="nil"/>
              <w:left w:val="nil"/>
              <w:bottom w:val="nil"/>
              <w:right w:val="nil"/>
            </w:tcBorders>
          </w:tcPr>
          <w:p w14:paraId="245D8BC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9.105***</w:t>
            </w:r>
          </w:p>
        </w:tc>
        <w:tc>
          <w:tcPr>
            <w:tcW w:w="1077" w:type="dxa"/>
            <w:tcBorders>
              <w:top w:val="nil"/>
              <w:left w:val="nil"/>
              <w:bottom w:val="nil"/>
              <w:right w:val="nil"/>
            </w:tcBorders>
          </w:tcPr>
          <w:p w14:paraId="33C7DC9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9.319***</w:t>
            </w:r>
          </w:p>
        </w:tc>
        <w:tc>
          <w:tcPr>
            <w:tcW w:w="1077" w:type="dxa"/>
            <w:tcBorders>
              <w:top w:val="nil"/>
              <w:left w:val="nil"/>
              <w:bottom w:val="nil"/>
              <w:right w:val="nil"/>
            </w:tcBorders>
          </w:tcPr>
          <w:p w14:paraId="1567108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0.775</w:t>
            </w:r>
          </w:p>
        </w:tc>
      </w:tr>
      <w:tr w:rsidR="00803908" w:rsidRPr="000D52D7" w14:paraId="2CC2A2B2" w14:textId="77777777" w:rsidTr="00A44684">
        <w:trPr>
          <w:trHeight w:val="123"/>
        </w:trPr>
        <w:tc>
          <w:tcPr>
            <w:tcW w:w="1814" w:type="dxa"/>
            <w:tcBorders>
              <w:top w:val="nil"/>
              <w:left w:val="nil"/>
              <w:bottom w:val="nil"/>
              <w:right w:val="nil"/>
            </w:tcBorders>
          </w:tcPr>
          <w:p w14:paraId="5F664EC3" w14:textId="77777777" w:rsidR="00803908" w:rsidRPr="000D52D7" w:rsidRDefault="00803908" w:rsidP="00A44684">
            <w:pPr>
              <w:widowControl w:val="0"/>
              <w:autoSpaceDE w:val="0"/>
              <w:autoSpaceDN w:val="0"/>
              <w:adjustRightInd w:val="0"/>
              <w:rPr>
                <w:sz w:val="16"/>
                <w:szCs w:val="16"/>
              </w:rPr>
            </w:pPr>
          </w:p>
        </w:tc>
        <w:tc>
          <w:tcPr>
            <w:tcW w:w="1077" w:type="dxa"/>
            <w:tcBorders>
              <w:top w:val="nil"/>
              <w:left w:val="nil"/>
              <w:bottom w:val="nil"/>
              <w:right w:val="nil"/>
            </w:tcBorders>
          </w:tcPr>
          <w:p w14:paraId="72E888B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(0.127)</w:t>
            </w:r>
          </w:p>
        </w:tc>
        <w:tc>
          <w:tcPr>
            <w:tcW w:w="1077" w:type="dxa"/>
            <w:tcBorders>
              <w:top w:val="nil"/>
              <w:left w:val="nil"/>
              <w:bottom w:val="nil"/>
              <w:right w:val="nil"/>
            </w:tcBorders>
          </w:tcPr>
          <w:p w14:paraId="5DD2F58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(0.125)</w:t>
            </w:r>
          </w:p>
        </w:tc>
        <w:tc>
          <w:tcPr>
            <w:tcW w:w="1077" w:type="dxa"/>
            <w:tcBorders>
              <w:top w:val="nil"/>
              <w:left w:val="nil"/>
              <w:bottom w:val="nil"/>
              <w:right w:val="nil"/>
            </w:tcBorders>
          </w:tcPr>
          <w:p w14:paraId="01223CD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(0.123)</w:t>
            </w:r>
          </w:p>
        </w:tc>
        <w:tc>
          <w:tcPr>
            <w:tcW w:w="1077" w:type="dxa"/>
            <w:tcBorders>
              <w:top w:val="nil"/>
              <w:left w:val="nil"/>
              <w:bottom w:val="nil"/>
              <w:right w:val="nil"/>
            </w:tcBorders>
          </w:tcPr>
          <w:p w14:paraId="19850D8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(0.410)</w:t>
            </w:r>
          </w:p>
        </w:tc>
        <w:tc>
          <w:tcPr>
            <w:tcW w:w="1077" w:type="dxa"/>
            <w:tcBorders>
              <w:top w:val="nil"/>
              <w:left w:val="nil"/>
              <w:bottom w:val="nil"/>
              <w:right w:val="nil"/>
            </w:tcBorders>
          </w:tcPr>
          <w:p w14:paraId="2064AC7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(0.414)</w:t>
            </w:r>
          </w:p>
        </w:tc>
        <w:tc>
          <w:tcPr>
            <w:tcW w:w="1077" w:type="dxa"/>
            <w:tcBorders>
              <w:top w:val="nil"/>
              <w:left w:val="nil"/>
              <w:bottom w:val="nil"/>
              <w:right w:val="nil"/>
            </w:tcBorders>
          </w:tcPr>
          <w:p w14:paraId="51392DF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(0.434)</w:t>
            </w:r>
          </w:p>
        </w:tc>
        <w:tc>
          <w:tcPr>
            <w:tcW w:w="1077" w:type="dxa"/>
            <w:tcBorders>
              <w:top w:val="nil"/>
              <w:left w:val="nil"/>
              <w:bottom w:val="nil"/>
              <w:right w:val="nil"/>
            </w:tcBorders>
          </w:tcPr>
          <w:p w14:paraId="19A4CE3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(0.416)</w:t>
            </w:r>
          </w:p>
        </w:tc>
        <w:tc>
          <w:tcPr>
            <w:tcW w:w="1077" w:type="dxa"/>
            <w:tcBorders>
              <w:top w:val="nil"/>
              <w:left w:val="nil"/>
              <w:bottom w:val="nil"/>
              <w:right w:val="nil"/>
            </w:tcBorders>
          </w:tcPr>
          <w:p w14:paraId="628894D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(0.503)</w:t>
            </w:r>
          </w:p>
        </w:tc>
      </w:tr>
      <w:tr w:rsidR="00803908" w:rsidRPr="000D52D7" w14:paraId="721FF0E4" w14:textId="77777777" w:rsidTr="00A44684">
        <w:trPr>
          <w:trHeight w:val="123"/>
        </w:trPr>
        <w:tc>
          <w:tcPr>
            <w:tcW w:w="1814" w:type="dxa"/>
            <w:tcBorders>
              <w:top w:val="nil"/>
              <w:left w:val="nil"/>
              <w:bottom w:val="nil"/>
              <w:right w:val="nil"/>
            </w:tcBorders>
          </w:tcPr>
          <w:p w14:paraId="41E84F0C" w14:textId="77777777" w:rsidR="00803908" w:rsidRPr="000D52D7" w:rsidRDefault="00803908" w:rsidP="00A44684">
            <w:pPr>
              <w:widowControl w:val="0"/>
              <w:autoSpaceDE w:val="0"/>
              <w:autoSpaceDN w:val="0"/>
              <w:adjustRightInd w:val="0"/>
              <w:rPr>
                <w:sz w:val="4"/>
                <w:szCs w:val="4"/>
              </w:rPr>
            </w:pPr>
          </w:p>
        </w:tc>
        <w:tc>
          <w:tcPr>
            <w:tcW w:w="1077" w:type="dxa"/>
            <w:tcBorders>
              <w:top w:val="nil"/>
              <w:left w:val="nil"/>
              <w:bottom w:val="nil"/>
              <w:right w:val="nil"/>
            </w:tcBorders>
          </w:tcPr>
          <w:p w14:paraId="082D44AC"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4BB02EA2"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40F9E6E0"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4E1AFA0A"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7BF7233A"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530F60DB"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100383E8" w14:textId="77777777" w:rsidR="00803908" w:rsidRPr="000D52D7" w:rsidRDefault="00803908" w:rsidP="00A44684">
            <w:pPr>
              <w:widowControl w:val="0"/>
              <w:autoSpaceDE w:val="0"/>
              <w:autoSpaceDN w:val="0"/>
              <w:adjustRightInd w:val="0"/>
              <w:jc w:val="center"/>
              <w:rPr>
                <w:sz w:val="4"/>
                <w:szCs w:val="4"/>
              </w:rPr>
            </w:pPr>
          </w:p>
        </w:tc>
        <w:tc>
          <w:tcPr>
            <w:tcW w:w="1077" w:type="dxa"/>
            <w:tcBorders>
              <w:top w:val="nil"/>
              <w:left w:val="nil"/>
              <w:bottom w:val="nil"/>
              <w:right w:val="nil"/>
            </w:tcBorders>
          </w:tcPr>
          <w:p w14:paraId="71E826A8" w14:textId="77777777" w:rsidR="00803908" w:rsidRPr="000D52D7" w:rsidRDefault="00803908" w:rsidP="00A44684">
            <w:pPr>
              <w:widowControl w:val="0"/>
              <w:autoSpaceDE w:val="0"/>
              <w:autoSpaceDN w:val="0"/>
              <w:adjustRightInd w:val="0"/>
              <w:jc w:val="center"/>
              <w:rPr>
                <w:sz w:val="4"/>
                <w:szCs w:val="4"/>
              </w:rPr>
            </w:pPr>
          </w:p>
        </w:tc>
      </w:tr>
      <w:tr w:rsidR="00803908" w:rsidRPr="000D52D7" w14:paraId="6FD6FE61" w14:textId="77777777" w:rsidTr="00A44684">
        <w:tc>
          <w:tcPr>
            <w:tcW w:w="1814" w:type="dxa"/>
            <w:tcBorders>
              <w:top w:val="nil"/>
              <w:left w:val="nil"/>
              <w:bottom w:val="nil"/>
              <w:right w:val="nil"/>
            </w:tcBorders>
          </w:tcPr>
          <w:p w14:paraId="4E695064" w14:textId="77777777" w:rsidR="00803908" w:rsidRPr="000D52D7" w:rsidRDefault="00803908" w:rsidP="00A44684">
            <w:pPr>
              <w:widowControl w:val="0"/>
              <w:autoSpaceDE w:val="0"/>
              <w:autoSpaceDN w:val="0"/>
              <w:adjustRightInd w:val="0"/>
              <w:rPr>
                <w:sz w:val="16"/>
                <w:szCs w:val="16"/>
              </w:rPr>
            </w:pPr>
            <w:r w:rsidRPr="000D52D7">
              <w:rPr>
                <w:sz w:val="16"/>
                <w:szCs w:val="16"/>
              </w:rPr>
              <w:t>Observations</w:t>
            </w:r>
          </w:p>
        </w:tc>
        <w:tc>
          <w:tcPr>
            <w:tcW w:w="1077" w:type="dxa"/>
            <w:tcBorders>
              <w:top w:val="nil"/>
              <w:left w:val="nil"/>
              <w:bottom w:val="nil"/>
              <w:right w:val="nil"/>
            </w:tcBorders>
          </w:tcPr>
          <w:p w14:paraId="393DE60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229</w:t>
            </w:r>
          </w:p>
        </w:tc>
        <w:tc>
          <w:tcPr>
            <w:tcW w:w="1077" w:type="dxa"/>
            <w:tcBorders>
              <w:top w:val="nil"/>
              <w:left w:val="nil"/>
              <w:bottom w:val="nil"/>
              <w:right w:val="nil"/>
            </w:tcBorders>
          </w:tcPr>
          <w:p w14:paraId="16AE118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229</w:t>
            </w:r>
          </w:p>
        </w:tc>
        <w:tc>
          <w:tcPr>
            <w:tcW w:w="1077" w:type="dxa"/>
            <w:tcBorders>
              <w:top w:val="nil"/>
              <w:left w:val="nil"/>
              <w:bottom w:val="nil"/>
              <w:right w:val="nil"/>
            </w:tcBorders>
          </w:tcPr>
          <w:p w14:paraId="2EE42FD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226</w:t>
            </w:r>
          </w:p>
        </w:tc>
        <w:tc>
          <w:tcPr>
            <w:tcW w:w="1077" w:type="dxa"/>
            <w:tcBorders>
              <w:top w:val="nil"/>
              <w:left w:val="nil"/>
              <w:bottom w:val="nil"/>
              <w:right w:val="nil"/>
            </w:tcBorders>
          </w:tcPr>
          <w:p w14:paraId="030CB20A"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225</w:t>
            </w:r>
          </w:p>
        </w:tc>
        <w:tc>
          <w:tcPr>
            <w:tcW w:w="1077" w:type="dxa"/>
            <w:tcBorders>
              <w:top w:val="nil"/>
              <w:left w:val="nil"/>
              <w:bottom w:val="nil"/>
              <w:right w:val="nil"/>
            </w:tcBorders>
          </w:tcPr>
          <w:p w14:paraId="1916D61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225</w:t>
            </w:r>
          </w:p>
        </w:tc>
        <w:tc>
          <w:tcPr>
            <w:tcW w:w="1077" w:type="dxa"/>
            <w:tcBorders>
              <w:top w:val="nil"/>
              <w:left w:val="nil"/>
              <w:bottom w:val="nil"/>
              <w:right w:val="nil"/>
            </w:tcBorders>
          </w:tcPr>
          <w:p w14:paraId="1C1F190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225</w:t>
            </w:r>
          </w:p>
        </w:tc>
        <w:tc>
          <w:tcPr>
            <w:tcW w:w="1077" w:type="dxa"/>
            <w:tcBorders>
              <w:top w:val="nil"/>
              <w:left w:val="nil"/>
              <w:bottom w:val="nil"/>
              <w:right w:val="nil"/>
            </w:tcBorders>
          </w:tcPr>
          <w:p w14:paraId="700F092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225</w:t>
            </w:r>
          </w:p>
        </w:tc>
        <w:tc>
          <w:tcPr>
            <w:tcW w:w="1077" w:type="dxa"/>
            <w:tcBorders>
              <w:top w:val="nil"/>
              <w:left w:val="nil"/>
              <w:bottom w:val="nil"/>
              <w:right w:val="nil"/>
            </w:tcBorders>
          </w:tcPr>
          <w:p w14:paraId="0BDE726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145</w:t>
            </w:r>
          </w:p>
        </w:tc>
      </w:tr>
      <w:tr w:rsidR="00803908" w:rsidRPr="000D52D7" w14:paraId="4ED1DDBB" w14:textId="77777777" w:rsidTr="00A44684">
        <w:tc>
          <w:tcPr>
            <w:tcW w:w="1814" w:type="dxa"/>
            <w:tcBorders>
              <w:top w:val="nil"/>
              <w:left w:val="nil"/>
              <w:bottom w:val="nil"/>
              <w:right w:val="nil"/>
            </w:tcBorders>
          </w:tcPr>
          <w:p w14:paraId="25E9B4D8" w14:textId="77777777" w:rsidR="00803908" w:rsidRPr="000D52D7" w:rsidRDefault="00803908" w:rsidP="00A44684">
            <w:pPr>
              <w:widowControl w:val="0"/>
              <w:autoSpaceDE w:val="0"/>
              <w:autoSpaceDN w:val="0"/>
              <w:adjustRightInd w:val="0"/>
              <w:rPr>
                <w:sz w:val="16"/>
                <w:szCs w:val="16"/>
              </w:rPr>
            </w:pPr>
            <w:r w:rsidRPr="000D52D7">
              <w:rPr>
                <w:sz w:val="16"/>
                <w:szCs w:val="16"/>
              </w:rPr>
              <w:t>Country FE</w:t>
            </w:r>
          </w:p>
        </w:tc>
        <w:tc>
          <w:tcPr>
            <w:tcW w:w="1077" w:type="dxa"/>
            <w:tcBorders>
              <w:top w:val="nil"/>
              <w:left w:val="nil"/>
              <w:bottom w:val="nil"/>
              <w:right w:val="nil"/>
            </w:tcBorders>
          </w:tcPr>
          <w:p w14:paraId="11CB81A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739026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11E58D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44278F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52734D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C22A37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57E5451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1199A81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YES</w:t>
            </w:r>
          </w:p>
        </w:tc>
      </w:tr>
      <w:tr w:rsidR="00803908" w:rsidRPr="000D52D7" w14:paraId="01077202" w14:textId="77777777" w:rsidTr="00A44684">
        <w:tc>
          <w:tcPr>
            <w:tcW w:w="1814" w:type="dxa"/>
            <w:tcBorders>
              <w:top w:val="nil"/>
              <w:left w:val="nil"/>
              <w:bottom w:val="nil"/>
              <w:right w:val="nil"/>
            </w:tcBorders>
          </w:tcPr>
          <w:p w14:paraId="6434404C" w14:textId="77777777" w:rsidR="00803908" w:rsidRPr="000D52D7" w:rsidRDefault="00803908" w:rsidP="00A44684">
            <w:pPr>
              <w:widowControl w:val="0"/>
              <w:autoSpaceDE w:val="0"/>
              <w:autoSpaceDN w:val="0"/>
              <w:adjustRightInd w:val="0"/>
              <w:rPr>
                <w:sz w:val="16"/>
                <w:szCs w:val="16"/>
              </w:rPr>
            </w:pPr>
            <w:r w:rsidRPr="000D52D7">
              <w:rPr>
                <w:sz w:val="16"/>
                <w:szCs w:val="16"/>
              </w:rPr>
              <w:t>Time FE</w:t>
            </w:r>
          </w:p>
        </w:tc>
        <w:tc>
          <w:tcPr>
            <w:tcW w:w="1077" w:type="dxa"/>
            <w:tcBorders>
              <w:top w:val="nil"/>
              <w:left w:val="nil"/>
              <w:bottom w:val="nil"/>
              <w:right w:val="nil"/>
            </w:tcBorders>
          </w:tcPr>
          <w:p w14:paraId="43939CF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0FAA00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9D9172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8596C3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9992D0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46073F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34D236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0153A5AC"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r>
      <w:tr w:rsidR="00803908" w:rsidRPr="000D52D7" w14:paraId="702AC55E" w14:textId="77777777" w:rsidTr="00A44684">
        <w:tc>
          <w:tcPr>
            <w:tcW w:w="1814" w:type="dxa"/>
            <w:tcBorders>
              <w:top w:val="nil"/>
              <w:left w:val="nil"/>
              <w:bottom w:val="nil"/>
              <w:right w:val="nil"/>
            </w:tcBorders>
          </w:tcPr>
          <w:p w14:paraId="15AD64E3" w14:textId="77777777" w:rsidR="00803908" w:rsidRPr="000D52D7" w:rsidRDefault="00803908" w:rsidP="00A44684">
            <w:pPr>
              <w:widowControl w:val="0"/>
              <w:autoSpaceDE w:val="0"/>
              <w:autoSpaceDN w:val="0"/>
              <w:adjustRightInd w:val="0"/>
              <w:rPr>
                <w:sz w:val="16"/>
                <w:szCs w:val="16"/>
              </w:rPr>
            </w:pPr>
            <w:r w:rsidRPr="000D52D7">
              <w:rPr>
                <w:sz w:val="16"/>
                <w:szCs w:val="16"/>
              </w:rPr>
              <w:t>R-squared</w:t>
            </w:r>
          </w:p>
        </w:tc>
        <w:tc>
          <w:tcPr>
            <w:tcW w:w="1077" w:type="dxa"/>
            <w:tcBorders>
              <w:top w:val="nil"/>
              <w:left w:val="nil"/>
              <w:bottom w:val="nil"/>
              <w:right w:val="nil"/>
            </w:tcBorders>
          </w:tcPr>
          <w:p w14:paraId="3804133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0.271</w:t>
            </w:r>
          </w:p>
        </w:tc>
        <w:tc>
          <w:tcPr>
            <w:tcW w:w="1077" w:type="dxa"/>
            <w:tcBorders>
              <w:top w:val="nil"/>
              <w:left w:val="nil"/>
              <w:bottom w:val="nil"/>
              <w:right w:val="nil"/>
            </w:tcBorders>
          </w:tcPr>
          <w:p w14:paraId="0F631A9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0.309</w:t>
            </w:r>
          </w:p>
        </w:tc>
        <w:tc>
          <w:tcPr>
            <w:tcW w:w="1077" w:type="dxa"/>
            <w:tcBorders>
              <w:top w:val="nil"/>
              <w:left w:val="nil"/>
              <w:bottom w:val="nil"/>
              <w:right w:val="nil"/>
            </w:tcBorders>
          </w:tcPr>
          <w:p w14:paraId="6800B62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0.441</w:t>
            </w:r>
          </w:p>
        </w:tc>
        <w:tc>
          <w:tcPr>
            <w:tcW w:w="1077" w:type="dxa"/>
            <w:tcBorders>
              <w:top w:val="nil"/>
              <w:left w:val="nil"/>
              <w:bottom w:val="nil"/>
              <w:right w:val="nil"/>
            </w:tcBorders>
          </w:tcPr>
          <w:p w14:paraId="7E59BE9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0.438</w:t>
            </w:r>
          </w:p>
        </w:tc>
        <w:tc>
          <w:tcPr>
            <w:tcW w:w="1077" w:type="dxa"/>
            <w:tcBorders>
              <w:top w:val="nil"/>
              <w:left w:val="nil"/>
              <w:bottom w:val="nil"/>
              <w:right w:val="nil"/>
            </w:tcBorders>
          </w:tcPr>
          <w:p w14:paraId="53F112A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0.432</w:t>
            </w:r>
          </w:p>
        </w:tc>
        <w:tc>
          <w:tcPr>
            <w:tcW w:w="1077" w:type="dxa"/>
            <w:tcBorders>
              <w:top w:val="nil"/>
              <w:left w:val="nil"/>
              <w:bottom w:val="nil"/>
              <w:right w:val="nil"/>
            </w:tcBorders>
          </w:tcPr>
          <w:p w14:paraId="62645C77"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0.451</w:t>
            </w:r>
          </w:p>
        </w:tc>
        <w:tc>
          <w:tcPr>
            <w:tcW w:w="1077" w:type="dxa"/>
            <w:tcBorders>
              <w:top w:val="nil"/>
              <w:left w:val="nil"/>
              <w:bottom w:val="nil"/>
              <w:right w:val="nil"/>
            </w:tcBorders>
          </w:tcPr>
          <w:p w14:paraId="3F3C20F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0.540</w:t>
            </w:r>
          </w:p>
        </w:tc>
        <w:tc>
          <w:tcPr>
            <w:tcW w:w="1077" w:type="dxa"/>
            <w:tcBorders>
              <w:top w:val="nil"/>
              <w:left w:val="nil"/>
              <w:bottom w:val="nil"/>
              <w:right w:val="nil"/>
            </w:tcBorders>
          </w:tcPr>
          <w:p w14:paraId="00CA690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r>
      <w:tr w:rsidR="00803908" w:rsidRPr="000D52D7" w14:paraId="7C3B5CF8" w14:textId="77777777" w:rsidTr="00A44684">
        <w:tblPrEx>
          <w:tblBorders>
            <w:bottom w:val="single" w:sz="6" w:space="0" w:color="auto"/>
          </w:tblBorders>
        </w:tblPrEx>
        <w:tc>
          <w:tcPr>
            <w:tcW w:w="1814" w:type="dxa"/>
            <w:tcBorders>
              <w:top w:val="nil"/>
              <w:left w:val="nil"/>
              <w:bottom w:val="nil"/>
              <w:right w:val="nil"/>
            </w:tcBorders>
          </w:tcPr>
          <w:p w14:paraId="33E292F9" w14:textId="77777777" w:rsidR="00803908" w:rsidRPr="000D52D7" w:rsidRDefault="00803908" w:rsidP="00A44684">
            <w:pPr>
              <w:widowControl w:val="0"/>
              <w:autoSpaceDE w:val="0"/>
              <w:autoSpaceDN w:val="0"/>
              <w:adjustRightInd w:val="0"/>
              <w:rPr>
                <w:sz w:val="16"/>
                <w:szCs w:val="16"/>
              </w:rPr>
            </w:pPr>
            <w:r w:rsidRPr="000D52D7">
              <w:rPr>
                <w:sz w:val="16"/>
                <w:szCs w:val="16"/>
              </w:rPr>
              <w:t>Number of countries</w:t>
            </w:r>
          </w:p>
        </w:tc>
        <w:tc>
          <w:tcPr>
            <w:tcW w:w="1077" w:type="dxa"/>
            <w:tcBorders>
              <w:top w:val="nil"/>
              <w:left w:val="nil"/>
              <w:bottom w:val="nil"/>
              <w:right w:val="nil"/>
            </w:tcBorders>
          </w:tcPr>
          <w:p w14:paraId="162D282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48</w:t>
            </w:r>
          </w:p>
        </w:tc>
        <w:tc>
          <w:tcPr>
            <w:tcW w:w="1077" w:type="dxa"/>
            <w:tcBorders>
              <w:top w:val="nil"/>
              <w:left w:val="nil"/>
              <w:bottom w:val="nil"/>
              <w:right w:val="nil"/>
            </w:tcBorders>
          </w:tcPr>
          <w:p w14:paraId="5D6A6E3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48</w:t>
            </w:r>
          </w:p>
        </w:tc>
        <w:tc>
          <w:tcPr>
            <w:tcW w:w="1077" w:type="dxa"/>
            <w:tcBorders>
              <w:top w:val="nil"/>
              <w:left w:val="nil"/>
              <w:bottom w:val="nil"/>
              <w:right w:val="nil"/>
            </w:tcBorders>
          </w:tcPr>
          <w:p w14:paraId="5713B642"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47</w:t>
            </w:r>
          </w:p>
        </w:tc>
        <w:tc>
          <w:tcPr>
            <w:tcW w:w="1077" w:type="dxa"/>
            <w:tcBorders>
              <w:top w:val="nil"/>
              <w:left w:val="nil"/>
              <w:bottom w:val="nil"/>
              <w:right w:val="nil"/>
            </w:tcBorders>
          </w:tcPr>
          <w:p w14:paraId="2A43E03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47</w:t>
            </w:r>
          </w:p>
        </w:tc>
        <w:tc>
          <w:tcPr>
            <w:tcW w:w="1077" w:type="dxa"/>
            <w:tcBorders>
              <w:top w:val="nil"/>
              <w:left w:val="nil"/>
              <w:bottom w:val="nil"/>
              <w:right w:val="nil"/>
            </w:tcBorders>
          </w:tcPr>
          <w:p w14:paraId="08FE4AF9"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47</w:t>
            </w:r>
          </w:p>
        </w:tc>
        <w:tc>
          <w:tcPr>
            <w:tcW w:w="1077" w:type="dxa"/>
            <w:tcBorders>
              <w:top w:val="nil"/>
              <w:left w:val="nil"/>
              <w:bottom w:val="nil"/>
              <w:right w:val="nil"/>
            </w:tcBorders>
          </w:tcPr>
          <w:p w14:paraId="1E8ED88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47</w:t>
            </w:r>
          </w:p>
        </w:tc>
        <w:tc>
          <w:tcPr>
            <w:tcW w:w="1077" w:type="dxa"/>
            <w:tcBorders>
              <w:top w:val="nil"/>
              <w:left w:val="nil"/>
              <w:bottom w:val="nil"/>
              <w:right w:val="nil"/>
            </w:tcBorders>
          </w:tcPr>
          <w:p w14:paraId="69154AA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47</w:t>
            </w:r>
          </w:p>
        </w:tc>
        <w:tc>
          <w:tcPr>
            <w:tcW w:w="1077" w:type="dxa"/>
            <w:tcBorders>
              <w:top w:val="nil"/>
              <w:left w:val="nil"/>
              <w:bottom w:val="nil"/>
              <w:right w:val="nil"/>
            </w:tcBorders>
          </w:tcPr>
          <w:p w14:paraId="70DD7E18"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45</w:t>
            </w:r>
          </w:p>
        </w:tc>
      </w:tr>
      <w:tr w:rsidR="00803908" w:rsidRPr="000D52D7" w14:paraId="7D38E5BE" w14:textId="77777777" w:rsidTr="00A44684">
        <w:tblPrEx>
          <w:tblBorders>
            <w:bottom w:val="single" w:sz="6" w:space="0" w:color="auto"/>
          </w:tblBorders>
        </w:tblPrEx>
        <w:tc>
          <w:tcPr>
            <w:tcW w:w="1814" w:type="dxa"/>
            <w:tcBorders>
              <w:top w:val="nil"/>
              <w:left w:val="nil"/>
              <w:bottom w:val="nil"/>
              <w:right w:val="nil"/>
            </w:tcBorders>
          </w:tcPr>
          <w:p w14:paraId="0C6A98D9" w14:textId="77777777" w:rsidR="00803908" w:rsidRPr="000D52D7" w:rsidRDefault="00803908" w:rsidP="00A44684">
            <w:pPr>
              <w:widowControl w:val="0"/>
              <w:autoSpaceDE w:val="0"/>
              <w:autoSpaceDN w:val="0"/>
              <w:adjustRightInd w:val="0"/>
              <w:rPr>
                <w:sz w:val="16"/>
                <w:szCs w:val="16"/>
              </w:rPr>
            </w:pPr>
            <w:proofErr w:type="spellStart"/>
            <w:r w:rsidRPr="000D52D7">
              <w:rPr>
                <w:sz w:val="16"/>
                <w:szCs w:val="16"/>
              </w:rPr>
              <w:t>Sargan</w:t>
            </w:r>
            <w:proofErr w:type="spellEnd"/>
            <w:r w:rsidRPr="000D52D7">
              <w:rPr>
                <w:sz w:val="16"/>
                <w:szCs w:val="16"/>
              </w:rPr>
              <w:t xml:space="preserve"> Test</w:t>
            </w:r>
          </w:p>
        </w:tc>
        <w:tc>
          <w:tcPr>
            <w:tcW w:w="1077" w:type="dxa"/>
            <w:tcBorders>
              <w:top w:val="nil"/>
              <w:left w:val="nil"/>
              <w:bottom w:val="nil"/>
              <w:right w:val="nil"/>
            </w:tcBorders>
          </w:tcPr>
          <w:p w14:paraId="70766EF5"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A8B9AB4"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8BA9BD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9FA817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A46A38D"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2FD3DD3"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839AD2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7B59C4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0.192</w:t>
            </w:r>
          </w:p>
        </w:tc>
      </w:tr>
      <w:tr w:rsidR="00803908" w:rsidRPr="000D52D7" w14:paraId="37A3DED0" w14:textId="77777777" w:rsidTr="00A44684">
        <w:tblPrEx>
          <w:tblBorders>
            <w:bottom w:val="single" w:sz="6" w:space="0" w:color="auto"/>
          </w:tblBorders>
        </w:tblPrEx>
        <w:tc>
          <w:tcPr>
            <w:tcW w:w="1814" w:type="dxa"/>
            <w:tcBorders>
              <w:top w:val="nil"/>
              <w:left w:val="nil"/>
              <w:bottom w:val="single" w:sz="6" w:space="0" w:color="auto"/>
              <w:right w:val="nil"/>
            </w:tcBorders>
          </w:tcPr>
          <w:p w14:paraId="0AD2B2B2" w14:textId="77777777" w:rsidR="00803908" w:rsidRPr="000D52D7" w:rsidRDefault="00803908" w:rsidP="00A44684">
            <w:pPr>
              <w:widowControl w:val="0"/>
              <w:autoSpaceDE w:val="0"/>
              <w:autoSpaceDN w:val="0"/>
              <w:adjustRightInd w:val="0"/>
              <w:rPr>
                <w:sz w:val="16"/>
                <w:szCs w:val="16"/>
              </w:rPr>
            </w:pPr>
            <w:r w:rsidRPr="000D52D7">
              <w:rPr>
                <w:sz w:val="16"/>
                <w:szCs w:val="16"/>
              </w:rPr>
              <w:t>AR(2)</w:t>
            </w:r>
          </w:p>
        </w:tc>
        <w:tc>
          <w:tcPr>
            <w:tcW w:w="1077" w:type="dxa"/>
            <w:tcBorders>
              <w:top w:val="nil"/>
              <w:left w:val="nil"/>
              <w:bottom w:val="single" w:sz="6" w:space="0" w:color="auto"/>
              <w:right w:val="nil"/>
            </w:tcBorders>
          </w:tcPr>
          <w:p w14:paraId="501E162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2D43C40F"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1BC545A6"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7A0DAEBE"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79F5AD2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60FF9970"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48AE3E6B"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5F9D7BD1" w14:textId="77777777" w:rsidR="00803908" w:rsidRPr="000D52D7" w:rsidRDefault="00803908" w:rsidP="00A44684">
            <w:pPr>
              <w:widowControl w:val="0"/>
              <w:autoSpaceDE w:val="0"/>
              <w:autoSpaceDN w:val="0"/>
              <w:adjustRightInd w:val="0"/>
              <w:jc w:val="center"/>
              <w:rPr>
                <w:sz w:val="16"/>
                <w:szCs w:val="16"/>
              </w:rPr>
            </w:pPr>
            <w:r w:rsidRPr="000D52D7">
              <w:rPr>
                <w:sz w:val="16"/>
                <w:szCs w:val="16"/>
              </w:rPr>
              <w:t>0.594</w:t>
            </w:r>
          </w:p>
        </w:tc>
      </w:tr>
    </w:tbl>
    <w:p w14:paraId="1BFB31D5" w14:textId="3D21D47E" w:rsidR="005D43FF" w:rsidRPr="00276071" w:rsidRDefault="00BA513E" w:rsidP="00276071">
      <w:pPr>
        <w:ind w:right="-52"/>
        <w:jc w:val="both"/>
        <w:rPr>
          <w:i/>
          <w:sz w:val="18"/>
          <w:szCs w:val="18"/>
        </w:rPr>
      </w:pPr>
      <w:r w:rsidRPr="000D52D7">
        <w:rPr>
          <w:b/>
          <w:i/>
          <w:sz w:val="16"/>
          <w:szCs w:val="16"/>
        </w:rPr>
        <w:t>Notes:</w:t>
      </w:r>
      <w:r w:rsidRPr="000D52D7">
        <w:rPr>
          <w:i/>
          <w:sz w:val="16"/>
          <w:szCs w:val="16"/>
        </w:rPr>
        <w:t xml:space="preserve"> </w:t>
      </w:r>
      <w:r w:rsidRPr="000D52D7">
        <w:rPr>
          <w:b/>
          <w:i/>
          <w:sz w:val="16"/>
          <w:szCs w:val="16"/>
        </w:rPr>
        <w:t>(</w:t>
      </w:r>
      <w:r w:rsidRPr="000D52D7">
        <w:rPr>
          <w:i/>
          <w:sz w:val="16"/>
          <w:szCs w:val="16"/>
        </w:rPr>
        <w:t>1) Standard errors in parentheses. *** p&lt;0.01, ** p&lt;0.05, * p&lt;0.1 (2) Huber-White standard errors in parenthesis (3) The first 7 models are estimated with OLS and model 8 is estimated with SYS-GMM</w:t>
      </w:r>
      <w:r w:rsidR="00701AB0" w:rsidRPr="000D52D7">
        <w:rPr>
          <w:i/>
          <w:sz w:val="16"/>
          <w:szCs w:val="16"/>
        </w:rPr>
        <w:t xml:space="preserve"> (4)</w:t>
      </w:r>
      <m:oMath>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LNGDPPC</m:t>
            </m:r>
          </m:e>
          <m:sub>
            <m:r>
              <w:rPr>
                <w:rFonts w:ascii="Cambria Math" w:hAnsi="Cambria Math"/>
                <w:sz w:val="16"/>
                <w:szCs w:val="16"/>
              </w:rPr>
              <m:t>t-2</m:t>
            </m:r>
          </m:sub>
        </m:sSub>
      </m:oMath>
      <w:r w:rsidR="00701AB0" w:rsidRPr="000D52D7">
        <w:rPr>
          <w:i/>
          <w:sz w:val="16"/>
          <w:szCs w:val="16"/>
        </w:rPr>
        <w:t xml:space="preserve"> is the second lag of GDP per capita</w:t>
      </w:r>
      <w:r w:rsidR="00841C16" w:rsidRPr="000D52D7">
        <w:rPr>
          <w:i/>
          <w:sz w:val="16"/>
          <w:szCs w:val="16"/>
        </w:rPr>
        <w:t xml:space="preserve"> (5) </w:t>
      </w:r>
      <w:r w:rsidR="00701AB0" w:rsidRPr="000D52D7">
        <w:rPr>
          <w:i/>
          <w:sz w:val="16"/>
          <w:szCs w:val="16"/>
        </w:rPr>
        <w:t>INT_OIC_ACC is the interaction term between account ownership and the dummy variable for OIC countries</w:t>
      </w:r>
      <w:r w:rsidR="00922209" w:rsidRPr="00276071">
        <w:rPr>
          <w:i/>
          <w:sz w:val="18"/>
          <w:szCs w:val="18"/>
        </w:rPr>
        <w:br w:type="page"/>
      </w:r>
    </w:p>
    <w:p w14:paraId="269053CD" w14:textId="0DEA8F35" w:rsidR="005D43FF" w:rsidRPr="000D52D7" w:rsidRDefault="005D43FF" w:rsidP="005D43FF">
      <w:pPr>
        <w:pStyle w:val="ListParagraph"/>
        <w:numPr>
          <w:ilvl w:val="2"/>
          <w:numId w:val="39"/>
        </w:numPr>
        <w:ind w:left="1276" w:hanging="567"/>
        <w:rPr>
          <w:rFonts w:ascii="Times New Roman" w:hAnsi="Times New Roman" w:cs="Times New Roman"/>
          <w:b/>
          <w:sz w:val="24"/>
          <w:szCs w:val="24"/>
          <w:lang w:val="en-US"/>
        </w:rPr>
      </w:pPr>
      <w:r w:rsidRPr="000D52D7">
        <w:rPr>
          <w:rFonts w:ascii="Times New Roman" w:hAnsi="Times New Roman" w:cs="Times New Roman"/>
          <w:b/>
          <w:sz w:val="24"/>
          <w:szCs w:val="24"/>
          <w:lang w:val="en-US"/>
        </w:rPr>
        <w:lastRenderedPageBreak/>
        <w:t>Account ownership</w:t>
      </w:r>
    </w:p>
    <w:p w14:paraId="6500DB8E" w14:textId="405483F4" w:rsidR="005D43FF" w:rsidRDefault="005D43FF" w:rsidP="005D43FF">
      <w:pPr>
        <w:spacing w:line="360" w:lineRule="auto"/>
        <w:jc w:val="both"/>
      </w:pPr>
      <w:r w:rsidRPr="000D52D7">
        <w:t xml:space="preserve">Model (1) of each table sets out the baseline set of control variables and extra control variables are added one by one to avoid overfitting bias. Model (5) </w:t>
      </w:r>
      <w:r w:rsidR="00276071">
        <w:t xml:space="preserve">of each table </w:t>
      </w:r>
      <w:r w:rsidRPr="000D52D7">
        <w:t>exhibits the complete set of control variables without fixed effects. Model (6) exhibits the fixed country effects model and model (7) also takes care of time fixed effects. Based on previous literature, time effects are relevant for the economic growth model and should therefore not be fixed. Therefore, a careful examination will take place between model (5) and (6). Model (8)</w:t>
      </w:r>
      <w:r w:rsidR="00276071">
        <w:t xml:space="preserve"> of each table </w:t>
      </w:r>
      <w:r w:rsidRPr="000D52D7">
        <w:t xml:space="preserve">is added as a robustness check for endogeneity issues. All models of </w:t>
      </w:r>
      <w:r w:rsidR="008F00E2">
        <w:t xml:space="preserve">Table 5-3 till Table 5-5 </w:t>
      </w:r>
      <w:r w:rsidRPr="000D52D7">
        <w:t xml:space="preserve">show that traditional banking and mobile banking combined have a statistically significant positive </w:t>
      </w:r>
      <w:r w:rsidR="00276071">
        <w:t>relation with the income level of</w:t>
      </w:r>
      <w:r w:rsidRPr="000D52D7">
        <w:t xml:space="preserve"> low-income, middle-income and high-income countries. </w:t>
      </w:r>
    </w:p>
    <w:p w14:paraId="5DE35ED3" w14:textId="77777777" w:rsidR="005D43FF" w:rsidRDefault="005D43FF" w:rsidP="005D43FF">
      <w:pPr>
        <w:spacing w:line="360" w:lineRule="auto"/>
        <w:jc w:val="both"/>
      </w:pPr>
    </w:p>
    <w:p w14:paraId="5E8BD381" w14:textId="5B2113A1" w:rsidR="006A08B7" w:rsidRPr="000D52D7" w:rsidRDefault="00C661A4" w:rsidP="005D43FF">
      <w:pPr>
        <w:spacing w:line="360" w:lineRule="auto"/>
        <w:jc w:val="both"/>
        <w:rPr>
          <w:b/>
        </w:rPr>
      </w:pPr>
      <w:r>
        <w:rPr>
          <w:b/>
        </w:rPr>
        <w:t xml:space="preserve">Analysis Table 5-3: </w:t>
      </w:r>
      <w:r w:rsidR="006A08B7" w:rsidRPr="000D52D7">
        <w:rPr>
          <w:b/>
        </w:rPr>
        <w:t>Low-income economies</w:t>
      </w:r>
      <w:r w:rsidR="00433963" w:rsidRPr="000D52D7">
        <w:rPr>
          <w:b/>
        </w:rPr>
        <w:t xml:space="preserve"> </w:t>
      </w:r>
    </w:p>
    <w:p w14:paraId="2B00E1DC" w14:textId="6CF5061A" w:rsidR="00AC22ED" w:rsidRPr="000D52D7" w:rsidRDefault="00AC22ED" w:rsidP="00AC22ED">
      <w:pPr>
        <w:spacing w:line="360" w:lineRule="auto"/>
        <w:jc w:val="both"/>
      </w:pPr>
      <w:r w:rsidRPr="000D52D7">
        <w:t xml:space="preserve">The overall observation is that low-income economies experience a statistically positive </w:t>
      </w:r>
      <w:r w:rsidR="00C661A4">
        <w:t>relation between</w:t>
      </w:r>
      <w:r w:rsidRPr="000D52D7">
        <w:t xml:space="preserve"> financial inclusion </w:t>
      </w:r>
      <w:r w:rsidR="00C661A4">
        <w:t>and</w:t>
      </w:r>
      <w:r w:rsidRPr="000D52D7">
        <w:t xml:space="preserve"> </w:t>
      </w:r>
      <w:r w:rsidR="00C661A4">
        <w:t>the income level of countries</w:t>
      </w:r>
      <w:r w:rsidRPr="000D52D7">
        <w:t xml:space="preserve">. </w:t>
      </w:r>
      <w:r w:rsidR="00157ACC" w:rsidRPr="000D52D7">
        <w:t>This observation is checked for robustness with a subset of Sub-Saharan African countries, which is showed in</w:t>
      </w:r>
      <w:r w:rsidR="00C661A4">
        <w:t xml:space="preserve"> Table A-9 and Table A-10</w:t>
      </w:r>
      <w:r w:rsidR="00157ACC" w:rsidRPr="000D52D7">
        <w:t xml:space="preserve">. </w:t>
      </w:r>
      <w:r w:rsidR="00091DFD" w:rsidRPr="000D52D7">
        <w:t>Model (6) in Table 5-3 shows that w</w:t>
      </w:r>
      <w:r w:rsidR="000E67B8" w:rsidRPr="000D52D7">
        <w:t xml:space="preserve">hen </w:t>
      </w:r>
      <w:r w:rsidR="000E67B8" w:rsidRPr="000D52D7">
        <w:rPr>
          <w:i/>
        </w:rPr>
        <w:t>account ownership</w:t>
      </w:r>
      <w:r w:rsidR="000E67B8" w:rsidRPr="000D52D7">
        <w:t xml:space="preserve"> increases by 1</w:t>
      </w:r>
      <w:r w:rsidR="009749C2" w:rsidRPr="000D52D7">
        <w:t>0</w:t>
      </w:r>
      <w:r w:rsidR="000E67B8" w:rsidRPr="000D52D7">
        <w:t xml:space="preserve"> percentage point, the </w:t>
      </w:r>
      <w:r w:rsidR="000E67B8" w:rsidRPr="000D52D7">
        <w:rPr>
          <w:i/>
        </w:rPr>
        <w:t>log of GDP per capita</w:t>
      </w:r>
      <w:r w:rsidR="000E67B8" w:rsidRPr="000D52D7">
        <w:t xml:space="preserve"> will increase by </w:t>
      </w:r>
      <w:r w:rsidR="00BA6AB8" w:rsidRPr="000D52D7">
        <w:t>0.07, and the GDP per capita will increase by 7.25%</w:t>
      </w:r>
      <w:r w:rsidR="00426B08" w:rsidRPr="000D52D7">
        <w:t xml:space="preserve"> in low income countries from 2011 to 2017.</w:t>
      </w:r>
      <w:r w:rsidR="000E67B8" w:rsidRPr="000D52D7">
        <w:t xml:space="preserve"> </w:t>
      </w:r>
      <w:r w:rsidR="008340E6">
        <w:t>As an example,</w:t>
      </w:r>
      <w:r w:rsidR="00084A7C" w:rsidRPr="000D52D7">
        <w:t xml:space="preserve"> </w:t>
      </w:r>
      <w:r w:rsidR="00941EE0" w:rsidRPr="000D52D7">
        <w:t>Niger</w:t>
      </w:r>
      <w:r w:rsidR="00084A7C" w:rsidRPr="000D52D7">
        <w:t xml:space="preserve"> has a </w:t>
      </w:r>
      <w:r w:rsidR="00941EE0" w:rsidRPr="000D52D7">
        <w:t xml:space="preserve">log </w:t>
      </w:r>
      <w:r w:rsidR="00084A7C" w:rsidRPr="000D52D7">
        <w:t xml:space="preserve">GDP per capita of </w:t>
      </w:r>
      <w:r w:rsidR="00941EE0" w:rsidRPr="000D52D7">
        <w:t>7.573723</w:t>
      </w:r>
      <w:r w:rsidR="00084A7C" w:rsidRPr="000D52D7">
        <w:t>, 12.58% account ownership and 7.1% mobile account ownership in 2016. When account ownership increases by 1</w:t>
      </w:r>
      <w:r w:rsidR="00D62FDA" w:rsidRPr="000D52D7">
        <w:t>0</w:t>
      </w:r>
      <w:r w:rsidR="00084A7C" w:rsidRPr="000D52D7">
        <w:t xml:space="preserve"> percentage point</w:t>
      </w:r>
      <w:r w:rsidR="00941EE0" w:rsidRPr="000D52D7">
        <w:t>, the log GDP per capita will increase by 0.</w:t>
      </w:r>
      <w:r w:rsidR="00722B02" w:rsidRPr="000D52D7">
        <w:t>07</w:t>
      </w:r>
      <w:r w:rsidR="00941EE0" w:rsidRPr="000D52D7">
        <w:t xml:space="preserve">, which means </w:t>
      </w:r>
      <w:r w:rsidR="00084A7C" w:rsidRPr="000D52D7">
        <w:t xml:space="preserve">the GDP per capita will increase </w:t>
      </w:r>
      <w:r w:rsidR="00722B02" w:rsidRPr="000D52D7">
        <w:t xml:space="preserve">by </w:t>
      </w:r>
      <w:r w:rsidR="00713AD3" w:rsidRPr="000D52D7">
        <w:t>7.25</w:t>
      </w:r>
      <w:r w:rsidR="00D62FDA" w:rsidRPr="000D52D7">
        <w:t xml:space="preserve">% </w:t>
      </w:r>
      <w:r w:rsidR="00941EE0" w:rsidRPr="000D52D7">
        <w:t xml:space="preserve">from 1946.37 to </w:t>
      </w:r>
      <w:r w:rsidR="00713AD3" w:rsidRPr="000D52D7">
        <w:t>2087.48</w:t>
      </w:r>
      <w:r w:rsidR="00941EE0" w:rsidRPr="000D52D7">
        <w:t xml:space="preserve"> constant 2010 US dollars</w:t>
      </w:r>
      <w:r w:rsidR="00941EE0" w:rsidRPr="000D52D7">
        <w:rPr>
          <w:rStyle w:val="FootnoteReference"/>
        </w:rPr>
        <w:footnoteReference w:id="2"/>
      </w:r>
      <w:r w:rsidR="00941EE0" w:rsidRPr="000D52D7">
        <w:t xml:space="preserve">. </w:t>
      </w:r>
      <w:r w:rsidR="006A08B7" w:rsidRPr="000D52D7">
        <w:t>This percentage however, seem to fluctuate between 4% and 9%</w:t>
      </w:r>
      <w:r w:rsidR="00D567B5" w:rsidRPr="000D52D7">
        <w:t xml:space="preserve"> for different models. </w:t>
      </w:r>
    </w:p>
    <w:p w14:paraId="3A06B7EA" w14:textId="2EB3A414" w:rsidR="00345C3F" w:rsidRPr="000D52D7" w:rsidRDefault="00345C3F" w:rsidP="00AC22ED">
      <w:pPr>
        <w:spacing w:line="360" w:lineRule="auto"/>
        <w:ind w:firstLine="720"/>
        <w:jc w:val="both"/>
      </w:pPr>
      <w:r w:rsidRPr="000D52D7">
        <w:t>Some additional observations for model (6)</w:t>
      </w:r>
      <w:r w:rsidR="008340E6">
        <w:t xml:space="preserve"> of Table 5-3</w:t>
      </w:r>
      <w:r w:rsidRPr="000D52D7">
        <w:t>: t</w:t>
      </w:r>
      <w:r w:rsidR="006A08B7" w:rsidRPr="000D52D7">
        <w:t>he values of investment share of GDP and secondary education have a negative sign</w:t>
      </w:r>
      <w:r w:rsidR="00CD4850" w:rsidRPr="000D52D7">
        <w:t xml:space="preserve"> (insignificant) </w:t>
      </w:r>
      <w:r w:rsidR="006A08B7" w:rsidRPr="000D52D7">
        <w:t>which is in contrast to all literature</w:t>
      </w:r>
      <w:r w:rsidRPr="000D52D7">
        <w:t xml:space="preserve">. </w:t>
      </w:r>
      <w:r w:rsidR="00CD4850" w:rsidRPr="000D52D7">
        <w:t>Therefore, the SYS-GMM estimator has been applied to check for endogeneity issues</w:t>
      </w:r>
      <w:r w:rsidR="00433963" w:rsidRPr="000D52D7">
        <w:t xml:space="preserve"> in model (8)</w:t>
      </w:r>
      <w:r w:rsidR="00474DFE" w:rsidRPr="000D52D7">
        <w:t>.</w:t>
      </w:r>
      <w:r w:rsidR="00433963" w:rsidRPr="000D52D7">
        <w:t xml:space="preserve"> </w:t>
      </w:r>
      <w:r w:rsidR="004D47ED" w:rsidRPr="000D52D7">
        <w:t>The high</w:t>
      </w:r>
      <w:r w:rsidR="00491CB3" w:rsidRPr="000D52D7">
        <w:t xml:space="preserve"> </w:t>
      </w:r>
      <w:r w:rsidR="004D47ED" w:rsidRPr="000D52D7">
        <w:t xml:space="preserve">value of </w:t>
      </w:r>
      <w:proofErr w:type="spellStart"/>
      <w:r w:rsidR="004D47ED" w:rsidRPr="000D52D7">
        <w:t>Sargan</w:t>
      </w:r>
      <w:proofErr w:type="spellEnd"/>
      <w:r w:rsidR="004D47ED" w:rsidRPr="000D52D7">
        <w:t xml:space="preserve"> test </w:t>
      </w:r>
      <w:r w:rsidR="00491CB3" w:rsidRPr="000D52D7">
        <w:t xml:space="preserve">(0.979) </w:t>
      </w:r>
      <w:r w:rsidR="004D47ED" w:rsidRPr="000D52D7">
        <w:t xml:space="preserve">shows that the group of instrumental variables are suitably chosen, as the </w:t>
      </w:r>
      <w:r w:rsidR="008340E6">
        <w:t>lagged regressors</w:t>
      </w:r>
      <w:r w:rsidR="004D47ED" w:rsidRPr="000D52D7">
        <w:t xml:space="preserve"> are exogenous as a group</w:t>
      </w:r>
      <w:r w:rsidR="000D41B4" w:rsidRPr="000D52D7">
        <w:t>. Furthe</w:t>
      </w:r>
      <w:r w:rsidR="00491CB3" w:rsidRPr="000D52D7">
        <w:t>r</w:t>
      </w:r>
      <w:r w:rsidR="000D41B4" w:rsidRPr="000D52D7">
        <w:t xml:space="preserve">more, the second-order serial correlation AR (2) is not rejected which </w:t>
      </w:r>
      <w:r w:rsidR="00491CB3" w:rsidRPr="000D52D7">
        <w:t xml:space="preserve">addresses the possible problem of autocorrelation </w:t>
      </w:r>
      <w:r w:rsidR="008950A0" w:rsidRPr="000D52D7">
        <w:t>(</w:t>
      </w:r>
      <w:proofErr w:type="spellStart"/>
      <w:r w:rsidR="008950A0" w:rsidRPr="000D52D7">
        <w:t>Roodman</w:t>
      </w:r>
      <w:proofErr w:type="spellEnd"/>
      <w:r w:rsidR="008950A0" w:rsidRPr="000D52D7">
        <w:t>, 2006)</w:t>
      </w:r>
      <w:r w:rsidR="00491CB3" w:rsidRPr="000D52D7">
        <w:t xml:space="preserve">. </w:t>
      </w:r>
      <w:r w:rsidR="00DB4C1A" w:rsidRPr="000D52D7">
        <w:t>On top of this, SYS-GMM takes care of country fixed effects as well</w:t>
      </w:r>
      <w:r w:rsidR="008340E6">
        <w:t xml:space="preserve"> and reverse causality.</w:t>
      </w:r>
    </w:p>
    <w:p w14:paraId="165F4167" w14:textId="2A121B27" w:rsidR="00D47E9D" w:rsidRPr="000D52D7" w:rsidRDefault="008950A0" w:rsidP="00865E0A">
      <w:pPr>
        <w:spacing w:line="360" w:lineRule="auto"/>
        <w:ind w:firstLine="720"/>
        <w:jc w:val="both"/>
      </w:pPr>
      <w:r w:rsidRPr="000D52D7">
        <w:lastRenderedPageBreak/>
        <w:t>Model (8)</w:t>
      </w:r>
      <w:r w:rsidR="00433963" w:rsidRPr="000D52D7">
        <w:t xml:space="preserve"> shows that if the account ownership percentage were to increase by 1</w:t>
      </w:r>
      <w:r w:rsidR="00D567B5" w:rsidRPr="000D52D7">
        <w:t>0</w:t>
      </w:r>
      <w:r w:rsidR="00433963" w:rsidRPr="000D52D7">
        <w:t xml:space="preserve"> percentage point, </w:t>
      </w:r>
      <w:r w:rsidR="00DC58E0" w:rsidRPr="000D52D7">
        <w:t xml:space="preserve">log GDP per capita will increase by 0.02 which means that </w:t>
      </w:r>
      <w:r w:rsidR="00433963" w:rsidRPr="000D52D7">
        <w:t xml:space="preserve">GDP per capita will increase by </w:t>
      </w:r>
      <w:r w:rsidR="00D567B5" w:rsidRPr="000D52D7">
        <w:t>2</w:t>
      </w:r>
      <w:r w:rsidR="00433963" w:rsidRPr="000D52D7">
        <w:t>%</w:t>
      </w:r>
      <w:r w:rsidR="00DC58E0" w:rsidRPr="000D52D7">
        <w:t xml:space="preserve"> (</w:t>
      </w:r>
      <m:oMath>
        <m:sSup>
          <m:sSupPr>
            <m:ctrlPr>
              <w:rPr>
                <w:rFonts w:ascii="Cambria Math" w:hAnsi="Cambria Math"/>
                <w:i/>
              </w:rPr>
            </m:ctrlPr>
          </m:sSupPr>
          <m:e>
            <m:r>
              <w:rPr>
                <w:rFonts w:ascii="Cambria Math" w:hAnsi="Cambria Math"/>
              </w:rPr>
              <m:t>e</m:t>
            </m:r>
          </m:e>
          <m:sup>
            <m:r>
              <w:rPr>
                <w:rFonts w:ascii="Cambria Math" w:hAnsi="Cambria Math"/>
              </w:rPr>
              <m:t>0.02</m:t>
            </m:r>
          </m:sup>
        </m:sSup>
      </m:oMath>
      <w:r w:rsidR="00DC58E0" w:rsidRPr="000D52D7">
        <w:t xml:space="preserve">= 1.02 </w:t>
      </w:r>
      <w:r w:rsidR="00BD6C83" w:rsidRPr="000D52D7">
        <w:t xml:space="preserve">, a </w:t>
      </w:r>
      <w:r w:rsidR="00DC58E0" w:rsidRPr="000D52D7">
        <w:t>2% increase).</w:t>
      </w:r>
      <w:r w:rsidR="00433963" w:rsidRPr="000D52D7">
        <w:t xml:space="preserve"> </w:t>
      </w:r>
      <w:r w:rsidR="00BD1665" w:rsidRPr="000D52D7">
        <w:t>The signs of the control variables,</w:t>
      </w:r>
      <w:r w:rsidR="00E86A5E" w:rsidRPr="000D52D7">
        <w:t xml:space="preserve"> even though insignificant, of </w:t>
      </w:r>
      <w:r w:rsidR="00E86A5E" w:rsidRPr="000D52D7">
        <w:rPr>
          <w:i/>
        </w:rPr>
        <w:t xml:space="preserve">investment share per capita, rule of law and inflation rate </w:t>
      </w:r>
      <w:r w:rsidR="00E86A5E" w:rsidRPr="000D52D7">
        <w:t>are in accordance with previous literature</w:t>
      </w:r>
      <w:r w:rsidR="00FB6CA8" w:rsidRPr="000D52D7">
        <w:t xml:space="preserve"> (Alfaro et al., 2004)</w:t>
      </w:r>
      <w:r w:rsidR="00E86A5E" w:rsidRPr="000D52D7">
        <w:t xml:space="preserve">. The initial level of GDP per capita is not negative, but neutral. The </w:t>
      </w:r>
      <w:r w:rsidR="00E86A5E" w:rsidRPr="000D52D7">
        <w:rPr>
          <w:i/>
        </w:rPr>
        <w:t xml:space="preserve">fertility rate </w:t>
      </w:r>
      <w:r w:rsidR="00E86A5E" w:rsidRPr="000D52D7">
        <w:t xml:space="preserve">is positive, but insignificant. The </w:t>
      </w:r>
      <w:r w:rsidR="00E86A5E" w:rsidRPr="000D52D7">
        <w:rPr>
          <w:i/>
        </w:rPr>
        <w:t>secondary education enrollment rate</w:t>
      </w:r>
      <w:r w:rsidR="00E86A5E" w:rsidRPr="000D52D7">
        <w:t xml:space="preserve"> is significant at 10% level</w:t>
      </w:r>
      <w:r w:rsidR="0090619B" w:rsidRPr="000D52D7">
        <w:t>, meaning that a 1</w:t>
      </w:r>
      <w:r w:rsidR="00D567B5" w:rsidRPr="000D52D7">
        <w:t>0</w:t>
      </w:r>
      <w:r w:rsidR="0090619B" w:rsidRPr="000D52D7">
        <w:t xml:space="preserve"> percentage point increase in enrollment rate will positively affect GDP per capita by 1%.</w:t>
      </w:r>
      <w:r w:rsidR="00C03F09" w:rsidRPr="000D52D7">
        <w:t xml:space="preserve"> This value is only flipped over in model (8) as well as </w:t>
      </w:r>
      <w:r w:rsidR="00C03F09" w:rsidRPr="000D52D7">
        <w:rPr>
          <w:i/>
        </w:rPr>
        <w:t>investment share of GDP</w:t>
      </w:r>
      <w:r w:rsidR="00C03F09" w:rsidRPr="000D52D7">
        <w:t xml:space="preserve"> and </w:t>
      </w:r>
      <w:r w:rsidR="00C03F09" w:rsidRPr="000D52D7">
        <w:rPr>
          <w:i/>
        </w:rPr>
        <w:t xml:space="preserve">the fertility rate, </w:t>
      </w:r>
      <w:r w:rsidR="00C03F09" w:rsidRPr="000D52D7">
        <w:t>indicating the probable existence of endogeneity issues</w:t>
      </w:r>
      <w:r w:rsidR="00091DFD" w:rsidRPr="000D52D7">
        <w:t xml:space="preserve"> that has been covered now.</w:t>
      </w:r>
    </w:p>
    <w:p w14:paraId="57B1AB4B" w14:textId="77777777" w:rsidR="001F1787" w:rsidRPr="000D52D7" w:rsidRDefault="001F1787" w:rsidP="00D47E9D">
      <w:pPr>
        <w:spacing w:line="360" w:lineRule="auto"/>
        <w:rPr>
          <w:b/>
          <w:bCs/>
        </w:rPr>
      </w:pPr>
    </w:p>
    <w:p w14:paraId="5181B275" w14:textId="3D754A56" w:rsidR="00D47E9D" w:rsidRPr="000D52D7" w:rsidRDefault="00D47E9D" w:rsidP="00D47E9D">
      <w:pPr>
        <w:spacing w:line="360" w:lineRule="auto"/>
        <w:rPr>
          <w:b/>
          <w:bCs/>
        </w:rPr>
      </w:pPr>
      <w:r w:rsidRPr="000D52D7">
        <w:rPr>
          <w:b/>
          <w:bCs/>
        </w:rPr>
        <w:t>Robustness Check</w:t>
      </w:r>
    </w:p>
    <w:p w14:paraId="2FFAB210" w14:textId="66368353" w:rsidR="00084A7C" w:rsidRPr="000D52D7" w:rsidRDefault="00433963" w:rsidP="001F1787">
      <w:pPr>
        <w:spacing w:line="360" w:lineRule="auto"/>
        <w:jc w:val="both"/>
      </w:pPr>
      <w:r w:rsidRPr="000D52D7">
        <w:t xml:space="preserve">To check for robustness, </w:t>
      </w:r>
      <w:r w:rsidR="00D57F62" w:rsidRPr="000D52D7">
        <w:t>the same regressions have been r</w:t>
      </w:r>
      <w:r w:rsidR="008340E6">
        <w:t>u</w:t>
      </w:r>
      <w:r w:rsidR="00D57F62" w:rsidRPr="000D52D7">
        <w:t xml:space="preserve">n on countries in the Sub-Saharan </w:t>
      </w:r>
      <w:r w:rsidR="00150E12" w:rsidRPr="000D52D7">
        <w:t xml:space="preserve">Africa </w:t>
      </w:r>
      <w:r w:rsidR="00D57F62" w:rsidRPr="000D52D7">
        <w:t xml:space="preserve">Region. </w:t>
      </w:r>
      <w:r w:rsidR="00150E12" w:rsidRPr="000D52D7">
        <w:t xml:space="preserve">Sub-Saharan Africa consists of 27 low-income economies, 11 lower-middle income economies and 5 upper-middle income economies as shown in </w:t>
      </w:r>
      <w:r w:rsidR="00150E12" w:rsidRPr="000D52D7">
        <w:fldChar w:fldCharType="begin"/>
      </w:r>
      <w:r w:rsidR="00150E12" w:rsidRPr="000D52D7">
        <w:instrText xml:space="preserve"> REF _Ref12352641 \h </w:instrText>
      </w:r>
      <w:r w:rsidR="00150E12" w:rsidRPr="000D52D7">
        <w:fldChar w:fldCharType="separate"/>
      </w:r>
      <w:r w:rsidR="00970E5A" w:rsidRPr="000D52D7">
        <w:t xml:space="preserve">Table A- </w:t>
      </w:r>
      <w:r w:rsidR="00970E5A">
        <w:rPr>
          <w:noProof/>
        </w:rPr>
        <w:t>1</w:t>
      </w:r>
      <w:r w:rsidR="00150E12" w:rsidRPr="000D52D7">
        <w:fldChar w:fldCharType="end"/>
      </w:r>
      <w:r w:rsidR="00150E12" w:rsidRPr="000D52D7">
        <w:t xml:space="preserve">. </w:t>
      </w:r>
      <w:r w:rsidR="00454DFC" w:rsidRPr="000D52D7">
        <w:t xml:space="preserve">The value </w:t>
      </w:r>
      <w:r w:rsidR="00A51798" w:rsidRPr="000D52D7">
        <w:t xml:space="preserve">of the impact of </w:t>
      </w:r>
      <w:r w:rsidR="00A51798" w:rsidRPr="000D52D7">
        <w:rPr>
          <w:i/>
        </w:rPr>
        <w:t xml:space="preserve">account ownership </w:t>
      </w:r>
      <w:r w:rsidR="007D2DEB" w:rsidRPr="000D52D7">
        <w:t xml:space="preserve">show the same results as in model (8). </w:t>
      </w:r>
      <w:r w:rsidR="00AE4221" w:rsidRPr="000D52D7">
        <w:t>The empirical results for this model indicate that financial inclusion is positively linked with economic growth: a 1</w:t>
      </w:r>
      <w:r w:rsidR="00D567B5" w:rsidRPr="000D52D7">
        <w:t>0</w:t>
      </w:r>
      <w:r w:rsidR="00AE4221" w:rsidRPr="000D52D7">
        <w:t xml:space="preserve"> percentage point increase in account ownership leads to a 2% increase in GDP per capita.</w:t>
      </w:r>
      <w:r w:rsidR="007D2DEB" w:rsidRPr="000D52D7">
        <w:t xml:space="preserve"> </w:t>
      </w:r>
    </w:p>
    <w:p w14:paraId="0BB535B4" w14:textId="2FB07006" w:rsidR="00325094" w:rsidRPr="000D52D7" w:rsidRDefault="00A21DF6" w:rsidP="00865E0A">
      <w:pPr>
        <w:spacing w:line="360" w:lineRule="auto"/>
        <w:ind w:firstLine="720"/>
        <w:jc w:val="both"/>
      </w:pPr>
      <w:r w:rsidRPr="000D52D7">
        <w:t xml:space="preserve">However, no robust results have been found for the cultural and religious control variables. Model (8) suggests that the gender ratio of secondary education (GENDER_EQ_EDUC) is not significant. </w:t>
      </w:r>
      <w:r w:rsidR="0031524E" w:rsidRPr="000D52D7">
        <w:t>The interaction value</w:t>
      </w:r>
      <w:r w:rsidR="007646CD" w:rsidRPr="000D52D7">
        <w:t xml:space="preserve"> between account ownership and the dummy variable that takes 1 for OIC countries (INT_OIC_ACC) </w:t>
      </w:r>
      <w:r w:rsidR="0031524E" w:rsidRPr="000D52D7">
        <w:t>is significant at 1</w:t>
      </w:r>
      <w:r w:rsidR="00091DFD" w:rsidRPr="000D52D7">
        <w:t>0</w:t>
      </w:r>
      <w:r w:rsidR="0031524E" w:rsidRPr="000D52D7">
        <w:t>% level, showing that if the country is part of the Organi</w:t>
      </w:r>
      <w:r w:rsidR="00B56B1C" w:rsidRPr="000D52D7">
        <w:t>z</w:t>
      </w:r>
      <w:r w:rsidR="0031524E" w:rsidRPr="000D52D7">
        <w:t xml:space="preserve">ation of Islamic Cooperation, the effect of account ownership is decreased by 2%. </w:t>
      </w:r>
      <w:r w:rsidR="00F77738" w:rsidRPr="000D52D7">
        <w:t xml:space="preserve">In other words, this would mean that an increase in account ownership in Islamic countries </w:t>
      </w:r>
      <w:r w:rsidR="00BE0371" w:rsidRPr="000D52D7">
        <w:t xml:space="preserve">have a less fundamental </w:t>
      </w:r>
      <w:r w:rsidR="00EE4945">
        <w:t>relation with</w:t>
      </w:r>
      <w:r w:rsidR="00F77738" w:rsidRPr="000D52D7">
        <w:t xml:space="preserve"> economic growth. Even though the value of this religious variable are not significant in the middle-income and high-income group, the values seem to be negative. </w:t>
      </w:r>
    </w:p>
    <w:p w14:paraId="256548B6" w14:textId="77777777" w:rsidR="001F1787" w:rsidRPr="000D52D7" w:rsidRDefault="001F1787" w:rsidP="00084A7C">
      <w:pPr>
        <w:spacing w:line="360" w:lineRule="auto"/>
        <w:jc w:val="both"/>
        <w:rPr>
          <w:b/>
        </w:rPr>
      </w:pPr>
    </w:p>
    <w:p w14:paraId="3A4BD807" w14:textId="5605539B" w:rsidR="00325094" w:rsidRPr="000D52D7" w:rsidRDefault="00325094" w:rsidP="00084A7C">
      <w:pPr>
        <w:spacing w:line="360" w:lineRule="auto"/>
        <w:jc w:val="both"/>
        <w:rPr>
          <w:b/>
        </w:rPr>
      </w:pPr>
      <w:r w:rsidRPr="000D52D7">
        <w:rPr>
          <w:b/>
        </w:rPr>
        <w:t>Middle- and high-income economies</w:t>
      </w:r>
    </w:p>
    <w:p w14:paraId="1734A9FE" w14:textId="55DB5811" w:rsidR="00256A04" w:rsidRPr="000D52D7" w:rsidRDefault="00822F35" w:rsidP="00084A7C">
      <w:pPr>
        <w:spacing w:line="360" w:lineRule="auto"/>
        <w:jc w:val="both"/>
      </w:pPr>
      <w:r w:rsidRPr="000D52D7">
        <w:t xml:space="preserve">The results of middle- and high-income countries also exhibit a positive effect of </w:t>
      </w:r>
      <w:r w:rsidRPr="000D52D7">
        <w:rPr>
          <w:i/>
        </w:rPr>
        <w:t>account ownership</w:t>
      </w:r>
      <w:r w:rsidRPr="000D52D7">
        <w:t xml:space="preserve"> on </w:t>
      </w:r>
      <w:r w:rsidR="00FB6CA8" w:rsidRPr="000D52D7">
        <w:t>(</w:t>
      </w:r>
      <w:r w:rsidRPr="000D52D7">
        <w:rPr>
          <w:i/>
        </w:rPr>
        <w:t>log</w:t>
      </w:r>
      <w:r w:rsidR="00FB6CA8" w:rsidRPr="000D52D7">
        <w:rPr>
          <w:i/>
        </w:rPr>
        <w:t>)</w:t>
      </w:r>
      <w:r w:rsidRPr="000D52D7">
        <w:rPr>
          <w:i/>
        </w:rPr>
        <w:t xml:space="preserve"> GDP per capita</w:t>
      </w:r>
      <w:r w:rsidRPr="000D52D7">
        <w:t>.</w:t>
      </w:r>
      <w:r w:rsidR="007A03A8" w:rsidRPr="000D52D7">
        <w:t xml:space="preserve"> </w:t>
      </w:r>
      <w:r w:rsidR="00607ECA" w:rsidRPr="000D52D7">
        <w:t xml:space="preserve"> When </w:t>
      </w:r>
      <w:r w:rsidR="001034C8" w:rsidRPr="000D52D7">
        <w:t>observing</w:t>
      </w:r>
      <w:r w:rsidR="00607ECA" w:rsidRPr="000D52D7">
        <w:t xml:space="preserve"> </w:t>
      </w:r>
      <w:r w:rsidR="001034C8" w:rsidRPr="000D52D7">
        <w:t>model</w:t>
      </w:r>
      <w:r w:rsidR="00607ECA" w:rsidRPr="000D52D7">
        <w:t xml:space="preserve"> (6)</w:t>
      </w:r>
      <w:r w:rsidR="001034C8" w:rsidRPr="000D52D7">
        <w:t xml:space="preserve"> of table 5-4 and table 5-5</w:t>
      </w:r>
      <w:r w:rsidR="00607ECA" w:rsidRPr="000D52D7">
        <w:t>, it is observable is that middle-income countries experience a 3% increase in GDP per capita when account ownership increases by 1</w:t>
      </w:r>
      <w:r w:rsidR="001034C8" w:rsidRPr="000D52D7">
        <w:t>0</w:t>
      </w:r>
      <w:r w:rsidR="00607ECA" w:rsidRPr="000D52D7">
        <w:t xml:space="preserve"> percentage point and high-income countries experience a 4% increase </w:t>
      </w:r>
      <w:r w:rsidR="001034C8" w:rsidRPr="000D52D7">
        <w:t>in</w:t>
      </w:r>
      <w:r w:rsidR="00607ECA" w:rsidRPr="000D52D7">
        <w:t xml:space="preserve"> GDP per capita </w:t>
      </w:r>
      <w:r w:rsidR="001034C8" w:rsidRPr="000D52D7">
        <w:t xml:space="preserve">when account ownership </w:t>
      </w:r>
      <w:r w:rsidR="00607ECA" w:rsidRPr="000D52D7">
        <w:t>increases by 1</w:t>
      </w:r>
      <w:r w:rsidR="001034C8" w:rsidRPr="000D52D7">
        <w:t>0</w:t>
      </w:r>
      <w:r w:rsidR="00607ECA" w:rsidRPr="000D52D7">
        <w:t xml:space="preserve"> percentage point. </w:t>
      </w:r>
      <w:r w:rsidR="0009462E" w:rsidRPr="000D52D7">
        <w:t xml:space="preserve">The </w:t>
      </w:r>
      <w:r w:rsidR="0009462E" w:rsidRPr="000D52D7">
        <w:lastRenderedPageBreak/>
        <w:t>overall observation is that low-income countries experience a greater impact of an increase in financial inclusion.</w:t>
      </w:r>
      <w:r w:rsidR="00723C5F" w:rsidRPr="000D52D7">
        <w:t xml:space="preserve"> </w:t>
      </w:r>
    </w:p>
    <w:p w14:paraId="7AA59C80" w14:textId="77777777" w:rsidR="00970E5A" w:rsidRDefault="00256A04" w:rsidP="002B1EDE">
      <w:pPr>
        <w:spacing w:line="360" w:lineRule="auto"/>
        <w:jc w:val="both"/>
      </w:pPr>
      <w:r w:rsidRPr="000D52D7">
        <w:tab/>
      </w:r>
      <w:r w:rsidR="00740344" w:rsidRPr="000D52D7">
        <w:t xml:space="preserve">Model (8) tackles the endogeneity problems </w:t>
      </w:r>
      <w:r w:rsidR="00EE4945">
        <w:t xml:space="preserve">and reverse causality </w:t>
      </w:r>
      <w:r w:rsidR="00740344" w:rsidRPr="000D52D7">
        <w:t xml:space="preserve">with the SYS_GMM. </w:t>
      </w:r>
      <w:r w:rsidR="0026300E" w:rsidRPr="000D52D7">
        <w:t xml:space="preserve">The overall observation is that the impact of account ownership will be decreased a little bit in comparison to model (6). </w:t>
      </w:r>
      <w:r w:rsidR="00740344" w:rsidRPr="000D52D7">
        <w:t xml:space="preserve">For high-income economies </w:t>
      </w:r>
      <w:r w:rsidR="004F3032" w:rsidRPr="000D52D7">
        <w:t xml:space="preserve">the investment share of GDP stays significant and positive. Model (8) shows that </w:t>
      </w:r>
      <w:r w:rsidR="00C900D4" w:rsidRPr="000D52D7">
        <w:t xml:space="preserve">with </w:t>
      </w:r>
      <w:r w:rsidR="004F3032" w:rsidRPr="000D52D7">
        <w:t>a 1</w:t>
      </w:r>
      <w:r w:rsidR="001034C8" w:rsidRPr="000D52D7">
        <w:t>0</w:t>
      </w:r>
      <w:r w:rsidR="004F3032" w:rsidRPr="000D52D7">
        <w:t xml:space="preserve"> percentage point increase in investment share of GDP, the GDP per capita will increase by 8%. </w:t>
      </w:r>
    </w:p>
    <w:p w14:paraId="2DBE0125" w14:textId="77777777" w:rsidR="00970E5A" w:rsidRDefault="00970E5A" w:rsidP="002B1EDE">
      <w:pPr>
        <w:spacing w:line="360" w:lineRule="auto"/>
        <w:jc w:val="both"/>
      </w:pPr>
    </w:p>
    <w:p w14:paraId="3C47929F" w14:textId="77777777" w:rsidR="00970E5A" w:rsidRDefault="00AA1BA1" w:rsidP="00970E5A">
      <w:pPr>
        <w:spacing w:line="360" w:lineRule="auto"/>
        <w:jc w:val="both"/>
      </w:pPr>
      <w:bookmarkStart w:id="7" w:name="_GoBack"/>
      <w:bookmarkEnd w:id="7"/>
      <w:r w:rsidRPr="000D52D7">
        <w:t>T</w:t>
      </w:r>
      <w:r w:rsidR="00256A04" w:rsidRPr="000D52D7">
        <w:t>he</w:t>
      </w:r>
      <w:r w:rsidR="00DA4386" w:rsidRPr="000D52D7">
        <w:t xml:space="preserve"> education</w:t>
      </w:r>
      <w:r w:rsidR="00256A04" w:rsidRPr="000D52D7">
        <w:t xml:space="preserve"> gender equality </w:t>
      </w:r>
      <w:r w:rsidR="00DA4386" w:rsidRPr="000D52D7">
        <w:t>variable (GENDER_EQ_EDUC) shows a significant value of -0.775 at 5% significance level in high-income countries (</w:t>
      </w:r>
      <w:r w:rsidR="00025B90">
        <w:t>Table 5-5)</w:t>
      </w:r>
      <w:r w:rsidR="00DA4386" w:rsidRPr="000D52D7">
        <w:t xml:space="preserve">. </w:t>
      </w:r>
      <w:r w:rsidR="00E33D2E" w:rsidRPr="000D52D7">
        <w:t>This gender parity index indicates the gross enrolment ratio of girls to boys in primary education.</w:t>
      </w:r>
      <w:r w:rsidR="00C24DA9" w:rsidRPr="000D52D7">
        <w:t xml:space="preserve"> For exampl</w:t>
      </w:r>
      <w:r w:rsidR="00DF4F4F" w:rsidRPr="000D52D7">
        <w:t>e,</w:t>
      </w:r>
      <w:r w:rsidR="00C24DA9" w:rsidRPr="000D52D7">
        <w:t xml:space="preserve"> </w:t>
      </w:r>
      <w:r w:rsidR="004F3032" w:rsidRPr="000D52D7">
        <w:t>T</w:t>
      </w:r>
      <w:r w:rsidR="002775FC" w:rsidRPr="000D52D7">
        <w:t xml:space="preserve">he Netherlands has a ratio of 1 which means that girls and boys receive the same learning opportunities. </w:t>
      </w:r>
      <w:r w:rsidR="009C6248" w:rsidRPr="000D52D7">
        <w:t>The United Arab Emirates has a ratio of 0.965, indicating</w:t>
      </w:r>
      <w:r w:rsidR="00DF4F4F" w:rsidRPr="000D52D7">
        <w:t xml:space="preserve"> that girls are more disadvantaged than boys in receiving education. </w:t>
      </w:r>
      <w:r w:rsidR="001B7701" w:rsidRPr="000D52D7">
        <w:t>The negative value</w:t>
      </w:r>
      <w:r w:rsidR="009C6248" w:rsidRPr="000D52D7">
        <w:t xml:space="preserve"> of -0.775</w:t>
      </w:r>
      <w:r w:rsidR="001B7701" w:rsidRPr="000D52D7">
        <w:t xml:space="preserve"> would indicate that a negative effect on economic growth if more girls were to go to school. </w:t>
      </w:r>
      <w:r w:rsidR="00EE4945">
        <w:t>This is because t</w:t>
      </w:r>
      <w:r w:rsidR="00206FB7" w:rsidRPr="000D52D7">
        <w:t xml:space="preserve">he </w:t>
      </w:r>
      <w:r w:rsidR="00EE4945">
        <w:t xml:space="preserve">mean of the </w:t>
      </w:r>
      <w:r w:rsidR="00206FB7" w:rsidRPr="000D52D7">
        <w:t xml:space="preserve">gender </w:t>
      </w:r>
      <w:r w:rsidR="00C11635" w:rsidRPr="000D52D7">
        <w:t xml:space="preserve">equality </w:t>
      </w:r>
      <w:r w:rsidR="00206FB7" w:rsidRPr="000D52D7">
        <w:t xml:space="preserve">ratio for high-income economies is </w:t>
      </w:r>
      <w:r w:rsidR="00EE4945">
        <w:t xml:space="preserve">already </w:t>
      </w:r>
      <w:r w:rsidR="00206FB7" w:rsidRPr="000D52D7">
        <w:t xml:space="preserve">0.998 (see Table A-5). </w:t>
      </w:r>
      <w:r w:rsidR="00C11635" w:rsidRPr="000D52D7">
        <w:t>If the gender equality ratio would increase by one unit, an inequality would occur.</w:t>
      </w:r>
      <w:r w:rsidR="00970E5A">
        <w:t xml:space="preserve"> </w:t>
      </w:r>
    </w:p>
    <w:p w14:paraId="6D167EA9" w14:textId="417B8FC7" w:rsidR="00740344" w:rsidRPr="000D52D7" w:rsidRDefault="00AA1BA1" w:rsidP="00970E5A">
      <w:pPr>
        <w:spacing w:line="360" w:lineRule="auto"/>
        <w:ind w:firstLine="709"/>
        <w:jc w:val="both"/>
      </w:pPr>
      <w:r w:rsidRPr="000D52D7">
        <w:t>Furthermore, t</w:t>
      </w:r>
      <w:r w:rsidR="00CE3BBF" w:rsidRPr="000D52D7">
        <w:t>he</w:t>
      </w:r>
      <w:r w:rsidR="002F0DAD" w:rsidRPr="000D52D7">
        <w:t xml:space="preserve"> rule of law index shows a significant negative value of -0.029 at 5% significance level in high-income countries. </w:t>
      </w:r>
      <w:r w:rsidR="006F40E2" w:rsidRPr="000D52D7">
        <w:t xml:space="preserve">The minimum value of this index is -2.5 and maximum is 2.5. </w:t>
      </w:r>
      <w:r w:rsidR="00BC6F4C" w:rsidRPr="000D52D7">
        <w:t>The</w:t>
      </w:r>
      <w:r w:rsidR="006F40E2" w:rsidRPr="000D52D7">
        <w:t xml:space="preserve"> mean</w:t>
      </w:r>
      <w:r w:rsidR="00BC6F4C" w:rsidRPr="000D52D7">
        <w:t xml:space="preserve"> of the rule of law index for high-income countries</w:t>
      </w:r>
      <w:r w:rsidR="006F40E2" w:rsidRPr="000D52D7">
        <w:t xml:space="preserve"> is 1.059, with its peak in 2014. Afterwards the rule of law index declined a little for all countries, while the GDP per capita </w:t>
      </w:r>
      <w:r w:rsidR="00290F39" w:rsidRPr="000D52D7">
        <w:t>was increasing</w:t>
      </w:r>
      <w:r w:rsidR="006F40E2" w:rsidRPr="000D52D7">
        <w:t xml:space="preserve">. </w:t>
      </w:r>
      <w:r w:rsidR="00824B72" w:rsidRPr="000D52D7">
        <w:t>The decline in the perception of safety and law obedience, likelihood of crime and violence might be caused due to the European Migrant crisis starting in the beginning of 2015. There</w:t>
      </w:r>
      <w:r w:rsidR="00CF0944" w:rsidRPr="000D52D7">
        <w:t xml:space="preserve">fore a negative impact might have been observed between the rule of law and GDP per capita. </w:t>
      </w:r>
    </w:p>
    <w:p w14:paraId="461DE9EB" w14:textId="77777777" w:rsidR="001F1787" w:rsidRPr="000D52D7" w:rsidRDefault="001F1787" w:rsidP="002B1EDE">
      <w:pPr>
        <w:spacing w:line="360" w:lineRule="auto"/>
        <w:jc w:val="both"/>
      </w:pPr>
    </w:p>
    <w:p w14:paraId="1C4641F7" w14:textId="344B9158" w:rsidR="00C34314" w:rsidRPr="000D52D7" w:rsidRDefault="00C34314" w:rsidP="006E5927">
      <w:pPr>
        <w:pStyle w:val="ListParagraph"/>
        <w:numPr>
          <w:ilvl w:val="2"/>
          <w:numId w:val="39"/>
        </w:numPr>
        <w:spacing w:line="360" w:lineRule="auto"/>
        <w:ind w:left="709" w:hanging="283"/>
        <w:rPr>
          <w:rFonts w:ascii="Times New Roman" w:hAnsi="Times New Roman" w:cs="Times New Roman"/>
          <w:b/>
          <w:sz w:val="24"/>
          <w:szCs w:val="24"/>
          <w:lang w:val="en-US"/>
        </w:rPr>
      </w:pPr>
      <w:r w:rsidRPr="000D52D7">
        <w:rPr>
          <w:rFonts w:ascii="Times New Roman" w:hAnsi="Times New Roman" w:cs="Times New Roman"/>
          <w:b/>
          <w:sz w:val="24"/>
          <w:szCs w:val="24"/>
          <w:lang w:val="en-US"/>
        </w:rPr>
        <w:t>Mobile Account Ownership</w:t>
      </w:r>
    </w:p>
    <w:p w14:paraId="7FD03A6E" w14:textId="54AD992B" w:rsidR="00E72F06" w:rsidRPr="000D52D7" w:rsidRDefault="00756B0E" w:rsidP="00BD6C83">
      <w:pPr>
        <w:spacing w:line="360" w:lineRule="auto"/>
        <w:ind w:right="-52"/>
        <w:jc w:val="both"/>
      </w:pPr>
      <w:r w:rsidRPr="000D52D7">
        <w:t xml:space="preserve">The results of </w:t>
      </w:r>
      <w:r w:rsidRPr="000D52D7">
        <w:fldChar w:fldCharType="begin"/>
      </w:r>
      <w:r w:rsidRPr="000D52D7">
        <w:instrText xml:space="preserve"> REF _Ref12363440 \h </w:instrText>
      </w:r>
      <w:r w:rsidR="00991F7D" w:rsidRPr="000D52D7">
        <w:instrText xml:space="preserve"> \* MERGEFORMAT </w:instrText>
      </w:r>
      <w:r w:rsidRPr="000D52D7">
        <w:fldChar w:fldCharType="separate"/>
      </w:r>
      <w:r w:rsidR="00970E5A" w:rsidRPr="000D52D7">
        <w:t xml:space="preserve">Table </w:t>
      </w:r>
      <w:r w:rsidR="00970E5A">
        <w:rPr>
          <w:noProof/>
        </w:rPr>
        <w:t>5</w:t>
      </w:r>
      <w:r w:rsidR="00970E5A" w:rsidRPr="000D52D7">
        <w:rPr>
          <w:noProof/>
        </w:rPr>
        <w:noBreakHyphen/>
      </w:r>
      <w:r w:rsidR="00970E5A">
        <w:rPr>
          <w:noProof/>
        </w:rPr>
        <w:t>6</w:t>
      </w:r>
      <w:r w:rsidRPr="000D52D7">
        <w:fldChar w:fldCharType="end"/>
      </w:r>
      <w:r w:rsidRPr="000D52D7">
        <w:t xml:space="preserve"> and </w:t>
      </w:r>
      <w:r w:rsidRPr="000D52D7">
        <w:fldChar w:fldCharType="begin"/>
      </w:r>
      <w:r w:rsidRPr="000D52D7">
        <w:instrText xml:space="preserve"> REF _Ref12327750 \h </w:instrText>
      </w:r>
      <w:r w:rsidR="00991F7D" w:rsidRPr="000D52D7">
        <w:instrText xml:space="preserve"> \* MERGEFORMAT </w:instrText>
      </w:r>
      <w:r w:rsidRPr="000D52D7">
        <w:fldChar w:fldCharType="separate"/>
      </w:r>
      <w:r w:rsidR="00970E5A" w:rsidRPr="000D52D7">
        <w:t xml:space="preserve">Table </w:t>
      </w:r>
      <w:r w:rsidR="00970E5A">
        <w:rPr>
          <w:noProof/>
        </w:rPr>
        <w:t>5</w:t>
      </w:r>
      <w:r w:rsidR="00970E5A" w:rsidRPr="000D52D7">
        <w:rPr>
          <w:noProof/>
        </w:rPr>
        <w:noBreakHyphen/>
      </w:r>
      <w:r w:rsidR="00970E5A">
        <w:rPr>
          <w:noProof/>
        </w:rPr>
        <w:t>7</w:t>
      </w:r>
      <w:r w:rsidRPr="000D52D7">
        <w:fldChar w:fldCharType="end"/>
      </w:r>
      <w:r w:rsidRPr="000D52D7">
        <w:t xml:space="preserve"> show </w:t>
      </w:r>
      <w:r w:rsidR="00D800C6" w:rsidRPr="000D52D7">
        <w:t xml:space="preserve">significant </w:t>
      </w:r>
      <w:r w:rsidR="00335B98" w:rsidRPr="000D52D7">
        <w:t xml:space="preserve">positive effect of mobile account ownership on </w:t>
      </w:r>
      <w:r w:rsidR="00991F7D" w:rsidRPr="000D52D7">
        <w:t xml:space="preserve">the log of GDP per capita. </w:t>
      </w:r>
      <w:r w:rsidR="00D800C6" w:rsidRPr="000D52D7">
        <w:t xml:space="preserve">The results of low-income countries are robust, where autocorrelation and endogeneity are taken care of. Where the findings were first insignificant, the values turn significant when instrumental variables are added. The validity of the instruments is shown by the </w:t>
      </w:r>
      <w:proofErr w:type="spellStart"/>
      <w:r w:rsidR="00D800C6" w:rsidRPr="000D52D7">
        <w:t>Sargan</w:t>
      </w:r>
      <w:proofErr w:type="spellEnd"/>
      <w:r w:rsidR="00D800C6" w:rsidRPr="000D52D7">
        <w:t xml:space="preserve"> Test, w</w:t>
      </w:r>
      <w:r w:rsidR="00E04B49" w:rsidRPr="000D52D7">
        <w:t xml:space="preserve">ith a value of 0.246. </w:t>
      </w:r>
      <w:proofErr w:type="spellStart"/>
      <w:r w:rsidR="00E04B49" w:rsidRPr="000D52D7">
        <w:t>Roodman</w:t>
      </w:r>
      <w:proofErr w:type="spellEnd"/>
      <w:r w:rsidR="00E04B49" w:rsidRPr="000D52D7">
        <w:t xml:space="preserve"> (2006) indicated the higher the value, the better. However, the number of observations is limited and in model (8) </w:t>
      </w:r>
      <w:r w:rsidR="00E04B49" w:rsidRPr="000D52D7">
        <w:lastRenderedPageBreak/>
        <w:t xml:space="preserve">and there are relative more instruments. Therefore, the </w:t>
      </w:r>
      <w:proofErr w:type="spellStart"/>
      <w:r w:rsidR="00E04B49" w:rsidRPr="000D52D7">
        <w:t>Sargan</w:t>
      </w:r>
      <w:proofErr w:type="spellEnd"/>
      <w:r w:rsidR="00E04B49" w:rsidRPr="000D52D7">
        <w:t xml:space="preserve"> test is affected but still reasonable.</w:t>
      </w:r>
      <w:r w:rsidR="002B6151" w:rsidRPr="000D52D7">
        <w:t xml:space="preserve"> </w:t>
      </w:r>
      <w:r w:rsidR="00CD475F" w:rsidRPr="000D52D7">
        <w:t>Possible autocorrelation problems are also prevented as shown by the high value</w:t>
      </w:r>
      <w:r w:rsidR="00A318AD" w:rsidRPr="000D52D7">
        <w:t xml:space="preserve">s </w:t>
      </w:r>
      <w:r w:rsidR="00CD475F" w:rsidRPr="000D52D7">
        <w:t xml:space="preserve">of AR(2). </w:t>
      </w:r>
    </w:p>
    <w:p w14:paraId="65F30773" w14:textId="52777FE1" w:rsidR="00D800C6" w:rsidRPr="000D52D7" w:rsidRDefault="00E04B49" w:rsidP="00EE4945">
      <w:pPr>
        <w:spacing w:line="360" w:lineRule="auto"/>
        <w:ind w:right="-52" w:firstLine="720"/>
        <w:jc w:val="both"/>
      </w:pPr>
      <w:r w:rsidRPr="000D52D7">
        <w:t xml:space="preserve">Model (8) </w:t>
      </w:r>
      <w:r w:rsidR="00E72F06" w:rsidRPr="000D52D7">
        <w:t>of Table 5-6 i</w:t>
      </w:r>
      <w:r w:rsidRPr="000D52D7">
        <w:t>ndicates that a 1</w:t>
      </w:r>
      <w:r w:rsidR="00865E0A" w:rsidRPr="000D52D7">
        <w:t>0</w:t>
      </w:r>
      <w:r w:rsidRPr="000D52D7">
        <w:t xml:space="preserve"> percentage point increase in mobile account ownership has a positive relationship with</w:t>
      </w:r>
      <w:r w:rsidR="00865E0A" w:rsidRPr="000D52D7">
        <w:t xml:space="preserve"> </w:t>
      </w:r>
      <w:r w:rsidRPr="000D52D7">
        <w:t xml:space="preserve">GDP per capita of 2%. </w:t>
      </w:r>
      <w:r w:rsidR="00611A7B" w:rsidRPr="000D52D7">
        <w:t xml:space="preserve">The found control variables are also in accordance with the literature, both in sign and in significance except for </w:t>
      </w:r>
      <w:r w:rsidR="00611A7B" w:rsidRPr="000D52D7">
        <w:rPr>
          <w:i/>
        </w:rPr>
        <w:t>fertility</w:t>
      </w:r>
      <w:r w:rsidR="00611A7B" w:rsidRPr="000D52D7">
        <w:t xml:space="preserve">. </w:t>
      </w:r>
      <w:r w:rsidR="00BC0CE9" w:rsidRPr="000D52D7">
        <w:t xml:space="preserve">The initial GDP per capita is significant and negative, the investment share is significant and positive and the secondary school enrollment rate is also significant and positive. However, the fertility rate turned from negative into a significant positive value, which is </w:t>
      </w:r>
      <w:r w:rsidR="00A9045A" w:rsidRPr="000D52D7">
        <w:t>at first hindsight</w:t>
      </w:r>
      <w:r w:rsidR="00BC0CE9" w:rsidRPr="000D52D7">
        <w:t xml:space="preserve"> </w:t>
      </w:r>
      <w:r w:rsidR="00A9045A" w:rsidRPr="000D52D7">
        <w:t xml:space="preserve">in </w:t>
      </w:r>
      <w:r w:rsidR="00BC0CE9" w:rsidRPr="000D52D7">
        <w:t>contrast to the literature.</w:t>
      </w:r>
      <w:r w:rsidR="00744AA0" w:rsidRPr="000D52D7">
        <w:t xml:space="preserve"> </w:t>
      </w:r>
      <w:r w:rsidR="00A9045A" w:rsidRPr="000D52D7">
        <w:t xml:space="preserve">However, </w:t>
      </w:r>
      <w:r w:rsidR="005D61E2" w:rsidRPr="000D52D7">
        <w:t xml:space="preserve">Medeiros (2000) has shown that in an endogenous growth model, the negative impact of fertility rates on growth can be dampened by the positive effect of education. </w:t>
      </w:r>
      <w:r w:rsidR="001921F1" w:rsidRPr="000D52D7">
        <w:t>I</w:t>
      </w:r>
      <w:r w:rsidR="005D61E2" w:rsidRPr="000D52D7">
        <w:t xml:space="preserve">ncreased education level enhances human development </w:t>
      </w:r>
      <w:r w:rsidR="001921F1" w:rsidRPr="000D52D7">
        <w:t xml:space="preserve">in </w:t>
      </w:r>
      <w:r w:rsidR="002B6151" w:rsidRPr="000D52D7">
        <w:t xml:space="preserve">low-income </w:t>
      </w:r>
      <w:r w:rsidR="001921F1" w:rsidRPr="000D52D7">
        <w:t xml:space="preserve">countries. </w:t>
      </w:r>
    </w:p>
    <w:p w14:paraId="4D71B2C7" w14:textId="77777777" w:rsidR="00C900D4" w:rsidRPr="000D52D7" w:rsidRDefault="00C900D4" w:rsidP="00D800C6">
      <w:pPr>
        <w:spacing w:line="360" w:lineRule="auto"/>
        <w:ind w:right="-52" w:firstLine="426"/>
        <w:jc w:val="both"/>
      </w:pPr>
    </w:p>
    <w:p w14:paraId="3C6CA1B0" w14:textId="11ABEECF" w:rsidR="00F26CBB" w:rsidRPr="000D52D7" w:rsidRDefault="00F26CBB" w:rsidP="002D70C7">
      <w:pPr>
        <w:rPr>
          <w:iCs/>
          <w:color w:val="44546A" w:themeColor="text2"/>
          <w:sz w:val="2"/>
          <w:szCs w:val="2"/>
        </w:rPr>
      </w:pPr>
    </w:p>
    <w:tbl>
      <w:tblPr>
        <w:tblpPr w:leftFromText="180" w:rightFromText="180" w:vertAnchor="text" w:horzAnchor="margin" w:tblpXSpec="center" w:tblpY="254"/>
        <w:tblW w:w="10430" w:type="dxa"/>
        <w:tblLayout w:type="fixed"/>
        <w:tblCellMar>
          <w:left w:w="75" w:type="dxa"/>
          <w:right w:w="75" w:type="dxa"/>
        </w:tblCellMar>
        <w:tblLook w:val="0000" w:firstRow="0" w:lastRow="0" w:firstColumn="0" w:lastColumn="0" w:noHBand="0" w:noVBand="0"/>
      </w:tblPr>
      <w:tblGrid>
        <w:gridCol w:w="1814"/>
        <w:gridCol w:w="1077"/>
        <w:gridCol w:w="1077"/>
        <w:gridCol w:w="1077"/>
        <w:gridCol w:w="1077"/>
        <w:gridCol w:w="1077"/>
        <w:gridCol w:w="1077"/>
        <w:gridCol w:w="1077"/>
        <w:gridCol w:w="1077"/>
      </w:tblGrid>
      <w:tr w:rsidR="00BD43BF" w:rsidRPr="000D52D7" w14:paraId="4871ABED" w14:textId="77777777" w:rsidTr="00BD43BF">
        <w:tc>
          <w:tcPr>
            <w:tcW w:w="1814" w:type="dxa"/>
            <w:tcBorders>
              <w:top w:val="single" w:sz="6" w:space="0" w:color="auto"/>
              <w:left w:val="nil"/>
              <w:bottom w:val="nil"/>
              <w:right w:val="nil"/>
            </w:tcBorders>
          </w:tcPr>
          <w:p w14:paraId="773FDD02" w14:textId="77777777" w:rsidR="00BD43BF" w:rsidRPr="000D52D7" w:rsidRDefault="00BD43BF" w:rsidP="00BD43BF">
            <w:pPr>
              <w:widowControl w:val="0"/>
              <w:autoSpaceDE w:val="0"/>
              <w:autoSpaceDN w:val="0"/>
              <w:adjustRightInd w:val="0"/>
              <w:rPr>
                <w:sz w:val="16"/>
                <w:szCs w:val="16"/>
              </w:rPr>
            </w:pPr>
          </w:p>
        </w:tc>
        <w:tc>
          <w:tcPr>
            <w:tcW w:w="1077" w:type="dxa"/>
            <w:tcBorders>
              <w:top w:val="single" w:sz="6" w:space="0" w:color="auto"/>
              <w:left w:val="nil"/>
              <w:bottom w:val="nil"/>
              <w:right w:val="nil"/>
            </w:tcBorders>
          </w:tcPr>
          <w:p w14:paraId="680E8B9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110DEF0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5E98C5B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25E5472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67E7AF4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3E3C509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2AEDBA1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7D0874B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SYS_GMM</w:t>
            </w:r>
          </w:p>
        </w:tc>
      </w:tr>
      <w:tr w:rsidR="00BD43BF" w:rsidRPr="000D52D7" w14:paraId="22D28139" w14:textId="77777777" w:rsidTr="00BD43BF">
        <w:tc>
          <w:tcPr>
            <w:tcW w:w="1814" w:type="dxa"/>
            <w:tcBorders>
              <w:top w:val="nil"/>
              <w:left w:val="nil"/>
              <w:right w:val="nil"/>
            </w:tcBorders>
          </w:tcPr>
          <w:p w14:paraId="4BDD863A" w14:textId="77777777" w:rsidR="00BD43BF" w:rsidRPr="000D52D7" w:rsidRDefault="00BD43BF" w:rsidP="00BD43BF">
            <w:pPr>
              <w:widowControl w:val="0"/>
              <w:autoSpaceDE w:val="0"/>
              <w:autoSpaceDN w:val="0"/>
              <w:adjustRightInd w:val="0"/>
              <w:rPr>
                <w:sz w:val="16"/>
                <w:szCs w:val="16"/>
              </w:rPr>
            </w:pPr>
            <w:r w:rsidRPr="000D52D7">
              <w:rPr>
                <w:sz w:val="16"/>
                <w:szCs w:val="16"/>
              </w:rPr>
              <w:t>VARIABLES</w:t>
            </w:r>
          </w:p>
        </w:tc>
        <w:tc>
          <w:tcPr>
            <w:tcW w:w="1077" w:type="dxa"/>
            <w:tcBorders>
              <w:top w:val="nil"/>
              <w:left w:val="nil"/>
              <w:right w:val="nil"/>
            </w:tcBorders>
          </w:tcPr>
          <w:p w14:paraId="0C7344D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w:t>
            </w:r>
          </w:p>
        </w:tc>
        <w:tc>
          <w:tcPr>
            <w:tcW w:w="1077" w:type="dxa"/>
            <w:tcBorders>
              <w:top w:val="nil"/>
              <w:left w:val="nil"/>
              <w:right w:val="nil"/>
            </w:tcBorders>
          </w:tcPr>
          <w:p w14:paraId="3D241FC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(2)</w:t>
            </w:r>
          </w:p>
        </w:tc>
        <w:tc>
          <w:tcPr>
            <w:tcW w:w="1077" w:type="dxa"/>
            <w:tcBorders>
              <w:top w:val="nil"/>
              <w:left w:val="nil"/>
              <w:right w:val="nil"/>
            </w:tcBorders>
          </w:tcPr>
          <w:p w14:paraId="2DE3056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w:t>
            </w:r>
          </w:p>
        </w:tc>
        <w:tc>
          <w:tcPr>
            <w:tcW w:w="1077" w:type="dxa"/>
            <w:tcBorders>
              <w:top w:val="nil"/>
              <w:left w:val="nil"/>
              <w:right w:val="nil"/>
            </w:tcBorders>
          </w:tcPr>
          <w:p w14:paraId="7954306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(4)</w:t>
            </w:r>
          </w:p>
        </w:tc>
        <w:tc>
          <w:tcPr>
            <w:tcW w:w="1077" w:type="dxa"/>
            <w:tcBorders>
              <w:top w:val="nil"/>
              <w:left w:val="nil"/>
              <w:right w:val="nil"/>
            </w:tcBorders>
          </w:tcPr>
          <w:p w14:paraId="2DD1479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(5)</w:t>
            </w:r>
          </w:p>
        </w:tc>
        <w:tc>
          <w:tcPr>
            <w:tcW w:w="1077" w:type="dxa"/>
            <w:tcBorders>
              <w:top w:val="nil"/>
              <w:left w:val="nil"/>
              <w:right w:val="nil"/>
            </w:tcBorders>
          </w:tcPr>
          <w:p w14:paraId="50B44EF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w:t>
            </w:r>
          </w:p>
        </w:tc>
        <w:tc>
          <w:tcPr>
            <w:tcW w:w="1077" w:type="dxa"/>
            <w:tcBorders>
              <w:top w:val="nil"/>
              <w:left w:val="nil"/>
              <w:right w:val="nil"/>
            </w:tcBorders>
          </w:tcPr>
          <w:p w14:paraId="3046FF4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w:t>
            </w:r>
          </w:p>
        </w:tc>
        <w:tc>
          <w:tcPr>
            <w:tcW w:w="1077" w:type="dxa"/>
            <w:tcBorders>
              <w:top w:val="nil"/>
              <w:left w:val="nil"/>
              <w:right w:val="nil"/>
            </w:tcBorders>
          </w:tcPr>
          <w:p w14:paraId="2EBCFA1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(8)</w:t>
            </w:r>
          </w:p>
        </w:tc>
      </w:tr>
      <w:tr w:rsidR="00BD43BF" w:rsidRPr="000D52D7" w14:paraId="39A6229D" w14:textId="77777777" w:rsidTr="00BD43BF">
        <w:tc>
          <w:tcPr>
            <w:tcW w:w="1814" w:type="dxa"/>
            <w:tcBorders>
              <w:left w:val="nil"/>
              <w:bottom w:val="single" w:sz="6" w:space="0" w:color="auto"/>
              <w:right w:val="nil"/>
            </w:tcBorders>
          </w:tcPr>
          <w:p w14:paraId="00B424C7" w14:textId="77777777" w:rsidR="00BD43BF" w:rsidRPr="000D52D7" w:rsidRDefault="00BD43BF" w:rsidP="00BD43BF">
            <w:pPr>
              <w:widowControl w:val="0"/>
              <w:autoSpaceDE w:val="0"/>
              <w:autoSpaceDN w:val="0"/>
              <w:adjustRightInd w:val="0"/>
              <w:rPr>
                <w:sz w:val="16"/>
                <w:szCs w:val="16"/>
              </w:rPr>
            </w:pPr>
          </w:p>
        </w:tc>
        <w:tc>
          <w:tcPr>
            <w:tcW w:w="1077" w:type="dxa"/>
            <w:tcBorders>
              <w:left w:val="nil"/>
              <w:bottom w:val="single" w:sz="6" w:space="0" w:color="auto"/>
              <w:right w:val="nil"/>
            </w:tcBorders>
          </w:tcPr>
          <w:p w14:paraId="19F39B3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319589C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50D3A0F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61D3547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035B95C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6B8E7AA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5404B78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Low-income</w:t>
            </w:r>
          </w:p>
        </w:tc>
        <w:tc>
          <w:tcPr>
            <w:tcW w:w="1077" w:type="dxa"/>
            <w:tcBorders>
              <w:left w:val="nil"/>
              <w:bottom w:val="single" w:sz="6" w:space="0" w:color="auto"/>
              <w:right w:val="nil"/>
            </w:tcBorders>
          </w:tcPr>
          <w:p w14:paraId="5400B17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Low-income</w:t>
            </w:r>
          </w:p>
        </w:tc>
      </w:tr>
      <w:tr w:rsidR="00BD43BF" w:rsidRPr="000D52D7" w14:paraId="16BB965E" w14:textId="77777777" w:rsidTr="00BD43BF">
        <w:tc>
          <w:tcPr>
            <w:tcW w:w="1814" w:type="dxa"/>
            <w:tcBorders>
              <w:top w:val="nil"/>
              <w:left w:val="nil"/>
              <w:bottom w:val="nil"/>
              <w:right w:val="nil"/>
            </w:tcBorders>
          </w:tcPr>
          <w:p w14:paraId="358AB3D5" w14:textId="77777777" w:rsidR="00BD43BF" w:rsidRPr="000D52D7" w:rsidRDefault="00BD43BF" w:rsidP="00BD43BF">
            <w:pPr>
              <w:widowControl w:val="0"/>
              <w:autoSpaceDE w:val="0"/>
              <w:autoSpaceDN w:val="0"/>
              <w:adjustRightInd w:val="0"/>
              <w:rPr>
                <w:sz w:val="4"/>
                <w:szCs w:val="4"/>
              </w:rPr>
            </w:pPr>
          </w:p>
        </w:tc>
        <w:tc>
          <w:tcPr>
            <w:tcW w:w="1077" w:type="dxa"/>
            <w:tcBorders>
              <w:top w:val="nil"/>
              <w:left w:val="nil"/>
              <w:bottom w:val="nil"/>
              <w:right w:val="nil"/>
            </w:tcBorders>
          </w:tcPr>
          <w:p w14:paraId="2521C135"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1AFDC507"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147C6EEB"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04B7EAE4"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1EBAE52D"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02F6B99B"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4E3B2302"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4DBAEA4E" w14:textId="77777777" w:rsidR="00BD43BF" w:rsidRPr="000D52D7" w:rsidRDefault="00BD43BF" w:rsidP="00BD43BF">
            <w:pPr>
              <w:widowControl w:val="0"/>
              <w:autoSpaceDE w:val="0"/>
              <w:autoSpaceDN w:val="0"/>
              <w:adjustRightInd w:val="0"/>
              <w:jc w:val="center"/>
              <w:rPr>
                <w:sz w:val="4"/>
                <w:szCs w:val="4"/>
              </w:rPr>
            </w:pPr>
          </w:p>
        </w:tc>
      </w:tr>
      <w:tr w:rsidR="00BD43BF" w:rsidRPr="000D52D7" w14:paraId="7BDF77DD" w14:textId="77777777" w:rsidTr="00BD43BF">
        <w:tc>
          <w:tcPr>
            <w:tcW w:w="1814" w:type="dxa"/>
            <w:tcBorders>
              <w:top w:val="nil"/>
              <w:left w:val="nil"/>
              <w:bottom w:val="nil"/>
              <w:right w:val="nil"/>
            </w:tcBorders>
          </w:tcPr>
          <w:p w14:paraId="35845A6F" w14:textId="77777777" w:rsidR="00BD43BF" w:rsidRPr="000D52D7" w:rsidRDefault="00BD43BF" w:rsidP="00BD43BF">
            <w:pPr>
              <w:widowControl w:val="0"/>
              <w:autoSpaceDE w:val="0"/>
              <w:autoSpaceDN w:val="0"/>
              <w:adjustRightInd w:val="0"/>
              <w:rPr>
                <w:sz w:val="16"/>
                <w:szCs w:val="16"/>
              </w:rPr>
            </w:pPr>
            <w:r w:rsidRPr="000D52D7">
              <w:rPr>
                <w:sz w:val="16"/>
                <w:szCs w:val="16"/>
              </w:rPr>
              <w:t>MOB_ACC</w:t>
            </w:r>
          </w:p>
        </w:tc>
        <w:tc>
          <w:tcPr>
            <w:tcW w:w="1077" w:type="dxa"/>
            <w:tcBorders>
              <w:top w:val="nil"/>
              <w:left w:val="nil"/>
              <w:bottom w:val="nil"/>
              <w:right w:val="nil"/>
            </w:tcBorders>
          </w:tcPr>
          <w:p w14:paraId="318E165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32FBBC0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E6A449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DD751F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586F5DC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436E2D61" w14:textId="55F54C7A"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74CFCD0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2F8BFB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r>
      <w:tr w:rsidR="00BD43BF" w:rsidRPr="000D52D7" w14:paraId="4020E703" w14:textId="77777777" w:rsidTr="00BD43BF">
        <w:tc>
          <w:tcPr>
            <w:tcW w:w="1814" w:type="dxa"/>
            <w:tcBorders>
              <w:top w:val="nil"/>
              <w:left w:val="nil"/>
              <w:bottom w:val="nil"/>
              <w:right w:val="nil"/>
            </w:tcBorders>
          </w:tcPr>
          <w:p w14:paraId="470655D1"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5917089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3B0941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82F1CE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274101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9997A0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5FEC13B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EBC7EB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056E1C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68E1CA19" w14:textId="77777777" w:rsidTr="00BD43BF">
        <w:tc>
          <w:tcPr>
            <w:tcW w:w="1814" w:type="dxa"/>
            <w:tcBorders>
              <w:top w:val="nil"/>
              <w:left w:val="nil"/>
              <w:bottom w:val="nil"/>
              <w:right w:val="nil"/>
            </w:tcBorders>
          </w:tcPr>
          <w:p w14:paraId="494B35C1" w14:textId="34C330E6" w:rsidR="00BD43BF" w:rsidRPr="000D52D7" w:rsidRDefault="002A1C80" w:rsidP="00BD43BF">
            <w:pPr>
              <w:widowControl w:val="0"/>
              <w:autoSpaceDE w:val="0"/>
              <w:autoSpaceDN w:val="0"/>
              <w:adjustRightInd w:val="0"/>
              <w:rPr>
                <w:sz w:val="16"/>
                <w:szCs w:val="16"/>
              </w:rPr>
            </w:pPr>
            <m:oMathPara>
              <m:oMathParaPr>
                <m:jc m:val="left"/>
              </m:oMathParaPr>
              <m:oMath>
                <m:sSub>
                  <m:sSubPr>
                    <m:ctrlPr>
                      <w:rPr>
                        <w:rFonts w:ascii="Cambria Math" w:hAnsi="Cambria Math"/>
                        <w:sz w:val="16"/>
                        <w:szCs w:val="16"/>
                      </w:rPr>
                    </m:ctrlPr>
                  </m:sSubPr>
                  <m:e>
                    <m:r>
                      <m:rPr>
                        <m:sty m:val="p"/>
                      </m:rPr>
                      <w:rPr>
                        <w:rFonts w:ascii="Cambria Math" w:hAnsi="Cambria Math"/>
                        <w:sz w:val="16"/>
                        <w:szCs w:val="16"/>
                      </w:rPr>
                      <m:t>LNGDPPC</m:t>
                    </m:r>
                  </m:e>
                  <m:sub>
                    <m:r>
                      <m:rPr>
                        <m:sty m:val="p"/>
                      </m:rPr>
                      <w:rPr>
                        <w:rFonts w:ascii="Cambria Math" w:hAnsi="Cambria Math"/>
                        <w:sz w:val="16"/>
                        <w:szCs w:val="16"/>
                      </w:rPr>
                      <m:t>t-2</m:t>
                    </m:r>
                  </m:sub>
                </m:sSub>
              </m:oMath>
            </m:oMathPara>
          </w:p>
        </w:tc>
        <w:tc>
          <w:tcPr>
            <w:tcW w:w="1077" w:type="dxa"/>
            <w:tcBorders>
              <w:top w:val="nil"/>
              <w:left w:val="nil"/>
              <w:bottom w:val="nil"/>
              <w:right w:val="nil"/>
            </w:tcBorders>
          </w:tcPr>
          <w:p w14:paraId="655A1AE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CC62DE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9DC2D5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EC5544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33FF00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6E91A0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7979F2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EC1B8F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1.028***</w:t>
            </w:r>
          </w:p>
        </w:tc>
      </w:tr>
      <w:tr w:rsidR="00BD43BF" w:rsidRPr="000D52D7" w14:paraId="5457D3C5" w14:textId="77777777" w:rsidTr="00BD43BF">
        <w:tc>
          <w:tcPr>
            <w:tcW w:w="1814" w:type="dxa"/>
            <w:tcBorders>
              <w:top w:val="nil"/>
              <w:left w:val="nil"/>
              <w:bottom w:val="nil"/>
              <w:right w:val="nil"/>
            </w:tcBorders>
          </w:tcPr>
          <w:p w14:paraId="3913105A"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2B671C6C"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2DBA18E7"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75A1C33"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36F8B8E7"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7EDA50BA"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1857F578"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0170C6DA"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E894CE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(0.026)</w:t>
            </w:r>
          </w:p>
        </w:tc>
      </w:tr>
      <w:tr w:rsidR="00BD43BF" w:rsidRPr="000D52D7" w14:paraId="25394D33" w14:textId="77777777" w:rsidTr="00BD43BF">
        <w:tc>
          <w:tcPr>
            <w:tcW w:w="1814" w:type="dxa"/>
            <w:tcBorders>
              <w:top w:val="nil"/>
              <w:left w:val="nil"/>
              <w:bottom w:val="nil"/>
              <w:right w:val="nil"/>
            </w:tcBorders>
          </w:tcPr>
          <w:p w14:paraId="4864050E" w14:textId="77777777" w:rsidR="00BD43BF" w:rsidRPr="000D52D7" w:rsidRDefault="00BD43BF" w:rsidP="00BD43BF">
            <w:pPr>
              <w:widowControl w:val="0"/>
              <w:autoSpaceDE w:val="0"/>
              <w:autoSpaceDN w:val="0"/>
              <w:adjustRightInd w:val="0"/>
              <w:rPr>
                <w:sz w:val="16"/>
                <w:szCs w:val="16"/>
              </w:rPr>
            </w:pPr>
            <w:r w:rsidRPr="000D52D7">
              <w:rPr>
                <w:sz w:val="16"/>
                <w:szCs w:val="16"/>
              </w:rPr>
              <w:t>GDPPC_2011</w:t>
            </w:r>
          </w:p>
        </w:tc>
        <w:tc>
          <w:tcPr>
            <w:tcW w:w="1077" w:type="dxa"/>
            <w:tcBorders>
              <w:top w:val="nil"/>
              <w:left w:val="nil"/>
              <w:bottom w:val="nil"/>
              <w:right w:val="nil"/>
            </w:tcBorders>
          </w:tcPr>
          <w:p w14:paraId="4022D7C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3BCEA8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17CF7F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2423CF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02298EF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0F5EA5A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D04A35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5FA7A7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70729C16" w14:textId="77777777" w:rsidTr="00BD43BF">
        <w:tc>
          <w:tcPr>
            <w:tcW w:w="1814" w:type="dxa"/>
            <w:tcBorders>
              <w:top w:val="nil"/>
              <w:left w:val="nil"/>
              <w:bottom w:val="nil"/>
              <w:right w:val="nil"/>
            </w:tcBorders>
          </w:tcPr>
          <w:p w14:paraId="22535DE5"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7345CEC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81B08D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02F7B9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8A46AD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6A40CB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E892C1D"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7F6E27A1"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3FF3363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1E032524" w14:textId="77777777" w:rsidTr="00BD43BF">
        <w:tc>
          <w:tcPr>
            <w:tcW w:w="1814" w:type="dxa"/>
            <w:tcBorders>
              <w:top w:val="nil"/>
              <w:left w:val="nil"/>
              <w:bottom w:val="nil"/>
              <w:right w:val="nil"/>
            </w:tcBorders>
          </w:tcPr>
          <w:p w14:paraId="77DAF139" w14:textId="77777777" w:rsidR="00BD43BF" w:rsidRPr="000D52D7" w:rsidRDefault="00BD43BF" w:rsidP="00BD43BF">
            <w:pPr>
              <w:widowControl w:val="0"/>
              <w:autoSpaceDE w:val="0"/>
              <w:autoSpaceDN w:val="0"/>
              <w:adjustRightInd w:val="0"/>
              <w:rPr>
                <w:sz w:val="16"/>
                <w:szCs w:val="16"/>
              </w:rPr>
            </w:pPr>
            <w:r w:rsidRPr="000D52D7">
              <w:rPr>
                <w:sz w:val="16"/>
                <w:szCs w:val="16"/>
              </w:rPr>
              <w:t>INV_GDP</w:t>
            </w:r>
          </w:p>
        </w:tc>
        <w:tc>
          <w:tcPr>
            <w:tcW w:w="1077" w:type="dxa"/>
            <w:tcBorders>
              <w:top w:val="nil"/>
              <w:left w:val="nil"/>
              <w:bottom w:val="nil"/>
              <w:right w:val="nil"/>
            </w:tcBorders>
          </w:tcPr>
          <w:p w14:paraId="2565140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1BD9E1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267B55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FA5DA7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8BC23E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4BB73F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65BE8E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F01AAD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r>
      <w:tr w:rsidR="00BD43BF" w:rsidRPr="000D52D7" w14:paraId="6BC2A348" w14:textId="77777777" w:rsidTr="00BD43BF">
        <w:tc>
          <w:tcPr>
            <w:tcW w:w="1814" w:type="dxa"/>
            <w:tcBorders>
              <w:top w:val="nil"/>
              <w:left w:val="nil"/>
              <w:bottom w:val="nil"/>
              <w:right w:val="nil"/>
            </w:tcBorders>
          </w:tcPr>
          <w:p w14:paraId="79B48A4D"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1E2A9CF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3D4864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B2FFD6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B19275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F06329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BD0388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E15732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7F060E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394B84FA" w14:textId="77777777" w:rsidTr="00BD43BF">
        <w:tc>
          <w:tcPr>
            <w:tcW w:w="1814" w:type="dxa"/>
            <w:tcBorders>
              <w:top w:val="nil"/>
              <w:left w:val="nil"/>
              <w:bottom w:val="nil"/>
              <w:right w:val="nil"/>
            </w:tcBorders>
          </w:tcPr>
          <w:p w14:paraId="24FEFCCA" w14:textId="77777777" w:rsidR="00BD43BF" w:rsidRPr="000D52D7" w:rsidRDefault="00BD43BF" w:rsidP="00BD43BF">
            <w:pPr>
              <w:widowControl w:val="0"/>
              <w:autoSpaceDE w:val="0"/>
              <w:autoSpaceDN w:val="0"/>
              <w:adjustRightInd w:val="0"/>
              <w:rPr>
                <w:sz w:val="16"/>
                <w:szCs w:val="16"/>
              </w:rPr>
            </w:pPr>
            <w:r w:rsidRPr="000D52D7">
              <w:rPr>
                <w:sz w:val="16"/>
                <w:szCs w:val="16"/>
              </w:rPr>
              <w:t>EDUC_SECOND</w:t>
            </w:r>
          </w:p>
        </w:tc>
        <w:tc>
          <w:tcPr>
            <w:tcW w:w="1077" w:type="dxa"/>
            <w:tcBorders>
              <w:top w:val="nil"/>
              <w:left w:val="nil"/>
              <w:bottom w:val="nil"/>
              <w:right w:val="nil"/>
            </w:tcBorders>
          </w:tcPr>
          <w:p w14:paraId="6534A02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EF00E8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4A69D9C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9D5BDB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7DB849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3B7BA69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1B3FA1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08E973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r>
      <w:tr w:rsidR="00BD43BF" w:rsidRPr="000D52D7" w14:paraId="4637D62B" w14:textId="77777777" w:rsidTr="00BD43BF">
        <w:tc>
          <w:tcPr>
            <w:tcW w:w="1814" w:type="dxa"/>
            <w:tcBorders>
              <w:top w:val="nil"/>
              <w:left w:val="nil"/>
              <w:bottom w:val="nil"/>
              <w:right w:val="nil"/>
            </w:tcBorders>
          </w:tcPr>
          <w:p w14:paraId="2139318E"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2A2EDA0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626FC07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7436B73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21ED49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23CDFC5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3055A57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60B896B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247C0E2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4317C730" w14:textId="77777777" w:rsidTr="00BD43BF">
        <w:tc>
          <w:tcPr>
            <w:tcW w:w="1814" w:type="dxa"/>
            <w:tcBorders>
              <w:top w:val="nil"/>
              <w:left w:val="nil"/>
              <w:bottom w:val="nil"/>
              <w:right w:val="nil"/>
            </w:tcBorders>
          </w:tcPr>
          <w:p w14:paraId="67200DF4" w14:textId="77777777" w:rsidR="00BD43BF" w:rsidRPr="000D52D7" w:rsidRDefault="00BD43BF" w:rsidP="00BD43BF">
            <w:pPr>
              <w:widowControl w:val="0"/>
              <w:autoSpaceDE w:val="0"/>
              <w:autoSpaceDN w:val="0"/>
              <w:adjustRightInd w:val="0"/>
              <w:rPr>
                <w:sz w:val="16"/>
                <w:szCs w:val="16"/>
              </w:rPr>
            </w:pPr>
            <w:r w:rsidRPr="000D52D7">
              <w:rPr>
                <w:sz w:val="16"/>
                <w:szCs w:val="16"/>
              </w:rPr>
              <w:t>FERTILITY</w:t>
            </w:r>
          </w:p>
        </w:tc>
        <w:tc>
          <w:tcPr>
            <w:tcW w:w="1077" w:type="dxa"/>
            <w:tcBorders>
              <w:top w:val="nil"/>
              <w:left w:val="nil"/>
              <w:bottom w:val="nil"/>
              <w:right w:val="nil"/>
            </w:tcBorders>
          </w:tcPr>
          <w:p w14:paraId="53C43DC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-0.139***</w:t>
            </w:r>
          </w:p>
        </w:tc>
        <w:tc>
          <w:tcPr>
            <w:tcW w:w="1077" w:type="dxa"/>
            <w:tcBorders>
              <w:top w:val="nil"/>
              <w:left w:val="nil"/>
              <w:bottom w:val="nil"/>
              <w:right w:val="nil"/>
            </w:tcBorders>
          </w:tcPr>
          <w:p w14:paraId="2A82E9F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-0.110**</w:t>
            </w:r>
          </w:p>
        </w:tc>
        <w:tc>
          <w:tcPr>
            <w:tcW w:w="1077" w:type="dxa"/>
            <w:tcBorders>
              <w:top w:val="nil"/>
              <w:left w:val="nil"/>
              <w:bottom w:val="nil"/>
              <w:right w:val="nil"/>
            </w:tcBorders>
          </w:tcPr>
          <w:p w14:paraId="7B56671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-0.110**</w:t>
            </w:r>
          </w:p>
        </w:tc>
        <w:tc>
          <w:tcPr>
            <w:tcW w:w="1077" w:type="dxa"/>
            <w:tcBorders>
              <w:top w:val="nil"/>
              <w:left w:val="nil"/>
              <w:bottom w:val="nil"/>
              <w:right w:val="nil"/>
            </w:tcBorders>
          </w:tcPr>
          <w:p w14:paraId="3CBCFC2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-0.111**</w:t>
            </w:r>
          </w:p>
        </w:tc>
        <w:tc>
          <w:tcPr>
            <w:tcW w:w="1077" w:type="dxa"/>
            <w:tcBorders>
              <w:top w:val="nil"/>
              <w:left w:val="nil"/>
              <w:bottom w:val="nil"/>
              <w:right w:val="nil"/>
            </w:tcBorders>
          </w:tcPr>
          <w:p w14:paraId="39230DB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-0.110**</w:t>
            </w:r>
          </w:p>
        </w:tc>
        <w:tc>
          <w:tcPr>
            <w:tcW w:w="1077" w:type="dxa"/>
            <w:tcBorders>
              <w:top w:val="nil"/>
              <w:left w:val="nil"/>
              <w:bottom w:val="nil"/>
              <w:right w:val="nil"/>
            </w:tcBorders>
          </w:tcPr>
          <w:p w14:paraId="10D1BDE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-0.093*</w:t>
            </w:r>
          </w:p>
        </w:tc>
        <w:tc>
          <w:tcPr>
            <w:tcW w:w="1077" w:type="dxa"/>
            <w:tcBorders>
              <w:top w:val="nil"/>
              <w:left w:val="nil"/>
              <w:bottom w:val="nil"/>
              <w:right w:val="nil"/>
            </w:tcBorders>
          </w:tcPr>
          <w:p w14:paraId="596F4F5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0.055</w:t>
            </w:r>
          </w:p>
        </w:tc>
        <w:tc>
          <w:tcPr>
            <w:tcW w:w="1077" w:type="dxa"/>
            <w:tcBorders>
              <w:top w:val="nil"/>
              <w:left w:val="nil"/>
              <w:bottom w:val="nil"/>
              <w:right w:val="nil"/>
            </w:tcBorders>
          </w:tcPr>
          <w:p w14:paraId="1E4473B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0.059***</w:t>
            </w:r>
          </w:p>
        </w:tc>
      </w:tr>
      <w:tr w:rsidR="00BD43BF" w:rsidRPr="000D52D7" w14:paraId="02FA9925" w14:textId="77777777" w:rsidTr="00BD43BF">
        <w:tc>
          <w:tcPr>
            <w:tcW w:w="1814" w:type="dxa"/>
            <w:tcBorders>
              <w:top w:val="nil"/>
              <w:left w:val="nil"/>
              <w:bottom w:val="nil"/>
              <w:right w:val="nil"/>
            </w:tcBorders>
          </w:tcPr>
          <w:p w14:paraId="02414D84"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1E47629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(0.046)</w:t>
            </w:r>
          </w:p>
        </w:tc>
        <w:tc>
          <w:tcPr>
            <w:tcW w:w="1077" w:type="dxa"/>
            <w:tcBorders>
              <w:top w:val="nil"/>
              <w:left w:val="nil"/>
              <w:bottom w:val="nil"/>
              <w:right w:val="nil"/>
            </w:tcBorders>
          </w:tcPr>
          <w:p w14:paraId="339E506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5B7FD24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(0.045)</w:t>
            </w:r>
          </w:p>
        </w:tc>
        <w:tc>
          <w:tcPr>
            <w:tcW w:w="1077" w:type="dxa"/>
            <w:tcBorders>
              <w:top w:val="nil"/>
              <w:left w:val="nil"/>
              <w:bottom w:val="nil"/>
              <w:right w:val="nil"/>
            </w:tcBorders>
          </w:tcPr>
          <w:p w14:paraId="51B259C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(0.046)</w:t>
            </w:r>
          </w:p>
        </w:tc>
        <w:tc>
          <w:tcPr>
            <w:tcW w:w="1077" w:type="dxa"/>
            <w:tcBorders>
              <w:top w:val="nil"/>
              <w:left w:val="nil"/>
              <w:bottom w:val="nil"/>
              <w:right w:val="nil"/>
            </w:tcBorders>
          </w:tcPr>
          <w:p w14:paraId="422B611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1539815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(0.052)</w:t>
            </w:r>
          </w:p>
        </w:tc>
        <w:tc>
          <w:tcPr>
            <w:tcW w:w="1077" w:type="dxa"/>
            <w:tcBorders>
              <w:top w:val="nil"/>
              <w:left w:val="nil"/>
              <w:bottom w:val="nil"/>
              <w:right w:val="nil"/>
            </w:tcBorders>
          </w:tcPr>
          <w:p w14:paraId="5A24688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(0.109)</w:t>
            </w:r>
          </w:p>
        </w:tc>
        <w:tc>
          <w:tcPr>
            <w:tcW w:w="1077" w:type="dxa"/>
            <w:tcBorders>
              <w:top w:val="nil"/>
              <w:left w:val="nil"/>
              <w:bottom w:val="nil"/>
              <w:right w:val="nil"/>
            </w:tcBorders>
          </w:tcPr>
          <w:p w14:paraId="41CA250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(0.017)</w:t>
            </w:r>
          </w:p>
        </w:tc>
      </w:tr>
      <w:tr w:rsidR="00BD43BF" w:rsidRPr="000D52D7" w14:paraId="5364C4D4" w14:textId="77777777" w:rsidTr="00BD43BF">
        <w:tc>
          <w:tcPr>
            <w:tcW w:w="1814" w:type="dxa"/>
            <w:tcBorders>
              <w:top w:val="nil"/>
              <w:left w:val="nil"/>
              <w:bottom w:val="nil"/>
              <w:right w:val="nil"/>
            </w:tcBorders>
          </w:tcPr>
          <w:p w14:paraId="62D1C4A1" w14:textId="77777777" w:rsidR="00BD43BF" w:rsidRPr="000D52D7" w:rsidRDefault="00BD43BF" w:rsidP="00BD43BF">
            <w:pPr>
              <w:widowControl w:val="0"/>
              <w:autoSpaceDE w:val="0"/>
              <w:autoSpaceDN w:val="0"/>
              <w:adjustRightInd w:val="0"/>
              <w:rPr>
                <w:sz w:val="16"/>
                <w:szCs w:val="16"/>
              </w:rPr>
            </w:pPr>
            <w:r w:rsidRPr="000D52D7">
              <w:rPr>
                <w:sz w:val="16"/>
                <w:szCs w:val="16"/>
              </w:rPr>
              <w:t>RULEOFLAW</w:t>
            </w:r>
          </w:p>
        </w:tc>
        <w:tc>
          <w:tcPr>
            <w:tcW w:w="1077" w:type="dxa"/>
            <w:tcBorders>
              <w:top w:val="nil"/>
              <w:left w:val="nil"/>
              <w:bottom w:val="nil"/>
              <w:right w:val="nil"/>
            </w:tcBorders>
          </w:tcPr>
          <w:p w14:paraId="24714A6E"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294124B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0.103*</w:t>
            </w:r>
          </w:p>
        </w:tc>
        <w:tc>
          <w:tcPr>
            <w:tcW w:w="1077" w:type="dxa"/>
            <w:tcBorders>
              <w:top w:val="nil"/>
              <w:left w:val="nil"/>
              <w:bottom w:val="nil"/>
              <w:right w:val="nil"/>
            </w:tcBorders>
          </w:tcPr>
          <w:p w14:paraId="4329861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0.052</w:t>
            </w:r>
          </w:p>
        </w:tc>
        <w:tc>
          <w:tcPr>
            <w:tcW w:w="1077" w:type="dxa"/>
            <w:tcBorders>
              <w:top w:val="nil"/>
              <w:left w:val="nil"/>
              <w:bottom w:val="nil"/>
              <w:right w:val="nil"/>
            </w:tcBorders>
          </w:tcPr>
          <w:p w14:paraId="2B0B3BB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68FE96E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0.038</w:t>
            </w:r>
          </w:p>
        </w:tc>
        <w:tc>
          <w:tcPr>
            <w:tcW w:w="1077" w:type="dxa"/>
            <w:tcBorders>
              <w:top w:val="nil"/>
              <w:left w:val="nil"/>
              <w:bottom w:val="nil"/>
              <w:right w:val="nil"/>
            </w:tcBorders>
          </w:tcPr>
          <w:p w14:paraId="09EFD0F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0.061</w:t>
            </w:r>
          </w:p>
        </w:tc>
        <w:tc>
          <w:tcPr>
            <w:tcW w:w="1077" w:type="dxa"/>
            <w:tcBorders>
              <w:top w:val="nil"/>
              <w:left w:val="nil"/>
              <w:bottom w:val="nil"/>
              <w:right w:val="nil"/>
            </w:tcBorders>
          </w:tcPr>
          <w:p w14:paraId="503084A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0.055</w:t>
            </w:r>
          </w:p>
        </w:tc>
        <w:tc>
          <w:tcPr>
            <w:tcW w:w="1077" w:type="dxa"/>
            <w:tcBorders>
              <w:top w:val="nil"/>
              <w:left w:val="nil"/>
              <w:bottom w:val="nil"/>
              <w:right w:val="nil"/>
            </w:tcBorders>
          </w:tcPr>
          <w:p w14:paraId="705DA3E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r>
      <w:tr w:rsidR="00BD43BF" w:rsidRPr="000D52D7" w14:paraId="1B1275B6" w14:textId="77777777" w:rsidTr="00BD43BF">
        <w:tc>
          <w:tcPr>
            <w:tcW w:w="1814" w:type="dxa"/>
            <w:tcBorders>
              <w:top w:val="nil"/>
              <w:left w:val="nil"/>
              <w:bottom w:val="nil"/>
              <w:right w:val="nil"/>
            </w:tcBorders>
          </w:tcPr>
          <w:p w14:paraId="5BDFEDFA"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38B97E6A"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3F33863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(0.058)</w:t>
            </w:r>
          </w:p>
        </w:tc>
        <w:tc>
          <w:tcPr>
            <w:tcW w:w="1077" w:type="dxa"/>
            <w:tcBorders>
              <w:top w:val="nil"/>
              <w:left w:val="nil"/>
              <w:bottom w:val="nil"/>
              <w:right w:val="nil"/>
            </w:tcBorders>
          </w:tcPr>
          <w:p w14:paraId="36B1DB4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(0.055)</w:t>
            </w:r>
          </w:p>
        </w:tc>
        <w:tc>
          <w:tcPr>
            <w:tcW w:w="1077" w:type="dxa"/>
            <w:tcBorders>
              <w:top w:val="nil"/>
              <w:left w:val="nil"/>
              <w:bottom w:val="nil"/>
              <w:right w:val="nil"/>
            </w:tcBorders>
          </w:tcPr>
          <w:p w14:paraId="60361C1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(0.056)</w:t>
            </w:r>
          </w:p>
        </w:tc>
        <w:tc>
          <w:tcPr>
            <w:tcW w:w="1077" w:type="dxa"/>
            <w:tcBorders>
              <w:top w:val="nil"/>
              <w:left w:val="nil"/>
              <w:bottom w:val="nil"/>
              <w:right w:val="nil"/>
            </w:tcBorders>
          </w:tcPr>
          <w:p w14:paraId="16DF99E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(0.058)</w:t>
            </w:r>
          </w:p>
        </w:tc>
        <w:tc>
          <w:tcPr>
            <w:tcW w:w="1077" w:type="dxa"/>
            <w:tcBorders>
              <w:top w:val="nil"/>
              <w:left w:val="nil"/>
              <w:bottom w:val="nil"/>
              <w:right w:val="nil"/>
            </w:tcBorders>
          </w:tcPr>
          <w:p w14:paraId="1B1F478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(0.063)</w:t>
            </w:r>
          </w:p>
        </w:tc>
        <w:tc>
          <w:tcPr>
            <w:tcW w:w="1077" w:type="dxa"/>
            <w:tcBorders>
              <w:top w:val="nil"/>
              <w:left w:val="nil"/>
              <w:bottom w:val="nil"/>
              <w:right w:val="nil"/>
            </w:tcBorders>
          </w:tcPr>
          <w:p w14:paraId="1A08948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(0.064)</w:t>
            </w:r>
          </w:p>
        </w:tc>
        <w:tc>
          <w:tcPr>
            <w:tcW w:w="1077" w:type="dxa"/>
            <w:tcBorders>
              <w:top w:val="nil"/>
              <w:left w:val="nil"/>
              <w:bottom w:val="nil"/>
              <w:right w:val="nil"/>
            </w:tcBorders>
          </w:tcPr>
          <w:p w14:paraId="56371AF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(0.024)</w:t>
            </w:r>
          </w:p>
        </w:tc>
      </w:tr>
      <w:tr w:rsidR="00BD43BF" w:rsidRPr="000D52D7" w14:paraId="6D0E1C40" w14:textId="77777777" w:rsidTr="00BD43BF">
        <w:tc>
          <w:tcPr>
            <w:tcW w:w="1814" w:type="dxa"/>
            <w:tcBorders>
              <w:top w:val="nil"/>
              <w:left w:val="nil"/>
              <w:bottom w:val="nil"/>
              <w:right w:val="nil"/>
            </w:tcBorders>
          </w:tcPr>
          <w:p w14:paraId="2E3A83E3" w14:textId="77777777" w:rsidR="00BD43BF" w:rsidRPr="000D52D7" w:rsidRDefault="00BD43BF" w:rsidP="00BD43BF">
            <w:pPr>
              <w:widowControl w:val="0"/>
              <w:autoSpaceDE w:val="0"/>
              <w:autoSpaceDN w:val="0"/>
              <w:adjustRightInd w:val="0"/>
              <w:rPr>
                <w:sz w:val="16"/>
                <w:szCs w:val="16"/>
              </w:rPr>
            </w:pPr>
            <w:r w:rsidRPr="000D52D7">
              <w:rPr>
                <w:sz w:val="16"/>
                <w:szCs w:val="16"/>
              </w:rPr>
              <w:t>INFLATION</w:t>
            </w:r>
          </w:p>
        </w:tc>
        <w:tc>
          <w:tcPr>
            <w:tcW w:w="1077" w:type="dxa"/>
            <w:tcBorders>
              <w:top w:val="nil"/>
              <w:left w:val="nil"/>
              <w:bottom w:val="nil"/>
              <w:right w:val="nil"/>
            </w:tcBorders>
          </w:tcPr>
          <w:p w14:paraId="15E25ADB"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27C450A9"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315739B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7A4DDE8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185F7C2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2229946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302EA61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08A640B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r>
      <w:tr w:rsidR="00BD43BF" w:rsidRPr="000D52D7" w14:paraId="4D16D38E" w14:textId="77777777" w:rsidTr="00BD43BF">
        <w:tc>
          <w:tcPr>
            <w:tcW w:w="1814" w:type="dxa"/>
            <w:tcBorders>
              <w:top w:val="nil"/>
              <w:left w:val="nil"/>
              <w:bottom w:val="nil"/>
              <w:right w:val="nil"/>
            </w:tcBorders>
          </w:tcPr>
          <w:p w14:paraId="515EA6AE"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372D3C8D"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D78B0CE"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7A23C8E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9DECEE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3B492B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16C662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6985F9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E988AE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12571B6C" w14:textId="77777777" w:rsidTr="00BD43BF">
        <w:tc>
          <w:tcPr>
            <w:tcW w:w="1814" w:type="dxa"/>
            <w:tcBorders>
              <w:top w:val="nil"/>
              <w:left w:val="nil"/>
              <w:bottom w:val="nil"/>
              <w:right w:val="nil"/>
            </w:tcBorders>
          </w:tcPr>
          <w:p w14:paraId="7FBEDB87" w14:textId="77777777" w:rsidR="00BD43BF" w:rsidRPr="000D52D7" w:rsidRDefault="00BD43BF" w:rsidP="00BD43BF">
            <w:pPr>
              <w:widowControl w:val="0"/>
              <w:autoSpaceDE w:val="0"/>
              <w:autoSpaceDN w:val="0"/>
              <w:adjustRightInd w:val="0"/>
              <w:rPr>
                <w:sz w:val="16"/>
                <w:szCs w:val="16"/>
              </w:rPr>
            </w:pPr>
            <w:r w:rsidRPr="000D52D7">
              <w:rPr>
                <w:sz w:val="16"/>
                <w:szCs w:val="16"/>
              </w:rPr>
              <w:t>GENDER_EQ_EDUC</w:t>
            </w:r>
          </w:p>
        </w:tc>
        <w:tc>
          <w:tcPr>
            <w:tcW w:w="1077" w:type="dxa"/>
            <w:tcBorders>
              <w:top w:val="nil"/>
              <w:left w:val="nil"/>
              <w:bottom w:val="nil"/>
              <w:right w:val="nil"/>
            </w:tcBorders>
          </w:tcPr>
          <w:p w14:paraId="57F8CE4A"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7F0EDDA5"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785A114D"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3256BBA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-0.100</w:t>
            </w:r>
          </w:p>
        </w:tc>
        <w:tc>
          <w:tcPr>
            <w:tcW w:w="1077" w:type="dxa"/>
            <w:tcBorders>
              <w:top w:val="nil"/>
              <w:left w:val="nil"/>
              <w:bottom w:val="nil"/>
              <w:right w:val="nil"/>
            </w:tcBorders>
          </w:tcPr>
          <w:p w14:paraId="446A835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-0.130</w:t>
            </w:r>
          </w:p>
        </w:tc>
        <w:tc>
          <w:tcPr>
            <w:tcW w:w="1077" w:type="dxa"/>
            <w:tcBorders>
              <w:top w:val="nil"/>
              <w:left w:val="nil"/>
              <w:bottom w:val="nil"/>
              <w:right w:val="nil"/>
            </w:tcBorders>
          </w:tcPr>
          <w:p w14:paraId="453D498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0.083</w:t>
            </w:r>
          </w:p>
        </w:tc>
        <w:tc>
          <w:tcPr>
            <w:tcW w:w="1077" w:type="dxa"/>
            <w:tcBorders>
              <w:top w:val="nil"/>
              <w:left w:val="nil"/>
              <w:bottom w:val="nil"/>
              <w:right w:val="nil"/>
            </w:tcBorders>
          </w:tcPr>
          <w:p w14:paraId="5B3A2D8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-0.650</w:t>
            </w:r>
          </w:p>
        </w:tc>
        <w:tc>
          <w:tcPr>
            <w:tcW w:w="1077" w:type="dxa"/>
            <w:tcBorders>
              <w:top w:val="nil"/>
              <w:left w:val="nil"/>
              <w:bottom w:val="nil"/>
              <w:right w:val="nil"/>
            </w:tcBorders>
          </w:tcPr>
          <w:p w14:paraId="61F1BFC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0.151</w:t>
            </w:r>
          </w:p>
        </w:tc>
      </w:tr>
      <w:tr w:rsidR="00BD43BF" w:rsidRPr="000D52D7" w14:paraId="6E829700" w14:textId="77777777" w:rsidTr="00BD43BF">
        <w:tc>
          <w:tcPr>
            <w:tcW w:w="1814" w:type="dxa"/>
            <w:tcBorders>
              <w:top w:val="nil"/>
              <w:left w:val="nil"/>
              <w:bottom w:val="nil"/>
              <w:right w:val="nil"/>
            </w:tcBorders>
          </w:tcPr>
          <w:p w14:paraId="32C3C7D1"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1BD55EA4"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639C7884"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04C84FFA"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13B0CC2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(0.482)</w:t>
            </w:r>
          </w:p>
        </w:tc>
        <w:tc>
          <w:tcPr>
            <w:tcW w:w="1077" w:type="dxa"/>
            <w:tcBorders>
              <w:top w:val="nil"/>
              <w:left w:val="nil"/>
              <w:bottom w:val="nil"/>
              <w:right w:val="nil"/>
            </w:tcBorders>
          </w:tcPr>
          <w:p w14:paraId="00943BE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(0.464)</w:t>
            </w:r>
          </w:p>
        </w:tc>
        <w:tc>
          <w:tcPr>
            <w:tcW w:w="1077" w:type="dxa"/>
            <w:tcBorders>
              <w:top w:val="nil"/>
              <w:left w:val="nil"/>
              <w:bottom w:val="nil"/>
              <w:right w:val="nil"/>
            </w:tcBorders>
          </w:tcPr>
          <w:p w14:paraId="51CAB09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(0.641)</w:t>
            </w:r>
          </w:p>
        </w:tc>
        <w:tc>
          <w:tcPr>
            <w:tcW w:w="1077" w:type="dxa"/>
            <w:tcBorders>
              <w:top w:val="nil"/>
              <w:left w:val="nil"/>
              <w:bottom w:val="nil"/>
              <w:right w:val="nil"/>
            </w:tcBorders>
          </w:tcPr>
          <w:p w14:paraId="67E52FA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(0.704)</w:t>
            </w:r>
          </w:p>
        </w:tc>
        <w:tc>
          <w:tcPr>
            <w:tcW w:w="1077" w:type="dxa"/>
            <w:tcBorders>
              <w:top w:val="nil"/>
              <w:left w:val="nil"/>
              <w:bottom w:val="nil"/>
              <w:right w:val="nil"/>
            </w:tcBorders>
          </w:tcPr>
          <w:p w14:paraId="5E61F1B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(0.113)</w:t>
            </w:r>
          </w:p>
        </w:tc>
      </w:tr>
      <w:tr w:rsidR="00BD43BF" w:rsidRPr="000D52D7" w14:paraId="4978D153" w14:textId="77777777" w:rsidTr="00BD43BF">
        <w:tc>
          <w:tcPr>
            <w:tcW w:w="1814" w:type="dxa"/>
            <w:tcBorders>
              <w:top w:val="nil"/>
              <w:left w:val="nil"/>
              <w:bottom w:val="nil"/>
              <w:right w:val="nil"/>
            </w:tcBorders>
          </w:tcPr>
          <w:p w14:paraId="22E7CA92" w14:textId="4AFFA6F9" w:rsidR="00BD43BF" w:rsidRPr="000D52D7" w:rsidRDefault="00BD43BF" w:rsidP="00BD43BF">
            <w:pPr>
              <w:widowControl w:val="0"/>
              <w:autoSpaceDE w:val="0"/>
              <w:autoSpaceDN w:val="0"/>
              <w:adjustRightInd w:val="0"/>
              <w:rPr>
                <w:sz w:val="16"/>
                <w:szCs w:val="16"/>
              </w:rPr>
            </w:pPr>
            <w:r w:rsidRPr="000D52D7">
              <w:rPr>
                <w:sz w:val="16"/>
                <w:szCs w:val="16"/>
              </w:rPr>
              <w:t>INT_</w:t>
            </w:r>
            <w:r w:rsidR="007646CD" w:rsidRPr="000D52D7">
              <w:rPr>
                <w:sz w:val="16"/>
                <w:szCs w:val="16"/>
              </w:rPr>
              <w:t>OI</w:t>
            </w:r>
            <w:r w:rsidRPr="000D52D7">
              <w:rPr>
                <w:sz w:val="16"/>
                <w:szCs w:val="16"/>
              </w:rPr>
              <w:t>C_</w:t>
            </w:r>
            <w:r w:rsidR="007646CD" w:rsidRPr="000D52D7">
              <w:rPr>
                <w:sz w:val="16"/>
                <w:szCs w:val="16"/>
              </w:rPr>
              <w:t>MOB</w:t>
            </w:r>
          </w:p>
        </w:tc>
        <w:tc>
          <w:tcPr>
            <w:tcW w:w="1077" w:type="dxa"/>
            <w:tcBorders>
              <w:top w:val="nil"/>
              <w:left w:val="nil"/>
              <w:bottom w:val="nil"/>
              <w:right w:val="nil"/>
            </w:tcBorders>
          </w:tcPr>
          <w:p w14:paraId="31530859"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97418D8"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5EA007E"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0D21BC71"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6246E64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4FD50F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516FFE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E63E5E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r>
      <w:tr w:rsidR="00BD43BF" w:rsidRPr="000D52D7" w14:paraId="516009B2" w14:textId="77777777" w:rsidTr="00BD43BF">
        <w:tc>
          <w:tcPr>
            <w:tcW w:w="1814" w:type="dxa"/>
            <w:tcBorders>
              <w:top w:val="nil"/>
              <w:left w:val="nil"/>
              <w:bottom w:val="nil"/>
              <w:right w:val="nil"/>
            </w:tcBorders>
          </w:tcPr>
          <w:p w14:paraId="3B032C47"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03C67271"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6F2119F0"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63ECF190"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13FC1860"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493FE66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3376DAD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1B6CA7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C81247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2A4C30B6" w14:textId="77777777" w:rsidTr="00BD43BF">
        <w:tc>
          <w:tcPr>
            <w:tcW w:w="1814" w:type="dxa"/>
            <w:tcBorders>
              <w:top w:val="nil"/>
              <w:left w:val="nil"/>
              <w:bottom w:val="nil"/>
              <w:right w:val="nil"/>
            </w:tcBorders>
          </w:tcPr>
          <w:p w14:paraId="6C60DB29" w14:textId="77777777" w:rsidR="00BD43BF" w:rsidRPr="000D52D7" w:rsidRDefault="00BD43BF" w:rsidP="00BD43BF">
            <w:pPr>
              <w:widowControl w:val="0"/>
              <w:autoSpaceDE w:val="0"/>
              <w:autoSpaceDN w:val="0"/>
              <w:adjustRightInd w:val="0"/>
              <w:rPr>
                <w:sz w:val="16"/>
                <w:szCs w:val="16"/>
              </w:rPr>
            </w:pPr>
            <w:r w:rsidRPr="000D52D7">
              <w:rPr>
                <w:sz w:val="16"/>
                <w:szCs w:val="16"/>
              </w:rPr>
              <w:t>Constant</w:t>
            </w:r>
          </w:p>
        </w:tc>
        <w:tc>
          <w:tcPr>
            <w:tcW w:w="1077" w:type="dxa"/>
            <w:tcBorders>
              <w:top w:val="nil"/>
              <w:left w:val="nil"/>
              <w:bottom w:val="nil"/>
              <w:right w:val="nil"/>
            </w:tcBorders>
          </w:tcPr>
          <w:p w14:paraId="5AC4AA8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6.650***</w:t>
            </w:r>
          </w:p>
        </w:tc>
        <w:tc>
          <w:tcPr>
            <w:tcW w:w="1077" w:type="dxa"/>
            <w:tcBorders>
              <w:top w:val="nil"/>
              <w:left w:val="nil"/>
              <w:bottom w:val="nil"/>
              <w:right w:val="nil"/>
            </w:tcBorders>
          </w:tcPr>
          <w:p w14:paraId="45CE056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6.614***</w:t>
            </w:r>
          </w:p>
        </w:tc>
        <w:tc>
          <w:tcPr>
            <w:tcW w:w="1077" w:type="dxa"/>
            <w:tcBorders>
              <w:top w:val="nil"/>
              <w:left w:val="nil"/>
              <w:bottom w:val="nil"/>
              <w:right w:val="nil"/>
            </w:tcBorders>
          </w:tcPr>
          <w:p w14:paraId="0BB1575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6.695***</w:t>
            </w:r>
          </w:p>
        </w:tc>
        <w:tc>
          <w:tcPr>
            <w:tcW w:w="1077" w:type="dxa"/>
            <w:tcBorders>
              <w:top w:val="nil"/>
              <w:left w:val="nil"/>
              <w:bottom w:val="nil"/>
              <w:right w:val="nil"/>
            </w:tcBorders>
          </w:tcPr>
          <w:p w14:paraId="2D71980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6.788***</w:t>
            </w:r>
          </w:p>
        </w:tc>
        <w:tc>
          <w:tcPr>
            <w:tcW w:w="1077" w:type="dxa"/>
            <w:tcBorders>
              <w:top w:val="nil"/>
              <w:left w:val="nil"/>
              <w:bottom w:val="nil"/>
              <w:right w:val="nil"/>
            </w:tcBorders>
          </w:tcPr>
          <w:p w14:paraId="79E2071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6.757***</w:t>
            </w:r>
          </w:p>
        </w:tc>
        <w:tc>
          <w:tcPr>
            <w:tcW w:w="1077" w:type="dxa"/>
            <w:tcBorders>
              <w:top w:val="nil"/>
              <w:left w:val="nil"/>
              <w:bottom w:val="nil"/>
              <w:right w:val="nil"/>
            </w:tcBorders>
          </w:tcPr>
          <w:p w14:paraId="6F366F7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6.834***</w:t>
            </w:r>
          </w:p>
        </w:tc>
        <w:tc>
          <w:tcPr>
            <w:tcW w:w="1077" w:type="dxa"/>
            <w:tcBorders>
              <w:top w:val="nil"/>
              <w:left w:val="nil"/>
              <w:bottom w:val="nil"/>
              <w:right w:val="nil"/>
            </w:tcBorders>
          </w:tcPr>
          <w:p w14:paraId="16601DE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6.797***</w:t>
            </w:r>
          </w:p>
        </w:tc>
        <w:tc>
          <w:tcPr>
            <w:tcW w:w="1077" w:type="dxa"/>
            <w:tcBorders>
              <w:top w:val="nil"/>
              <w:left w:val="nil"/>
              <w:bottom w:val="nil"/>
              <w:right w:val="nil"/>
            </w:tcBorders>
          </w:tcPr>
          <w:p w14:paraId="0067D46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-0.665**</w:t>
            </w:r>
          </w:p>
        </w:tc>
      </w:tr>
      <w:tr w:rsidR="00BD43BF" w:rsidRPr="000D52D7" w14:paraId="1EB582C1" w14:textId="77777777" w:rsidTr="00BD43BF">
        <w:tc>
          <w:tcPr>
            <w:tcW w:w="1814" w:type="dxa"/>
            <w:tcBorders>
              <w:top w:val="nil"/>
              <w:left w:val="nil"/>
              <w:bottom w:val="nil"/>
              <w:right w:val="nil"/>
            </w:tcBorders>
          </w:tcPr>
          <w:p w14:paraId="47F57FEC"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303965B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(0.307)</w:t>
            </w:r>
          </w:p>
        </w:tc>
        <w:tc>
          <w:tcPr>
            <w:tcW w:w="1077" w:type="dxa"/>
            <w:tcBorders>
              <w:top w:val="nil"/>
              <w:left w:val="nil"/>
              <w:bottom w:val="nil"/>
              <w:right w:val="nil"/>
            </w:tcBorders>
          </w:tcPr>
          <w:p w14:paraId="2500D7C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(0.305)</w:t>
            </w:r>
          </w:p>
        </w:tc>
        <w:tc>
          <w:tcPr>
            <w:tcW w:w="1077" w:type="dxa"/>
            <w:tcBorders>
              <w:top w:val="nil"/>
              <w:left w:val="nil"/>
              <w:bottom w:val="nil"/>
              <w:right w:val="nil"/>
            </w:tcBorders>
          </w:tcPr>
          <w:p w14:paraId="2C63D30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(0.296)</w:t>
            </w:r>
          </w:p>
        </w:tc>
        <w:tc>
          <w:tcPr>
            <w:tcW w:w="1077" w:type="dxa"/>
            <w:tcBorders>
              <w:top w:val="nil"/>
              <w:left w:val="nil"/>
              <w:bottom w:val="nil"/>
              <w:right w:val="nil"/>
            </w:tcBorders>
          </w:tcPr>
          <w:p w14:paraId="0CA286B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(0.543)</w:t>
            </w:r>
          </w:p>
        </w:tc>
        <w:tc>
          <w:tcPr>
            <w:tcW w:w="1077" w:type="dxa"/>
            <w:tcBorders>
              <w:top w:val="nil"/>
              <w:left w:val="nil"/>
              <w:bottom w:val="nil"/>
              <w:right w:val="nil"/>
            </w:tcBorders>
          </w:tcPr>
          <w:p w14:paraId="5215BFB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(0.541)</w:t>
            </w:r>
          </w:p>
        </w:tc>
        <w:tc>
          <w:tcPr>
            <w:tcW w:w="1077" w:type="dxa"/>
            <w:tcBorders>
              <w:top w:val="nil"/>
              <w:left w:val="nil"/>
              <w:bottom w:val="nil"/>
              <w:right w:val="nil"/>
            </w:tcBorders>
          </w:tcPr>
          <w:p w14:paraId="2767B42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(0.662)</w:t>
            </w:r>
          </w:p>
        </w:tc>
        <w:tc>
          <w:tcPr>
            <w:tcW w:w="1077" w:type="dxa"/>
            <w:tcBorders>
              <w:top w:val="nil"/>
              <w:left w:val="nil"/>
              <w:bottom w:val="nil"/>
              <w:right w:val="nil"/>
            </w:tcBorders>
          </w:tcPr>
          <w:p w14:paraId="5077279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(0.685)</w:t>
            </w:r>
          </w:p>
        </w:tc>
        <w:tc>
          <w:tcPr>
            <w:tcW w:w="1077" w:type="dxa"/>
            <w:tcBorders>
              <w:top w:val="nil"/>
              <w:left w:val="nil"/>
              <w:bottom w:val="nil"/>
              <w:right w:val="nil"/>
            </w:tcBorders>
          </w:tcPr>
          <w:p w14:paraId="06379E0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(0.273)</w:t>
            </w:r>
          </w:p>
        </w:tc>
      </w:tr>
      <w:tr w:rsidR="00BD43BF" w:rsidRPr="000D52D7" w14:paraId="5DF769A6" w14:textId="77777777" w:rsidTr="00BD43BF">
        <w:tc>
          <w:tcPr>
            <w:tcW w:w="1814" w:type="dxa"/>
            <w:tcBorders>
              <w:top w:val="nil"/>
              <w:left w:val="nil"/>
              <w:bottom w:val="nil"/>
              <w:right w:val="nil"/>
            </w:tcBorders>
          </w:tcPr>
          <w:p w14:paraId="3465D94A" w14:textId="77777777" w:rsidR="00BD43BF" w:rsidRPr="000D52D7" w:rsidRDefault="00BD43BF" w:rsidP="00BD43BF">
            <w:pPr>
              <w:widowControl w:val="0"/>
              <w:autoSpaceDE w:val="0"/>
              <w:autoSpaceDN w:val="0"/>
              <w:adjustRightInd w:val="0"/>
              <w:rPr>
                <w:sz w:val="4"/>
                <w:szCs w:val="4"/>
              </w:rPr>
            </w:pPr>
          </w:p>
        </w:tc>
        <w:tc>
          <w:tcPr>
            <w:tcW w:w="1077" w:type="dxa"/>
            <w:tcBorders>
              <w:top w:val="nil"/>
              <w:left w:val="nil"/>
              <w:bottom w:val="nil"/>
              <w:right w:val="nil"/>
            </w:tcBorders>
          </w:tcPr>
          <w:p w14:paraId="424DC80B"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3D0037DF"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4C6C32BD"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6DE3567F"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457A3E2C"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7DAFF785"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62B7ABD7"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3B484121" w14:textId="77777777" w:rsidR="00BD43BF" w:rsidRPr="000D52D7" w:rsidRDefault="00BD43BF" w:rsidP="00BD43BF">
            <w:pPr>
              <w:widowControl w:val="0"/>
              <w:autoSpaceDE w:val="0"/>
              <w:autoSpaceDN w:val="0"/>
              <w:adjustRightInd w:val="0"/>
              <w:jc w:val="center"/>
              <w:rPr>
                <w:sz w:val="4"/>
                <w:szCs w:val="4"/>
              </w:rPr>
            </w:pPr>
          </w:p>
        </w:tc>
      </w:tr>
      <w:tr w:rsidR="00BD43BF" w:rsidRPr="000D52D7" w14:paraId="497FDEBF" w14:textId="77777777" w:rsidTr="00BD43BF">
        <w:tc>
          <w:tcPr>
            <w:tcW w:w="1814" w:type="dxa"/>
            <w:tcBorders>
              <w:top w:val="nil"/>
              <w:left w:val="nil"/>
              <w:bottom w:val="nil"/>
              <w:right w:val="nil"/>
            </w:tcBorders>
          </w:tcPr>
          <w:p w14:paraId="779CFD43" w14:textId="77777777" w:rsidR="00BD43BF" w:rsidRPr="000D52D7" w:rsidRDefault="00BD43BF" w:rsidP="00BD43BF">
            <w:pPr>
              <w:widowControl w:val="0"/>
              <w:autoSpaceDE w:val="0"/>
              <w:autoSpaceDN w:val="0"/>
              <w:adjustRightInd w:val="0"/>
              <w:rPr>
                <w:sz w:val="16"/>
                <w:szCs w:val="16"/>
              </w:rPr>
            </w:pPr>
            <w:r w:rsidRPr="000D52D7">
              <w:rPr>
                <w:sz w:val="16"/>
                <w:szCs w:val="16"/>
              </w:rPr>
              <w:t>Observations</w:t>
            </w:r>
          </w:p>
        </w:tc>
        <w:tc>
          <w:tcPr>
            <w:tcW w:w="1077" w:type="dxa"/>
            <w:tcBorders>
              <w:top w:val="nil"/>
              <w:left w:val="nil"/>
              <w:bottom w:val="nil"/>
              <w:right w:val="nil"/>
            </w:tcBorders>
          </w:tcPr>
          <w:p w14:paraId="5CACEC1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76</w:t>
            </w:r>
          </w:p>
        </w:tc>
        <w:tc>
          <w:tcPr>
            <w:tcW w:w="1077" w:type="dxa"/>
            <w:tcBorders>
              <w:top w:val="nil"/>
              <w:left w:val="nil"/>
              <w:bottom w:val="nil"/>
              <w:right w:val="nil"/>
            </w:tcBorders>
          </w:tcPr>
          <w:p w14:paraId="70EB59F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76</w:t>
            </w:r>
          </w:p>
        </w:tc>
        <w:tc>
          <w:tcPr>
            <w:tcW w:w="1077" w:type="dxa"/>
            <w:tcBorders>
              <w:top w:val="nil"/>
              <w:left w:val="nil"/>
              <w:bottom w:val="nil"/>
              <w:right w:val="nil"/>
            </w:tcBorders>
          </w:tcPr>
          <w:p w14:paraId="0FE770D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73</w:t>
            </w:r>
          </w:p>
        </w:tc>
        <w:tc>
          <w:tcPr>
            <w:tcW w:w="1077" w:type="dxa"/>
            <w:tcBorders>
              <w:top w:val="nil"/>
              <w:left w:val="nil"/>
              <w:bottom w:val="nil"/>
              <w:right w:val="nil"/>
            </w:tcBorders>
          </w:tcPr>
          <w:p w14:paraId="3CE0916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72</w:t>
            </w:r>
          </w:p>
        </w:tc>
        <w:tc>
          <w:tcPr>
            <w:tcW w:w="1077" w:type="dxa"/>
            <w:tcBorders>
              <w:top w:val="nil"/>
              <w:left w:val="nil"/>
              <w:bottom w:val="nil"/>
              <w:right w:val="nil"/>
            </w:tcBorders>
          </w:tcPr>
          <w:p w14:paraId="0E36866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72</w:t>
            </w:r>
          </w:p>
        </w:tc>
        <w:tc>
          <w:tcPr>
            <w:tcW w:w="1077" w:type="dxa"/>
            <w:tcBorders>
              <w:top w:val="nil"/>
              <w:left w:val="nil"/>
              <w:bottom w:val="nil"/>
              <w:right w:val="nil"/>
            </w:tcBorders>
          </w:tcPr>
          <w:p w14:paraId="5CCE74B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72</w:t>
            </w:r>
          </w:p>
        </w:tc>
        <w:tc>
          <w:tcPr>
            <w:tcW w:w="1077" w:type="dxa"/>
            <w:tcBorders>
              <w:top w:val="nil"/>
              <w:left w:val="nil"/>
              <w:bottom w:val="nil"/>
              <w:right w:val="nil"/>
            </w:tcBorders>
          </w:tcPr>
          <w:p w14:paraId="776111E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72</w:t>
            </w:r>
          </w:p>
        </w:tc>
        <w:tc>
          <w:tcPr>
            <w:tcW w:w="1077" w:type="dxa"/>
            <w:tcBorders>
              <w:top w:val="nil"/>
              <w:left w:val="nil"/>
              <w:bottom w:val="nil"/>
              <w:right w:val="nil"/>
            </w:tcBorders>
          </w:tcPr>
          <w:p w14:paraId="61F9DC2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43</w:t>
            </w:r>
          </w:p>
        </w:tc>
      </w:tr>
      <w:tr w:rsidR="00BD43BF" w:rsidRPr="000D52D7" w14:paraId="79D9A7DE" w14:textId="77777777" w:rsidTr="00BD43BF">
        <w:tc>
          <w:tcPr>
            <w:tcW w:w="1814" w:type="dxa"/>
            <w:tcBorders>
              <w:top w:val="nil"/>
              <w:left w:val="nil"/>
              <w:bottom w:val="nil"/>
              <w:right w:val="nil"/>
            </w:tcBorders>
          </w:tcPr>
          <w:p w14:paraId="499114A9" w14:textId="77777777" w:rsidR="00BD43BF" w:rsidRPr="000D52D7" w:rsidRDefault="00BD43BF" w:rsidP="00BD43BF">
            <w:pPr>
              <w:widowControl w:val="0"/>
              <w:autoSpaceDE w:val="0"/>
              <w:autoSpaceDN w:val="0"/>
              <w:adjustRightInd w:val="0"/>
              <w:rPr>
                <w:sz w:val="16"/>
                <w:szCs w:val="16"/>
              </w:rPr>
            </w:pPr>
            <w:r w:rsidRPr="000D52D7">
              <w:rPr>
                <w:sz w:val="16"/>
                <w:szCs w:val="16"/>
              </w:rPr>
              <w:t>Country FE</w:t>
            </w:r>
          </w:p>
        </w:tc>
        <w:tc>
          <w:tcPr>
            <w:tcW w:w="1077" w:type="dxa"/>
            <w:tcBorders>
              <w:top w:val="nil"/>
              <w:left w:val="nil"/>
              <w:bottom w:val="nil"/>
              <w:right w:val="nil"/>
            </w:tcBorders>
          </w:tcPr>
          <w:p w14:paraId="5DD277F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6E5190D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A2DFB2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6108841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EC07BC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958C90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3E24B53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21489DC7" w14:textId="69938363" w:rsidR="00BD43BF" w:rsidRPr="000D52D7" w:rsidRDefault="0079161B" w:rsidP="0079161B">
            <w:pPr>
              <w:widowControl w:val="0"/>
              <w:autoSpaceDE w:val="0"/>
              <w:autoSpaceDN w:val="0"/>
              <w:adjustRightInd w:val="0"/>
              <w:jc w:val="center"/>
              <w:rPr>
                <w:sz w:val="16"/>
                <w:szCs w:val="16"/>
              </w:rPr>
            </w:pPr>
            <w:r w:rsidRPr="000D52D7">
              <w:rPr>
                <w:sz w:val="16"/>
                <w:szCs w:val="16"/>
              </w:rPr>
              <w:t>YES</w:t>
            </w:r>
          </w:p>
        </w:tc>
      </w:tr>
      <w:tr w:rsidR="00BD43BF" w:rsidRPr="000D52D7" w14:paraId="632EC619" w14:textId="77777777" w:rsidTr="00BD43BF">
        <w:tc>
          <w:tcPr>
            <w:tcW w:w="1814" w:type="dxa"/>
            <w:tcBorders>
              <w:top w:val="nil"/>
              <w:left w:val="nil"/>
              <w:bottom w:val="nil"/>
              <w:right w:val="nil"/>
            </w:tcBorders>
          </w:tcPr>
          <w:p w14:paraId="2E09E1EA" w14:textId="77777777" w:rsidR="00BD43BF" w:rsidRPr="000D52D7" w:rsidRDefault="00BD43BF" w:rsidP="00BD43BF">
            <w:pPr>
              <w:widowControl w:val="0"/>
              <w:autoSpaceDE w:val="0"/>
              <w:autoSpaceDN w:val="0"/>
              <w:adjustRightInd w:val="0"/>
              <w:rPr>
                <w:sz w:val="16"/>
                <w:szCs w:val="16"/>
              </w:rPr>
            </w:pPr>
            <w:r w:rsidRPr="000D52D7">
              <w:rPr>
                <w:sz w:val="16"/>
                <w:szCs w:val="16"/>
              </w:rPr>
              <w:t>Time FE</w:t>
            </w:r>
          </w:p>
        </w:tc>
        <w:tc>
          <w:tcPr>
            <w:tcW w:w="1077" w:type="dxa"/>
            <w:tcBorders>
              <w:top w:val="nil"/>
              <w:left w:val="nil"/>
              <w:bottom w:val="nil"/>
              <w:right w:val="nil"/>
            </w:tcBorders>
          </w:tcPr>
          <w:p w14:paraId="4C2CA7F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6835C13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1435F0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0A1AB3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53354C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6D46FA7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703108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2B9DE38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r>
      <w:tr w:rsidR="00BD43BF" w:rsidRPr="000D52D7" w14:paraId="508B564E" w14:textId="77777777" w:rsidTr="00BD43BF">
        <w:tc>
          <w:tcPr>
            <w:tcW w:w="1814" w:type="dxa"/>
            <w:tcBorders>
              <w:top w:val="nil"/>
              <w:left w:val="nil"/>
              <w:bottom w:val="nil"/>
              <w:right w:val="nil"/>
            </w:tcBorders>
          </w:tcPr>
          <w:p w14:paraId="1472AA4A" w14:textId="77777777" w:rsidR="00BD43BF" w:rsidRPr="000D52D7" w:rsidRDefault="00BD43BF" w:rsidP="00BD43BF">
            <w:pPr>
              <w:widowControl w:val="0"/>
              <w:autoSpaceDE w:val="0"/>
              <w:autoSpaceDN w:val="0"/>
              <w:adjustRightInd w:val="0"/>
              <w:rPr>
                <w:sz w:val="16"/>
                <w:szCs w:val="16"/>
              </w:rPr>
            </w:pPr>
            <w:r w:rsidRPr="000D52D7">
              <w:rPr>
                <w:sz w:val="16"/>
                <w:szCs w:val="16"/>
              </w:rPr>
              <w:t>R-squared</w:t>
            </w:r>
          </w:p>
        </w:tc>
        <w:tc>
          <w:tcPr>
            <w:tcW w:w="1077" w:type="dxa"/>
            <w:tcBorders>
              <w:top w:val="nil"/>
              <w:left w:val="nil"/>
              <w:bottom w:val="nil"/>
              <w:right w:val="nil"/>
            </w:tcBorders>
          </w:tcPr>
          <w:p w14:paraId="0DFBA05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0.362</w:t>
            </w:r>
          </w:p>
        </w:tc>
        <w:tc>
          <w:tcPr>
            <w:tcW w:w="1077" w:type="dxa"/>
            <w:tcBorders>
              <w:top w:val="nil"/>
              <w:left w:val="nil"/>
              <w:bottom w:val="nil"/>
              <w:right w:val="nil"/>
            </w:tcBorders>
          </w:tcPr>
          <w:p w14:paraId="0943F49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0.410</w:t>
            </w:r>
          </w:p>
        </w:tc>
        <w:tc>
          <w:tcPr>
            <w:tcW w:w="1077" w:type="dxa"/>
            <w:tcBorders>
              <w:top w:val="nil"/>
              <w:left w:val="nil"/>
              <w:bottom w:val="nil"/>
              <w:right w:val="nil"/>
            </w:tcBorders>
          </w:tcPr>
          <w:p w14:paraId="0F0A1DE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0.494</w:t>
            </w:r>
          </w:p>
        </w:tc>
        <w:tc>
          <w:tcPr>
            <w:tcW w:w="1077" w:type="dxa"/>
            <w:tcBorders>
              <w:top w:val="nil"/>
              <w:left w:val="nil"/>
              <w:bottom w:val="nil"/>
              <w:right w:val="nil"/>
            </w:tcBorders>
          </w:tcPr>
          <w:p w14:paraId="122A7F8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0.494</w:t>
            </w:r>
          </w:p>
        </w:tc>
        <w:tc>
          <w:tcPr>
            <w:tcW w:w="1077" w:type="dxa"/>
            <w:tcBorders>
              <w:top w:val="nil"/>
              <w:left w:val="nil"/>
              <w:bottom w:val="nil"/>
              <w:right w:val="nil"/>
            </w:tcBorders>
          </w:tcPr>
          <w:p w14:paraId="036B895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0.500</w:t>
            </w:r>
          </w:p>
        </w:tc>
        <w:tc>
          <w:tcPr>
            <w:tcW w:w="1077" w:type="dxa"/>
            <w:tcBorders>
              <w:top w:val="nil"/>
              <w:left w:val="nil"/>
              <w:bottom w:val="nil"/>
              <w:right w:val="nil"/>
            </w:tcBorders>
          </w:tcPr>
          <w:p w14:paraId="4F803E3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0.503</w:t>
            </w:r>
          </w:p>
        </w:tc>
        <w:tc>
          <w:tcPr>
            <w:tcW w:w="1077" w:type="dxa"/>
            <w:tcBorders>
              <w:top w:val="nil"/>
              <w:left w:val="nil"/>
              <w:bottom w:val="nil"/>
              <w:right w:val="nil"/>
            </w:tcBorders>
          </w:tcPr>
          <w:p w14:paraId="05DEE67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0.586</w:t>
            </w:r>
          </w:p>
        </w:tc>
        <w:tc>
          <w:tcPr>
            <w:tcW w:w="1077" w:type="dxa"/>
            <w:tcBorders>
              <w:top w:val="nil"/>
              <w:left w:val="nil"/>
              <w:bottom w:val="nil"/>
              <w:right w:val="nil"/>
            </w:tcBorders>
          </w:tcPr>
          <w:p w14:paraId="533C6F6C" w14:textId="77777777" w:rsidR="00BD43BF" w:rsidRPr="000D52D7" w:rsidRDefault="00BD43BF" w:rsidP="00BD43BF">
            <w:pPr>
              <w:widowControl w:val="0"/>
              <w:autoSpaceDE w:val="0"/>
              <w:autoSpaceDN w:val="0"/>
              <w:adjustRightInd w:val="0"/>
              <w:jc w:val="center"/>
              <w:rPr>
                <w:sz w:val="16"/>
                <w:szCs w:val="16"/>
                <w:highlight w:val="yellow"/>
              </w:rPr>
            </w:pPr>
            <w:r w:rsidRPr="000D52D7">
              <w:rPr>
                <w:sz w:val="16"/>
                <w:szCs w:val="16"/>
              </w:rPr>
              <w:t>-</w:t>
            </w:r>
          </w:p>
        </w:tc>
      </w:tr>
      <w:tr w:rsidR="00BD43BF" w:rsidRPr="000D52D7" w14:paraId="240E11E6" w14:textId="77777777" w:rsidTr="00BD43BF">
        <w:tblPrEx>
          <w:tblBorders>
            <w:bottom w:val="single" w:sz="6" w:space="0" w:color="auto"/>
          </w:tblBorders>
        </w:tblPrEx>
        <w:tc>
          <w:tcPr>
            <w:tcW w:w="1814" w:type="dxa"/>
            <w:tcBorders>
              <w:top w:val="nil"/>
              <w:left w:val="nil"/>
              <w:bottom w:val="nil"/>
              <w:right w:val="nil"/>
            </w:tcBorders>
          </w:tcPr>
          <w:p w14:paraId="0C7AC089" w14:textId="77777777" w:rsidR="00BD43BF" w:rsidRPr="000D52D7" w:rsidRDefault="00BD43BF" w:rsidP="00BD43BF">
            <w:pPr>
              <w:widowControl w:val="0"/>
              <w:autoSpaceDE w:val="0"/>
              <w:autoSpaceDN w:val="0"/>
              <w:adjustRightInd w:val="0"/>
              <w:rPr>
                <w:sz w:val="16"/>
                <w:szCs w:val="16"/>
              </w:rPr>
            </w:pPr>
            <w:r w:rsidRPr="000D52D7">
              <w:rPr>
                <w:sz w:val="16"/>
                <w:szCs w:val="16"/>
              </w:rPr>
              <w:t>Number of countries</w:t>
            </w:r>
          </w:p>
        </w:tc>
        <w:tc>
          <w:tcPr>
            <w:tcW w:w="1077" w:type="dxa"/>
            <w:tcBorders>
              <w:top w:val="nil"/>
              <w:left w:val="nil"/>
              <w:bottom w:val="nil"/>
              <w:right w:val="nil"/>
            </w:tcBorders>
          </w:tcPr>
          <w:p w14:paraId="5C39053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17</w:t>
            </w:r>
          </w:p>
        </w:tc>
        <w:tc>
          <w:tcPr>
            <w:tcW w:w="1077" w:type="dxa"/>
            <w:tcBorders>
              <w:top w:val="nil"/>
              <w:left w:val="nil"/>
              <w:bottom w:val="nil"/>
              <w:right w:val="nil"/>
            </w:tcBorders>
          </w:tcPr>
          <w:p w14:paraId="1289C05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17</w:t>
            </w:r>
          </w:p>
        </w:tc>
        <w:tc>
          <w:tcPr>
            <w:tcW w:w="1077" w:type="dxa"/>
            <w:tcBorders>
              <w:top w:val="nil"/>
              <w:left w:val="nil"/>
              <w:bottom w:val="nil"/>
              <w:right w:val="nil"/>
            </w:tcBorders>
          </w:tcPr>
          <w:p w14:paraId="49A557C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17</w:t>
            </w:r>
          </w:p>
        </w:tc>
        <w:tc>
          <w:tcPr>
            <w:tcW w:w="1077" w:type="dxa"/>
            <w:tcBorders>
              <w:top w:val="nil"/>
              <w:left w:val="nil"/>
              <w:bottom w:val="nil"/>
              <w:right w:val="nil"/>
            </w:tcBorders>
          </w:tcPr>
          <w:p w14:paraId="672606C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17</w:t>
            </w:r>
          </w:p>
        </w:tc>
        <w:tc>
          <w:tcPr>
            <w:tcW w:w="1077" w:type="dxa"/>
            <w:tcBorders>
              <w:top w:val="nil"/>
              <w:left w:val="nil"/>
              <w:bottom w:val="nil"/>
              <w:right w:val="nil"/>
            </w:tcBorders>
          </w:tcPr>
          <w:p w14:paraId="38DFAA3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17</w:t>
            </w:r>
          </w:p>
        </w:tc>
        <w:tc>
          <w:tcPr>
            <w:tcW w:w="1077" w:type="dxa"/>
            <w:tcBorders>
              <w:top w:val="nil"/>
              <w:left w:val="nil"/>
              <w:bottom w:val="nil"/>
              <w:right w:val="nil"/>
            </w:tcBorders>
          </w:tcPr>
          <w:p w14:paraId="779194E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17</w:t>
            </w:r>
          </w:p>
        </w:tc>
        <w:tc>
          <w:tcPr>
            <w:tcW w:w="1077" w:type="dxa"/>
            <w:tcBorders>
              <w:top w:val="nil"/>
              <w:left w:val="nil"/>
              <w:bottom w:val="nil"/>
              <w:right w:val="nil"/>
            </w:tcBorders>
          </w:tcPr>
          <w:p w14:paraId="270995F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17</w:t>
            </w:r>
          </w:p>
        </w:tc>
        <w:tc>
          <w:tcPr>
            <w:tcW w:w="1077" w:type="dxa"/>
            <w:tcBorders>
              <w:top w:val="nil"/>
              <w:left w:val="nil"/>
              <w:bottom w:val="nil"/>
              <w:right w:val="nil"/>
            </w:tcBorders>
          </w:tcPr>
          <w:p w14:paraId="35CA117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16</w:t>
            </w:r>
          </w:p>
        </w:tc>
      </w:tr>
      <w:tr w:rsidR="00BD43BF" w:rsidRPr="000D52D7" w14:paraId="11E14C9E" w14:textId="77777777" w:rsidTr="00BD43BF">
        <w:tblPrEx>
          <w:tblBorders>
            <w:bottom w:val="single" w:sz="6" w:space="0" w:color="auto"/>
          </w:tblBorders>
        </w:tblPrEx>
        <w:tc>
          <w:tcPr>
            <w:tcW w:w="1814" w:type="dxa"/>
            <w:tcBorders>
              <w:top w:val="nil"/>
              <w:left w:val="nil"/>
              <w:bottom w:val="nil"/>
              <w:right w:val="nil"/>
            </w:tcBorders>
          </w:tcPr>
          <w:p w14:paraId="4AD17973" w14:textId="77777777" w:rsidR="00BD43BF" w:rsidRPr="000D52D7" w:rsidRDefault="00BD43BF" w:rsidP="00BD43BF">
            <w:pPr>
              <w:widowControl w:val="0"/>
              <w:autoSpaceDE w:val="0"/>
              <w:autoSpaceDN w:val="0"/>
              <w:adjustRightInd w:val="0"/>
              <w:rPr>
                <w:sz w:val="16"/>
                <w:szCs w:val="16"/>
              </w:rPr>
            </w:pPr>
            <w:proofErr w:type="spellStart"/>
            <w:r w:rsidRPr="000D52D7">
              <w:rPr>
                <w:sz w:val="16"/>
                <w:szCs w:val="16"/>
              </w:rPr>
              <w:t>Sargan</w:t>
            </w:r>
            <w:proofErr w:type="spellEnd"/>
            <w:r w:rsidRPr="000D52D7">
              <w:rPr>
                <w:sz w:val="16"/>
                <w:szCs w:val="16"/>
              </w:rPr>
              <w:t xml:space="preserve"> Test</w:t>
            </w:r>
          </w:p>
        </w:tc>
        <w:tc>
          <w:tcPr>
            <w:tcW w:w="1077" w:type="dxa"/>
            <w:tcBorders>
              <w:top w:val="nil"/>
              <w:left w:val="nil"/>
              <w:bottom w:val="nil"/>
              <w:right w:val="nil"/>
            </w:tcBorders>
          </w:tcPr>
          <w:p w14:paraId="612D02E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6D50E6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695EE3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0DF9BC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D68E4A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C19E5E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89621C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29A3B4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0.246</w:t>
            </w:r>
          </w:p>
        </w:tc>
      </w:tr>
      <w:tr w:rsidR="00BD43BF" w:rsidRPr="000D52D7" w14:paraId="23B7404E" w14:textId="77777777" w:rsidTr="00BD43BF">
        <w:tblPrEx>
          <w:tblBorders>
            <w:bottom w:val="single" w:sz="6" w:space="0" w:color="auto"/>
          </w:tblBorders>
        </w:tblPrEx>
        <w:tc>
          <w:tcPr>
            <w:tcW w:w="1814" w:type="dxa"/>
            <w:tcBorders>
              <w:top w:val="nil"/>
              <w:left w:val="nil"/>
              <w:bottom w:val="single" w:sz="6" w:space="0" w:color="auto"/>
              <w:right w:val="nil"/>
            </w:tcBorders>
          </w:tcPr>
          <w:p w14:paraId="0B450EDC" w14:textId="77777777" w:rsidR="00BD43BF" w:rsidRPr="000D52D7" w:rsidRDefault="00BD43BF" w:rsidP="00BD43BF">
            <w:pPr>
              <w:widowControl w:val="0"/>
              <w:autoSpaceDE w:val="0"/>
              <w:autoSpaceDN w:val="0"/>
              <w:adjustRightInd w:val="0"/>
              <w:rPr>
                <w:sz w:val="16"/>
                <w:szCs w:val="16"/>
              </w:rPr>
            </w:pPr>
            <w:r w:rsidRPr="000D52D7">
              <w:rPr>
                <w:sz w:val="16"/>
                <w:szCs w:val="16"/>
              </w:rPr>
              <w:t>AR(2)</w:t>
            </w:r>
          </w:p>
        </w:tc>
        <w:tc>
          <w:tcPr>
            <w:tcW w:w="1077" w:type="dxa"/>
            <w:tcBorders>
              <w:top w:val="nil"/>
              <w:left w:val="nil"/>
              <w:bottom w:val="single" w:sz="6" w:space="0" w:color="auto"/>
              <w:right w:val="nil"/>
            </w:tcBorders>
          </w:tcPr>
          <w:p w14:paraId="7357D00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AD3BE8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78405CB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5831AA0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453B3D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1A262F6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45F500B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63287FA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0.922</w:t>
            </w:r>
          </w:p>
        </w:tc>
      </w:tr>
    </w:tbl>
    <w:p w14:paraId="284730F5" w14:textId="468EC92E" w:rsidR="005A1406" w:rsidRPr="000D52D7" w:rsidRDefault="00F26CBB" w:rsidP="00F26CBB">
      <w:pPr>
        <w:pStyle w:val="Caption"/>
        <w:rPr>
          <w:lang w:eastAsia="en-US"/>
        </w:rPr>
      </w:pPr>
      <w:bookmarkStart w:id="8" w:name="_Ref12363440"/>
      <w:r w:rsidRPr="000D52D7">
        <w:t xml:space="preserve">Table </w:t>
      </w:r>
      <w:fldSimple w:instr=" STYLEREF 1 \s ">
        <w:r w:rsidR="00970E5A">
          <w:rPr>
            <w:noProof/>
          </w:rPr>
          <w:t>5</w:t>
        </w:r>
      </w:fldSimple>
      <w:r w:rsidR="00BA513E" w:rsidRPr="000D52D7">
        <w:noBreakHyphen/>
      </w:r>
      <w:fldSimple w:instr=" SEQ Table \* ARABIC \s 1 ">
        <w:r w:rsidR="00970E5A">
          <w:rPr>
            <w:noProof/>
          </w:rPr>
          <w:t>6</w:t>
        </w:r>
      </w:fldSimple>
      <w:bookmarkEnd w:id="8"/>
      <w:r w:rsidRPr="000D52D7">
        <w:t xml:space="preserve">: </w:t>
      </w:r>
      <w:r w:rsidR="00CA545B" w:rsidRPr="000D52D7">
        <w:t xml:space="preserve">log </w:t>
      </w:r>
      <w:r w:rsidRPr="000D52D7">
        <w:t xml:space="preserve">GDP per capita and mobile account ownership in low-income </w:t>
      </w:r>
      <w:r w:rsidR="00743F69" w:rsidRPr="000D52D7">
        <w:t>economies</w:t>
      </w:r>
    </w:p>
    <w:p w14:paraId="2816E799" w14:textId="6AE38640" w:rsidR="00922209" w:rsidRPr="000D52D7" w:rsidRDefault="00F26CBB" w:rsidP="003F35CE">
      <w:pPr>
        <w:widowControl w:val="0"/>
        <w:autoSpaceDE w:val="0"/>
        <w:autoSpaceDN w:val="0"/>
        <w:adjustRightInd w:val="0"/>
        <w:spacing w:line="276" w:lineRule="auto"/>
        <w:jc w:val="both"/>
        <w:rPr>
          <w:sz w:val="16"/>
          <w:szCs w:val="16"/>
          <w:lang w:eastAsia="en-US"/>
        </w:rPr>
      </w:pPr>
      <w:r w:rsidRPr="000D52D7">
        <w:rPr>
          <w:b/>
          <w:i/>
          <w:sz w:val="16"/>
          <w:szCs w:val="16"/>
        </w:rPr>
        <w:t>Notes:</w:t>
      </w:r>
      <w:r w:rsidR="007D3ADB" w:rsidRPr="000D52D7">
        <w:rPr>
          <w:b/>
          <w:i/>
          <w:sz w:val="16"/>
          <w:szCs w:val="16"/>
        </w:rPr>
        <w:t xml:space="preserve"> (</w:t>
      </w:r>
      <w:r w:rsidR="002D70C7" w:rsidRPr="000D52D7">
        <w:rPr>
          <w:i/>
          <w:sz w:val="16"/>
          <w:szCs w:val="16"/>
        </w:rPr>
        <w:t>1) Standard errors in parentheses. *** p&lt;0.01, ** p&lt;0.05, * p&lt;0.1 (2) Huber-White standard errors in parenthesis (3) The first 7 models are estimated with OLS and model 8 is estimated with SYS-GMM</w:t>
      </w:r>
      <w:r w:rsidR="008E4CB8" w:rsidRPr="000D52D7">
        <w:rPr>
          <w:i/>
          <w:sz w:val="16"/>
          <w:szCs w:val="16"/>
        </w:rPr>
        <w:t xml:space="preserve"> (4)</w:t>
      </w:r>
      <m:oMath>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LNGDPPC</m:t>
            </m:r>
          </m:e>
          <m:sub>
            <m:r>
              <w:rPr>
                <w:rFonts w:ascii="Cambria Math" w:hAnsi="Cambria Math"/>
                <w:sz w:val="16"/>
                <w:szCs w:val="16"/>
              </w:rPr>
              <m:t>t-2</m:t>
            </m:r>
          </m:sub>
        </m:sSub>
      </m:oMath>
      <w:r w:rsidR="008E4CB8" w:rsidRPr="000D52D7">
        <w:rPr>
          <w:i/>
          <w:sz w:val="16"/>
          <w:szCs w:val="16"/>
        </w:rPr>
        <w:t xml:space="preserve"> is the second lag of GDP per capita (5) INT_OIC_ACC is the interaction term between mobile account ownership and the dummy variable for OIC countries</w:t>
      </w:r>
    </w:p>
    <w:p w14:paraId="4A3D3C30" w14:textId="1DE4668B" w:rsidR="00C900D4" w:rsidRPr="000D52D7" w:rsidRDefault="00C900D4">
      <w:pPr>
        <w:rPr>
          <w:sz w:val="2"/>
          <w:szCs w:val="2"/>
          <w:lang w:eastAsia="en-US"/>
        </w:rPr>
      </w:pPr>
      <w:r w:rsidRPr="000D52D7">
        <w:rPr>
          <w:sz w:val="2"/>
          <w:szCs w:val="2"/>
          <w:lang w:eastAsia="en-US"/>
        </w:rPr>
        <w:br w:type="page"/>
      </w:r>
    </w:p>
    <w:p w14:paraId="5E3EABB3" w14:textId="77777777" w:rsidR="006F5737" w:rsidRPr="000D52D7" w:rsidRDefault="006F5737" w:rsidP="00BD43BF">
      <w:pPr>
        <w:widowControl w:val="0"/>
        <w:autoSpaceDE w:val="0"/>
        <w:autoSpaceDN w:val="0"/>
        <w:adjustRightInd w:val="0"/>
        <w:rPr>
          <w:sz w:val="2"/>
          <w:szCs w:val="2"/>
          <w:lang w:eastAsia="en-US"/>
        </w:rPr>
      </w:pPr>
    </w:p>
    <w:tbl>
      <w:tblPr>
        <w:tblpPr w:leftFromText="180" w:rightFromText="180" w:vertAnchor="text" w:horzAnchor="margin" w:tblpXSpec="center" w:tblpY="235"/>
        <w:tblW w:w="10430" w:type="dxa"/>
        <w:tblLayout w:type="fixed"/>
        <w:tblCellMar>
          <w:left w:w="75" w:type="dxa"/>
          <w:right w:w="75" w:type="dxa"/>
        </w:tblCellMar>
        <w:tblLook w:val="0000" w:firstRow="0" w:lastRow="0" w:firstColumn="0" w:lastColumn="0" w:noHBand="0" w:noVBand="0"/>
      </w:tblPr>
      <w:tblGrid>
        <w:gridCol w:w="1814"/>
        <w:gridCol w:w="1077"/>
        <w:gridCol w:w="1077"/>
        <w:gridCol w:w="1077"/>
        <w:gridCol w:w="1077"/>
        <w:gridCol w:w="1077"/>
        <w:gridCol w:w="1077"/>
        <w:gridCol w:w="1077"/>
        <w:gridCol w:w="1077"/>
      </w:tblGrid>
      <w:tr w:rsidR="00BD43BF" w:rsidRPr="000D52D7" w14:paraId="196341A0" w14:textId="77777777" w:rsidTr="00BD43BF">
        <w:tc>
          <w:tcPr>
            <w:tcW w:w="1814" w:type="dxa"/>
            <w:tcBorders>
              <w:top w:val="single" w:sz="6" w:space="0" w:color="auto"/>
              <w:left w:val="nil"/>
              <w:bottom w:val="nil"/>
              <w:right w:val="nil"/>
            </w:tcBorders>
          </w:tcPr>
          <w:p w14:paraId="583D5842" w14:textId="77777777" w:rsidR="00BD43BF" w:rsidRPr="000D52D7" w:rsidRDefault="00BD43BF" w:rsidP="00BD43BF">
            <w:pPr>
              <w:widowControl w:val="0"/>
              <w:autoSpaceDE w:val="0"/>
              <w:autoSpaceDN w:val="0"/>
              <w:adjustRightInd w:val="0"/>
              <w:rPr>
                <w:sz w:val="16"/>
                <w:szCs w:val="16"/>
              </w:rPr>
            </w:pPr>
          </w:p>
        </w:tc>
        <w:tc>
          <w:tcPr>
            <w:tcW w:w="1077" w:type="dxa"/>
            <w:tcBorders>
              <w:top w:val="single" w:sz="6" w:space="0" w:color="auto"/>
              <w:left w:val="nil"/>
              <w:bottom w:val="nil"/>
              <w:right w:val="nil"/>
            </w:tcBorders>
          </w:tcPr>
          <w:p w14:paraId="446FD0D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10AC95E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47FFED8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404729E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051E898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7F8F1CB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304D916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bottom w:val="nil"/>
              <w:right w:val="nil"/>
            </w:tcBorders>
          </w:tcPr>
          <w:p w14:paraId="2AD06FF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SYS_GMM</w:t>
            </w:r>
          </w:p>
        </w:tc>
      </w:tr>
      <w:tr w:rsidR="00BD43BF" w:rsidRPr="000D52D7" w14:paraId="42E7CBE1" w14:textId="77777777" w:rsidTr="00BD43BF">
        <w:tc>
          <w:tcPr>
            <w:tcW w:w="1814" w:type="dxa"/>
            <w:tcBorders>
              <w:top w:val="nil"/>
              <w:left w:val="nil"/>
              <w:right w:val="nil"/>
            </w:tcBorders>
          </w:tcPr>
          <w:p w14:paraId="0FD95F22" w14:textId="77777777" w:rsidR="00BD43BF" w:rsidRPr="000D52D7" w:rsidRDefault="00BD43BF" w:rsidP="00BD43BF">
            <w:pPr>
              <w:widowControl w:val="0"/>
              <w:autoSpaceDE w:val="0"/>
              <w:autoSpaceDN w:val="0"/>
              <w:adjustRightInd w:val="0"/>
              <w:rPr>
                <w:sz w:val="16"/>
                <w:szCs w:val="16"/>
              </w:rPr>
            </w:pPr>
            <w:r w:rsidRPr="000D52D7">
              <w:rPr>
                <w:sz w:val="16"/>
                <w:szCs w:val="16"/>
              </w:rPr>
              <w:t>VARIABLES</w:t>
            </w:r>
          </w:p>
        </w:tc>
        <w:tc>
          <w:tcPr>
            <w:tcW w:w="1077" w:type="dxa"/>
            <w:tcBorders>
              <w:top w:val="nil"/>
              <w:left w:val="nil"/>
              <w:right w:val="nil"/>
            </w:tcBorders>
          </w:tcPr>
          <w:p w14:paraId="2123642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w:t>
            </w:r>
          </w:p>
        </w:tc>
        <w:tc>
          <w:tcPr>
            <w:tcW w:w="1077" w:type="dxa"/>
            <w:tcBorders>
              <w:top w:val="nil"/>
              <w:left w:val="nil"/>
              <w:right w:val="nil"/>
            </w:tcBorders>
          </w:tcPr>
          <w:p w14:paraId="65C727D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(2)</w:t>
            </w:r>
          </w:p>
        </w:tc>
        <w:tc>
          <w:tcPr>
            <w:tcW w:w="1077" w:type="dxa"/>
            <w:tcBorders>
              <w:top w:val="nil"/>
              <w:left w:val="nil"/>
              <w:right w:val="nil"/>
            </w:tcBorders>
          </w:tcPr>
          <w:p w14:paraId="244FD82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w:t>
            </w:r>
          </w:p>
        </w:tc>
        <w:tc>
          <w:tcPr>
            <w:tcW w:w="1077" w:type="dxa"/>
            <w:tcBorders>
              <w:top w:val="nil"/>
              <w:left w:val="nil"/>
              <w:right w:val="nil"/>
            </w:tcBorders>
          </w:tcPr>
          <w:p w14:paraId="2624AF8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(4)</w:t>
            </w:r>
          </w:p>
        </w:tc>
        <w:tc>
          <w:tcPr>
            <w:tcW w:w="1077" w:type="dxa"/>
            <w:tcBorders>
              <w:top w:val="nil"/>
              <w:left w:val="nil"/>
              <w:right w:val="nil"/>
            </w:tcBorders>
          </w:tcPr>
          <w:p w14:paraId="686EB9F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(5)</w:t>
            </w:r>
          </w:p>
        </w:tc>
        <w:tc>
          <w:tcPr>
            <w:tcW w:w="1077" w:type="dxa"/>
            <w:tcBorders>
              <w:top w:val="nil"/>
              <w:left w:val="nil"/>
              <w:right w:val="nil"/>
            </w:tcBorders>
          </w:tcPr>
          <w:p w14:paraId="7AE01B9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(6)</w:t>
            </w:r>
          </w:p>
        </w:tc>
        <w:tc>
          <w:tcPr>
            <w:tcW w:w="1077" w:type="dxa"/>
            <w:tcBorders>
              <w:top w:val="nil"/>
              <w:left w:val="nil"/>
              <w:right w:val="nil"/>
            </w:tcBorders>
          </w:tcPr>
          <w:p w14:paraId="028FE6F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w:t>
            </w:r>
          </w:p>
        </w:tc>
        <w:tc>
          <w:tcPr>
            <w:tcW w:w="1077" w:type="dxa"/>
            <w:tcBorders>
              <w:top w:val="nil"/>
              <w:left w:val="nil"/>
              <w:right w:val="nil"/>
            </w:tcBorders>
          </w:tcPr>
          <w:p w14:paraId="659C940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(8)</w:t>
            </w:r>
          </w:p>
        </w:tc>
      </w:tr>
      <w:tr w:rsidR="00BD43BF" w:rsidRPr="000D52D7" w14:paraId="438DF0F7" w14:textId="77777777" w:rsidTr="00BD43BF">
        <w:tc>
          <w:tcPr>
            <w:tcW w:w="1814" w:type="dxa"/>
            <w:tcBorders>
              <w:left w:val="nil"/>
              <w:bottom w:val="single" w:sz="6" w:space="0" w:color="auto"/>
              <w:right w:val="nil"/>
            </w:tcBorders>
          </w:tcPr>
          <w:p w14:paraId="51854078" w14:textId="77777777" w:rsidR="00BD43BF" w:rsidRPr="000D52D7" w:rsidRDefault="00BD43BF" w:rsidP="00BD43BF">
            <w:pPr>
              <w:widowControl w:val="0"/>
              <w:autoSpaceDE w:val="0"/>
              <w:autoSpaceDN w:val="0"/>
              <w:adjustRightInd w:val="0"/>
              <w:jc w:val="center"/>
              <w:rPr>
                <w:sz w:val="16"/>
                <w:szCs w:val="16"/>
              </w:rPr>
            </w:pPr>
          </w:p>
        </w:tc>
        <w:tc>
          <w:tcPr>
            <w:tcW w:w="1077" w:type="dxa"/>
            <w:tcBorders>
              <w:left w:val="nil"/>
              <w:bottom w:val="single" w:sz="6" w:space="0" w:color="auto"/>
              <w:right w:val="nil"/>
            </w:tcBorders>
          </w:tcPr>
          <w:p w14:paraId="00070B3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Middle-</w:t>
            </w:r>
          </w:p>
          <w:p w14:paraId="2947269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income</w:t>
            </w:r>
          </w:p>
        </w:tc>
        <w:tc>
          <w:tcPr>
            <w:tcW w:w="1077" w:type="dxa"/>
            <w:tcBorders>
              <w:left w:val="nil"/>
              <w:bottom w:val="single" w:sz="6" w:space="0" w:color="auto"/>
              <w:right w:val="nil"/>
            </w:tcBorders>
          </w:tcPr>
          <w:p w14:paraId="29A012E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Middle-</w:t>
            </w:r>
          </w:p>
          <w:p w14:paraId="7D01D0D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income</w:t>
            </w:r>
          </w:p>
        </w:tc>
        <w:tc>
          <w:tcPr>
            <w:tcW w:w="1077" w:type="dxa"/>
            <w:tcBorders>
              <w:left w:val="nil"/>
              <w:bottom w:val="single" w:sz="6" w:space="0" w:color="auto"/>
              <w:right w:val="nil"/>
            </w:tcBorders>
          </w:tcPr>
          <w:p w14:paraId="49B5359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Middle-</w:t>
            </w:r>
          </w:p>
          <w:p w14:paraId="47D60DA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income</w:t>
            </w:r>
          </w:p>
        </w:tc>
        <w:tc>
          <w:tcPr>
            <w:tcW w:w="1077" w:type="dxa"/>
            <w:tcBorders>
              <w:left w:val="nil"/>
              <w:bottom w:val="single" w:sz="6" w:space="0" w:color="auto"/>
              <w:right w:val="nil"/>
            </w:tcBorders>
          </w:tcPr>
          <w:p w14:paraId="79D71FD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Middle-</w:t>
            </w:r>
          </w:p>
          <w:p w14:paraId="4CEDDA0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income</w:t>
            </w:r>
          </w:p>
        </w:tc>
        <w:tc>
          <w:tcPr>
            <w:tcW w:w="1077" w:type="dxa"/>
            <w:tcBorders>
              <w:left w:val="nil"/>
              <w:bottom w:val="single" w:sz="6" w:space="0" w:color="auto"/>
              <w:right w:val="nil"/>
            </w:tcBorders>
          </w:tcPr>
          <w:p w14:paraId="5BD1B3F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Middle-</w:t>
            </w:r>
          </w:p>
          <w:p w14:paraId="16F2669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income</w:t>
            </w:r>
          </w:p>
        </w:tc>
        <w:tc>
          <w:tcPr>
            <w:tcW w:w="1077" w:type="dxa"/>
            <w:tcBorders>
              <w:left w:val="nil"/>
              <w:bottom w:val="single" w:sz="6" w:space="0" w:color="auto"/>
              <w:right w:val="nil"/>
            </w:tcBorders>
          </w:tcPr>
          <w:p w14:paraId="6C55C65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Middle-</w:t>
            </w:r>
          </w:p>
          <w:p w14:paraId="31A675C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income</w:t>
            </w:r>
          </w:p>
        </w:tc>
        <w:tc>
          <w:tcPr>
            <w:tcW w:w="1077" w:type="dxa"/>
            <w:tcBorders>
              <w:left w:val="nil"/>
              <w:bottom w:val="single" w:sz="6" w:space="0" w:color="auto"/>
              <w:right w:val="nil"/>
            </w:tcBorders>
          </w:tcPr>
          <w:p w14:paraId="5A02524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Middle-</w:t>
            </w:r>
          </w:p>
          <w:p w14:paraId="261A491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income</w:t>
            </w:r>
          </w:p>
        </w:tc>
        <w:tc>
          <w:tcPr>
            <w:tcW w:w="1077" w:type="dxa"/>
            <w:tcBorders>
              <w:left w:val="nil"/>
              <w:bottom w:val="single" w:sz="6" w:space="0" w:color="auto"/>
              <w:right w:val="nil"/>
            </w:tcBorders>
          </w:tcPr>
          <w:p w14:paraId="59733AD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Middle-</w:t>
            </w:r>
          </w:p>
          <w:p w14:paraId="34A5467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income</w:t>
            </w:r>
          </w:p>
        </w:tc>
      </w:tr>
      <w:tr w:rsidR="00BD43BF" w:rsidRPr="000D52D7" w14:paraId="30078A97" w14:textId="77777777" w:rsidTr="00BD43BF">
        <w:tc>
          <w:tcPr>
            <w:tcW w:w="1814" w:type="dxa"/>
            <w:tcBorders>
              <w:top w:val="nil"/>
              <w:left w:val="nil"/>
              <w:bottom w:val="nil"/>
              <w:right w:val="nil"/>
            </w:tcBorders>
          </w:tcPr>
          <w:p w14:paraId="37621F7A" w14:textId="77777777" w:rsidR="00BD43BF" w:rsidRPr="000D52D7" w:rsidRDefault="00BD43BF" w:rsidP="00BD43BF">
            <w:pPr>
              <w:widowControl w:val="0"/>
              <w:autoSpaceDE w:val="0"/>
              <w:autoSpaceDN w:val="0"/>
              <w:adjustRightInd w:val="0"/>
              <w:rPr>
                <w:sz w:val="4"/>
                <w:szCs w:val="4"/>
              </w:rPr>
            </w:pPr>
          </w:p>
        </w:tc>
        <w:tc>
          <w:tcPr>
            <w:tcW w:w="1077" w:type="dxa"/>
            <w:tcBorders>
              <w:top w:val="nil"/>
              <w:left w:val="nil"/>
              <w:bottom w:val="nil"/>
              <w:right w:val="nil"/>
            </w:tcBorders>
          </w:tcPr>
          <w:p w14:paraId="4A5E6CCD"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2380DA61"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21466FEA"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26403216"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07CE33D0"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0CA6606C"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65CDC901"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22A506EE" w14:textId="77777777" w:rsidR="00BD43BF" w:rsidRPr="000D52D7" w:rsidRDefault="00BD43BF" w:rsidP="00BD43BF">
            <w:pPr>
              <w:widowControl w:val="0"/>
              <w:autoSpaceDE w:val="0"/>
              <w:autoSpaceDN w:val="0"/>
              <w:adjustRightInd w:val="0"/>
              <w:jc w:val="center"/>
              <w:rPr>
                <w:sz w:val="4"/>
                <w:szCs w:val="4"/>
              </w:rPr>
            </w:pPr>
          </w:p>
        </w:tc>
      </w:tr>
      <w:tr w:rsidR="00BD43BF" w:rsidRPr="000D52D7" w14:paraId="149DBE7A" w14:textId="77777777" w:rsidTr="00BD43BF">
        <w:tc>
          <w:tcPr>
            <w:tcW w:w="1814" w:type="dxa"/>
            <w:tcBorders>
              <w:top w:val="nil"/>
              <w:left w:val="nil"/>
              <w:bottom w:val="nil"/>
              <w:right w:val="nil"/>
            </w:tcBorders>
          </w:tcPr>
          <w:p w14:paraId="2C5C8A30" w14:textId="77777777" w:rsidR="00BD43BF" w:rsidRPr="000D52D7" w:rsidRDefault="00BD43BF" w:rsidP="00BD43BF">
            <w:pPr>
              <w:widowControl w:val="0"/>
              <w:autoSpaceDE w:val="0"/>
              <w:autoSpaceDN w:val="0"/>
              <w:adjustRightInd w:val="0"/>
              <w:rPr>
                <w:sz w:val="16"/>
                <w:szCs w:val="16"/>
              </w:rPr>
            </w:pPr>
            <w:r w:rsidRPr="000D52D7">
              <w:rPr>
                <w:sz w:val="16"/>
                <w:szCs w:val="16"/>
              </w:rPr>
              <w:t>MOB_ACC</w:t>
            </w:r>
          </w:p>
        </w:tc>
        <w:tc>
          <w:tcPr>
            <w:tcW w:w="1077" w:type="dxa"/>
            <w:tcBorders>
              <w:top w:val="nil"/>
              <w:left w:val="nil"/>
              <w:bottom w:val="nil"/>
              <w:right w:val="nil"/>
            </w:tcBorders>
          </w:tcPr>
          <w:p w14:paraId="752E2A4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0718D3A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5E7BF92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5511CD9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270A03B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463C2FE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E05CCB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F8C4E1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167B9039" w14:textId="77777777" w:rsidTr="00BD43BF">
        <w:tc>
          <w:tcPr>
            <w:tcW w:w="1814" w:type="dxa"/>
            <w:tcBorders>
              <w:top w:val="nil"/>
              <w:left w:val="nil"/>
              <w:bottom w:val="nil"/>
              <w:right w:val="nil"/>
            </w:tcBorders>
          </w:tcPr>
          <w:p w14:paraId="02A0FF2D"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756A254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42617E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46EC49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877C07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520AF7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1F82E3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911C07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91219F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5F5133D8" w14:textId="77777777" w:rsidTr="00BD43BF">
        <w:tc>
          <w:tcPr>
            <w:tcW w:w="1814" w:type="dxa"/>
            <w:tcBorders>
              <w:top w:val="nil"/>
              <w:left w:val="nil"/>
              <w:bottom w:val="nil"/>
              <w:right w:val="nil"/>
            </w:tcBorders>
          </w:tcPr>
          <w:p w14:paraId="1D588C9D" w14:textId="58C993F3" w:rsidR="00BD43BF" w:rsidRPr="000D52D7" w:rsidRDefault="002A1C80" w:rsidP="00BD43BF">
            <w:pPr>
              <w:widowControl w:val="0"/>
              <w:autoSpaceDE w:val="0"/>
              <w:autoSpaceDN w:val="0"/>
              <w:adjustRightInd w:val="0"/>
              <w:rPr>
                <w:sz w:val="16"/>
                <w:szCs w:val="16"/>
              </w:rPr>
            </w:pPr>
            <m:oMathPara>
              <m:oMathParaPr>
                <m:jc m:val="left"/>
              </m:oMathParaPr>
              <m:oMath>
                <m:sSub>
                  <m:sSubPr>
                    <m:ctrlPr>
                      <w:rPr>
                        <w:rFonts w:ascii="Cambria Math" w:hAnsi="Cambria Math"/>
                        <w:sz w:val="16"/>
                        <w:szCs w:val="16"/>
                      </w:rPr>
                    </m:ctrlPr>
                  </m:sSubPr>
                  <m:e>
                    <m:r>
                      <m:rPr>
                        <m:sty m:val="p"/>
                      </m:rPr>
                      <w:rPr>
                        <w:rFonts w:ascii="Cambria Math" w:hAnsi="Cambria Math"/>
                        <w:sz w:val="16"/>
                        <w:szCs w:val="16"/>
                      </w:rPr>
                      <m:t>LNGDPPC</m:t>
                    </m:r>
                  </m:e>
                  <m:sub>
                    <m:r>
                      <m:rPr>
                        <m:sty m:val="p"/>
                      </m:rPr>
                      <w:rPr>
                        <w:rFonts w:ascii="Cambria Math" w:hAnsi="Cambria Math"/>
                        <w:sz w:val="16"/>
                        <w:szCs w:val="16"/>
                      </w:rPr>
                      <m:t>t-2</m:t>
                    </m:r>
                  </m:sub>
                </m:sSub>
              </m:oMath>
            </m:oMathPara>
          </w:p>
        </w:tc>
        <w:tc>
          <w:tcPr>
            <w:tcW w:w="1077" w:type="dxa"/>
            <w:tcBorders>
              <w:top w:val="nil"/>
              <w:left w:val="nil"/>
              <w:bottom w:val="nil"/>
              <w:right w:val="nil"/>
            </w:tcBorders>
          </w:tcPr>
          <w:p w14:paraId="6917157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59F331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777264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103A15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3509D7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6B657A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C4E08C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8B2681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0.916***</w:t>
            </w:r>
          </w:p>
        </w:tc>
      </w:tr>
      <w:tr w:rsidR="00BD43BF" w:rsidRPr="000D52D7" w14:paraId="0E5AC7ED" w14:textId="77777777" w:rsidTr="00BD43BF">
        <w:tc>
          <w:tcPr>
            <w:tcW w:w="1814" w:type="dxa"/>
            <w:tcBorders>
              <w:top w:val="nil"/>
              <w:left w:val="nil"/>
              <w:bottom w:val="nil"/>
              <w:right w:val="nil"/>
            </w:tcBorders>
          </w:tcPr>
          <w:p w14:paraId="493EC35B"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07D94464"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35216AFF"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E129B17"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0AD4B520"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1D353217"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1CCF6F4E"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CEDB9BC"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26FB363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(0.022)</w:t>
            </w:r>
          </w:p>
        </w:tc>
      </w:tr>
      <w:tr w:rsidR="00BD43BF" w:rsidRPr="000D52D7" w14:paraId="3950B19E" w14:textId="77777777" w:rsidTr="00BD43BF">
        <w:tc>
          <w:tcPr>
            <w:tcW w:w="1814" w:type="dxa"/>
            <w:tcBorders>
              <w:top w:val="nil"/>
              <w:left w:val="nil"/>
              <w:bottom w:val="nil"/>
              <w:right w:val="nil"/>
            </w:tcBorders>
          </w:tcPr>
          <w:p w14:paraId="4BB48592" w14:textId="77777777" w:rsidR="00BD43BF" w:rsidRPr="000D52D7" w:rsidRDefault="00BD43BF" w:rsidP="00BD43BF">
            <w:pPr>
              <w:widowControl w:val="0"/>
              <w:autoSpaceDE w:val="0"/>
              <w:autoSpaceDN w:val="0"/>
              <w:adjustRightInd w:val="0"/>
              <w:rPr>
                <w:sz w:val="16"/>
                <w:szCs w:val="16"/>
              </w:rPr>
            </w:pPr>
            <w:r w:rsidRPr="000D52D7">
              <w:rPr>
                <w:sz w:val="16"/>
                <w:szCs w:val="16"/>
              </w:rPr>
              <w:t>GDPPC_2011</w:t>
            </w:r>
          </w:p>
        </w:tc>
        <w:tc>
          <w:tcPr>
            <w:tcW w:w="1077" w:type="dxa"/>
            <w:tcBorders>
              <w:top w:val="nil"/>
              <w:left w:val="nil"/>
              <w:bottom w:val="nil"/>
              <w:right w:val="nil"/>
            </w:tcBorders>
          </w:tcPr>
          <w:p w14:paraId="67750DE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0A324E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DCC289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C3DB47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6413F5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0283EE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303052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5E8A6B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6996E7DE" w14:textId="77777777" w:rsidTr="00BD43BF">
        <w:tc>
          <w:tcPr>
            <w:tcW w:w="1814" w:type="dxa"/>
            <w:tcBorders>
              <w:top w:val="nil"/>
              <w:left w:val="nil"/>
              <w:bottom w:val="nil"/>
              <w:right w:val="nil"/>
            </w:tcBorders>
          </w:tcPr>
          <w:p w14:paraId="67BACCE4"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0453468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09C4B07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9B354E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FCDAD5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07FA0A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B42C311"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2B4236F2"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2642BE9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3213C157" w14:textId="77777777" w:rsidTr="00BD43BF">
        <w:tc>
          <w:tcPr>
            <w:tcW w:w="1814" w:type="dxa"/>
            <w:tcBorders>
              <w:top w:val="nil"/>
              <w:left w:val="nil"/>
              <w:bottom w:val="nil"/>
              <w:right w:val="nil"/>
            </w:tcBorders>
          </w:tcPr>
          <w:p w14:paraId="5D4A2C41" w14:textId="77777777" w:rsidR="00BD43BF" w:rsidRPr="000D52D7" w:rsidRDefault="00BD43BF" w:rsidP="00BD43BF">
            <w:pPr>
              <w:widowControl w:val="0"/>
              <w:autoSpaceDE w:val="0"/>
              <w:autoSpaceDN w:val="0"/>
              <w:adjustRightInd w:val="0"/>
              <w:rPr>
                <w:sz w:val="16"/>
                <w:szCs w:val="16"/>
              </w:rPr>
            </w:pPr>
            <w:r w:rsidRPr="000D52D7">
              <w:rPr>
                <w:sz w:val="16"/>
                <w:szCs w:val="16"/>
              </w:rPr>
              <w:t>INV_GDP</w:t>
            </w:r>
          </w:p>
        </w:tc>
        <w:tc>
          <w:tcPr>
            <w:tcW w:w="1077" w:type="dxa"/>
            <w:tcBorders>
              <w:top w:val="nil"/>
              <w:left w:val="nil"/>
              <w:bottom w:val="nil"/>
              <w:right w:val="nil"/>
            </w:tcBorders>
          </w:tcPr>
          <w:p w14:paraId="0190961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22DA364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2861712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3D3DBF7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04E70A7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2E894B4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41A9B2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BBFA46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1DFFD414" w14:textId="77777777" w:rsidTr="00BD43BF">
        <w:tc>
          <w:tcPr>
            <w:tcW w:w="1814" w:type="dxa"/>
            <w:tcBorders>
              <w:top w:val="nil"/>
              <w:left w:val="nil"/>
              <w:bottom w:val="nil"/>
              <w:right w:val="nil"/>
            </w:tcBorders>
          </w:tcPr>
          <w:p w14:paraId="3AECF50E"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2F81FAB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87D310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5CDAF0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EBFA9A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39DD5CC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C3C9BE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3C35B87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3F1CAD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4F5694C5" w14:textId="77777777" w:rsidTr="00BD43BF">
        <w:tc>
          <w:tcPr>
            <w:tcW w:w="1814" w:type="dxa"/>
            <w:tcBorders>
              <w:top w:val="nil"/>
              <w:left w:val="nil"/>
              <w:bottom w:val="nil"/>
              <w:right w:val="nil"/>
            </w:tcBorders>
          </w:tcPr>
          <w:p w14:paraId="7A77D6CF" w14:textId="77777777" w:rsidR="00BD43BF" w:rsidRPr="000D52D7" w:rsidRDefault="00BD43BF" w:rsidP="00BD43BF">
            <w:pPr>
              <w:widowControl w:val="0"/>
              <w:autoSpaceDE w:val="0"/>
              <w:autoSpaceDN w:val="0"/>
              <w:adjustRightInd w:val="0"/>
              <w:rPr>
                <w:sz w:val="16"/>
                <w:szCs w:val="16"/>
              </w:rPr>
            </w:pPr>
            <w:r w:rsidRPr="000D52D7">
              <w:rPr>
                <w:sz w:val="16"/>
                <w:szCs w:val="16"/>
              </w:rPr>
              <w:t>EDUC_SECOND</w:t>
            </w:r>
          </w:p>
        </w:tc>
        <w:tc>
          <w:tcPr>
            <w:tcW w:w="1077" w:type="dxa"/>
            <w:tcBorders>
              <w:top w:val="nil"/>
              <w:left w:val="nil"/>
              <w:bottom w:val="nil"/>
              <w:right w:val="nil"/>
            </w:tcBorders>
          </w:tcPr>
          <w:p w14:paraId="6278B15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B38576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B7E13D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3ECBD78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D18274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2A731A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3286DE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10CB3B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25818158" w14:textId="77777777" w:rsidTr="00BD43BF">
        <w:tc>
          <w:tcPr>
            <w:tcW w:w="1814" w:type="dxa"/>
            <w:tcBorders>
              <w:top w:val="nil"/>
              <w:left w:val="nil"/>
              <w:bottom w:val="nil"/>
              <w:right w:val="nil"/>
            </w:tcBorders>
          </w:tcPr>
          <w:p w14:paraId="479632FE"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682F038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EA82AC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47E56C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DD50B5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12178D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C251D8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6EAACF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3F97EC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450BE4BB" w14:textId="77777777" w:rsidTr="00BD43BF">
        <w:tc>
          <w:tcPr>
            <w:tcW w:w="1814" w:type="dxa"/>
            <w:tcBorders>
              <w:top w:val="nil"/>
              <w:left w:val="nil"/>
              <w:bottom w:val="nil"/>
              <w:right w:val="nil"/>
            </w:tcBorders>
          </w:tcPr>
          <w:p w14:paraId="744BD9C4" w14:textId="77777777" w:rsidR="00BD43BF" w:rsidRPr="000D52D7" w:rsidRDefault="00BD43BF" w:rsidP="00BD43BF">
            <w:pPr>
              <w:widowControl w:val="0"/>
              <w:autoSpaceDE w:val="0"/>
              <w:autoSpaceDN w:val="0"/>
              <w:adjustRightInd w:val="0"/>
              <w:rPr>
                <w:sz w:val="16"/>
                <w:szCs w:val="16"/>
              </w:rPr>
            </w:pPr>
            <w:r w:rsidRPr="000D52D7">
              <w:rPr>
                <w:sz w:val="16"/>
                <w:szCs w:val="16"/>
              </w:rPr>
              <w:t>FERTILITY</w:t>
            </w:r>
          </w:p>
        </w:tc>
        <w:tc>
          <w:tcPr>
            <w:tcW w:w="1077" w:type="dxa"/>
            <w:tcBorders>
              <w:top w:val="nil"/>
              <w:left w:val="nil"/>
              <w:bottom w:val="nil"/>
              <w:right w:val="nil"/>
            </w:tcBorders>
          </w:tcPr>
          <w:p w14:paraId="1CEE3B6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-0.143***</w:t>
            </w:r>
          </w:p>
        </w:tc>
        <w:tc>
          <w:tcPr>
            <w:tcW w:w="1077" w:type="dxa"/>
            <w:tcBorders>
              <w:top w:val="nil"/>
              <w:left w:val="nil"/>
              <w:bottom w:val="nil"/>
              <w:right w:val="nil"/>
            </w:tcBorders>
          </w:tcPr>
          <w:p w14:paraId="7A689F6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-0.125***</w:t>
            </w:r>
          </w:p>
        </w:tc>
        <w:tc>
          <w:tcPr>
            <w:tcW w:w="1077" w:type="dxa"/>
            <w:tcBorders>
              <w:top w:val="nil"/>
              <w:left w:val="nil"/>
              <w:bottom w:val="nil"/>
              <w:right w:val="nil"/>
            </w:tcBorders>
          </w:tcPr>
          <w:p w14:paraId="1AB8F25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-0.117***</w:t>
            </w:r>
          </w:p>
        </w:tc>
        <w:tc>
          <w:tcPr>
            <w:tcW w:w="1077" w:type="dxa"/>
            <w:tcBorders>
              <w:top w:val="nil"/>
              <w:left w:val="nil"/>
              <w:bottom w:val="nil"/>
              <w:right w:val="nil"/>
            </w:tcBorders>
          </w:tcPr>
          <w:p w14:paraId="4436A4A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-0.126***</w:t>
            </w:r>
          </w:p>
        </w:tc>
        <w:tc>
          <w:tcPr>
            <w:tcW w:w="1077" w:type="dxa"/>
            <w:tcBorders>
              <w:top w:val="nil"/>
              <w:left w:val="nil"/>
              <w:bottom w:val="nil"/>
              <w:right w:val="nil"/>
            </w:tcBorders>
          </w:tcPr>
          <w:p w14:paraId="7F56ECA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-0.129***</w:t>
            </w:r>
          </w:p>
        </w:tc>
        <w:tc>
          <w:tcPr>
            <w:tcW w:w="1077" w:type="dxa"/>
            <w:tcBorders>
              <w:top w:val="nil"/>
              <w:left w:val="nil"/>
              <w:bottom w:val="nil"/>
              <w:right w:val="nil"/>
            </w:tcBorders>
          </w:tcPr>
          <w:p w14:paraId="44C1FB5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-0.365***</w:t>
            </w:r>
          </w:p>
        </w:tc>
        <w:tc>
          <w:tcPr>
            <w:tcW w:w="1077" w:type="dxa"/>
            <w:tcBorders>
              <w:top w:val="nil"/>
              <w:left w:val="nil"/>
              <w:bottom w:val="nil"/>
              <w:right w:val="nil"/>
            </w:tcBorders>
          </w:tcPr>
          <w:p w14:paraId="60D5153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-0.016</w:t>
            </w:r>
          </w:p>
        </w:tc>
        <w:tc>
          <w:tcPr>
            <w:tcW w:w="1077" w:type="dxa"/>
            <w:tcBorders>
              <w:top w:val="nil"/>
              <w:left w:val="nil"/>
              <w:bottom w:val="nil"/>
              <w:right w:val="nil"/>
            </w:tcBorders>
          </w:tcPr>
          <w:p w14:paraId="699CF26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-0.029***</w:t>
            </w:r>
          </w:p>
        </w:tc>
      </w:tr>
      <w:tr w:rsidR="00BD43BF" w:rsidRPr="000D52D7" w14:paraId="37F81CC3" w14:textId="77777777" w:rsidTr="00BD43BF">
        <w:tc>
          <w:tcPr>
            <w:tcW w:w="1814" w:type="dxa"/>
            <w:tcBorders>
              <w:top w:val="nil"/>
              <w:left w:val="nil"/>
              <w:bottom w:val="nil"/>
              <w:right w:val="nil"/>
            </w:tcBorders>
          </w:tcPr>
          <w:p w14:paraId="7452C42E"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263D084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(0.034)</w:t>
            </w:r>
          </w:p>
        </w:tc>
        <w:tc>
          <w:tcPr>
            <w:tcW w:w="1077" w:type="dxa"/>
            <w:tcBorders>
              <w:top w:val="nil"/>
              <w:left w:val="nil"/>
              <w:bottom w:val="nil"/>
              <w:right w:val="nil"/>
            </w:tcBorders>
          </w:tcPr>
          <w:p w14:paraId="0E73777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(0.034)</w:t>
            </w:r>
          </w:p>
        </w:tc>
        <w:tc>
          <w:tcPr>
            <w:tcW w:w="1077" w:type="dxa"/>
            <w:tcBorders>
              <w:top w:val="nil"/>
              <w:left w:val="nil"/>
              <w:bottom w:val="nil"/>
              <w:right w:val="nil"/>
            </w:tcBorders>
          </w:tcPr>
          <w:p w14:paraId="7EBAEAB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(0.033)</w:t>
            </w:r>
          </w:p>
        </w:tc>
        <w:tc>
          <w:tcPr>
            <w:tcW w:w="1077" w:type="dxa"/>
            <w:tcBorders>
              <w:top w:val="nil"/>
              <w:left w:val="nil"/>
              <w:bottom w:val="nil"/>
              <w:right w:val="nil"/>
            </w:tcBorders>
          </w:tcPr>
          <w:p w14:paraId="63CC650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(0.035)</w:t>
            </w:r>
          </w:p>
        </w:tc>
        <w:tc>
          <w:tcPr>
            <w:tcW w:w="1077" w:type="dxa"/>
            <w:tcBorders>
              <w:top w:val="nil"/>
              <w:left w:val="nil"/>
              <w:bottom w:val="nil"/>
              <w:right w:val="nil"/>
            </w:tcBorders>
          </w:tcPr>
          <w:p w14:paraId="334D581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(0.036)</w:t>
            </w:r>
          </w:p>
        </w:tc>
        <w:tc>
          <w:tcPr>
            <w:tcW w:w="1077" w:type="dxa"/>
            <w:tcBorders>
              <w:top w:val="nil"/>
              <w:left w:val="nil"/>
              <w:bottom w:val="nil"/>
              <w:right w:val="nil"/>
            </w:tcBorders>
          </w:tcPr>
          <w:p w14:paraId="39398FA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(0.066)</w:t>
            </w:r>
          </w:p>
        </w:tc>
        <w:tc>
          <w:tcPr>
            <w:tcW w:w="1077" w:type="dxa"/>
            <w:tcBorders>
              <w:top w:val="nil"/>
              <w:left w:val="nil"/>
              <w:bottom w:val="nil"/>
              <w:right w:val="nil"/>
            </w:tcBorders>
          </w:tcPr>
          <w:p w14:paraId="7048A19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(0.068)</w:t>
            </w:r>
          </w:p>
        </w:tc>
        <w:tc>
          <w:tcPr>
            <w:tcW w:w="1077" w:type="dxa"/>
            <w:tcBorders>
              <w:top w:val="nil"/>
              <w:left w:val="nil"/>
              <w:bottom w:val="nil"/>
              <w:right w:val="nil"/>
            </w:tcBorders>
          </w:tcPr>
          <w:p w14:paraId="2D6C8A0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(0.008)</w:t>
            </w:r>
          </w:p>
        </w:tc>
      </w:tr>
      <w:tr w:rsidR="00BD43BF" w:rsidRPr="000D52D7" w14:paraId="701252B3" w14:textId="77777777" w:rsidTr="00BD43BF">
        <w:tc>
          <w:tcPr>
            <w:tcW w:w="1814" w:type="dxa"/>
            <w:tcBorders>
              <w:top w:val="nil"/>
              <w:left w:val="nil"/>
              <w:bottom w:val="nil"/>
              <w:right w:val="nil"/>
            </w:tcBorders>
          </w:tcPr>
          <w:p w14:paraId="44744619" w14:textId="77777777" w:rsidR="00BD43BF" w:rsidRPr="000D52D7" w:rsidRDefault="00BD43BF" w:rsidP="00BD43BF">
            <w:pPr>
              <w:widowControl w:val="0"/>
              <w:autoSpaceDE w:val="0"/>
              <w:autoSpaceDN w:val="0"/>
              <w:adjustRightInd w:val="0"/>
              <w:rPr>
                <w:sz w:val="16"/>
                <w:szCs w:val="16"/>
              </w:rPr>
            </w:pPr>
            <w:r w:rsidRPr="000D52D7">
              <w:rPr>
                <w:sz w:val="16"/>
                <w:szCs w:val="16"/>
              </w:rPr>
              <w:t>RULEOFLAW</w:t>
            </w:r>
          </w:p>
        </w:tc>
        <w:tc>
          <w:tcPr>
            <w:tcW w:w="1077" w:type="dxa"/>
            <w:tcBorders>
              <w:top w:val="nil"/>
              <w:left w:val="nil"/>
              <w:bottom w:val="nil"/>
              <w:right w:val="nil"/>
            </w:tcBorders>
          </w:tcPr>
          <w:p w14:paraId="3BB1FE15"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366D2CA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0.121***</w:t>
            </w:r>
          </w:p>
        </w:tc>
        <w:tc>
          <w:tcPr>
            <w:tcW w:w="1077" w:type="dxa"/>
            <w:tcBorders>
              <w:top w:val="nil"/>
              <w:left w:val="nil"/>
              <w:bottom w:val="nil"/>
              <w:right w:val="nil"/>
            </w:tcBorders>
          </w:tcPr>
          <w:p w14:paraId="1557691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0.098***</w:t>
            </w:r>
          </w:p>
        </w:tc>
        <w:tc>
          <w:tcPr>
            <w:tcW w:w="1077" w:type="dxa"/>
            <w:tcBorders>
              <w:top w:val="nil"/>
              <w:left w:val="nil"/>
              <w:bottom w:val="nil"/>
              <w:right w:val="nil"/>
            </w:tcBorders>
          </w:tcPr>
          <w:p w14:paraId="5566C64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0.102**</w:t>
            </w:r>
          </w:p>
        </w:tc>
        <w:tc>
          <w:tcPr>
            <w:tcW w:w="1077" w:type="dxa"/>
            <w:tcBorders>
              <w:top w:val="nil"/>
              <w:left w:val="nil"/>
              <w:bottom w:val="nil"/>
              <w:right w:val="nil"/>
            </w:tcBorders>
          </w:tcPr>
          <w:p w14:paraId="62D1A3D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0.097**</w:t>
            </w:r>
          </w:p>
        </w:tc>
        <w:tc>
          <w:tcPr>
            <w:tcW w:w="1077" w:type="dxa"/>
            <w:tcBorders>
              <w:top w:val="nil"/>
              <w:left w:val="nil"/>
              <w:bottom w:val="nil"/>
              <w:right w:val="nil"/>
            </w:tcBorders>
          </w:tcPr>
          <w:p w14:paraId="1F86D68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0.107**</w:t>
            </w:r>
          </w:p>
        </w:tc>
        <w:tc>
          <w:tcPr>
            <w:tcW w:w="1077" w:type="dxa"/>
            <w:tcBorders>
              <w:top w:val="nil"/>
              <w:left w:val="nil"/>
              <w:bottom w:val="nil"/>
              <w:right w:val="nil"/>
            </w:tcBorders>
          </w:tcPr>
          <w:p w14:paraId="12E0E31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0.063*</w:t>
            </w:r>
          </w:p>
        </w:tc>
        <w:tc>
          <w:tcPr>
            <w:tcW w:w="1077" w:type="dxa"/>
            <w:tcBorders>
              <w:top w:val="nil"/>
              <w:left w:val="nil"/>
              <w:bottom w:val="nil"/>
              <w:right w:val="nil"/>
            </w:tcBorders>
          </w:tcPr>
          <w:p w14:paraId="5873DDD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0.025**</w:t>
            </w:r>
          </w:p>
        </w:tc>
      </w:tr>
      <w:tr w:rsidR="00BD43BF" w:rsidRPr="000D52D7" w14:paraId="661E0F6B" w14:textId="77777777" w:rsidTr="00BD43BF">
        <w:tc>
          <w:tcPr>
            <w:tcW w:w="1814" w:type="dxa"/>
            <w:tcBorders>
              <w:top w:val="nil"/>
              <w:left w:val="nil"/>
              <w:bottom w:val="nil"/>
              <w:right w:val="nil"/>
            </w:tcBorders>
          </w:tcPr>
          <w:p w14:paraId="09FB95D1"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13AF1EE9"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40419C0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(0.038)</w:t>
            </w:r>
          </w:p>
        </w:tc>
        <w:tc>
          <w:tcPr>
            <w:tcW w:w="1077" w:type="dxa"/>
            <w:tcBorders>
              <w:top w:val="nil"/>
              <w:left w:val="nil"/>
              <w:bottom w:val="nil"/>
              <w:right w:val="nil"/>
            </w:tcBorders>
          </w:tcPr>
          <w:p w14:paraId="300B61A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(0.038)</w:t>
            </w:r>
          </w:p>
        </w:tc>
        <w:tc>
          <w:tcPr>
            <w:tcW w:w="1077" w:type="dxa"/>
            <w:tcBorders>
              <w:top w:val="nil"/>
              <w:left w:val="nil"/>
              <w:bottom w:val="nil"/>
              <w:right w:val="nil"/>
            </w:tcBorders>
          </w:tcPr>
          <w:p w14:paraId="3FAF1F5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(0.040)</w:t>
            </w:r>
          </w:p>
        </w:tc>
        <w:tc>
          <w:tcPr>
            <w:tcW w:w="1077" w:type="dxa"/>
            <w:tcBorders>
              <w:top w:val="nil"/>
              <w:left w:val="nil"/>
              <w:bottom w:val="nil"/>
              <w:right w:val="nil"/>
            </w:tcBorders>
          </w:tcPr>
          <w:p w14:paraId="3C51F8E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(0.041)</w:t>
            </w:r>
          </w:p>
        </w:tc>
        <w:tc>
          <w:tcPr>
            <w:tcW w:w="1077" w:type="dxa"/>
            <w:tcBorders>
              <w:top w:val="nil"/>
              <w:left w:val="nil"/>
              <w:bottom w:val="nil"/>
              <w:right w:val="nil"/>
            </w:tcBorders>
          </w:tcPr>
          <w:p w14:paraId="2FC603B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(0.044)</w:t>
            </w:r>
          </w:p>
        </w:tc>
        <w:tc>
          <w:tcPr>
            <w:tcW w:w="1077" w:type="dxa"/>
            <w:tcBorders>
              <w:top w:val="nil"/>
              <w:left w:val="nil"/>
              <w:bottom w:val="nil"/>
              <w:right w:val="nil"/>
            </w:tcBorders>
          </w:tcPr>
          <w:p w14:paraId="5A8968D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(0.037)</w:t>
            </w:r>
          </w:p>
        </w:tc>
        <w:tc>
          <w:tcPr>
            <w:tcW w:w="1077" w:type="dxa"/>
            <w:tcBorders>
              <w:top w:val="nil"/>
              <w:left w:val="nil"/>
              <w:bottom w:val="nil"/>
              <w:right w:val="nil"/>
            </w:tcBorders>
          </w:tcPr>
          <w:p w14:paraId="6488908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(0.012)</w:t>
            </w:r>
          </w:p>
        </w:tc>
      </w:tr>
      <w:tr w:rsidR="00BD43BF" w:rsidRPr="000D52D7" w14:paraId="2B693240" w14:textId="77777777" w:rsidTr="00BD43BF">
        <w:tc>
          <w:tcPr>
            <w:tcW w:w="1814" w:type="dxa"/>
            <w:tcBorders>
              <w:top w:val="nil"/>
              <w:left w:val="nil"/>
              <w:bottom w:val="nil"/>
              <w:right w:val="nil"/>
            </w:tcBorders>
          </w:tcPr>
          <w:p w14:paraId="2A425D6E" w14:textId="77777777" w:rsidR="00BD43BF" w:rsidRPr="000D52D7" w:rsidRDefault="00BD43BF" w:rsidP="00BD43BF">
            <w:pPr>
              <w:widowControl w:val="0"/>
              <w:autoSpaceDE w:val="0"/>
              <w:autoSpaceDN w:val="0"/>
              <w:adjustRightInd w:val="0"/>
              <w:rPr>
                <w:sz w:val="16"/>
                <w:szCs w:val="16"/>
              </w:rPr>
            </w:pPr>
            <w:r w:rsidRPr="000D52D7">
              <w:rPr>
                <w:sz w:val="16"/>
                <w:szCs w:val="16"/>
              </w:rPr>
              <w:t>INFLATION</w:t>
            </w:r>
          </w:p>
        </w:tc>
        <w:tc>
          <w:tcPr>
            <w:tcW w:w="1077" w:type="dxa"/>
            <w:tcBorders>
              <w:top w:val="nil"/>
              <w:left w:val="nil"/>
              <w:bottom w:val="nil"/>
              <w:right w:val="nil"/>
            </w:tcBorders>
          </w:tcPr>
          <w:p w14:paraId="4F070B78"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C4FD182"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7D255D0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D6F294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C8FE20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6DE56A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5AAFC63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453517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17837AF7" w14:textId="77777777" w:rsidTr="00BD43BF">
        <w:tc>
          <w:tcPr>
            <w:tcW w:w="1814" w:type="dxa"/>
            <w:tcBorders>
              <w:top w:val="nil"/>
              <w:left w:val="nil"/>
              <w:bottom w:val="nil"/>
              <w:right w:val="nil"/>
            </w:tcBorders>
          </w:tcPr>
          <w:p w14:paraId="7DB989ED"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51ED50A4"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183B940C"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40AB5C7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907EFD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089E3E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4F9D17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EE692C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E9AE65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r>
      <w:tr w:rsidR="00BD43BF" w:rsidRPr="000D52D7" w14:paraId="5A1CC953" w14:textId="77777777" w:rsidTr="00BD43BF">
        <w:tc>
          <w:tcPr>
            <w:tcW w:w="1814" w:type="dxa"/>
            <w:tcBorders>
              <w:top w:val="nil"/>
              <w:left w:val="nil"/>
              <w:bottom w:val="nil"/>
              <w:right w:val="nil"/>
            </w:tcBorders>
          </w:tcPr>
          <w:p w14:paraId="2A1103D0" w14:textId="77777777" w:rsidR="00BD43BF" w:rsidRPr="000D52D7" w:rsidRDefault="00BD43BF" w:rsidP="00BD43BF">
            <w:pPr>
              <w:widowControl w:val="0"/>
              <w:autoSpaceDE w:val="0"/>
              <w:autoSpaceDN w:val="0"/>
              <w:adjustRightInd w:val="0"/>
              <w:rPr>
                <w:sz w:val="16"/>
                <w:szCs w:val="16"/>
              </w:rPr>
            </w:pPr>
            <w:r w:rsidRPr="000D52D7">
              <w:rPr>
                <w:sz w:val="16"/>
                <w:szCs w:val="16"/>
              </w:rPr>
              <w:t>GENDER_EQ_EDUC</w:t>
            </w:r>
          </w:p>
        </w:tc>
        <w:tc>
          <w:tcPr>
            <w:tcW w:w="1077" w:type="dxa"/>
            <w:tcBorders>
              <w:top w:val="nil"/>
              <w:left w:val="nil"/>
              <w:bottom w:val="nil"/>
              <w:right w:val="nil"/>
            </w:tcBorders>
          </w:tcPr>
          <w:p w14:paraId="69CC113C"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4BE205C"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1CEC430A"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2ED4936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0.208</w:t>
            </w:r>
          </w:p>
        </w:tc>
        <w:tc>
          <w:tcPr>
            <w:tcW w:w="1077" w:type="dxa"/>
            <w:tcBorders>
              <w:top w:val="nil"/>
              <w:left w:val="nil"/>
              <w:bottom w:val="nil"/>
              <w:right w:val="nil"/>
            </w:tcBorders>
          </w:tcPr>
          <w:p w14:paraId="2C2795C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0.202</w:t>
            </w:r>
          </w:p>
        </w:tc>
        <w:tc>
          <w:tcPr>
            <w:tcW w:w="1077" w:type="dxa"/>
            <w:tcBorders>
              <w:top w:val="nil"/>
              <w:left w:val="nil"/>
              <w:bottom w:val="nil"/>
              <w:right w:val="nil"/>
            </w:tcBorders>
          </w:tcPr>
          <w:p w14:paraId="05AAF34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0.204</w:t>
            </w:r>
          </w:p>
        </w:tc>
        <w:tc>
          <w:tcPr>
            <w:tcW w:w="1077" w:type="dxa"/>
            <w:tcBorders>
              <w:top w:val="nil"/>
              <w:left w:val="nil"/>
              <w:bottom w:val="nil"/>
              <w:right w:val="nil"/>
            </w:tcBorders>
          </w:tcPr>
          <w:p w14:paraId="0A44A74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0.134</w:t>
            </w:r>
          </w:p>
        </w:tc>
        <w:tc>
          <w:tcPr>
            <w:tcW w:w="1077" w:type="dxa"/>
            <w:tcBorders>
              <w:top w:val="nil"/>
              <w:left w:val="nil"/>
              <w:bottom w:val="nil"/>
              <w:right w:val="nil"/>
            </w:tcBorders>
          </w:tcPr>
          <w:p w14:paraId="06D2A55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-0.467***</w:t>
            </w:r>
          </w:p>
        </w:tc>
      </w:tr>
      <w:tr w:rsidR="00BD43BF" w:rsidRPr="000D52D7" w14:paraId="5E3C23E7" w14:textId="77777777" w:rsidTr="00BD43BF">
        <w:tc>
          <w:tcPr>
            <w:tcW w:w="1814" w:type="dxa"/>
            <w:tcBorders>
              <w:top w:val="nil"/>
              <w:left w:val="nil"/>
              <w:bottom w:val="nil"/>
              <w:right w:val="nil"/>
            </w:tcBorders>
          </w:tcPr>
          <w:p w14:paraId="1D645823"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2D95E82B"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6AF88EF6"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C916F4C"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267A13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(0.228)</w:t>
            </w:r>
          </w:p>
        </w:tc>
        <w:tc>
          <w:tcPr>
            <w:tcW w:w="1077" w:type="dxa"/>
            <w:tcBorders>
              <w:top w:val="nil"/>
              <w:left w:val="nil"/>
              <w:bottom w:val="nil"/>
              <w:right w:val="nil"/>
            </w:tcBorders>
          </w:tcPr>
          <w:p w14:paraId="6CA1407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(0.228)</w:t>
            </w:r>
          </w:p>
        </w:tc>
        <w:tc>
          <w:tcPr>
            <w:tcW w:w="1077" w:type="dxa"/>
            <w:tcBorders>
              <w:top w:val="nil"/>
              <w:left w:val="nil"/>
              <w:bottom w:val="nil"/>
              <w:right w:val="nil"/>
            </w:tcBorders>
          </w:tcPr>
          <w:p w14:paraId="013385A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(0.223)</w:t>
            </w:r>
          </w:p>
        </w:tc>
        <w:tc>
          <w:tcPr>
            <w:tcW w:w="1077" w:type="dxa"/>
            <w:tcBorders>
              <w:top w:val="nil"/>
              <w:left w:val="nil"/>
              <w:bottom w:val="nil"/>
              <w:right w:val="nil"/>
            </w:tcBorders>
          </w:tcPr>
          <w:p w14:paraId="309C135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(0.182)</w:t>
            </w:r>
          </w:p>
        </w:tc>
        <w:tc>
          <w:tcPr>
            <w:tcW w:w="1077" w:type="dxa"/>
            <w:tcBorders>
              <w:top w:val="nil"/>
              <w:left w:val="nil"/>
              <w:bottom w:val="nil"/>
              <w:right w:val="nil"/>
            </w:tcBorders>
          </w:tcPr>
          <w:p w14:paraId="6E9ED41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(0.126)</w:t>
            </w:r>
          </w:p>
        </w:tc>
      </w:tr>
      <w:tr w:rsidR="00BD43BF" w:rsidRPr="000D52D7" w14:paraId="3FAD2114" w14:textId="77777777" w:rsidTr="00BD43BF">
        <w:tc>
          <w:tcPr>
            <w:tcW w:w="1814" w:type="dxa"/>
            <w:tcBorders>
              <w:top w:val="nil"/>
              <w:left w:val="nil"/>
              <w:bottom w:val="nil"/>
              <w:right w:val="nil"/>
            </w:tcBorders>
          </w:tcPr>
          <w:p w14:paraId="443A428A" w14:textId="111C80B1" w:rsidR="00BD43BF" w:rsidRPr="000D52D7" w:rsidRDefault="00BD43BF" w:rsidP="00BD43BF">
            <w:pPr>
              <w:widowControl w:val="0"/>
              <w:autoSpaceDE w:val="0"/>
              <w:autoSpaceDN w:val="0"/>
              <w:adjustRightInd w:val="0"/>
              <w:rPr>
                <w:sz w:val="16"/>
                <w:szCs w:val="16"/>
              </w:rPr>
            </w:pPr>
            <w:r w:rsidRPr="000D52D7">
              <w:rPr>
                <w:sz w:val="16"/>
                <w:szCs w:val="16"/>
              </w:rPr>
              <w:t>INT_</w:t>
            </w:r>
            <w:r w:rsidR="007646CD" w:rsidRPr="000D52D7">
              <w:rPr>
                <w:sz w:val="16"/>
                <w:szCs w:val="16"/>
              </w:rPr>
              <w:t>OI</w:t>
            </w:r>
            <w:r w:rsidRPr="000D52D7">
              <w:rPr>
                <w:sz w:val="16"/>
                <w:szCs w:val="16"/>
              </w:rPr>
              <w:t>C_</w:t>
            </w:r>
            <w:r w:rsidR="007646CD" w:rsidRPr="000D52D7">
              <w:rPr>
                <w:sz w:val="16"/>
                <w:szCs w:val="16"/>
              </w:rPr>
              <w:t>MOB</w:t>
            </w:r>
          </w:p>
        </w:tc>
        <w:tc>
          <w:tcPr>
            <w:tcW w:w="1077" w:type="dxa"/>
            <w:tcBorders>
              <w:top w:val="nil"/>
              <w:left w:val="nil"/>
              <w:bottom w:val="nil"/>
              <w:right w:val="nil"/>
            </w:tcBorders>
          </w:tcPr>
          <w:p w14:paraId="0A177803"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4163B054"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28706AEC"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7BC2A27E"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74E0B5E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BAF621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253F4D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9E48AC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376DBE53" w14:textId="77777777" w:rsidTr="00BD43BF">
        <w:tc>
          <w:tcPr>
            <w:tcW w:w="1814" w:type="dxa"/>
            <w:tcBorders>
              <w:top w:val="nil"/>
              <w:left w:val="nil"/>
              <w:bottom w:val="nil"/>
              <w:right w:val="nil"/>
            </w:tcBorders>
          </w:tcPr>
          <w:p w14:paraId="6FDAD0DB"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388B6489"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69CA2BA"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521B93EF"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070713EA" w14:textId="77777777" w:rsidR="00BD43BF" w:rsidRPr="000D52D7" w:rsidRDefault="00BD43BF" w:rsidP="00BD43BF">
            <w:pPr>
              <w:widowControl w:val="0"/>
              <w:autoSpaceDE w:val="0"/>
              <w:autoSpaceDN w:val="0"/>
              <w:adjustRightInd w:val="0"/>
              <w:jc w:val="center"/>
              <w:rPr>
                <w:sz w:val="16"/>
                <w:szCs w:val="16"/>
              </w:rPr>
            </w:pPr>
          </w:p>
        </w:tc>
        <w:tc>
          <w:tcPr>
            <w:tcW w:w="1077" w:type="dxa"/>
            <w:tcBorders>
              <w:top w:val="nil"/>
              <w:left w:val="nil"/>
              <w:bottom w:val="nil"/>
              <w:right w:val="nil"/>
            </w:tcBorders>
          </w:tcPr>
          <w:p w14:paraId="3593B48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E82561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92CCA0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64E5DB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(0.000)</w:t>
            </w:r>
          </w:p>
        </w:tc>
      </w:tr>
      <w:tr w:rsidR="00BD43BF" w:rsidRPr="000D52D7" w14:paraId="02FBEAF1" w14:textId="77777777" w:rsidTr="00BD43BF">
        <w:tc>
          <w:tcPr>
            <w:tcW w:w="1814" w:type="dxa"/>
            <w:tcBorders>
              <w:top w:val="nil"/>
              <w:left w:val="nil"/>
              <w:bottom w:val="nil"/>
              <w:right w:val="nil"/>
            </w:tcBorders>
          </w:tcPr>
          <w:p w14:paraId="082B3A6A" w14:textId="77777777" w:rsidR="00BD43BF" w:rsidRPr="000D52D7" w:rsidRDefault="00BD43BF" w:rsidP="00BD43BF">
            <w:pPr>
              <w:widowControl w:val="0"/>
              <w:autoSpaceDE w:val="0"/>
              <w:autoSpaceDN w:val="0"/>
              <w:adjustRightInd w:val="0"/>
              <w:rPr>
                <w:sz w:val="16"/>
                <w:szCs w:val="16"/>
              </w:rPr>
            </w:pPr>
            <w:r w:rsidRPr="000D52D7">
              <w:rPr>
                <w:sz w:val="16"/>
                <w:szCs w:val="16"/>
              </w:rPr>
              <w:t>Constant</w:t>
            </w:r>
          </w:p>
        </w:tc>
        <w:tc>
          <w:tcPr>
            <w:tcW w:w="1077" w:type="dxa"/>
            <w:tcBorders>
              <w:top w:val="nil"/>
              <w:left w:val="nil"/>
              <w:bottom w:val="nil"/>
              <w:right w:val="nil"/>
            </w:tcBorders>
          </w:tcPr>
          <w:p w14:paraId="7D6CBA30"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7.716***</w:t>
            </w:r>
          </w:p>
        </w:tc>
        <w:tc>
          <w:tcPr>
            <w:tcW w:w="1077" w:type="dxa"/>
            <w:tcBorders>
              <w:top w:val="nil"/>
              <w:left w:val="nil"/>
              <w:bottom w:val="nil"/>
              <w:right w:val="nil"/>
            </w:tcBorders>
          </w:tcPr>
          <w:p w14:paraId="4F2FC0C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7.732***</w:t>
            </w:r>
          </w:p>
        </w:tc>
        <w:tc>
          <w:tcPr>
            <w:tcW w:w="1077" w:type="dxa"/>
            <w:tcBorders>
              <w:top w:val="nil"/>
              <w:left w:val="nil"/>
              <w:bottom w:val="nil"/>
              <w:right w:val="nil"/>
            </w:tcBorders>
          </w:tcPr>
          <w:p w14:paraId="7604013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7.679***</w:t>
            </w:r>
          </w:p>
        </w:tc>
        <w:tc>
          <w:tcPr>
            <w:tcW w:w="1077" w:type="dxa"/>
            <w:tcBorders>
              <w:top w:val="nil"/>
              <w:left w:val="nil"/>
              <w:bottom w:val="nil"/>
              <w:right w:val="nil"/>
            </w:tcBorders>
          </w:tcPr>
          <w:p w14:paraId="12B064A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7.504***</w:t>
            </w:r>
          </w:p>
        </w:tc>
        <w:tc>
          <w:tcPr>
            <w:tcW w:w="1077" w:type="dxa"/>
            <w:tcBorders>
              <w:top w:val="nil"/>
              <w:left w:val="nil"/>
              <w:bottom w:val="nil"/>
              <w:right w:val="nil"/>
            </w:tcBorders>
          </w:tcPr>
          <w:p w14:paraId="1412AFF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7.517***</w:t>
            </w:r>
          </w:p>
        </w:tc>
        <w:tc>
          <w:tcPr>
            <w:tcW w:w="1077" w:type="dxa"/>
            <w:tcBorders>
              <w:top w:val="nil"/>
              <w:left w:val="nil"/>
              <w:bottom w:val="nil"/>
              <w:right w:val="nil"/>
            </w:tcBorders>
          </w:tcPr>
          <w:p w14:paraId="2BF65BC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9.021***</w:t>
            </w:r>
          </w:p>
        </w:tc>
        <w:tc>
          <w:tcPr>
            <w:tcW w:w="1077" w:type="dxa"/>
            <w:tcBorders>
              <w:top w:val="nil"/>
              <w:left w:val="nil"/>
              <w:bottom w:val="nil"/>
              <w:right w:val="nil"/>
            </w:tcBorders>
          </w:tcPr>
          <w:p w14:paraId="252B6CC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8.066***</w:t>
            </w:r>
          </w:p>
        </w:tc>
        <w:tc>
          <w:tcPr>
            <w:tcW w:w="1077" w:type="dxa"/>
            <w:tcBorders>
              <w:top w:val="nil"/>
              <w:left w:val="nil"/>
              <w:bottom w:val="nil"/>
              <w:right w:val="nil"/>
            </w:tcBorders>
          </w:tcPr>
          <w:p w14:paraId="0DF8204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1.232***</w:t>
            </w:r>
          </w:p>
        </w:tc>
      </w:tr>
      <w:tr w:rsidR="00BD43BF" w:rsidRPr="000D52D7" w14:paraId="6E543C80" w14:textId="77777777" w:rsidTr="00BD43BF">
        <w:tc>
          <w:tcPr>
            <w:tcW w:w="1814" w:type="dxa"/>
            <w:tcBorders>
              <w:top w:val="nil"/>
              <w:left w:val="nil"/>
              <w:bottom w:val="nil"/>
              <w:right w:val="nil"/>
            </w:tcBorders>
          </w:tcPr>
          <w:p w14:paraId="1570BF2C" w14:textId="77777777" w:rsidR="00BD43BF" w:rsidRPr="000D52D7" w:rsidRDefault="00BD43BF" w:rsidP="00BD43BF">
            <w:pPr>
              <w:widowControl w:val="0"/>
              <w:autoSpaceDE w:val="0"/>
              <w:autoSpaceDN w:val="0"/>
              <w:adjustRightInd w:val="0"/>
              <w:rPr>
                <w:sz w:val="16"/>
                <w:szCs w:val="16"/>
              </w:rPr>
            </w:pPr>
          </w:p>
        </w:tc>
        <w:tc>
          <w:tcPr>
            <w:tcW w:w="1077" w:type="dxa"/>
            <w:tcBorders>
              <w:top w:val="nil"/>
              <w:left w:val="nil"/>
              <w:bottom w:val="nil"/>
              <w:right w:val="nil"/>
            </w:tcBorders>
          </w:tcPr>
          <w:p w14:paraId="2162C77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(0.167)</w:t>
            </w:r>
          </w:p>
        </w:tc>
        <w:tc>
          <w:tcPr>
            <w:tcW w:w="1077" w:type="dxa"/>
            <w:tcBorders>
              <w:top w:val="nil"/>
              <w:left w:val="nil"/>
              <w:bottom w:val="nil"/>
              <w:right w:val="nil"/>
            </w:tcBorders>
          </w:tcPr>
          <w:p w14:paraId="658BE25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(0.163)</w:t>
            </w:r>
          </w:p>
        </w:tc>
        <w:tc>
          <w:tcPr>
            <w:tcW w:w="1077" w:type="dxa"/>
            <w:tcBorders>
              <w:top w:val="nil"/>
              <w:left w:val="nil"/>
              <w:bottom w:val="nil"/>
              <w:right w:val="nil"/>
            </w:tcBorders>
          </w:tcPr>
          <w:p w14:paraId="4277454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(0.160)</w:t>
            </w:r>
          </w:p>
        </w:tc>
        <w:tc>
          <w:tcPr>
            <w:tcW w:w="1077" w:type="dxa"/>
            <w:tcBorders>
              <w:top w:val="nil"/>
              <w:left w:val="nil"/>
              <w:bottom w:val="nil"/>
              <w:right w:val="nil"/>
            </w:tcBorders>
          </w:tcPr>
          <w:p w14:paraId="74AA740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(0.299)</w:t>
            </w:r>
          </w:p>
        </w:tc>
        <w:tc>
          <w:tcPr>
            <w:tcW w:w="1077" w:type="dxa"/>
            <w:tcBorders>
              <w:top w:val="nil"/>
              <w:left w:val="nil"/>
              <w:bottom w:val="nil"/>
              <w:right w:val="nil"/>
            </w:tcBorders>
          </w:tcPr>
          <w:p w14:paraId="4A33628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(0.299)</w:t>
            </w:r>
          </w:p>
        </w:tc>
        <w:tc>
          <w:tcPr>
            <w:tcW w:w="1077" w:type="dxa"/>
            <w:tcBorders>
              <w:top w:val="nil"/>
              <w:left w:val="nil"/>
              <w:bottom w:val="nil"/>
              <w:right w:val="nil"/>
            </w:tcBorders>
          </w:tcPr>
          <w:p w14:paraId="3057B14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(0.320)</w:t>
            </w:r>
          </w:p>
        </w:tc>
        <w:tc>
          <w:tcPr>
            <w:tcW w:w="1077" w:type="dxa"/>
            <w:tcBorders>
              <w:top w:val="nil"/>
              <w:left w:val="nil"/>
              <w:bottom w:val="nil"/>
              <w:right w:val="nil"/>
            </w:tcBorders>
          </w:tcPr>
          <w:p w14:paraId="2F38E1A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(0.285)</w:t>
            </w:r>
          </w:p>
        </w:tc>
        <w:tc>
          <w:tcPr>
            <w:tcW w:w="1077" w:type="dxa"/>
            <w:tcBorders>
              <w:top w:val="nil"/>
              <w:left w:val="nil"/>
              <w:bottom w:val="nil"/>
              <w:right w:val="nil"/>
            </w:tcBorders>
          </w:tcPr>
          <w:p w14:paraId="3434F2D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(0.237)</w:t>
            </w:r>
          </w:p>
        </w:tc>
      </w:tr>
      <w:tr w:rsidR="00BD43BF" w:rsidRPr="000D52D7" w14:paraId="01A4ECDA" w14:textId="77777777" w:rsidTr="00BD43BF">
        <w:tc>
          <w:tcPr>
            <w:tcW w:w="1814" w:type="dxa"/>
            <w:tcBorders>
              <w:top w:val="nil"/>
              <w:left w:val="nil"/>
              <w:bottom w:val="nil"/>
              <w:right w:val="nil"/>
            </w:tcBorders>
          </w:tcPr>
          <w:p w14:paraId="30A1EF04" w14:textId="77777777" w:rsidR="00BD43BF" w:rsidRPr="000D52D7" w:rsidRDefault="00BD43BF" w:rsidP="00BD43BF">
            <w:pPr>
              <w:widowControl w:val="0"/>
              <w:autoSpaceDE w:val="0"/>
              <w:autoSpaceDN w:val="0"/>
              <w:adjustRightInd w:val="0"/>
              <w:rPr>
                <w:sz w:val="4"/>
                <w:szCs w:val="4"/>
              </w:rPr>
            </w:pPr>
          </w:p>
        </w:tc>
        <w:tc>
          <w:tcPr>
            <w:tcW w:w="1077" w:type="dxa"/>
            <w:tcBorders>
              <w:top w:val="nil"/>
              <w:left w:val="nil"/>
              <w:bottom w:val="nil"/>
              <w:right w:val="nil"/>
            </w:tcBorders>
          </w:tcPr>
          <w:p w14:paraId="4F5B3150"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787FA120"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53554B60"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0A397A5E"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5A182F7B"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6CE25886"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426AFA86" w14:textId="77777777" w:rsidR="00BD43BF" w:rsidRPr="000D52D7" w:rsidRDefault="00BD43BF" w:rsidP="00BD43BF">
            <w:pPr>
              <w:widowControl w:val="0"/>
              <w:autoSpaceDE w:val="0"/>
              <w:autoSpaceDN w:val="0"/>
              <w:adjustRightInd w:val="0"/>
              <w:jc w:val="center"/>
              <w:rPr>
                <w:sz w:val="4"/>
                <w:szCs w:val="4"/>
              </w:rPr>
            </w:pPr>
          </w:p>
        </w:tc>
        <w:tc>
          <w:tcPr>
            <w:tcW w:w="1077" w:type="dxa"/>
            <w:tcBorders>
              <w:top w:val="nil"/>
              <w:left w:val="nil"/>
              <w:bottom w:val="nil"/>
              <w:right w:val="nil"/>
            </w:tcBorders>
          </w:tcPr>
          <w:p w14:paraId="1D19CB9C" w14:textId="77777777" w:rsidR="00BD43BF" w:rsidRPr="000D52D7" w:rsidRDefault="00BD43BF" w:rsidP="00BD43BF">
            <w:pPr>
              <w:widowControl w:val="0"/>
              <w:autoSpaceDE w:val="0"/>
              <w:autoSpaceDN w:val="0"/>
              <w:adjustRightInd w:val="0"/>
              <w:jc w:val="center"/>
              <w:rPr>
                <w:sz w:val="4"/>
                <w:szCs w:val="4"/>
              </w:rPr>
            </w:pPr>
          </w:p>
        </w:tc>
      </w:tr>
      <w:tr w:rsidR="00BD43BF" w:rsidRPr="000D52D7" w14:paraId="0B77C84E" w14:textId="77777777" w:rsidTr="00BD43BF">
        <w:tc>
          <w:tcPr>
            <w:tcW w:w="1814" w:type="dxa"/>
            <w:tcBorders>
              <w:top w:val="nil"/>
              <w:left w:val="nil"/>
              <w:bottom w:val="nil"/>
              <w:right w:val="nil"/>
            </w:tcBorders>
          </w:tcPr>
          <w:p w14:paraId="2F1F1E1E" w14:textId="77777777" w:rsidR="00BD43BF" w:rsidRPr="000D52D7" w:rsidRDefault="00BD43BF" w:rsidP="00BD43BF">
            <w:pPr>
              <w:widowControl w:val="0"/>
              <w:autoSpaceDE w:val="0"/>
              <w:autoSpaceDN w:val="0"/>
              <w:adjustRightInd w:val="0"/>
              <w:rPr>
                <w:sz w:val="16"/>
                <w:szCs w:val="16"/>
              </w:rPr>
            </w:pPr>
            <w:r w:rsidRPr="000D52D7">
              <w:rPr>
                <w:sz w:val="16"/>
                <w:szCs w:val="16"/>
              </w:rPr>
              <w:t>Observations</w:t>
            </w:r>
          </w:p>
        </w:tc>
        <w:tc>
          <w:tcPr>
            <w:tcW w:w="1077" w:type="dxa"/>
            <w:tcBorders>
              <w:top w:val="nil"/>
              <w:left w:val="nil"/>
              <w:bottom w:val="nil"/>
              <w:right w:val="nil"/>
            </w:tcBorders>
          </w:tcPr>
          <w:p w14:paraId="57D3443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169</w:t>
            </w:r>
          </w:p>
        </w:tc>
        <w:tc>
          <w:tcPr>
            <w:tcW w:w="1077" w:type="dxa"/>
            <w:tcBorders>
              <w:top w:val="nil"/>
              <w:left w:val="nil"/>
              <w:bottom w:val="nil"/>
              <w:right w:val="nil"/>
            </w:tcBorders>
          </w:tcPr>
          <w:p w14:paraId="5EEC8C6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169</w:t>
            </w:r>
          </w:p>
        </w:tc>
        <w:tc>
          <w:tcPr>
            <w:tcW w:w="1077" w:type="dxa"/>
            <w:tcBorders>
              <w:top w:val="nil"/>
              <w:left w:val="nil"/>
              <w:bottom w:val="nil"/>
              <w:right w:val="nil"/>
            </w:tcBorders>
          </w:tcPr>
          <w:p w14:paraId="33D2C67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169</w:t>
            </w:r>
          </w:p>
        </w:tc>
        <w:tc>
          <w:tcPr>
            <w:tcW w:w="1077" w:type="dxa"/>
            <w:tcBorders>
              <w:top w:val="nil"/>
              <w:left w:val="nil"/>
              <w:bottom w:val="nil"/>
              <w:right w:val="nil"/>
            </w:tcBorders>
          </w:tcPr>
          <w:p w14:paraId="3814EA3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161</w:t>
            </w:r>
          </w:p>
        </w:tc>
        <w:tc>
          <w:tcPr>
            <w:tcW w:w="1077" w:type="dxa"/>
            <w:tcBorders>
              <w:top w:val="nil"/>
              <w:left w:val="nil"/>
              <w:bottom w:val="nil"/>
              <w:right w:val="nil"/>
            </w:tcBorders>
          </w:tcPr>
          <w:p w14:paraId="156B480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161</w:t>
            </w:r>
          </w:p>
        </w:tc>
        <w:tc>
          <w:tcPr>
            <w:tcW w:w="1077" w:type="dxa"/>
            <w:tcBorders>
              <w:top w:val="nil"/>
              <w:left w:val="nil"/>
              <w:bottom w:val="nil"/>
              <w:right w:val="nil"/>
            </w:tcBorders>
          </w:tcPr>
          <w:p w14:paraId="4FB6356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161</w:t>
            </w:r>
          </w:p>
        </w:tc>
        <w:tc>
          <w:tcPr>
            <w:tcW w:w="1077" w:type="dxa"/>
            <w:tcBorders>
              <w:top w:val="nil"/>
              <w:left w:val="nil"/>
              <w:bottom w:val="nil"/>
              <w:right w:val="nil"/>
            </w:tcBorders>
          </w:tcPr>
          <w:p w14:paraId="1C2B0DC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161</w:t>
            </w:r>
          </w:p>
        </w:tc>
        <w:tc>
          <w:tcPr>
            <w:tcW w:w="1077" w:type="dxa"/>
            <w:tcBorders>
              <w:top w:val="nil"/>
              <w:left w:val="nil"/>
              <w:bottom w:val="nil"/>
              <w:right w:val="nil"/>
            </w:tcBorders>
          </w:tcPr>
          <w:p w14:paraId="3ABD4E7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106</w:t>
            </w:r>
          </w:p>
        </w:tc>
      </w:tr>
      <w:tr w:rsidR="00BD43BF" w:rsidRPr="000D52D7" w14:paraId="2EB27D3D" w14:textId="77777777" w:rsidTr="00BD43BF">
        <w:tc>
          <w:tcPr>
            <w:tcW w:w="1814" w:type="dxa"/>
            <w:tcBorders>
              <w:top w:val="nil"/>
              <w:left w:val="nil"/>
              <w:bottom w:val="nil"/>
              <w:right w:val="nil"/>
            </w:tcBorders>
          </w:tcPr>
          <w:p w14:paraId="0D4C1E19" w14:textId="77777777" w:rsidR="00BD43BF" w:rsidRPr="000D52D7" w:rsidRDefault="00BD43BF" w:rsidP="00BD43BF">
            <w:pPr>
              <w:widowControl w:val="0"/>
              <w:autoSpaceDE w:val="0"/>
              <w:autoSpaceDN w:val="0"/>
              <w:adjustRightInd w:val="0"/>
              <w:rPr>
                <w:sz w:val="16"/>
                <w:szCs w:val="16"/>
              </w:rPr>
            </w:pPr>
            <w:r w:rsidRPr="000D52D7">
              <w:rPr>
                <w:sz w:val="16"/>
                <w:szCs w:val="16"/>
              </w:rPr>
              <w:t>Country FE</w:t>
            </w:r>
          </w:p>
        </w:tc>
        <w:tc>
          <w:tcPr>
            <w:tcW w:w="1077" w:type="dxa"/>
            <w:tcBorders>
              <w:top w:val="nil"/>
              <w:left w:val="nil"/>
              <w:bottom w:val="nil"/>
              <w:right w:val="nil"/>
            </w:tcBorders>
          </w:tcPr>
          <w:p w14:paraId="3C2B5CA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668F508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2310682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777E98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E4769B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4B0553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2BC326B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78B0B8E7" w14:textId="5D2F6385" w:rsidR="00BD43BF" w:rsidRPr="000D52D7" w:rsidRDefault="0079161B" w:rsidP="00BD43BF">
            <w:pPr>
              <w:widowControl w:val="0"/>
              <w:autoSpaceDE w:val="0"/>
              <w:autoSpaceDN w:val="0"/>
              <w:adjustRightInd w:val="0"/>
              <w:jc w:val="center"/>
              <w:rPr>
                <w:sz w:val="16"/>
                <w:szCs w:val="16"/>
              </w:rPr>
            </w:pPr>
            <w:r w:rsidRPr="000D52D7">
              <w:rPr>
                <w:sz w:val="16"/>
                <w:szCs w:val="16"/>
              </w:rPr>
              <w:t>YES</w:t>
            </w:r>
          </w:p>
        </w:tc>
      </w:tr>
      <w:tr w:rsidR="00BD43BF" w:rsidRPr="000D52D7" w14:paraId="0922CB17" w14:textId="77777777" w:rsidTr="00BD43BF">
        <w:tc>
          <w:tcPr>
            <w:tcW w:w="1814" w:type="dxa"/>
            <w:tcBorders>
              <w:top w:val="nil"/>
              <w:left w:val="nil"/>
              <w:bottom w:val="nil"/>
              <w:right w:val="nil"/>
            </w:tcBorders>
          </w:tcPr>
          <w:p w14:paraId="107B68CD" w14:textId="77777777" w:rsidR="00BD43BF" w:rsidRPr="000D52D7" w:rsidRDefault="00BD43BF" w:rsidP="00BD43BF">
            <w:pPr>
              <w:widowControl w:val="0"/>
              <w:autoSpaceDE w:val="0"/>
              <w:autoSpaceDN w:val="0"/>
              <w:adjustRightInd w:val="0"/>
              <w:rPr>
                <w:sz w:val="16"/>
                <w:szCs w:val="16"/>
              </w:rPr>
            </w:pPr>
            <w:r w:rsidRPr="000D52D7">
              <w:rPr>
                <w:sz w:val="16"/>
                <w:szCs w:val="16"/>
              </w:rPr>
              <w:t>Time FE</w:t>
            </w:r>
          </w:p>
        </w:tc>
        <w:tc>
          <w:tcPr>
            <w:tcW w:w="1077" w:type="dxa"/>
            <w:tcBorders>
              <w:top w:val="nil"/>
              <w:left w:val="nil"/>
              <w:bottom w:val="nil"/>
              <w:right w:val="nil"/>
            </w:tcBorders>
          </w:tcPr>
          <w:p w14:paraId="6970399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15D594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535C37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A98968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AD495C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8821AF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250D68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02441694"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r>
      <w:tr w:rsidR="00BD43BF" w:rsidRPr="000D52D7" w14:paraId="4D3EF9FC" w14:textId="77777777" w:rsidTr="00BD43BF">
        <w:tc>
          <w:tcPr>
            <w:tcW w:w="1814" w:type="dxa"/>
            <w:tcBorders>
              <w:top w:val="nil"/>
              <w:left w:val="nil"/>
              <w:bottom w:val="nil"/>
              <w:right w:val="nil"/>
            </w:tcBorders>
          </w:tcPr>
          <w:p w14:paraId="16D5E1FD" w14:textId="77777777" w:rsidR="00BD43BF" w:rsidRPr="000D52D7" w:rsidRDefault="00BD43BF" w:rsidP="00BD43BF">
            <w:pPr>
              <w:widowControl w:val="0"/>
              <w:autoSpaceDE w:val="0"/>
              <w:autoSpaceDN w:val="0"/>
              <w:adjustRightInd w:val="0"/>
              <w:rPr>
                <w:sz w:val="16"/>
                <w:szCs w:val="16"/>
              </w:rPr>
            </w:pPr>
            <w:r w:rsidRPr="000D52D7">
              <w:rPr>
                <w:sz w:val="16"/>
                <w:szCs w:val="16"/>
              </w:rPr>
              <w:t>R-squared</w:t>
            </w:r>
          </w:p>
        </w:tc>
        <w:tc>
          <w:tcPr>
            <w:tcW w:w="1077" w:type="dxa"/>
            <w:tcBorders>
              <w:top w:val="nil"/>
              <w:left w:val="nil"/>
              <w:bottom w:val="nil"/>
              <w:right w:val="nil"/>
            </w:tcBorders>
          </w:tcPr>
          <w:p w14:paraId="264B6CF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0.439</w:t>
            </w:r>
          </w:p>
        </w:tc>
        <w:tc>
          <w:tcPr>
            <w:tcW w:w="1077" w:type="dxa"/>
            <w:tcBorders>
              <w:top w:val="nil"/>
              <w:left w:val="nil"/>
              <w:bottom w:val="nil"/>
              <w:right w:val="nil"/>
            </w:tcBorders>
          </w:tcPr>
          <w:p w14:paraId="369FDD9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0.473</w:t>
            </w:r>
          </w:p>
        </w:tc>
        <w:tc>
          <w:tcPr>
            <w:tcW w:w="1077" w:type="dxa"/>
            <w:tcBorders>
              <w:top w:val="nil"/>
              <w:left w:val="nil"/>
              <w:bottom w:val="nil"/>
              <w:right w:val="nil"/>
            </w:tcBorders>
          </w:tcPr>
          <w:p w14:paraId="2E04BF3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0.492</w:t>
            </w:r>
          </w:p>
        </w:tc>
        <w:tc>
          <w:tcPr>
            <w:tcW w:w="1077" w:type="dxa"/>
            <w:tcBorders>
              <w:top w:val="nil"/>
              <w:left w:val="nil"/>
              <w:bottom w:val="nil"/>
              <w:right w:val="nil"/>
            </w:tcBorders>
          </w:tcPr>
          <w:p w14:paraId="07294CF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0.502</w:t>
            </w:r>
          </w:p>
        </w:tc>
        <w:tc>
          <w:tcPr>
            <w:tcW w:w="1077" w:type="dxa"/>
            <w:tcBorders>
              <w:top w:val="nil"/>
              <w:left w:val="nil"/>
              <w:bottom w:val="nil"/>
              <w:right w:val="nil"/>
            </w:tcBorders>
          </w:tcPr>
          <w:p w14:paraId="567B913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0.507</w:t>
            </w:r>
          </w:p>
        </w:tc>
        <w:tc>
          <w:tcPr>
            <w:tcW w:w="1077" w:type="dxa"/>
            <w:tcBorders>
              <w:top w:val="nil"/>
              <w:left w:val="nil"/>
              <w:bottom w:val="nil"/>
              <w:right w:val="nil"/>
            </w:tcBorders>
          </w:tcPr>
          <w:p w14:paraId="5D7E4511"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0.557</w:t>
            </w:r>
          </w:p>
        </w:tc>
        <w:tc>
          <w:tcPr>
            <w:tcW w:w="1077" w:type="dxa"/>
            <w:tcBorders>
              <w:top w:val="nil"/>
              <w:left w:val="nil"/>
              <w:bottom w:val="nil"/>
              <w:right w:val="nil"/>
            </w:tcBorders>
          </w:tcPr>
          <w:p w14:paraId="502C7A7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0.728</w:t>
            </w:r>
          </w:p>
        </w:tc>
        <w:tc>
          <w:tcPr>
            <w:tcW w:w="1077" w:type="dxa"/>
            <w:tcBorders>
              <w:top w:val="nil"/>
              <w:left w:val="nil"/>
              <w:bottom w:val="nil"/>
              <w:right w:val="nil"/>
            </w:tcBorders>
          </w:tcPr>
          <w:p w14:paraId="5562E02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r>
      <w:tr w:rsidR="00BD43BF" w:rsidRPr="000D52D7" w14:paraId="2A5FDE8B" w14:textId="77777777" w:rsidTr="00BD43BF">
        <w:tblPrEx>
          <w:tblBorders>
            <w:bottom w:val="single" w:sz="6" w:space="0" w:color="auto"/>
          </w:tblBorders>
        </w:tblPrEx>
        <w:tc>
          <w:tcPr>
            <w:tcW w:w="1814" w:type="dxa"/>
            <w:tcBorders>
              <w:top w:val="nil"/>
              <w:left w:val="nil"/>
              <w:bottom w:val="nil"/>
              <w:right w:val="nil"/>
            </w:tcBorders>
          </w:tcPr>
          <w:p w14:paraId="04091802" w14:textId="77777777" w:rsidR="00BD43BF" w:rsidRPr="000D52D7" w:rsidRDefault="00BD43BF" w:rsidP="00BD43BF">
            <w:pPr>
              <w:widowControl w:val="0"/>
              <w:autoSpaceDE w:val="0"/>
              <w:autoSpaceDN w:val="0"/>
              <w:adjustRightInd w:val="0"/>
              <w:rPr>
                <w:sz w:val="16"/>
                <w:szCs w:val="16"/>
              </w:rPr>
            </w:pPr>
            <w:r w:rsidRPr="000D52D7">
              <w:rPr>
                <w:sz w:val="16"/>
                <w:szCs w:val="16"/>
              </w:rPr>
              <w:t>Number of countries</w:t>
            </w:r>
          </w:p>
        </w:tc>
        <w:tc>
          <w:tcPr>
            <w:tcW w:w="1077" w:type="dxa"/>
            <w:tcBorders>
              <w:top w:val="nil"/>
              <w:left w:val="nil"/>
              <w:bottom w:val="nil"/>
              <w:right w:val="nil"/>
            </w:tcBorders>
          </w:tcPr>
          <w:p w14:paraId="6BEAC7E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36</w:t>
            </w:r>
          </w:p>
        </w:tc>
        <w:tc>
          <w:tcPr>
            <w:tcW w:w="1077" w:type="dxa"/>
            <w:tcBorders>
              <w:top w:val="nil"/>
              <w:left w:val="nil"/>
              <w:bottom w:val="nil"/>
              <w:right w:val="nil"/>
            </w:tcBorders>
          </w:tcPr>
          <w:p w14:paraId="29051968"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36</w:t>
            </w:r>
          </w:p>
        </w:tc>
        <w:tc>
          <w:tcPr>
            <w:tcW w:w="1077" w:type="dxa"/>
            <w:tcBorders>
              <w:top w:val="nil"/>
              <w:left w:val="nil"/>
              <w:bottom w:val="nil"/>
              <w:right w:val="nil"/>
            </w:tcBorders>
          </w:tcPr>
          <w:p w14:paraId="43AC6EB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36</w:t>
            </w:r>
          </w:p>
        </w:tc>
        <w:tc>
          <w:tcPr>
            <w:tcW w:w="1077" w:type="dxa"/>
            <w:tcBorders>
              <w:top w:val="nil"/>
              <w:left w:val="nil"/>
              <w:bottom w:val="nil"/>
              <w:right w:val="nil"/>
            </w:tcBorders>
          </w:tcPr>
          <w:p w14:paraId="49213F3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35</w:t>
            </w:r>
          </w:p>
        </w:tc>
        <w:tc>
          <w:tcPr>
            <w:tcW w:w="1077" w:type="dxa"/>
            <w:tcBorders>
              <w:top w:val="nil"/>
              <w:left w:val="nil"/>
              <w:bottom w:val="nil"/>
              <w:right w:val="nil"/>
            </w:tcBorders>
          </w:tcPr>
          <w:p w14:paraId="1B8248A5"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35</w:t>
            </w:r>
          </w:p>
        </w:tc>
        <w:tc>
          <w:tcPr>
            <w:tcW w:w="1077" w:type="dxa"/>
            <w:tcBorders>
              <w:top w:val="nil"/>
              <w:left w:val="nil"/>
              <w:bottom w:val="nil"/>
              <w:right w:val="nil"/>
            </w:tcBorders>
          </w:tcPr>
          <w:p w14:paraId="70298F7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35</w:t>
            </w:r>
          </w:p>
        </w:tc>
        <w:tc>
          <w:tcPr>
            <w:tcW w:w="1077" w:type="dxa"/>
            <w:tcBorders>
              <w:top w:val="nil"/>
              <w:left w:val="nil"/>
              <w:bottom w:val="nil"/>
              <w:right w:val="nil"/>
            </w:tcBorders>
          </w:tcPr>
          <w:p w14:paraId="0572E5C3"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35</w:t>
            </w:r>
          </w:p>
        </w:tc>
        <w:tc>
          <w:tcPr>
            <w:tcW w:w="1077" w:type="dxa"/>
            <w:tcBorders>
              <w:top w:val="nil"/>
              <w:left w:val="nil"/>
              <w:bottom w:val="nil"/>
              <w:right w:val="nil"/>
            </w:tcBorders>
          </w:tcPr>
          <w:p w14:paraId="23E52F9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34</w:t>
            </w:r>
          </w:p>
        </w:tc>
      </w:tr>
      <w:tr w:rsidR="00BD43BF" w:rsidRPr="000D52D7" w14:paraId="0A70847A" w14:textId="77777777" w:rsidTr="00BD43BF">
        <w:tblPrEx>
          <w:tblBorders>
            <w:bottom w:val="single" w:sz="6" w:space="0" w:color="auto"/>
          </w:tblBorders>
        </w:tblPrEx>
        <w:tc>
          <w:tcPr>
            <w:tcW w:w="1814" w:type="dxa"/>
            <w:tcBorders>
              <w:top w:val="nil"/>
              <w:left w:val="nil"/>
              <w:bottom w:val="nil"/>
              <w:right w:val="nil"/>
            </w:tcBorders>
          </w:tcPr>
          <w:p w14:paraId="3AE94BCB" w14:textId="77777777" w:rsidR="00BD43BF" w:rsidRPr="000D52D7" w:rsidRDefault="00BD43BF" w:rsidP="00BD43BF">
            <w:pPr>
              <w:widowControl w:val="0"/>
              <w:autoSpaceDE w:val="0"/>
              <w:autoSpaceDN w:val="0"/>
              <w:adjustRightInd w:val="0"/>
              <w:rPr>
                <w:sz w:val="16"/>
                <w:szCs w:val="16"/>
              </w:rPr>
            </w:pPr>
            <w:proofErr w:type="spellStart"/>
            <w:r w:rsidRPr="000D52D7">
              <w:rPr>
                <w:sz w:val="16"/>
                <w:szCs w:val="16"/>
              </w:rPr>
              <w:t>Sargan</w:t>
            </w:r>
            <w:proofErr w:type="spellEnd"/>
            <w:r w:rsidRPr="000D52D7">
              <w:rPr>
                <w:sz w:val="16"/>
                <w:szCs w:val="16"/>
              </w:rPr>
              <w:t xml:space="preserve"> Test</w:t>
            </w:r>
          </w:p>
        </w:tc>
        <w:tc>
          <w:tcPr>
            <w:tcW w:w="1077" w:type="dxa"/>
            <w:tcBorders>
              <w:top w:val="nil"/>
              <w:left w:val="nil"/>
              <w:bottom w:val="nil"/>
              <w:right w:val="nil"/>
            </w:tcBorders>
          </w:tcPr>
          <w:p w14:paraId="230D87A9"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91A1AD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9855A2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BE0DAD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C38654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A92930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41FA13A"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C79098F"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0.838</w:t>
            </w:r>
          </w:p>
        </w:tc>
      </w:tr>
      <w:tr w:rsidR="00BD43BF" w:rsidRPr="000D52D7" w14:paraId="7FBE075F" w14:textId="77777777" w:rsidTr="00BD43BF">
        <w:tblPrEx>
          <w:tblBorders>
            <w:bottom w:val="single" w:sz="6" w:space="0" w:color="auto"/>
          </w:tblBorders>
        </w:tblPrEx>
        <w:tc>
          <w:tcPr>
            <w:tcW w:w="1814" w:type="dxa"/>
            <w:tcBorders>
              <w:top w:val="nil"/>
              <w:left w:val="nil"/>
              <w:bottom w:val="single" w:sz="6" w:space="0" w:color="auto"/>
              <w:right w:val="nil"/>
            </w:tcBorders>
          </w:tcPr>
          <w:p w14:paraId="1996E16A" w14:textId="77777777" w:rsidR="00BD43BF" w:rsidRPr="000D52D7" w:rsidRDefault="00BD43BF" w:rsidP="00BD43BF">
            <w:pPr>
              <w:widowControl w:val="0"/>
              <w:autoSpaceDE w:val="0"/>
              <w:autoSpaceDN w:val="0"/>
              <w:adjustRightInd w:val="0"/>
              <w:rPr>
                <w:sz w:val="16"/>
                <w:szCs w:val="16"/>
              </w:rPr>
            </w:pPr>
            <w:r w:rsidRPr="000D52D7">
              <w:rPr>
                <w:sz w:val="16"/>
                <w:szCs w:val="16"/>
              </w:rPr>
              <w:t>AR(2)</w:t>
            </w:r>
          </w:p>
        </w:tc>
        <w:tc>
          <w:tcPr>
            <w:tcW w:w="1077" w:type="dxa"/>
            <w:tcBorders>
              <w:top w:val="nil"/>
              <w:left w:val="nil"/>
              <w:bottom w:val="single" w:sz="6" w:space="0" w:color="auto"/>
              <w:right w:val="nil"/>
            </w:tcBorders>
          </w:tcPr>
          <w:p w14:paraId="4C524F9D"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CC5050B"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7D5F23A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45E7A166"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622796E7"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23D4F562"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3BD685CC"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2FD7AABE" w14:textId="77777777" w:rsidR="00BD43BF" w:rsidRPr="000D52D7" w:rsidRDefault="00BD43BF" w:rsidP="00BD43BF">
            <w:pPr>
              <w:widowControl w:val="0"/>
              <w:autoSpaceDE w:val="0"/>
              <w:autoSpaceDN w:val="0"/>
              <w:adjustRightInd w:val="0"/>
              <w:jc w:val="center"/>
              <w:rPr>
                <w:sz w:val="16"/>
                <w:szCs w:val="16"/>
              </w:rPr>
            </w:pPr>
            <w:r w:rsidRPr="000D52D7">
              <w:rPr>
                <w:sz w:val="16"/>
                <w:szCs w:val="16"/>
              </w:rPr>
              <w:t>0.780</w:t>
            </w:r>
          </w:p>
        </w:tc>
      </w:tr>
    </w:tbl>
    <w:p w14:paraId="5DD8FC79" w14:textId="00A1B99F" w:rsidR="006F5737" w:rsidRPr="000D52D7" w:rsidRDefault="006F5737" w:rsidP="006F5737">
      <w:pPr>
        <w:pStyle w:val="Caption"/>
        <w:keepNext/>
      </w:pPr>
      <w:bookmarkStart w:id="9" w:name="_Ref12327750"/>
      <w:r w:rsidRPr="000D52D7">
        <w:t xml:space="preserve">Table </w:t>
      </w:r>
      <w:fldSimple w:instr=" STYLEREF 1 \s ">
        <w:r w:rsidR="00970E5A">
          <w:rPr>
            <w:noProof/>
          </w:rPr>
          <w:t>5</w:t>
        </w:r>
      </w:fldSimple>
      <w:r w:rsidR="00BA513E" w:rsidRPr="000D52D7">
        <w:noBreakHyphen/>
      </w:r>
      <w:fldSimple w:instr=" SEQ Table \* ARABIC \s 1 ">
        <w:r w:rsidR="00970E5A">
          <w:rPr>
            <w:noProof/>
          </w:rPr>
          <w:t>7</w:t>
        </w:r>
      </w:fldSimple>
      <w:bookmarkEnd w:id="9"/>
      <w:r w:rsidRPr="000D52D7">
        <w:t xml:space="preserve">: log GDP per capita and mobile account ownership in middle-income </w:t>
      </w:r>
      <w:r w:rsidR="00743F69" w:rsidRPr="000D52D7">
        <w:t>economies</w:t>
      </w:r>
    </w:p>
    <w:p w14:paraId="1B2E8AEA" w14:textId="77777777" w:rsidR="001F1787" w:rsidRPr="000D52D7" w:rsidRDefault="006F5737" w:rsidP="001F1787">
      <w:pPr>
        <w:widowControl w:val="0"/>
        <w:autoSpaceDE w:val="0"/>
        <w:autoSpaceDN w:val="0"/>
        <w:adjustRightInd w:val="0"/>
        <w:jc w:val="both"/>
        <w:rPr>
          <w:sz w:val="16"/>
          <w:szCs w:val="16"/>
          <w:lang w:eastAsia="en-US"/>
        </w:rPr>
      </w:pPr>
      <w:r w:rsidRPr="000D52D7">
        <w:rPr>
          <w:b/>
          <w:i/>
          <w:sz w:val="16"/>
          <w:szCs w:val="16"/>
        </w:rPr>
        <w:t>Notes</w:t>
      </w:r>
      <w:r w:rsidR="007D3ADB" w:rsidRPr="000D52D7">
        <w:rPr>
          <w:b/>
          <w:i/>
          <w:sz w:val="16"/>
          <w:szCs w:val="16"/>
        </w:rPr>
        <w:t>: (</w:t>
      </w:r>
      <w:r w:rsidR="007D3ADB" w:rsidRPr="000D52D7">
        <w:rPr>
          <w:i/>
          <w:sz w:val="16"/>
          <w:szCs w:val="16"/>
        </w:rPr>
        <w:t>1) Standard errors in parentheses. *** p&lt;0.01, ** p&lt;0.05, * p&lt;0.1 (2) Huber-White standard errors in parenthesis (3) The first 7 models are estimated with OLS and model 8 is estimated with SYS-GMM</w:t>
      </w:r>
      <w:r w:rsidR="007D3ADB" w:rsidRPr="000D52D7">
        <w:rPr>
          <w:sz w:val="16"/>
          <w:szCs w:val="16"/>
          <w:lang w:eastAsia="en-US"/>
        </w:rPr>
        <w:t xml:space="preserve"> </w:t>
      </w:r>
      <w:r w:rsidR="008E4CB8" w:rsidRPr="000D52D7">
        <w:rPr>
          <w:sz w:val="16"/>
          <w:szCs w:val="16"/>
          <w:lang w:eastAsia="en-US"/>
        </w:rPr>
        <w:t>(</w:t>
      </w:r>
      <w:r w:rsidR="008E4CB8" w:rsidRPr="000D52D7">
        <w:rPr>
          <w:i/>
          <w:sz w:val="16"/>
          <w:szCs w:val="16"/>
        </w:rPr>
        <w:t>4)</w:t>
      </w:r>
      <m:oMath>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LNGDPPC</m:t>
            </m:r>
          </m:e>
          <m:sub>
            <m:r>
              <w:rPr>
                <w:rFonts w:ascii="Cambria Math" w:hAnsi="Cambria Math"/>
                <w:sz w:val="16"/>
                <w:szCs w:val="16"/>
              </w:rPr>
              <m:t>t-2</m:t>
            </m:r>
          </m:sub>
        </m:sSub>
      </m:oMath>
      <w:r w:rsidR="008E4CB8" w:rsidRPr="000D52D7">
        <w:rPr>
          <w:i/>
          <w:sz w:val="16"/>
          <w:szCs w:val="16"/>
        </w:rPr>
        <w:t xml:space="preserve"> is the second lag of GDP per capita (5) INT_OIC_ACC is the interaction term between mobile account ownership and the dummy variable for OIC countries</w:t>
      </w:r>
      <w:r w:rsidR="008E4CB8" w:rsidRPr="000D52D7">
        <w:rPr>
          <w:sz w:val="16"/>
          <w:szCs w:val="16"/>
          <w:lang w:eastAsia="en-US"/>
        </w:rPr>
        <w:t xml:space="preserve"> </w:t>
      </w:r>
    </w:p>
    <w:p w14:paraId="408180BB" w14:textId="77777777" w:rsidR="001F1787" w:rsidRPr="000D52D7" w:rsidRDefault="001F1787" w:rsidP="001F1787">
      <w:pPr>
        <w:widowControl w:val="0"/>
        <w:autoSpaceDE w:val="0"/>
        <w:autoSpaceDN w:val="0"/>
        <w:adjustRightInd w:val="0"/>
        <w:jc w:val="both"/>
        <w:rPr>
          <w:sz w:val="16"/>
          <w:szCs w:val="16"/>
          <w:lang w:eastAsia="en-US"/>
        </w:rPr>
      </w:pPr>
    </w:p>
    <w:p w14:paraId="75E0F5D8" w14:textId="6B112409" w:rsidR="00DC004A" w:rsidRPr="000D52D7" w:rsidRDefault="00183784" w:rsidP="001F1787">
      <w:pPr>
        <w:widowControl w:val="0"/>
        <w:autoSpaceDE w:val="0"/>
        <w:autoSpaceDN w:val="0"/>
        <w:adjustRightInd w:val="0"/>
        <w:spacing w:line="360" w:lineRule="auto"/>
        <w:jc w:val="both"/>
        <w:rPr>
          <w:i/>
          <w:sz w:val="16"/>
          <w:szCs w:val="16"/>
        </w:rPr>
      </w:pPr>
      <w:r w:rsidRPr="000D52D7">
        <w:rPr>
          <w:lang w:eastAsia="en-US"/>
        </w:rPr>
        <w:t xml:space="preserve">The results for the middle-income countries are less robust than for low-income countries. </w:t>
      </w:r>
      <w:r w:rsidR="00865E0A" w:rsidRPr="000D52D7">
        <w:rPr>
          <w:lang w:eastAsia="en-US"/>
        </w:rPr>
        <w:t>Model</w:t>
      </w:r>
      <w:r w:rsidRPr="000D52D7">
        <w:rPr>
          <w:lang w:eastAsia="en-US"/>
        </w:rPr>
        <w:t xml:space="preserve"> (5) </w:t>
      </w:r>
      <w:r w:rsidR="00865E0A" w:rsidRPr="000D52D7">
        <w:rPr>
          <w:lang w:eastAsia="en-US"/>
        </w:rPr>
        <w:t xml:space="preserve">of Table 5-7 </w:t>
      </w:r>
      <w:r w:rsidRPr="000D52D7">
        <w:rPr>
          <w:lang w:eastAsia="en-US"/>
        </w:rPr>
        <w:t>with no fixed effects indicates that a 1</w:t>
      </w:r>
      <w:r w:rsidR="00865E0A" w:rsidRPr="000D52D7">
        <w:rPr>
          <w:lang w:eastAsia="en-US"/>
        </w:rPr>
        <w:t>0</w:t>
      </w:r>
      <w:r w:rsidRPr="000D52D7">
        <w:rPr>
          <w:lang w:eastAsia="en-US"/>
        </w:rPr>
        <w:t xml:space="preserve"> percentage point increase in mobile account ownership will increase log GDP per capita by 5%. However, this positive impact turns insignificant when endogeneity is addressed in model (8). </w:t>
      </w:r>
      <w:r w:rsidR="002C784A" w:rsidRPr="000D52D7">
        <w:rPr>
          <w:lang w:eastAsia="en-US"/>
        </w:rPr>
        <w:t xml:space="preserve">The observation that can be made here is that mobile account ownership at least does not have a negative effect. </w:t>
      </w:r>
    </w:p>
    <w:p w14:paraId="30DD53F7" w14:textId="4A3A21FE" w:rsidR="002C784A" w:rsidRPr="000D52D7" w:rsidRDefault="002C784A" w:rsidP="001F1787">
      <w:pPr>
        <w:spacing w:line="360" w:lineRule="auto"/>
        <w:jc w:val="both"/>
        <w:rPr>
          <w:lang w:eastAsia="en-US"/>
        </w:rPr>
      </w:pPr>
      <w:r w:rsidRPr="000D52D7">
        <w:rPr>
          <w:lang w:eastAsia="en-US"/>
        </w:rPr>
        <w:tab/>
        <w:t xml:space="preserve">Model (8) does not show a significant positive value for the secondary school enrollment rate, but it does show a significant negative effect of the fertility rate. </w:t>
      </w:r>
      <w:r w:rsidR="0094577D" w:rsidRPr="000D52D7">
        <w:rPr>
          <w:lang w:eastAsia="en-US"/>
        </w:rPr>
        <w:t xml:space="preserve">This might indicate that positive value of fertility rate in Table 5-6 might indeed be because of the significant positive effect of education. </w:t>
      </w:r>
    </w:p>
    <w:p w14:paraId="3336F1AE" w14:textId="5DE262F8" w:rsidR="009123DB" w:rsidRPr="000D52D7" w:rsidRDefault="009123DB" w:rsidP="001F1787">
      <w:pPr>
        <w:spacing w:line="360" w:lineRule="auto"/>
        <w:jc w:val="both"/>
        <w:rPr>
          <w:lang w:eastAsia="en-US"/>
        </w:rPr>
      </w:pPr>
    </w:p>
    <w:p w14:paraId="50FBBE3A" w14:textId="7416A91B" w:rsidR="009123DB" w:rsidRPr="000D52D7" w:rsidRDefault="009123DB" w:rsidP="002C784A">
      <w:pPr>
        <w:spacing w:line="360" w:lineRule="auto"/>
        <w:jc w:val="both"/>
        <w:rPr>
          <w:b/>
          <w:lang w:eastAsia="en-US"/>
        </w:rPr>
      </w:pPr>
      <w:r w:rsidRPr="000D52D7">
        <w:rPr>
          <w:b/>
          <w:lang w:eastAsia="en-US"/>
        </w:rPr>
        <w:t>Mobile account ownership with religious and cultural variables</w:t>
      </w:r>
    </w:p>
    <w:p w14:paraId="118AF45A" w14:textId="3513E7DB" w:rsidR="006F5CD4" w:rsidRPr="000D52D7" w:rsidRDefault="00276396" w:rsidP="004E1916">
      <w:pPr>
        <w:spacing w:line="360" w:lineRule="auto"/>
        <w:jc w:val="both"/>
        <w:rPr>
          <w:color w:val="000000" w:themeColor="text1"/>
        </w:rPr>
      </w:pPr>
      <w:r w:rsidRPr="000D52D7">
        <w:rPr>
          <w:color w:val="000000" w:themeColor="text1"/>
        </w:rPr>
        <w:t xml:space="preserve">Table 5-6 shows an insignificant positive effect of </w:t>
      </w:r>
      <w:r w:rsidRPr="000D52D7">
        <w:rPr>
          <w:i/>
          <w:color w:val="000000" w:themeColor="text1"/>
        </w:rPr>
        <w:t>gender equality in education</w:t>
      </w:r>
      <w:r w:rsidR="00537103" w:rsidRPr="000D52D7">
        <w:rPr>
          <w:i/>
          <w:color w:val="000000" w:themeColor="text1"/>
        </w:rPr>
        <w:t xml:space="preserve"> (</w:t>
      </w:r>
      <w:r w:rsidR="00537103" w:rsidRPr="000D52D7">
        <w:rPr>
          <w:color w:val="000000" w:themeColor="text1"/>
        </w:rPr>
        <w:t xml:space="preserve">GENDER_EQ_EDUC) </w:t>
      </w:r>
      <w:r w:rsidRPr="000D52D7">
        <w:rPr>
          <w:i/>
          <w:color w:val="000000" w:themeColor="text1"/>
        </w:rPr>
        <w:t xml:space="preserve"> </w:t>
      </w:r>
      <w:r w:rsidR="00D52649" w:rsidRPr="000D52D7">
        <w:rPr>
          <w:color w:val="000000" w:themeColor="text1"/>
        </w:rPr>
        <w:t>in model (8)</w:t>
      </w:r>
      <w:r w:rsidR="004E1916" w:rsidRPr="000D52D7">
        <w:rPr>
          <w:color w:val="000000" w:themeColor="text1"/>
        </w:rPr>
        <w:t xml:space="preserve"> for low-income countries</w:t>
      </w:r>
      <w:r w:rsidR="00D52649" w:rsidRPr="000D52D7">
        <w:rPr>
          <w:color w:val="000000" w:themeColor="text1"/>
        </w:rPr>
        <w:t>. No conclusion can be drawn about this variable as it is also not robust, as shown throughout model (</w:t>
      </w:r>
      <w:r w:rsidR="00CA1B9C">
        <w:rPr>
          <w:color w:val="000000" w:themeColor="text1"/>
        </w:rPr>
        <w:t>4</w:t>
      </w:r>
      <w:r w:rsidR="00D52649" w:rsidRPr="000D52D7">
        <w:rPr>
          <w:color w:val="000000" w:themeColor="text1"/>
        </w:rPr>
        <w:t xml:space="preserve">) to (8). </w:t>
      </w:r>
      <w:r w:rsidR="004E1916" w:rsidRPr="000D52D7">
        <w:rPr>
          <w:color w:val="000000" w:themeColor="text1"/>
        </w:rPr>
        <w:t xml:space="preserve">However, this variable turn statistically significant at 1% level with -.467 in middle-income countries as shown in </w:t>
      </w:r>
      <w:r w:rsidR="004E1916" w:rsidRPr="000D52D7">
        <w:rPr>
          <w:color w:val="000000" w:themeColor="text1"/>
        </w:rPr>
        <w:fldChar w:fldCharType="begin"/>
      </w:r>
      <w:r w:rsidR="004E1916" w:rsidRPr="000D52D7">
        <w:rPr>
          <w:color w:val="000000" w:themeColor="text1"/>
        </w:rPr>
        <w:instrText xml:space="preserve"> REF _Ref12327750 \h  \* MERGEFORMAT </w:instrText>
      </w:r>
      <w:r w:rsidR="004E1916" w:rsidRPr="000D52D7">
        <w:rPr>
          <w:color w:val="000000" w:themeColor="text1"/>
        </w:rPr>
      </w:r>
      <w:r w:rsidR="004E1916" w:rsidRPr="000D52D7">
        <w:rPr>
          <w:color w:val="000000" w:themeColor="text1"/>
        </w:rPr>
        <w:fldChar w:fldCharType="separate"/>
      </w:r>
      <w:r w:rsidR="00970E5A" w:rsidRPr="000D52D7">
        <w:t xml:space="preserve">Table </w:t>
      </w:r>
      <w:r w:rsidR="00970E5A">
        <w:rPr>
          <w:noProof/>
        </w:rPr>
        <w:t>5</w:t>
      </w:r>
      <w:r w:rsidR="00970E5A" w:rsidRPr="000D52D7">
        <w:rPr>
          <w:noProof/>
        </w:rPr>
        <w:noBreakHyphen/>
      </w:r>
      <w:r w:rsidR="00970E5A">
        <w:rPr>
          <w:noProof/>
        </w:rPr>
        <w:t>7</w:t>
      </w:r>
      <w:r w:rsidR="004E1916" w:rsidRPr="000D52D7">
        <w:rPr>
          <w:color w:val="000000" w:themeColor="text1"/>
        </w:rPr>
        <w:fldChar w:fldCharType="end"/>
      </w:r>
      <w:r w:rsidR="004E1916" w:rsidRPr="000D52D7">
        <w:rPr>
          <w:color w:val="000000" w:themeColor="text1"/>
        </w:rPr>
        <w:t>.</w:t>
      </w:r>
      <w:r w:rsidR="00B246A2" w:rsidRPr="000D52D7">
        <w:rPr>
          <w:color w:val="000000" w:themeColor="text1"/>
        </w:rPr>
        <w:t xml:space="preserve"> </w:t>
      </w:r>
      <w:r w:rsidR="00B246A2" w:rsidRPr="000D52D7">
        <w:t>The negative value of -0.467 would indicate that a negative effect on economic growth if more girls were to go to school.</w:t>
      </w:r>
      <w:r w:rsidR="00CE2759" w:rsidRPr="000D52D7">
        <w:rPr>
          <w:color w:val="000000" w:themeColor="text1"/>
        </w:rPr>
        <w:t xml:space="preserve"> The ratio of middle-income economics for </w:t>
      </w:r>
      <w:r w:rsidR="00CE2759" w:rsidRPr="000D52D7">
        <w:rPr>
          <w:color w:val="000000" w:themeColor="text1"/>
        </w:rPr>
        <w:lastRenderedPageBreak/>
        <w:t>female to male school enrollment rate is 0.978 as shown in Table A-3 and Table A-4. If this ratio would increase by one, which means double the amount of girls have access to education than boys, would have a negative impact on log GDP per capita</w:t>
      </w:r>
      <w:r w:rsidR="00B246A2" w:rsidRPr="000D52D7">
        <w:rPr>
          <w:color w:val="000000" w:themeColor="text1"/>
        </w:rPr>
        <w:t xml:space="preserve"> </w:t>
      </w:r>
      <w:r w:rsidR="00CE2759" w:rsidRPr="000D52D7">
        <w:rPr>
          <w:color w:val="000000" w:themeColor="text1"/>
        </w:rPr>
        <w:t xml:space="preserve">by 46.7%. </w:t>
      </w:r>
      <w:r w:rsidR="00537103" w:rsidRPr="000D52D7">
        <w:rPr>
          <w:color w:val="000000" w:themeColor="text1"/>
        </w:rPr>
        <w:t xml:space="preserve">This percentage is fairly high, and as the value of </w:t>
      </w:r>
      <w:r w:rsidR="00537103" w:rsidRPr="000D52D7">
        <w:rPr>
          <w:i/>
          <w:color w:val="000000" w:themeColor="text1"/>
        </w:rPr>
        <w:t xml:space="preserve">gender equality in education </w:t>
      </w:r>
      <w:r w:rsidR="00537103" w:rsidRPr="000D52D7">
        <w:rPr>
          <w:color w:val="000000" w:themeColor="text1"/>
        </w:rPr>
        <w:t>is not robust throughout model (4) to (8)</w:t>
      </w:r>
      <w:r w:rsidR="00144976" w:rsidRPr="000D52D7">
        <w:rPr>
          <w:color w:val="000000" w:themeColor="text1"/>
        </w:rPr>
        <w:t xml:space="preserve">, this should not be seen as </w:t>
      </w:r>
      <w:r w:rsidR="00266088" w:rsidRPr="000D52D7">
        <w:rPr>
          <w:color w:val="000000" w:themeColor="text1"/>
        </w:rPr>
        <w:t xml:space="preserve">final empirical proof. </w:t>
      </w:r>
    </w:p>
    <w:p w14:paraId="2BB44244" w14:textId="66D757DB" w:rsidR="00C51ED8" w:rsidRPr="000D52D7" w:rsidRDefault="006F5CD4" w:rsidP="004E1916">
      <w:pPr>
        <w:spacing w:line="360" w:lineRule="auto"/>
        <w:jc w:val="both"/>
        <w:rPr>
          <w:color w:val="000000" w:themeColor="text1"/>
        </w:rPr>
      </w:pPr>
      <w:r w:rsidRPr="000D52D7">
        <w:rPr>
          <w:color w:val="000000" w:themeColor="text1"/>
        </w:rPr>
        <w:tab/>
      </w:r>
      <w:r w:rsidR="00D122DC" w:rsidRPr="000D52D7">
        <w:rPr>
          <w:color w:val="000000" w:themeColor="text1"/>
        </w:rPr>
        <w:t>The interaction term between</w:t>
      </w:r>
      <w:r w:rsidR="00865E0A" w:rsidRPr="000D52D7">
        <w:rPr>
          <w:color w:val="000000" w:themeColor="text1"/>
        </w:rPr>
        <w:t xml:space="preserve"> mobile</w:t>
      </w:r>
      <w:r w:rsidR="00D122DC" w:rsidRPr="000D52D7">
        <w:rPr>
          <w:color w:val="000000" w:themeColor="text1"/>
        </w:rPr>
        <w:t xml:space="preserve"> account ownership and OIC countries (INT_OIC_MOB) show a significant positive negative effect in low-income countries. This shows that if the country is part of the organization of Islamic countries, the effect of </w:t>
      </w:r>
      <w:r w:rsidR="006233FA" w:rsidRPr="000D52D7">
        <w:rPr>
          <w:color w:val="000000" w:themeColor="text1"/>
        </w:rPr>
        <w:t xml:space="preserve">mobile </w:t>
      </w:r>
      <w:r w:rsidR="00D122DC" w:rsidRPr="000D52D7">
        <w:rPr>
          <w:color w:val="000000" w:themeColor="text1"/>
        </w:rPr>
        <w:t xml:space="preserve">account ownership on GDP per capita is reduced by 0.4%. </w:t>
      </w:r>
      <w:r w:rsidR="00807E56">
        <w:rPr>
          <w:color w:val="000000" w:themeColor="text1"/>
        </w:rPr>
        <w:t>However, the</w:t>
      </w:r>
      <w:r w:rsidR="006233FA" w:rsidRPr="000D52D7">
        <w:rPr>
          <w:color w:val="000000" w:themeColor="text1"/>
        </w:rPr>
        <w:t xml:space="preserve"> total positive impact of mobile account ownership on GDP per capita is only </w:t>
      </w:r>
      <w:r w:rsidR="00865E0A" w:rsidRPr="000D52D7">
        <w:rPr>
          <w:color w:val="000000" w:themeColor="text1"/>
        </w:rPr>
        <w:t>0.</w:t>
      </w:r>
      <w:r w:rsidR="006233FA" w:rsidRPr="000D52D7">
        <w:rPr>
          <w:color w:val="000000" w:themeColor="text1"/>
        </w:rPr>
        <w:t>2% if mobile account ownership were to increase by 1 percentage point</w:t>
      </w:r>
      <w:r w:rsidR="00F02E46" w:rsidRPr="000D52D7">
        <w:rPr>
          <w:color w:val="000000" w:themeColor="text1"/>
        </w:rPr>
        <w:t>, as shown in model (8) for low-income countries.</w:t>
      </w:r>
      <w:r w:rsidR="006233FA" w:rsidRPr="000D52D7">
        <w:rPr>
          <w:color w:val="000000" w:themeColor="text1"/>
        </w:rPr>
        <w:t xml:space="preserve"> </w:t>
      </w:r>
      <w:r w:rsidR="00C51ED8" w:rsidRPr="000D52D7">
        <w:rPr>
          <w:b/>
          <w:color w:val="000000" w:themeColor="text1"/>
        </w:rPr>
        <w:br w:type="page"/>
      </w:r>
    </w:p>
    <w:p w14:paraId="73B4661A" w14:textId="2A3750E9" w:rsidR="00D14455" w:rsidRPr="000D52D7" w:rsidRDefault="00C51ED8" w:rsidP="00D14455">
      <w:pPr>
        <w:pStyle w:val="Heading1"/>
        <w:numPr>
          <w:ilvl w:val="0"/>
          <w:numId w:val="39"/>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lastRenderedPageBreak/>
        <w:t>CONCLUSION AND DISCUSSION</w:t>
      </w:r>
    </w:p>
    <w:p w14:paraId="7F57EF65" w14:textId="6775372E" w:rsidR="00C900D4" w:rsidRPr="000D52D7" w:rsidRDefault="00C900D4" w:rsidP="00EA59B3">
      <w:pPr>
        <w:spacing w:line="360" w:lineRule="auto"/>
        <w:jc w:val="both"/>
        <w:rPr>
          <w:color w:val="000000" w:themeColor="text1"/>
        </w:rPr>
      </w:pPr>
      <w:r w:rsidRPr="000D52D7">
        <w:rPr>
          <w:color w:val="000000" w:themeColor="text1"/>
        </w:rPr>
        <w:t xml:space="preserve">This </w:t>
      </w:r>
      <w:r w:rsidR="00821FF2" w:rsidRPr="000D52D7">
        <w:rPr>
          <w:color w:val="000000" w:themeColor="text1"/>
        </w:rPr>
        <w:t xml:space="preserve">most important finding of this paper is that financial inclusion has a positive effect on </w:t>
      </w:r>
      <w:r w:rsidR="00A51B59">
        <w:rPr>
          <w:color w:val="000000" w:themeColor="text1"/>
        </w:rPr>
        <w:t>income levels of countries</w:t>
      </w:r>
      <w:r w:rsidR="00821FF2" w:rsidRPr="000D52D7">
        <w:rPr>
          <w:color w:val="000000" w:themeColor="text1"/>
        </w:rPr>
        <w:t xml:space="preserve">. </w:t>
      </w:r>
      <w:r w:rsidR="00EA59B3" w:rsidRPr="000D52D7">
        <w:rPr>
          <w:color w:val="000000" w:themeColor="text1"/>
        </w:rPr>
        <w:t>Secondly, this paper concludes that the size</w:t>
      </w:r>
      <w:r w:rsidR="00821FF2" w:rsidRPr="000D52D7">
        <w:rPr>
          <w:color w:val="000000" w:themeColor="text1"/>
        </w:rPr>
        <w:t xml:space="preserve"> of this positive effect differs for </w:t>
      </w:r>
      <w:r w:rsidR="00DE2B9B" w:rsidRPr="000D52D7">
        <w:rPr>
          <w:color w:val="000000" w:themeColor="text1"/>
        </w:rPr>
        <w:t>low, middle and high</w:t>
      </w:r>
      <w:r w:rsidR="00821FF2" w:rsidRPr="000D52D7">
        <w:rPr>
          <w:color w:val="000000" w:themeColor="text1"/>
        </w:rPr>
        <w:t xml:space="preserve"> income-level economies and measurement</w:t>
      </w:r>
      <w:r w:rsidR="00DE2B9B" w:rsidRPr="000D52D7">
        <w:rPr>
          <w:color w:val="000000" w:themeColor="text1"/>
        </w:rPr>
        <w:t>s</w:t>
      </w:r>
      <w:r w:rsidR="00821FF2" w:rsidRPr="000D52D7">
        <w:rPr>
          <w:color w:val="000000" w:themeColor="text1"/>
        </w:rPr>
        <w:t xml:space="preserve"> of financial inclusion</w:t>
      </w:r>
      <w:r w:rsidR="00EA59B3" w:rsidRPr="000D52D7">
        <w:rPr>
          <w:color w:val="000000" w:themeColor="text1"/>
        </w:rPr>
        <w:t>: mobile banking has a larger effect than traditional banking in low- and middle income countries. When concluding this, the c</w:t>
      </w:r>
      <w:r w:rsidR="002B22C1" w:rsidRPr="000D52D7">
        <w:rPr>
          <w:color w:val="000000" w:themeColor="text1"/>
        </w:rPr>
        <w:t xml:space="preserve">ountry fixed effects and possible endogeneity </w:t>
      </w:r>
      <w:r w:rsidR="00A51B59">
        <w:rPr>
          <w:color w:val="000000" w:themeColor="text1"/>
        </w:rPr>
        <w:t xml:space="preserve">and reverse causality </w:t>
      </w:r>
      <w:r w:rsidR="002B22C1" w:rsidRPr="000D52D7">
        <w:rPr>
          <w:color w:val="000000" w:themeColor="text1"/>
        </w:rPr>
        <w:t xml:space="preserve">of the models have been taken into account. The baseline control variables for economic growth models, </w:t>
      </w:r>
      <w:r w:rsidR="0091107C" w:rsidRPr="000D52D7">
        <w:rPr>
          <w:color w:val="000000" w:themeColor="text1"/>
        </w:rPr>
        <w:t xml:space="preserve">account ownership percentage, mobile account ownership percentage, </w:t>
      </w:r>
      <w:r w:rsidR="002B22C1" w:rsidRPr="000D52D7">
        <w:rPr>
          <w:color w:val="000000" w:themeColor="text1"/>
        </w:rPr>
        <w:t xml:space="preserve">a dummy variable </w:t>
      </w:r>
      <w:r w:rsidR="0091107C" w:rsidRPr="000D52D7">
        <w:rPr>
          <w:color w:val="000000" w:themeColor="text1"/>
        </w:rPr>
        <w:t>for</w:t>
      </w:r>
      <w:r w:rsidR="002B22C1" w:rsidRPr="000D52D7">
        <w:rPr>
          <w:color w:val="000000" w:themeColor="text1"/>
        </w:rPr>
        <w:t xml:space="preserve"> Islamic countries and gender equality variable have been collected for all the economies available in the world. </w:t>
      </w:r>
      <w:r w:rsidR="002526F3" w:rsidRPr="000D52D7">
        <w:rPr>
          <w:color w:val="000000" w:themeColor="text1"/>
        </w:rPr>
        <w:t>The dataset eventually comprised of 159 economies</w:t>
      </w:r>
      <w:r w:rsidR="00141C78" w:rsidRPr="000D52D7">
        <w:rPr>
          <w:color w:val="000000" w:themeColor="text1"/>
        </w:rPr>
        <w:t xml:space="preserve"> for the years 2011-2017.</w:t>
      </w:r>
      <w:r w:rsidR="002526F3" w:rsidRPr="000D52D7">
        <w:rPr>
          <w:color w:val="000000" w:themeColor="text1"/>
        </w:rPr>
        <w:t xml:space="preserve"> This group was subdivided into low-income, middle-income and high-income economies. Furthermore, Sub-Saharan African region also functioned as a subgroup</w:t>
      </w:r>
      <w:r w:rsidR="00872A35" w:rsidRPr="000D52D7">
        <w:rPr>
          <w:color w:val="000000" w:themeColor="text1"/>
        </w:rPr>
        <w:t xml:space="preserve"> for robustness check purposes. </w:t>
      </w:r>
      <w:r w:rsidR="00D34E56" w:rsidRPr="000D52D7">
        <w:rPr>
          <w:color w:val="000000" w:themeColor="text1"/>
        </w:rPr>
        <w:t xml:space="preserve">The subdivision of countries allowed for more in-depth comparative analysis.  </w:t>
      </w:r>
    </w:p>
    <w:p w14:paraId="72286F50" w14:textId="77777777" w:rsidR="00D14455" w:rsidRPr="000D52D7" w:rsidRDefault="00D14455" w:rsidP="00D14455">
      <w:pPr>
        <w:spacing w:line="360" w:lineRule="auto"/>
        <w:jc w:val="both"/>
        <w:rPr>
          <w:b/>
          <w:i/>
          <w:color w:val="000000" w:themeColor="text1"/>
        </w:rPr>
      </w:pPr>
    </w:p>
    <w:p w14:paraId="6F2037D7" w14:textId="1C1F076F" w:rsidR="00C0644E" w:rsidRPr="000D52D7" w:rsidRDefault="00C0644E" w:rsidP="00D14455">
      <w:pPr>
        <w:spacing w:line="360" w:lineRule="auto"/>
        <w:jc w:val="both"/>
        <w:rPr>
          <w:b/>
          <w:iCs/>
          <w:color w:val="000000" w:themeColor="text1"/>
        </w:rPr>
      </w:pPr>
      <w:r w:rsidRPr="000D52D7">
        <w:rPr>
          <w:b/>
          <w:iCs/>
          <w:color w:val="000000" w:themeColor="text1"/>
        </w:rPr>
        <w:t>Hypothesis 1</w:t>
      </w:r>
      <w:r w:rsidR="00D14455" w:rsidRPr="000D52D7">
        <w:rPr>
          <w:b/>
          <w:iCs/>
          <w:color w:val="000000" w:themeColor="text1"/>
        </w:rPr>
        <w:t>:</w:t>
      </w:r>
      <w:r w:rsidRPr="000D52D7">
        <w:rPr>
          <w:b/>
          <w:iCs/>
          <w:color w:val="000000" w:themeColor="text1"/>
        </w:rPr>
        <w:t xml:space="preserve"> Financial inclusion has a unidirectional positive relationship with economic growth</w:t>
      </w:r>
    </w:p>
    <w:p w14:paraId="657D82F3" w14:textId="78004EA8" w:rsidR="00E03A21" w:rsidRDefault="008E3E3B" w:rsidP="008E3E3B">
      <w:pPr>
        <w:spacing w:line="360" w:lineRule="auto"/>
        <w:jc w:val="both"/>
      </w:pPr>
      <w:r w:rsidRPr="000D52D7">
        <w:t xml:space="preserve">The panel granger causality test of </w:t>
      </w:r>
      <w:proofErr w:type="spellStart"/>
      <w:r w:rsidRPr="000D52D7">
        <w:rPr>
          <w:color w:val="000000" w:themeColor="text1"/>
        </w:rPr>
        <w:t>Dumitrescu</w:t>
      </w:r>
      <w:proofErr w:type="spellEnd"/>
      <w:r w:rsidRPr="000D52D7">
        <w:rPr>
          <w:color w:val="000000" w:themeColor="text1"/>
        </w:rPr>
        <w:t xml:space="preserve"> and </w:t>
      </w:r>
      <w:proofErr w:type="spellStart"/>
      <w:r w:rsidRPr="000D52D7">
        <w:rPr>
          <w:color w:val="000000" w:themeColor="text1"/>
        </w:rPr>
        <w:t>Hurlin</w:t>
      </w:r>
      <w:proofErr w:type="spellEnd"/>
      <w:r w:rsidRPr="000D52D7">
        <w:rPr>
          <w:color w:val="000000" w:themeColor="text1"/>
        </w:rPr>
        <w:t xml:space="preserve"> (2012) has been applied for finding the relationship between financial inclusion and economic growth. </w:t>
      </w:r>
      <w:r w:rsidRPr="000D52D7">
        <w:t xml:space="preserve">The financial inclusion measurement </w:t>
      </w:r>
      <w:r w:rsidRPr="000D52D7">
        <w:rPr>
          <w:i/>
          <w:iCs/>
        </w:rPr>
        <w:t xml:space="preserve">account ownership </w:t>
      </w:r>
      <w:r w:rsidRPr="000D52D7">
        <w:t xml:space="preserve">has a unidirectional relationship with </w:t>
      </w:r>
      <w:r w:rsidRPr="00A51B59">
        <w:rPr>
          <w:i/>
          <w:iCs/>
        </w:rPr>
        <w:t>GDP per capita</w:t>
      </w:r>
      <w:r w:rsidRPr="000D52D7">
        <w:t xml:space="preserve">. This supports the supply-leading theory of Patrick (1966) where the supply of financial services </w:t>
      </w:r>
      <w:r w:rsidR="00A51B59">
        <w:t>in the main channel for</w:t>
      </w:r>
      <w:r w:rsidRPr="000D52D7">
        <w:t xml:space="preserve"> </w:t>
      </w:r>
      <w:r w:rsidR="00A51B59">
        <w:t>increase in income levels</w:t>
      </w:r>
      <w:r w:rsidRPr="000D52D7">
        <w:t xml:space="preserve">. However, this finding is not fully robust as </w:t>
      </w:r>
      <w:r w:rsidRPr="000D52D7">
        <w:rPr>
          <w:i/>
          <w:iCs/>
        </w:rPr>
        <w:t xml:space="preserve">account ownership </w:t>
      </w:r>
      <w:r w:rsidRPr="000D52D7">
        <w:t xml:space="preserve"> has a bidirectional relationship with </w:t>
      </w:r>
      <w:r w:rsidRPr="00A51B59">
        <w:rPr>
          <w:i/>
          <w:iCs/>
        </w:rPr>
        <w:t>GDP per capita growth</w:t>
      </w:r>
      <w:r w:rsidRPr="000D52D7">
        <w:t xml:space="preserve">. </w:t>
      </w:r>
      <w:r w:rsidR="00A51B59">
        <w:t xml:space="preserve">This suggests there is an interdependence between economic growth and financial inclusion. </w:t>
      </w:r>
      <w:r w:rsidR="00E03A21">
        <w:t>Furthermore, the Granger Causality results also shows that the regression results should be carefully interpreted.</w:t>
      </w:r>
    </w:p>
    <w:p w14:paraId="65E38A48" w14:textId="54D38CEF" w:rsidR="008E3E3B" w:rsidRPr="000D52D7" w:rsidRDefault="00141C78" w:rsidP="00E03A21">
      <w:pPr>
        <w:spacing w:line="360" w:lineRule="auto"/>
        <w:ind w:firstLine="720"/>
        <w:jc w:val="both"/>
      </w:pPr>
      <w:r w:rsidRPr="000D52D7">
        <w:t xml:space="preserve">A limitation of this </w:t>
      </w:r>
      <w:r w:rsidR="00A51B59">
        <w:t xml:space="preserve">paper </w:t>
      </w:r>
      <w:r w:rsidRPr="000D52D7">
        <w:t xml:space="preserve">is the limited time dimension. </w:t>
      </w:r>
      <w:r w:rsidR="00CB04B8" w:rsidRPr="000D52D7">
        <w:t>New data on account ownership will be published by the World Bank in 2021 for the year 2020, which can provide more insights</w:t>
      </w:r>
      <w:r w:rsidR="00E03A21">
        <w:t xml:space="preserve"> </w:t>
      </w:r>
      <w:r w:rsidR="00242EEF" w:rsidRPr="000D52D7">
        <w:t xml:space="preserve"> by then.</w:t>
      </w:r>
      <w:r w:rsidR="00A51B59">
        <w:t xml:space="preserve"> </w:t>
      </w:r>
    </w:p>
    <w:p w14:paraId="3F581681" w14:textId="77777777" w:rsidR="00C0644E" w:rsidRPr="000D52D7" w:rsidRDefault="00C0644E" w:rsidP="00C0644E">
      <w:pPr>
        <w:spacing w:line="360" w:lineRule="auto"/>
        <w:ind w:firstLine="426"/>
        <w:jc w:val="center"/>
        <w:rPr>
          <w:b/>
          <w:i/>
        </w:rPr>
      </w:pPr>
    </w:p>
    <w:p w14:paraId="31641DCB" w14:textId="0C4EE660" w:rsidR="00C0644E" w:rsidRPr="000D52D7" w:rsidRDefault="00C0644E" w:rsidP="00AD57DA">
      <w:pPr>
        <w:spacing w:line="360" w:lineRule="auto"/>
        <w:rPr>
          <w:b/>
          <w:iCs/>
          <w:color w:val="000000" w:themeColor="text1"/>
        </w:rPr>
      </w:pPr>
      <w:r w:rsidRPr="000D52D7">
        <w:rPr>
          <w:b/>
          <w:iCs/>
        </w:rPr>
        <w:t xml:space="preserve">Hypothesis 2: </w:t>
      </w:r>
      <w:r w:rsidRPr="000D52D7">
        <w:rPr>
          <w:b/>
          <w:iCs/>
          <w:color w:val="000000" w:themeColor="text1"/>
        </w:rPr>
        <w:t>Mobile Banking has a larger positive effect than traditional banking on economic growth in low-income and middle-income countries</w:t>
      </w:r>
    </w:p>
    <w:p w14:paraId="5155A096" w14:textId="3DD6DD9C" w:rsidR="00741C9B" w:rsidRPr="000D52D7" w:rsidRDefault="00E02A6B" w:rsidP="000057D8">
      <w:pPr>
        <w:spacing w:line="360" w:lineRule="auto"/>
        <w:jc w:val="both"/>
        <w:rPr>
          <w:color w:val="000000" w:themeColor="text1"/>
        </w:rPr>
      </w:pPr>
      <w:r w:rsidRPr="000D52D7">
        <w:rPr>
          <w:color w:val="000000" w:themeColor="text1"/>
        </w:rPr>
        <w:t xml:space="preserve">The main finding of this paper is in accordance </w:t>
      </w:r>
      <w:r w:rsidR="00E03A21">
        <w:rPr>
          <w:color w:val="000000" w:themeColor="text1"/>
        </w:rPr>
        <w:t>with</w:t>
      </w:r>
      <w:r w:rsidRPr="000D52D7">
        <w:rPr>
          <w:color w:val="000000" w:themeColor="text1"/>
        </w:rPr>
        <w:t xml:space="preserve"> hypothesis 2. </w:t>
      </w:r>
      <w:r w:rsidR="008F6119" w:rsidRPr="000D52D7">
        <w:rPr>
          <w:color w:val="000000" w:themeColor="text1"/>
        </w:rPr>
        <w:t xml:space="preserve">Low-income countries and middle-income countries are far more dependent on mobile payment systems than on </w:t>
      </w:r>
      <w:r w:rsidR="008F6119" w:rsidRPr="000D52D7">
        <w:rPr>
          <w:color w:val="000000" w:themeColor="text1"/>
        </w:rPr>
        <w:lastRenderedPageBreak/>
        <w:t xml:space="preserve">traditional financial institutions. </w:t>
      </w:r>
      <w:r w:rsidR="004B2806" w:rsidRPr="000D52D7">
        <w:rPr>
          <w:color w:val="000000" w:themeColor="text1"/>
        </w:rPr>
        <w:t xml:space="preserve">Especially countries in Sub-Saharan Africa such as </w:t>
      </w:r>
      <w:r w:rsidR="00EF082B" w:rsidRPr="000D52D7">
        <w:rPr>
          <w:color w:val="000000" w:themeColor="text1"/>
        </w:rPr>
        <w:t xml:space="preserve">Côte d’Ivoire, </w:t>
      </w:r>
      <w:r w:rsidR="008F01E9" w:rsidRPr="000D52D7">
        <w:rPr>
          <w:color w:val="000000" w:themeColor="text1"/>
        </w:rPr>
        <w:t xml:space="preserve">Ghana, </w:t>
      </w:r>
      <w:r w:rsidR="004B2806" w:rsidRPr="000D52D7">
        <w:rPr>
          <w:color w:val="000000" w:themeColor="text1"/>
        </w:rPr>
        <w:t xml:space="preserve">Kenya, </w:t>
      </w:r>
      <w:r w:rsidR="008F01E9" w:rsidRPr="000D52D7">
        <w:rPr>
          <w:color w:val="000000" w:themeColor="text1"/>
        </w:rPr>
        <w:t xml:space="preserve">Namibia, Rwanda, </w:t>
      </w:r>
      <w:r w:rsidR="00612734" w:rsidRPr="000D52D7">
        <w:rPr>
          <w:color w:val="000000" w:themeColor="text1"/>
        </w:rPr>
        <w:t xml:space="preserve">Tanzania, </w:t>
      </w:r>
      <w:r w:rsidR="008F01E9" w:rsidRPr="000D52D7">
        <w:rPr>
          <w:color w:val="000000" w:themeColor="text1"/>
        </w:rPr>
        <w:t>Uganda, Zimbabwe</w:t>
      </w:r>
      <w:r w:rsidRPr="000D52D7">
        <w:rPr>
          <w:color w:val="000000" w:themeColor="text1"/>
        </w:rPr>
        <w:t xml:space="preserve"> </w:t>
      </w:r>
      <w:r w:rsidR="008F01E9" w:rsidRPr="000D52D7">
        <w:rPr>
          <w:color w:val="000000" w:themeColor="text1"/>
        </w:rPr>
        <w:t xml:space="preserve">where at least 50% of the financial inclusion comes from mobile account ownership. </w:t>
      </w:r>
      <w:r w:rsidR="00697900" w:rsidRPr="000D52D7">
        <w:rPr>
          <w:color w:val="000000" w:themeColor="text1"/>
        </w:rPr>
        <w:t>The models in this paper ha</w:t>
      </w:r>
      <w:r w:rsidR="00AA11E5" w:rsidRPr="000D52D7">
        <w:rPr>
          <w:color w:val="000000" w:themeColor="text1"/>
        </w:rPr>
        <w:t xml:space="preserve">ve </w:t>
      </w:r>
      <w:r w:rsidR="00697900" w:rsidRPr="000D52D7">
        <w:rPr>
          <w:color w:val="000000" w:themeColor="text1"/>
        </w:rPr>
        <w:t>shown a statistically significant positive effect of 2% on GDP per capita when financial inclusion increases by 10 percentage point in low-income countries and the Sub-Saharan region.</w:t>
      </w:r>
      <w:r w:rsidR="003F39F2" w:rsidRPr="000D52D7">
        <w:rPr>
          <w:rStyle w:val="FootnoteReference"/>
          <w:color w:val="000000" w:themeColor="text1"/>
        </w:rPr>
        <w:footnoteReference w:id="3"/>
      </w:r>
      <w:r w:rsidR="00697900" w:rsidRPr="000D52D7">
        <w:rPr>
          <w:color w:val="000000" w:themeColor="text1"/>
        </w:rPr>
        <w:t xml:space="preserve"> </w:t>
      </w:r>
      <w:r w:rsidR="00AA11E5" w:rsidRPr="000D52D7">
        <w:rPr>
          <w:color w:val="000000" w:themeColor="text1"/>
        </w:rPr>
        <w:t>As the mobile account ownership percentage is what drives the increase in overall account ownership, the conclusion</w:t>
      </w:r>
      <w:r w:rsidR="00E03A21">
        <w:rPr>
          <w:color w:val="000000" w:themeColor="text1"/>
        </w:rPr>
        <w:t xml:space="preserve"> </w:t>
      </w:r>
      <w:r w:rsidR="00AA11E5" w:rsidRPr="000D52D7">
        <w:rPr>
          <w:color w:val="000000" w:themeColor="text1"/>
        </w:rPr>
        <w:t xml:space="preserve">can be drawn that mobile banking has a larger positive </w:t>
      </w:r>
      <w:r w:rsidR="00E03A21">
        <w:rPr>
          <w:color w:val="000000" w:themeColor="text1"/>
        </w:rPr>
        <w:t>relationship</w:t>
      </w:r>
      <w:r w:rsidR="00AA11E5" w:rsidRPr="000D52D7">
        <w:rPr>
          <w:color w:val="000000" w:themeColor="text1"/>
        </w:rPr>
        <w:t xml:space="preserve"> than traditional banking </w:t>
      </w:r>
      <w:r w:rsidR="00E03A21">
        <w:rPr>
          <w:color w:val="000000" w:themeColor="text1"/>
        </w:rPr>
        <w:t>with</w:t>
      </w:r>
      <w:r w:rsidR="00AA11E5" w:rsidRPr="000D52D7">
        <w:rPr>
          <w:color w:val="000000" w:themeColor="text1"/>
        </w:rPr>
        <w:t xml:space="preserve"> </w:t>
      </w:r>
      <w:r w:rsidR="00E03A21">
        <w:rPr>
          <w:color w:val="000000" w:themeColor="text1"/>
        </w:rPr>
        <w:t>the income level</w:t>
      </w:r>
      <w:r w:rsidR="00AA11E5" w:rsidRPr="000D52D7">
        <w:rPr>
          <w:color w:val="000000" w:themeColor="text1"/>
        </w:rPr>
        <w:t xml:space="preserve"> </w:t>
      </w:r>
      <w:r w:rsidR="00E03A21">
        <w:rPr>
          <w:color w:val="000000" w:themeColor="text1"/>
        </w:rPr>
        <w:t>of</w:t>
      </w:r>
      <w:r w:rsidR="00AA11E5" w:rsidRPr="000D52D7">
        <w:rPr>
          <w:color w:val="000000" w:themeColor="text1"/>
        </w:rPr>
        <w:t xml:space="preserve"> low-income and middle-income countries.</w:t>
      </w:r>
      <w:r w:rsidR="0012494C" w:rsidRPr="000D52D7">
        <w:rPr>
          <w:color w:val="000000" w:themeColor="text1"/>
        </w:rPr>
        <w:t xml:space="preserve"> </w:t>
      </w:r>
    </w:p>
    <w:p w14:paraId="4EBF8A22" w14:textId="15482C66" w:rsidR="002D14C9" w:rsidRPr="000D52D7" w:rsidRDefault="0012494C" w:rsidP="00741C9B">
      <w:pPr>
        <w:spacing w:line="360" w:lineRule="auto"/>
        <w:ind w:firstLine="720"/>
        <w:jc w:val="both"/>
        <w:rPr>
          <w:color w:val="000000" w:themeColor="text1"/>
        </w:rPr>
      </w:pPr>
      <w:r w:rsidRPr="000D52D7">
        <w:rPr>
          <w:color w:val="000000" w:themeColor="text1"/>
        </w:rPr>
        <w:t xml:space="preserve">This </w:t>
      </w:r>
      <w:r w:rsidR="00741C9B" w:rsidRPr="000D52D7">
        <w:rPr>
          <w:color w:val="000000" w:themeColor="text1"/>
        </w:rPr>
        <w:t>finding is</w:t>
      </w:r>
      <w:r w:rsidR="00215D9E" w:rsidRPr="000D52D7">
        <w:rPr>
          <w:color w:val="000000" w:themeColor="text1"/>
        </w:rPr>
        <w:t xml:space="preserve"> in accordance with the </w:t>
      </w:r>
      <w:r w:rsidR="00A71470" w:rsidRPr="000D52D7">
        <w:rPr>
          <w:color w:val="000000" w:themeColor="text1"/>
        </w:rPr>
        <w:t xml:space="preserve">comparable results for the effect of mobile phone and internet investigated by </w:t>
      </w:r>
      <w:proofErr w:type="spellStart"/>
      <w:r w:rsidR="00A71470" w:rsidRPr="000D52D7">
        <w:t>Andrianaivo</w:t>
      </w:r>
      <w:proofErr w:type="spellEnd"/>
      <w:r w:rsidR="00A71470" w:rsidRPr="000D52D7">
        <w:t xml:space="preserve"> and </w:t>
      </w:r>
      <w:proofErr w:type="spellStart"/>
      <w:r w:rsidR="00A71470" w:rsidRPr="000D52D7">
        <w:t>Kpodar</w:t>
      </w:r>
      <w:proofErr w:type="spellEnd"/>
      <w:r w:rsidR="00A71470" w:rsidRPr="000D52D7">
        <w:t xml:space="preserve"> (2012) and </w:t>
      </w:r>
      <w:proofErr w:type="spellStart"/>
      <w:r w:rsidR="00A71470" w:rsidRPr="000D52D7">
        <w:t>Lenka</w:t>
      </w:r>
      <w:proofErr w:type="spellEnd"/>
      <w:r w:rsidR="00A71470" w:rsidRPr="000D52D7">
        <w:t xml:space="preserve"> and Barik (2018). This papers’ </w:t>
      </w:r>
      <w:r w:rsidR="00215D9E" w:rsidRPr="000D52D7">
        <w:rPr>
          <w:color w:val="000000" w:themeColor="text1"/>
        </w:rPr>
        <w:t xml:space="preserve">findings </w:t>
      </w:r>
      <w:r w:rsidR="00DF599F">
        <w:rPr>
          <w:color w:val="000000" w:themeColor="text1"/>
        </w:rPr>
        <w:t xml:space="preserve">for </w:t>
      </w:r>
      <w:r w:rsidR="00A71470" w:rsidRPr="000D52D7">
        <w:rPr>
          <w:color w:val="000000" w:themeColor="text1"/>
        </w:rPr>
        <w:t xml:space="preserve">low-income countries is </w:t>
      </w:r>
      <w:r w:rsidR="00741C9B" w:rsidRPr="000D52D7">
        <w:rPr>
          <w:color w:val="000000" w:themeColor="text1"/>
        </w:rPr>
        <w:t xml:space="preserve">also </w:t>
      </w:r>
      <w:r w:rsidR="00A71470" w:rsidRPr="000D52D7">
        <w:rPr>
          <w:color w:val="000000" w:themeColor="text1"/>
        </w:rPr>
        <w:t xml:space="preserve">in line with the </w:t>
      </w:r>
      <w:r w:rsidR="00215D9E" w:rsidRPr="000D52D7">
        <w:rPr>
          <w:color w:val="000000" w:themeColor="text1"/>
        </w:rPr>
        <w:t>Industry Report of GSMA (2018</w:t>
      </w:r>
      <w:r w:rsidR="00D32B3F" w:rsidRPr="000D52D7">
        <w:rPr>
          <w:color w:val="000000" w:themeColor="text1"/>
        </w:rPr>
        <w:t>), in which it stated that mobile money is ‘playing a critical role in enhancing financial inclusion in emerging markets</w:t>
      </w:r>
      <w:r w:rsidR="00D9618A" w:rsidRPr="000D52D7">
        <w:rPr>
          <w:color w:val="000000" w:themeColor="text1"/>
        </w:rPr>
        <w:t>’.</w:t>
      </w:r>
    </w:p>
    <w:p w14:paraId="0F9BED0C" w14:textId="77777777" w:rsidR="002D14C9" w:rsidRPr="000D52D7" w:rsidRDefault="002D14C9" w:rsidP="002D14C9">
      <w:pPr>
        <w:spacing w:line="360" w:lineRule="auto"/>
        <w:rPr>
          <w:color w:val="000000" w:themeColor="text1"/>
        </w:rPr>
      </w:pPr>
    </w:p>
    <w:p w14:paraId="380C39F6" w14:textId="7E1BE7E3" w:rsidR="00C0644E" w:rsidRPr="000D52D7" w:rsidRDefault="00C0644E" w:rsidP="002D14C9">
      <w:pPr>
        <w:spacing w:line="360" w:lineRule="auto"/>
        <w:jc w:val="both"/>
        <w:rPr>
          <w:b/>
          <w:iCs/>
          <w:color w:val="000000" w:themeColor="text1"/>
          <w:shd w:val="clear" w:color="auto" w:fill="FFFFFF"/>
        </w:rPr>
      </w:pPr>
      <w:r w:rsidRPr="000D52D7">
        <w:rPr>
          <w:b/>
          <w:iCs/>
          <w:color w:val="000000" w:themeColor="text1"/>
          <w:shd w:val="clear" w:color="auto" w:fill="FFFFFF"/>
        </w:rPr>
        <w:t>Hypothesis 3: Equal access of women to financial inclusion has a significant impact on economic growth</w:t>
      </w:r>
    </w:p>
    <w:p w14:paraId="5D6AFACE" w14:textId="2B2A5D64" w:rsidR="00770321" w:rsidRPr="000D52D7" w:rsidRDefault="001D53E4" w:rsidP="009B2570">
      <w:pPr>
        <w:spacing w:line="360" w:lineRule="auto"/>
        <w:jc w:val="both"/>
        <w:rPr>
          <w:color w:val="000000" w:themeColor="text1"/>
          <w:shd w:val="clear" w:color="auto" w:fill="FFFFFF"/>
        </w:rPr>
      </w:pPr>
      <w:r w:rsidRPr="000D52D7">
        <w:rPr>
          <w:color w:val="000000" w:themeColor="text1"/>
          <w:shd w:val="clear" w:color="auto" w:fill="FFFFFF"/>
        </w:rPr>
        <w:t>This paper shows that up until this moment no</w:t>
      </w:r>
      <w:r w:rsidR="00CE19F3" w:rsidRPr="000D52D7">
        <w:rPr>
          <w:color w:val="000000" w:themeColor="text1"/>
          <w:shd w:val="clear" w:color="auto" w:fill="FFFFFF"/>
        </w:rPr>
        <w:t xml:space="preserve"> conclusion can be drawn for </w:t>
      </w:r>
      <w:r w:rsidR="003F39F2" w:rsidRPr="000D52D7">
        <w:rPr>
          <w:color w:val="000000" w:themeColor="text1"/>
          <w:shd w:val="clear" w:color="auto" w:fill="FFFFFF"/>
        </w:rPr>
        <w:t xml:space="preserve">the </w:t>
      </w:r>
      <w:r w:rsidRPr="000D52D7">
        <w:rPr>
          <w:color w:val="000000" w:themeColor="text1"/>
          <w:shd w:val="clear" w:color="auto" w:fill="FFFFFF"/>
        </w:rPr>
        <w:t>effect of</w:t>
      </w:r>
      <w:r w:rsidR="003F39F2" w:rsidRPr="000D52D7">
        <w:rPr>
          <w:color w:val="000000" w:themeColor="text1"/>
          <w:shd w:val="clear" w:color="auto" w:fill="FFFFFF"/>
        </w:rPr>
        <w:t xml:space="preserve"> </w:t>
      </w:r>
      <w:r w:rsidR="00CE19F3" w:rsidRPr="000D52D7">
        <w:rPr>
          <w:color w:val="000000" w:themeColor="text1"/>
          <w:shd w:val="clear" w:color="auto" w:fill="FFFFFF"/>
        </w:rPr>
        <w:t xml:space="preserve">religious and </w:t>
      </w:r>
      <w:r w:rsidR="00AF7EA3" w:rsidRPr="000D52D7">
        <w:rPr>
          <w:color w:val="000000" w:themeColor="text1"/>
          <w:shd w:val="clear" w:color="auto" w:fill="FFFFFF"/>
        </w:rPr>
        <w:t>gender equality variables</w:t>
      </w:r>
      <w:r w:rsidR="007425C7" w:rsidRPr="000D52D7">
        <w:rPr>
          <w:color w:val="000000" w:themeColor="text1"/>
          <w:shd w:val="clear" w:color="auto" w:fill="FFFFFF"/>
        </w:rPr>
        <w:t xml:space="preserve"> on an aggregate level</w:t>
      </w:r>
      <w:r w:rsidR="00AF7EA3" w:rsidRPr="000D52D7">
        <w:rPr>
          <w:color w:val="000000" w:themeColor="text1"/>
          <w:shd w:val="clear" w:color="auto" w:fill="FFFFFF"/>
        </w:rPr>
        <w:t>. Financial inclusion will be an important channel for closing the gender gap as woman are still 30% less likely to have a financial account</w:t>
      </w:r>
      <w:r w:rsidR="00DB3E74" w:rsidRPr="000D52D7">
        <w:rPr>
          <w:color w:val="000000" w:themeColor="text1"/>
          <w:shd w:val="clear" w:color="auto" w:fill="FFFFFF"/>
        </w:rPr>
        <w:t>.</w:t>
      </w:r>
      <w:r w:rsidR="00DB3E74" w:rsidRPr="000D52D7">
        <w:rPr>
          <w:rStyle w:val="FootnoteReference"/>
          <w:color w:val="000000" w:themeColor="text1"/>
          <w:shd w:val="clear" w:color="auto" w:fill="FFFFFF"/>
        </w:rPr>
        <w:footnoteReference w:id="4"/>
      </w:r>
      <w:r w:rsidR="00DB3E74" w:rsidRPr="000D52D7">
        <w:rPr>
          <w:color w:val="000000" w:themeColor="text1"/>
          <w:shd w:val="clear" w:color="auto" w:fill="FFFFFF"/>
        </w:rPr>
        <w:t xml:space="preserve"> </w:t>
      </w:r>
      <w:r w:rsidR="009B2570" w:rsidRPr="000D52D7">
        <w:rPr>
          <w:color w:val="000000" w:themeColor="text1"/>
          <w:shd w:val="clear" w:color="auto" w:fill="FFFFFF"/>
        </w:rPr>
        <w:t xml:space="preserve">The </w:t>
      </w:r>
      <w:r w:rsidR="008B695E" w:rsidRPr="000D52D7">
        <w:rPr>
          <w:color w:val="000000" w:themeColor="text1"/>
          <w:shd w:val="clear" w:color="auto" w:fill="FFFFFF"/>
        </w:rPr>
        <w:t xml:space="preserve">absence of gender-aggregated data forms a barrier for analyzing the impact equal access of women to financial inclusion. </w:t>
      </w:r>
      <w:r w:rsidR="004D3310" w:rsidRPr="000D52D7">
        <w:rPr>
          <w:color w:val="000000" w:themeColor="text1"/>
          <w:shd w:val="clear" w:color="auto" w:fill="FFFFFF"/>
        </w:rPr>
        <w:t>A suggestion would be to investigate the issues of gender equality and mobile account ownership as the key topic of a research</w:t>
      </w:r>
      <w:r w:rsidR="00410BC5" w:rsidRPr="000D52D7">
        <w:rPr>
          <w:color w:val="000000" w:themeColor="text1"/>
          <w:shd w:val="clear" w:color="auto" w:fill="FFFFFF"/>
        </w:rPr>
        <w:t xml:space="preserve"> in the near future</w:t>
      </w:r>
      <w:r w:rsidR="004D3310" w:rsidRPr="000D52D7">
        <w:rPr>
          <w:color w:val="000000" w:themeColor="text1"/>
          <w:shd w:val="clear" w:color="auto" w:fill="FFFFFF"/>
        </w:rPr>
        <w:t xml:space="preserve">. The GSM Association (GSMA) reported that a Gender Analysis and Identification Toolkit (GAIT) has been developed, which is a machine learning algorithm that can predict the gender of the mobile account subscribers. </w:t>
      </w:r>
      <w:r w:rsidR="00770321" w:rsidRPr="000D52D7">
        <w:rPr>
          <w:color w:val="000000" w:themeColor="text1"/>
          <w:shd w:val="clear" w:color="auto" w:fill="FFFFFF"/>
        </w:rPr>
        <w:t>This algorithm is still be</w:t>
      </w:r>
      <w:r w:rsidR="00757278" w:rsidRPr="000D52D7">
        <w:rPr>
          <w:color w:val="000000" w:themeColor="text1"/>
          <w:shd w:val="clear" w:color="auto" w:fill="FFFFFF"/>
        </w:rPr>
        <w:t>ing</w:t>
      </w:r>
      <w:r w:rsidR="00770321" w:rsidRPr="000D52D7">
        <w:rPr>
          <w:color w:val="000000" w:themeColor="text1"/>
          <w:shd w:val="clear" w:color="auto" w:fill="FFFFFF"/>
        </w:rPr>
        <w:t xml:space="preserve"> teste</w:t>
      </w:r>
      <w:r w:rsidR="00886AB7" w:rsidRPr="000D52D7">
        <w:rPr>
          <w:color w:val="000000" w:themeColor="text1"/>
          <w:shd w:val="clear" w:color="auto" w:fill="FFFFFF"/>
        </w:rPr>
        <w:t>d</w:t>
      </w:r>
      <w:r w:rsidR="00770321" w:rsidRPr="000D52D7">
        <w:rPr>
          <w:color w:val="000000" w:themeColor="text1"/>
          <w:shd w:val="clear" w:color="auto" w:fill="FFFFFF"/>
        </w:rPr>
        <w:t xml:space="preserve"> on a relative small samples (GSMA, 2018). </w:t>
      </w:r>
    </w:p>
    <w:p w14:paraId="677AFFCF" w14:textId="77777777" w:rsidR="007425C7" w:rsidRPr="000D52D7" w:rsidRDefault="007425C7" w:rsidP="009B2570">
      <w:pPr>
        <w:spacing w:line="360" w:lineRule="auto"/>
        <w:jc w:val="both"/>
        <w:rPr>
          <w:color w:val="000000" w:themeColor="text1"/>
          <w:shd w:val="clear" w:color="auto" w:fill="FFFFFF"/>
        </w:rPr>
      </w:pPr>
    </w:p>
    <w:p w14:paraId="7840FC34" w14:textId="035EB4FC" w:rsidR="00D14455" w:rsidRPr="000D52D7" w:rsidRDefault="00EA59B3" w:rsidP="00757278">
      <w:pPr>
        <w:spacing w:line="360" w:lineRule="auto"/>
        <w:rPr>
          <w:b/>
          <w:iCs/>
        </w:rPr>
      </w:pPr>
      <w:r w:rsidRPr="000D52D7">
        <w:rPr>
          <w:b/>
          <w:iCs/>
        </w:rPr>
        <w:t>Main findings</w:t>
      </w:r>
    </w:p>
    <w:p w14:paraId="7130E11F" w14:textId="22E105AF" w:rsidR="00D14455" w:rsidRPr="000D52D7" w:rsidRDefault="00944460" w:rsidP="00D14455">
      <w:pPr>
        <w:spacing w:line="360" w:lineRule="auto"/>
        <w:jc w:val="both"/>
        <w:rPr>
          <w:color w:val="000000" w:themeColor="text1"/>
        </w:rPr>
      </w:pPr>
      <w:r w:rsidRPr="000D52D7">
        <w:rPr>
          <w:color w:val="000000" w:themeColor="text1"/>
        </w:rPr>
        <w:t>The</w:t>
      </w:r>
      <w:r w:rsidR="00EA59B3" w:rsidRPr="000D52D7">
        <w:rPr>
          <w:color w:val="000000" w:themeColor="text1"/>
        </w:rPr>
        <w:t xml:space="preserve"> first main</w:t>
      </w:r>
      <w:r w:rsidRPr="000D52D7">
        <w:rPr>
          <w:color w:val="000000" w:themeColor="text1"/>
        </w:rPr>
        <w:t xml:space="preserve"> finding is that f</w:t>
      </w:r>
      <w:r w:rsidR="007C578A" w:rsidRPr="000D52D7">
        <w:rPr>
          <w:color w:val="000000" w:themeColor="text1"/>
        </w:rPr>
        <w:t xml:space="preserve">inancial inclusion has a positive </w:t>
      </w:r>
      <w:r w:rsidR="0057348B">
        <w:rPr>
          <w:color w:val="000000" w:themeColor="text1"/>
        </w:rPr>
        <w:t>relation with</w:t>
      </w:r>
      <w:r w:rsidR="007C578A" w:rsidRPr="000D52D7">
        <w:rPr>
          <w:color w:val="000000" w:themeColor="text1"/>
        </w:rPr>
        <w:t xml:space="preserve"> </w:t>
      </w:r>
      <w:r w:rsidR="0057348B">
        <w:rPr>
          <w:color w:val="000000" w:themeColor="text1"/>
        </w:rPr>
        <w:t>the income level</w:t>
      </w:r>
      <w:r w:rsidR="007C578A" w:rsidRPr="000D52D7">
        <w:rPr>
          <w:color w:val="000000" w:themeColor="text1"/>
        </w:rPr>
        <w:t xml:space="preserve"> in low-, middle- and high-income countries. </w:t>
      </w:r>
      <w:r w:rsidR="001E27B5" w:rsidRPr="000D52D7">
        <w:rPr>
          <w:color w:val="000000" w:themeColor="text1"/>
        </w:rPr>
        <w:t>Furthermore, t</w:t>
      </w:r>
      <w:r w:rsidR="00B0274A" w:rsidRPr="000D52D7">
        <w:rPr>
          <w:color w:val="000000" w:themeColor="text1"/>
        </w:rPr>
        <w:t xml:space="preserve">he population in high-income economies are almost fully financially included by traditional banking. </w:t>
      </w:r>
      <w:r w:rsidR="00D14455" w:rsidRPr="000D52D7">
        <w:rPr>
          <w:color w:val="000000" w:themeColor="text1"/>
        </w:rPr>
        <w:t xml:space="preserve">Mobile </w:t>
      </w:r>
      <w:r w:rsidR="00EA59B3" w:rsidRPr="000D52D7">
        <w:rPr>
          <w:color w:val="000000" w:themeColor="text1"/>
        </w:rPr>
        <w:t xml:space="preserve">payment </w:t>
      </w:r>
      <w:r w:rsidR="00EA59B3" w:rsidRPr="000D52D7">
        <w:rPr>
          <w:color w:val="000000" w:themeColor="text1"/>
        </w:rPr>
        <w:lastRenderedPageBreak/>
        <w:t>systems are more</w:t>
      </w:r>
      <w:r w:rsidR="00D14455" w:rsidRPr="000D52D7">
        <w:rPr>
          <w:color w:val="000000" w:themeColor="text1"/>
        </w:rPr>
        <w:t xml:space="preserve"> present in low-income economies and are therefore a more important pillar for economic growth in low-income economies. </w:t>
      </w:r>
      <w:r w:rsidR="001E27B5" w:rsidRPr="000D52D7">
        <w:rPr>
          <w:color w:val="000000" w:themeColor="text1"/>
        </w:rPr>
        <w:t>Next to this, t</w:t>
      </w:r>
      <w:r w:rsidR="00D14455" w:rsidRPr="000D52D7">
        <w:rPr>
          <w:color w:val="000000" w:themeColor="text1"/>
        </w:rPr>
        <w:t>he Sub-Saharan countries consists of both low-income and middle-income countries and show that financial inclusion has</w:t>
      </w:r>
      <w:r w:rsidR="00B0274A" w:rsidRPr="000D52D7">
        <w:rPr>
          <w:color w:val="000000" w:themeColor="text1"/>
        </w:rPr>
        <w:t xml:space="preserve"> a</w:t>
      </w:r>
      <w:r w:rsidR="00D14455" w:rsidRPr="000D52D7">
        <w:rPr>
          <w:color w:val="000000" w:themeColor="text1"/>
        </w:rPr>
        <w:t xml:space="preserve"> significant positive </w:t>
      </w:r>
      <w:r w:rsidR="0057348B">
        <w:rPr>
          <w:color w:val="000000" w:themeColor="text1"/>
        </w:rPr>
        <w:t>relation with GDP per capita</w:t>
      </w:r>
      <w:r w:rsidR="00D14455" w:rsidRPr="000D52D7">
        <w:rPr>
          <w:color w:val="000000" w:themeColor="text1"/>
        </w:rPr>
        <w:t>, with access to mobile banking as the main channel of</w:t>
      </w:r>
      <w:r w:rsidR="0057348B">
        <w:rPr>
          <w:color w:val="000000" w:themeColor="text1"/>
        </w:rPr>
        <w:t xml:space="preserve"> increase in income</w:t>
      </w:r>
      <w:r w:rsidR="00D14455" w:rsidRPr="000D52D7">
        <w:rPr>
          <w:color w:val="000000" w:themeColor="text1"/>
        </w:rPr>
        <w:t xml:space="preserve">. </w:t>
      </w:r>
      <w:r w:rsidR="001E27B5" w:rsidRPr="000D52D7">
        <w:rPr>
          <w:color w:val="000000" w:themeColor="text1"/>
        </w:rPr>
        <w:t>Mobile banking thus ha</w:t>
      </w:r>
      <w:r w:rsidR="00886AB7" w:rsidRPr="000D52D7">
        <w:rPr>
          <w:color w:val="000000" w:themeColor="text1"/>
        </w:rPr>
        <w:t>s</w:t>
      </w:r>
      <w:r w:rsidR="001E27B5" w:rsidRPr="000D52D7">
        <w:rPr>
          <w:color w:val="000000" w:themeColor="text1"/>
        </w:rPr>
        <w:t xml:space="preserve"> a larger </w:t>
      </w:r>
      <w:r w:rsidR="003F39F2" w:rsidRPr="000D52D7">
        <w:rPr>
          <w:color w:val="000000" w:themeColor="text1"/>
        </w:rPr>
        <w:t xml:space="preserve">positive </w:t>
      </w:r>
      <w:r w:rsidR="0057348B">
        <w:rPr>
          <w:color w:val="000000" w:themeColor="text1"/>
        </w:rPr>
        <w:t>relationship</w:t>
      </w:r>
      <w:r w:rsidR="001E27B5" w:rsidRPr="000D52D7">
        <w:rPr>
          <w:color w:val="000000" w:themeColor="text1"/>
        </w:rPr>
        <w:t xml:space="preserve"> </w:t>
      </w:r>
      <w:r w:rsidR="003F39F2" w:rsidRPr="000D52D7">
        <w:rPr>
          <w:color w:val="000000" w:themeColor="text1"/>
        </w:rPr>
        <w:t xml:space="preserve">than traditional banking </w:t>
      </w:r>
      <w:r w:rsidR="001E27B5" w:rsidRPr="000D52D7">
        <w:rPr>
          <w:color w:val="000000" w:themeColor="text1"/>
        </w:rPr>
        <w:t xml:space="preserve">on </w:t>
      </w:r>
      <w:r w:rsidR="0057348B">
        <w:rPr>
          <w:color w:val="000000" w:themeColor="text1"/>
        </w:rPr>
        <w:t>income level</w:t>
      </w:r>
      <w:r w:rsidR="001E27B5" w:rsidRPr="000D52D7">
        <w:rPr>
          <w:color w:val="000000" w:themeColor="text1"/>
        </w:rPr>
        <w:t xml:space="preserve"> in low- and middle-economies. </w:t>
      </w:r>
    </w:p>
    <w:p w14:paraId="7292A6F1" w14:textId="55620AA4" w:rsidR="00EA59B3" w:rsidRPr="000D52D7" w:rsidRDefault="00EA59B3" w:rsidP="00D14455">
      <w:pPr>
        <w:spacing w:line="360" w:lineRule="auto"/>
        <w:jc w:val="both"/>
        <w:rPr>
          <w:color w:val="000000" w:themeColor="text1"/>
        </w:rPr>
      </w:pPr>
      <w:r w:rsidRPr="000D52D7">
        <w:rPr>
          <w:color w:val="000000" w:themeColor="text1"/>
        </w:rPr>
        <w:tab/>
      </w:r>
    </w:p>
    <w:p w14:paraId="57191E48" w14:textId="5E58715C" w:rsidR="00EA59B3" w:rsidRPr="000D52D7" w:rsidRDefault="00645E29" w:rsidP="00D14455">
      <w:pPr>
        <w:spacing w:line="360" w:lineRule="auto"/>
        <w:jc w:val="both"/>
        <w:rPr>
          <w:b/>
          <w:bCs/>
          <w:color w:val="000000" w:themeColor="text1"/>
        </w:rPr>
      </w:pPr>
      <w:r w:rsidRPr="000D52D7">
        <w:rPr>
          <w:b/>
          <w:bCs/>
          <w:color w:val="000000" w:themeColor="text1"/>
        </w:rPr>
        <w:t>Discussions</w:t>
      </w:r>
    </w:p>
    <w:p w14:paraId="0C156DE3" w14:textId="5145D6A2" w:rsidR="00916733" w:rsidRPr="000D52D7" w:rsidRDefault="00346700" w:rsidP="00916733">
      <w:pPr>
        <w:spacing w:line="360" w:lineRule="auto"/>
        <w:jc w:val="both"/>
        <w:rPr>
          <w:color w:val="000000" w:themeColor="text1"/>
        </w:rPr>
      </w:pPr>
      <w:r w:rsidRPr="000D52D7">
        <w:rPr>
          <w:color w:val="000000" w:themeColor="text1"/>
        </w:rPr>
        <w:t xml:space="preserve">Limitations of this paper have been taken into consideration and can be employed for further research. </w:t>
      </w:r>
      <w:r w:rsidR="0075526B" w:rsidRPr="000D52D7">
        <w:rPr>
          <w:color w:val="000000" w:themeColor="text1"/>
        </w:rPr>
        <w:t xml:space="preserve">The limitations of this study are mostly caused by </w:t>
      </w:r>
      <w:r w:rsidR="009F6E17" w:rsidRPr="000D52D7">
        <w:rPr>
          <w:color w:val="000000" w:themeColor="text1"/>
        </w:rPr>
        <w:t xml:space="preserve">a </w:t>
      </w:r>
      <w:r w:rsidR="0075526B" w:rsidRPr="000D52D7">
        <w:rPr>
          <w:color w:val="000000" w:themeColor="text1"/>
        </w:rPr>
        <w:t xml:space="preserve">lack of data. </w:t>
      </w:r>
      <w:r w:rsidRPr="000D52D7">
        <w:rPr>
          <w:color w:val="000000" w:themeColor="text1"/>
        </w:rPr>
        <w:t xml:space="preserve">Firstly, the account ownership percentage and mobile account ownership percentage data is only collected per 3 years from 2011 onwards till 2017. Linear interpolation has been used to correct for missing values. The time-dimension can be expanded in future research which will provide more </w:t>
      </w:r>
      <w:r w:rsidR="003908DC" w:rsidRPr="000D52D7">
        <w:rPr>
          <w:color w:val="000000" w:themeColor="text1"/>
        </w:rPr>
        <w:t>reliable and robust results</w:t>
      </w:r>
      <w:r w:rsidR="00D53CAE">
        <w:rPr>
          <w:color w:val="000000" w:themeColor="text1"/>
        </w:rPr>
        <w:t xml:space="preserve"> without interpolation.</w:t>
      </w:r>
    </w:p>
    <w:p w14:paraId="203E5ECA" w14:textId="77777777" w:rsidR="00E102C7" w:rsidRPr="000D52D7" w:rsidRDefault="003908DC" w:rsidP="00916733">
      <w:pPr>
        <w:spacing w:line="360" w:lineRule="auto"/>
        <w:ind w:firstLine="720"/>
        <w:jc w:val="both"/>
        <w:rPr>
          <w:rFonts w:eastAsia="Times"/>
        </w:rPr>
      </w:pPr>
      <w:r w:rsidRPr="000D52D7">
        <w:rPr>
          <w:color w:val="000000" w:themeColor="text1"/>
        </w:rPr>
        <w:t xml:space="preserve">Secondly, </w:t>
      </w:r>
      <w:r w:rsidR="009F06A4" w:rsidRPr="000D52D7">
        <w:rPr>
          <w:color w:val="000000" w:themeColor="text1"/>
        </w:rPr>
        <w:t>the measurements for financial inclusion can be expanded</w:t>
      </w:r>
      <w:r w:rsidR="009F6E17" w:rsidRPr="000D52D7">
        <w:rPr>
          <w:color w:val="000000" w:themeColor="text1"/>
        </w:rPr>
        <w:t xml:space="preserve"> in future research when the data is available</w:t>
      </w:r>
      <w:r w:rsidR="009F06A4" w:rsidRPr="000D52D7">
        <w:rPr>
          <w:color w:val="000000" w:themeColor="text1"/>
        </w:rPr>
        <w:t xml:space="preserve">. In that way, a </w:t>
      </w:r>
      <w:r w:rsidR="009D510F" w:rsidRPr="000D52D7">
        <w:rPr>
          <w:color w:val="000000" w:themeColor="text1"/>
        </w:rPr>
        <w:t>better</w:t>
      </w:r>
      <w:r w:rsidR="009F06A4" w:rsidRPr="000D52D7">
        <w:rPr>
          <w:color w:val="000000" w:themeColor="text1"/>
        </w:rPr>
        <w:t xml:space="preserve"> comparison can be made between traditional banking and mobile </w:t>
      </w:r>
      <w:r w:rsidR="0044585A" w:rsidRPr="000D52D7">
        <w:rPr>
          <w:color w:val="000000" w:themeColor="text1"/>
        </w:rPr>
        <w:t>banking</w:t>
      </w:r>
      <w:r w:rsidR="00294D6E" w:rsidRPr="000D52D7">
        <w:rPr>
          <w:color w:val="000000" w:themeColor="text1"/>
        </w:rPr>
        <w:t xml:space="preserve"> instead of a comparison between the overall financial inclusion and mobile banking. </w:t>
      </w:r>
      <w:r w:rsidR="00916733" w:rsidRPr="000D52D7">
        <w:rPr>
          <w:color w:val="000000" w:themeColor="text1"/>
        </w:rPr>
        <w:t>The Global Financial Inclusion Database only included the percentage</w:t>
      </w:r>
      <w:r w:rsidR="00916733" w:rsidRPr="000D52D7">
        <w:rPr>
          <w:rFonts w:eastAsia="Times"/>
        </w:rPr>
        <w:t xml:space="preserve"> of  15+ aged population who own an account at a financial institution or at a mobile-money-service provider (account ownership) and the percentage of mobile accounts (mobile account ownership) based on the sample collected by the Global Financial Database. This means that there is no data on traditional account ownership</w:t>
      </w:r>
      <w:r w:rsidR="00E83DA5" w:rsidRPr="000D52D7">
        <w:rPr>
          <w:rFonts w:eastAsia="Times"/>
        </w:rPr>
        <w:t xml:space="preserve"> </w:t>
      </w:r>
      <w:r w:rsidR="00916733" w:rsidRPr="000D52D7">
        <w:rPr>
          <w:rFonts w:eastAsia="Times"/>
        </w:rPr>
        <w:t>and the</w:t>
      </w:r>
      <w:r w:rsidR="00E83DA5" w:rsidRPr="000D52D7">
        <w:rPr>
          <w:rFonts w:eastAsia="Times"/>
        </w:rPr>
        <w:t xml:space="preserve"> real</w:t>
      </w:r>
      <w:r w:rsidR="00916733" w:rsidRPr="000D52D7">
        <w:rPr>
          <w:rFonts w:eastAsia="Times"/>
        </w:rPr>
        <w:t xml:space="preserve"> mobile account ownership percentage</w:t>
      </w:r>
      <w:r w:rsidR="00E83DA5" w:rsidRPr="000D52D7">
        <w:rPr>
          <w:rFonts w:eastAsia="Times"/>
        </w:rPr>
        <w:t xml:space="preserve"> of </w:t>
      </w:r>
      <w:r w:rsidR="00A717F7" w:rsidRPr="000D52D7">
        <w:rPr>
          <w:rFonts w:eastAsia="Times"/>
        </w:rPr>
        <w:t xml:space="preserve">countries. </w:t>
      </w:r>
    </w:p>
    <w:p w14:paraId="0201C16C" w14:textId="65F86518" w:rsidR="00645E29" w:rsidRDefault="00E102C7" w:rsidP="00916733">
      <w:pPr>
        <w:spacing w:line="360" w:lineRule="auto"/>
        <w:ind w:firstLine="720"/>
        <w:jc w:val="both"/>
        <w:rPr>
          <w:rFonts w:eastAsia="Times"/>
        </w:rPr>
      </w:pPr>
      <w:r w:rsidRPr="000D52D7">
        <w:rPr>
          <w:rFonts w:eastAsia="Times"/>
        </w:rPr>
        <w:t>Thirdly, the findings of this paper should be carefully interpreted as to overcome generalization of</w:t>
      </w:r>
      <w:r w:rsidR="007C603E" w:rsidRPr="000D52D7">
        <w:rPr>
          <w:rFonts w:eastAsia="Times"/>
        </w:rPr>
        <w:t xml:space="preserve"> the impact of financial inclusion for</w:t>
      </w:r>
      <w:r w:rsidRPr="000D52D7">
        <w:rPr>
          <w:rFonts w:eastAsia="Times"/>
        </w:rPr>
        <w:t xml:space="preserve"> </w:t>
      </w:r>
      <w:r w:rsidRPr="000D52D7">
        <w:rPr>
          <w:rFonts w:eastAsia="Times"/>
          <w:i/>
          <w:iCs/>
        </w:rPr>
        <w:t xml:space="preserve">all </w:t>
      </w:r>
      <w:r w:rsidR="007C603E" w:rsidRPr="000D52D7">
        <w:rPr>
          <w:rFonts w:eastAsia="Times"/>
        </w:rPr>
        <w:t>economies</w:t>
      </w:r>
      <w:r w:rsidRPr="000D52D7">
        <w:rPr>
          <w:rFonts w:eastAsia="Times"/>
        </w:rPr>
        <w:t xml:space="preserve"> </w:t>
      </w:r>
      <w:r w:rsidR="007C603E" w:rsidRPr="000D52D7">
        <w:rPr>
          <w:rFonts w:eastAsia="Times"/>
        </w:rPr>
        <w:t>per income level</w:t>
      </w:r>
      <w:r w:rsidRPr="000D52D7">
        <w:rPr>
          <w:rFonts w:eastAsia="Times"/>
        </w:rPr>
        <w:t>.</w:t>
      </w:r>
      <w:r w:rsidR="00516B61" w:rsidRPr="000D52D7">
        <w:rPr>
          <w:rFonts w:eastAsia="Times"/>
        </w:rPr>
        <w:t xml:space="preserve"> The </w:t>
      </w:r>
      <w:r w:rsidR="00D53CAE">
        <w:rPr>
          <w:rFonts w:eastAsia="Times"/>
        </w:rPr>
        <w:t>relationship between</w:t>
      </w:r>
      <w:r w:rsidR="00516B61" w:rsidRPr="000D52D7">
        <w:rPr>
          <w:rFonts w:eastAsia="Times"/>
        </w:rPr>
        <w:t xml:space="preserve"> financial inclusion </w:t>
      </w:r>
      <w:r w:rsidR="00D53CAE">
        <w:rPr>
          <w:rFonts w:eastAsia="Times"/>
        </w:rPr>
        <w:t>and</w:t>
      </w:r>
      <w:r w:rsidR="00516B61" w:rsidRPr="000D52D7">
        <w:rPr>
          <w:rFonts w:eastAsia="Times"/>
        </w:rPr>
        <w:t xml:space="preserve"> </w:t>
      </w:r>
      <w:r w:rsidR="00D53CAE">
        <w:rPr>
          <w:rFonts w:eastAsia="Times"/>
        </w:rPr>
        <w:t>GDP per capita</w:t>
      </w:r>
      <w:r w:rsidR="00516B61" w:rsidRPr="000D52D7">
        <w:rPr>
          <w:rFonts w:eastAsia="Times"/>
        </w:rPr>
        <w:t xml:space="preserve"> is positive, even when controlled for reverse causality, but the size of this positive </w:t>
      </w:r>
      <w:r w:rsidR="00D53CAE">
        <w:rPr>
          <w:rFonts w:eastAsia="Times"/>
        </w:rPr>
        <w:t>relation</w:t>
      </w:r>
      <w:r w:rsidR="00516B61" w:rsidRPr="000D52D7">
        <w:rPr>
          <w:rFonts w:eastAsia="Times"/>
        </w:rPr>
        <w:t xml:space="preserve"> should be interpreted with care</w:t>
      </w:r>
      <w:r w:rsidR="0092707D" w:rsidRPr="000D52D7">
        <w:rPr>
          <w:rFonts w:eastAsia="Times"/>
        </w:rPr>
        <w:t>.</w:t>
      </w:r>
      <w:r w:rsidR="00106DDF">
        <w:rPr>
          <w:rFonts w:eastAsia="Times"/>
        </w:rPr>
        <w:t xml:space="preserve"> </w:t>
      </w:r>
    </w:p>
    <w:p w14:paraId="30745D50" w14:textId="1ECDDC29" w:rsidR="00D53CAE" w:rsidRPr="000D52D7" w:rsidRDefault="00D53CAE" w:rsidP="00916733">
      <w:pPr>
        <w:spacing w:line="360" w:lineRule="auto"/>
        <w:ind w:firstLine="720"/>
        <w:jc w:val="both"/>
        <w:rPr>
          <w:rFonts w:eastAsia="Times"/>
        </w:rPr>
      </w:pPr>
      <w:r>
        <w:rPr>
          <w:rFonts w:eastAsia="Times"/>
        </w:rPr>
        <w:t xml:space="preserve">Fourthly, mobile banking tends to be used in the informal economy. The income generated in the informal economy is often not included in the GDP. Therefore, the true impact of mobile banking on economic growth or income level might be underestimated in the results. </w:t>
      </w:r>
    </w:p>
    <w:p w14:paraId="5EA0D4FC" w14:textId="5F863DB3" w:rsidR="00933D3C" w:rsidRPr="000D52D7" w:rsidRDefault="00761C4C" w:rsidP="00D53CAE">
      <w:pPr>
        <w:spacing w:line="360" w:lineRule="auto"/>
        <w:ind w:firstLine="720"/>
        <w:jc w:val="both"/>
        <w:rPr>
          <w:color w:val="000000" w:themeColor="text1"/>
        </w:rPr>
      </w:pPr>
      <w:r w:rsidRPr="000D52D7">
        <w:rPr>
          <w:rFonts w:eastAsia="Times"/>
        </w:rPr>
        <w:t>Further research can be focused on a specific area such as Asia or Latin America</w:t>
      </w:r>
      <w:r w:rsidR="00FC74E5" w:rsidRPr="000D52D7">
        <w:rPr>
          <w:rFonts w:eastAsia="Times"/>
        </w:rPr>
        <w:t xml:space="preserve"> when more data is available. This can shed more light on the impact of financial inclusion on economic growth in order to construct more defined policies that are suitable for the specific region. </w:t>
      </w:r>
      <w:r w:rsidRPr="000D52D7">
        <w:rPr>
          <w:rFonts w:eastAsia="Times"/>
        </w:rPr>
        <w:t xml:space="preserve"> This was no yet possible due to data constraints</w:t>
      </w:r>
      <w:r w:rsidR="00FC74E5" w:rsidRPr="000D52D7">
        <w:rPr>
          <w:rFonts w:eastAsia="Times"/>
        </w:rPr>
        <w:t xml:space="preserve"> in the time and country dimension</w:t>
      </w:r>
      <w:r w:rsidRPr="000D52D7">
        <w:rPr>
          <w:rFonts w:eastAsia="Times"/>
        </w:rPr>
        <w:t xml:space="preserve">. </w:t>
      </w:r>
      <w:r w:rsidR="00106DDF">
        <w:rPr>
          <w:rFonts w:eastAsia="Times"/>
        </w:rPr>
        <w:lastRenderedPageBreak/>
        <w:t xml:space="preserve">Also, more variables such as dummy for wars, a dummy for oil-exporting countries or black market premium can be added </w:t>
      </w:r>
      <w:r w:rsidR="0030637B">
        <w:rPr>
          <w:rFonts w:eastAsia="Times"/>
        </w:rPr>
        <w:t>in the regression models t</w:t>
      </w:r>
      <w:r w:rsidR="00106DDF">
        <w:rPr>
          <w:rFonts w:eastAsia="Times"/>
        </w:rPr>
        <w:t xml:space="preserve">o reduce to possibility of omitted variable bias. </w:t>
      </w:r>
    </w:p>
    <w:p w14:paraId="7611401D" w14:textId="77777777" w:rsidR="00D53CAE" w:rsidRDefault="00D53CAE" w:rsidP="00D14455">
      <w:pPr>
        <w:spacing w:line="360" w:lineRule="auto"/>
        <w:jc w:val="both"/>
        <w:rPr>
          <w:b/>
          <w:bCs/>
          <w:color w:val="000000" w:themeColor="text1"/>
        </w:rPr>
      </w:pPr>
    </w:p>
    <w:p w14:paraId="099A4151" w14:textId="42FCC4A8" w:rsidR="00D6396B" w:rsidRPr="000D52D7" w:rsidRDefault="00D6396B" w:rsidP="00D14455">
      <w:pPr>
        <w:spacing w:line="360" w:lineRule="auto"/>
        <w:jc w:val="both"/>
        <w:rPr>
          <w:b/>
          <w:bCs/>
          <w:color w:val="000000" w:themeColor="text1"/>
        </w:rPr>
      </w:pPr>
      <w:r w:rsidRPr="000D52D7">
        <w:rPr>
          <w:b/>
          <w:bCs/>
          <w:color w:val="000000" w:themeColor="text1"/>
        </w:rPr>
        <w:t>Policy Implications</w:t>
      </w:r>
    </w:p>
    <w:p w14:paraId="4546F098" w14:textId="12B2562E" w:rsidR="00933D3C" w:rsidRPr="000D52D7" w:rsidRDefault="006E39E5" w:rsidP="00D14455">
      <w:pPr>
        <w:spacing w:line="360" w:lineRule="auto"/>
        <w:jc w:val="both"/>
        <w:rPr>
          <w:color w:val="000000" w:themeColor="text1"/>
        </w:rPr>
      </w:pPr>
      <w:r w:rsidRPr="000D52D7">
        <w:rPr>
          <w:color w:val="000000" w:themeColor="text1"/>
        </w:rPr>
        <w:t xml:space="preserve">As the mobile industry is an important channel of growth in low- and middle-income economies, </w:t>
      </w:r>
      <w:r w:rsidR="000468E0" w:rsidRPr="000D52D7">
        <w:rPr>
          <w:color w:val="000000" w:themeColor="text1"/>
        </w:rPr>
        <w:t>governments should facilitate the</w:t>
      </w:r>
      <w:r w:rsidRPr="000D52D7">
        <w:rPr>
          <w:color w:val="000000" w:themeColor="text1"/>
        </w:rPr>
        <w:t xml:space="preserve"> development of this industry</w:t>
      </w:r>
      <w:r w:rsidR="00A7142D" w:rsidRPr="000D52D7">
        <w:rPr>
          <w:color w:val="000000" w:themeColor="text1"/>
        </w:rPr>
        <w:t xml:space="preserve"> in order to reach the unbanked and accelerate economic growth</w:t>
      </w:r>
      <w:r w:rsidR="002445ED" w:rsidRPr="000D52D7">
        <w:rPr>
          <w:color w:val="000000" w:themeColor="text1"/>
        </w:rPr>
        <w:t xml:space="preserve">. There are three main policy objectives that </w:t>
      </w:r>
      <w:r w:rsidR="000468E0" w:rsidRPr="000D52D7">
        <w:rPr>
          <w:color w:val="000000" w:themeColor="text1"/>
        </w:rPr>
        <w:t>is important for this development</w:t>
      </w:r>
      <w:r w:rsidR="002445ED" w:rsidRPr="000D52D7">
        <w:rPr>
          <w:color w:val="000000" w:themeColor="text1"/>
        </w:rPr>
        <w:t xml:space="preserve">. Firstly, the </w:t>
      </w:r>
      <w:r w:rsidR="009D1143" w:rsidRPr="000D52D7">
        <w:rPr>
          <w:color w:val="000000" w:themeColor="text1"/>
        </w:rPr>
        <w:t xml:space="preserve">account-to-account </w:t>
      </w:r>
      <w:r w:rsidR="002445ED" w:rsidRPr="000D52D7">
        <w:rPr>
          <w:color w:val="000000" w:themeColor="text1"/>
        </w:rPr>
        <w:t xml:space="preserve">interoperability </w:t>
      </w:r>
      <w:r w:rsidR="009D1143" w:rsidRPr="000D52D7">
        <w:rPr>
          <w:color w:val="000000" w:themeColor="text1"/>
        </w:rPr>
        <w:t xml:space="preserve">of mobile money providers </w:t>
      </w:r>
      <w:r w:rsidR="00754CF4" w:rsidRPr="000D52D7">
        <w:rPr>
          <w:color w:val="000000" w:themeColor="text1"/>
        </w:rPr>
        <w:t>should be further enhanced</w:t>
      </w:r>
      <w:r w:rsidR="009D1143" w:rsidRPr="000D52D7">
        <w:rPr>
          <w:color w:val="000000" w:themeColor="text1"/>
        </w:rPr>
        <w:t xml:space="preserve">. </w:t>
      </w:r>
      <w:r w:rsidR="001C2EEE" w:rsidRPr="000D52D7">
        <w:rPr>
          <w:color w:val="000000" w:themeColor="text1"/>
        </w:rPr>
        <w:t xml:space="preserve">This interoperability will </w:t>
      </w:r>
      <w:r w:rsidR="00836E60" w:rsidRPr="000D52D7">
        <w:rPr>
          <w:color w:val="000000" w:themeColor="text1"/>
        </w:rPr>
        <w:t xml:space="preserve">facilitate the transfer of money between users, also from different mobile payment providers. </w:t>
      </w:r>
    </w:p>
    <w:p w14:paraId="4BA6DAE2" w14:textId="589B9C93" w:rsidR="00886AB7" w:rsidRPr="000D52D7" w:rsidRDefault="000E5200" w:rsidP="00933D3C">
      <w:pPr>
        <w:spacing w:line="360" w:lineRule="auto"/>
        <w:ind w:firstLine="360"/>
        <w:jc w:val="both"/>
        <w:rPr>
          <w:color w:val="000000" w:themeColor="text1"/>
        </w:rPr>
      </w:pPr>
      <w:r w:rsidRPr="000D52D7">
        <w:rPr>
          <w:color w:val="000000" w:themeColor="text1"/>
        </w:rPr>
        <w:t>Secondly,</w:t>
      </w:r>
      <w:r w:rsidR="009D1143" w:rsidRPr="000D52D7">
        <w:rPr>
          <w:color w:val="000000" w:themeColor="text1"/>
        </w:rPr>
        <w:t xml:space="preserve"> </w:t>
      </w:r>
      <w:r w:rsidR="006A213B" w:rsidRPr="000D52D7">
        <w:rPr>
          <w:color w:val="000000" w:themeColor="text1"/>
        </w:rPr>
        <w:t xml:space="preserve">the Industry Report of GSMA (2018) has shown that smart phone account users make use of transactions far more often than traditional feature mobile phones. Therefore, the smartphone customers are an attractive target group for generating more income for mobile </w:t>
      </w:r>
      <w:r w:rsidR="00E5357F" w:rsidRPr="000D52D7">
        <w:rPr>
          <w:color w:val="000000" w:themeColor="text1"/>
        </w:rPr>
        <w:t xml:space="preserve">payment providers. </w:t>
      </w:r>
      <w:r w:rsidR="00D53087" w:rsidRPr="000D52D7">
        <w:rPr>
          <w:color w:val="000000" w:themeColor="text1"/>
        </w:rPr>
        <w:t xml:space="preserve">However, the reason that people remain unbanked is mostly because of cost barriers. </w:t>
      </w:r>
      <w:r w:rsidR="004B2386" w:rsidRPr="000D52D7">
        <w:rPr>
          <w:color w:val="000000" w:themeColor="text1"/>
        </w:rPr>
        <w:t>With this in mind, if mobile payment systems are going to be focused on smart phones, these smartphone</w:t>
      </w:r>
      <w:r w:rsidR="00A30738" w:rsidRPr="000D52D7">
        <w:rPr>
          <w:color w:val="000000" w:themeColor="text1"/>
        </w:rPr>
        <w:t>s</w:t>
      </w:r>
      <w:r w:rsidR="004B2386" w:rsidRPr="000D52D7">
        <w:rPr>
          <w:color w:val="000000" w:themeColor="text1"/>
        </w:rPr>
        <w:t xml:space="preserve"> should be affordable with long battery lives. </w:t>
      </w:r>
      <w:r w:rsidR="00A03372" w:rsidRPr="000D52D7">
        <w:rPr>
          <w:color w:val="000000" w:themeColor="text1"/>
        </w:rPr>
        <w:t>The realistic outlook for reaching more unbanked in low-income countries is to further buil</w:t>
      </w:r>
      <w:r w:rsidR="0092486A" w:rsidRPr="000D52D7">
        <w:rPr>
          <w:color w:val="000000" w:themeColor="text1"/>
        </w:rPr>
        <w:t xml:space="preserve">d </w:t>
      </w:r>
      <w:r w:rsidR="00A03372" w:rsidRPr="000D52D7">
        <w:rPr>
          <w:color w:val="000000" w:themeColor="text1"/>
        </w:rPr>
        <w:t>on the traditional</w:t>
      </w:r>
      <w:r w:rsidR="00CB71B9" w:rsidRPr="000D52D7">
        <w:rPr>
          <w:color w:val="000000" w:themeColor="text1"/>
        </w:rPr>
        <w:t xml:space="preserve"> </w:t>
      </w:r>
      <w:r w:rsidR="0092486A" w:rsidRPr="000D52D7">
        <w:rPr>
          <w:color w:val="000000" w:themeColor="text1"/>
        </w:rPr>
        <w:t xml:space="preserve">featured </w:t>
      </w:r>
      <w:r w:rsidR="00A03372" w:rsidRPr="000D52D7">
        <w:rPr>
          <w:color w:val="000000" w:themeColor="text1"/>
        </w:rPr>
        <w:t xml:space="preserve">phone payments. </w:t>
      </w:r>
    </w:p>
    <w:p w14:paraId="003BB9AF" w14:textId="5DBB2DB2" w:rsidR="00D20DD3" w:rsidRPr="000D52D7" w:rsidRDefault="00D20DD3" w:rsidP="00933D3C">
      <w:pPr>
        <w:spacing w:line="360" w:lineRule="auto"/>
        <w:ind w:firstLine="360"/>
        <w:jc w:val="both"/>
        <w:rPr>
          <w:color w:val="000000" w:themeColor="text1"/>
        </w:rPr>
      </w:pPr>
      <w:r w:rsidRPr="000D52D7">
        <w:rPr>
          <w:color w:val="000000" w:themeColor="text1"/>
        </w:rPr>
        <w:t xml:space="preserve">Lastly, the regulatory framework of mobile payment system should be defined in supportive way. </w:t>
      </w:r>
      <w:r w:rsidR="00B01635" w:rsidRPr="000D52D7">
        <w:rPr>
          <w:color w:val="000000" w:themeColor="text1"/>
        </w:rPr>
        <w:t>Due to difficulties in overseeing the money flows and the overwhelming amount of mobile money transactions, countries are drafting new regulations. Uganda has for example introduced mobile money taxation in July 2018, which had an immediate negative effect on the amount of mobile money transactions (GSMA, 2018).</w:t>
      </w:r>
      <w:r w:rsidR="00A5430D" w:rsidRPr="000D52D7">
        <w:rPr>
          <w:color w:val="000000" w:themeColor="text1"/>
        </w:rPr>
        <w:t xml:space="preserve"> The introduction of taxes is inevitable in countries where mobile payments has become part of the financial system. Therefore, taxes should be introduced in a way that is less felt by the users. For example by collecting taxes in a digital way instead of billing taxes via post</w:t>
      </w:r>
      <w:r w:rsidR="00030E6C" w:rsidRPr="000D52D7">
        <w:rPr>
          <w:color w:val="000000" w:themeColor="text1"/>
        </w:rPr>
        <w:t xml:space="preserve">. </w:t>
      </w:r>
      <w:r w:rsidR="00634AA8" w:rsidRPr="000D52D7">
        <w:rPr>
          <w:color w:val="000000" w:themeColor="text1"/>
        </w:rPr>
        <w:t xml:space="preserve">The key objective should be creating a more inclusive financial system. Before such an environment is created, governments should be careful with implementing complex and harmful regulatory frameworks.  </w:t>
      </w:r>
    </w:p>
    <w:p w14:paraId="67431E4D" w14:textId="14EE701A" w:rsidR="00D14455" w:rsidRPr="000D52D7" w:rsidRDefault="00D14455" w:rsidP="00D14455">
      <w:pPr>
        <w:rPr>
          <w:b/>
        </w:rPr>
      </w:pPr>
      <w:r w:rsidRPr="000D52D7">
        <w:rPr>
          <w:b/>
        </w:rPr>
        <w:br w:type="page"/>
      </w:r>
    </w:p>
    <w:p w14:paraId="63D52164" w14:textId="77777777" w:rsidR="00C51ED8" w:rsidRPr="000D52D7" w:rsidRDefault="00C51ED8" w:rsidP="000B6DD9">
      <w:pPr>
        <w:pStyle w:val="Heading1"/>
        <w:numPr>
          <w:ilvl w:val="0"/>
          <w:numId w:val="39"/>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lastRenderedPageBreak/>
        <w:t>REFERENCES</w:t>
      </w:r>
    </w:p>
    <w:p w14:paraId="026EF437" w14:textId="5EDF3BF9" w:rsidR="00C51ED8" w:rsidRPr="000D52D7" w:rsidRDefault="00C51ED8" w:rsidP="00C51ED8">
      <w:pPr>
        <w:widowControl w:val="0"/>
        <w:autoSpaceDE w:val="0"/>
        <w:autoSpaceDN w:val="0"/>
        <w:adjustRightInd w:val="0"/>
        <w:spacing w:after="240" w:line="360" w:lineRule="auto"/>
        <w:ind w:left="567" w:hanging="567"/>
        <w:jc w:val="both"/>
        <w:rPr>
          <w:color w:val="000000" w:themeColor="text1"/>
          <w:lang w:eastAsia="en-US"/>
        </w:rPr>
      </w:pPr>
      <w:r w:rsidRPr="000D52D7">
        <w:rPr>
          <w:color w:val="000000" w:themeColor="text1"/>
          <w:lang w:eastAsia="en-US"/>
        </w:rPr>
        <w:t xml:space="preserve">Aker, J. C., and Mbiti, I. M. (2009). Mobile Phones and Economic Development in Africa. </w:t>
      </w:r>
      <w:r w:rsidRPr="000D52D7">
        <w:rPr>
          <w:i/>
          <w:iCs/>
          <w:color w:val="000000" w:themeColor="text1"/>
          <w:lang w:eastAsia="en-US"/>
        </w:rPr>
        <w:t>SSRN Electronic Journal</w:t>
      </w:r>
      <w:r w:rsidRPr="000D52D7">
        <w:rPr>
          <w:color w:val="000000" w:themeColor="text1"/>
          <w:lang w:eastAsia="en-US"/>
        </w:rPr>
        <w:t xml:space="preserve">. </w:t>
      </w:r>
    </w:p>
    <w:p w14:paraId="759B9142" w14:textId="77777777"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Alfaro, L., Chanda, A., </w:t>
      </w:r>
      <w:proofErr w:type="spellStart"/>
      <w:r w:rsidRPr="000D52D7">
        <w:rPr>
          <w:color w:val="000000" w:themeColor="text1"/>
          <w:shd w:val="clear" w:color="auto" w:fill="FFFFFF"/>
        </w:rPr>
        <w:t>Kalemli-Ozcan</w:t>
      </w:r>
      <w:proofErr w:type="spellEnd"/>
      <w:r w:rsidRPr="000D52D7">
        <w:rPr>
          <w:color w:val="000000" w:themeColor="text1"/>
          <w:shd w:val="clear" w:color="auto" w:fill="FFFFFF"/>
        </w:rPr>
        <w:t xml:space="preserve">, S., and </w:t>
      </w:r>
      <w:proofErr w:type="spellStart"/>
      <w:r w:rsidRPr="000D52D7">
        <w:rPr>
          <w:color w:val="000000" w:themeColor="text1"/>
          <w:shd w:val="clear" w:color="auto" w:fill="FFFFFF"/>
        </w:rPr>
        <w:t>Sayek</w:t>
      </w:r>
      <w:proofErr w:type="spellEnd"/>
      <w:r w:rsidRPr="000D52D7">
        <w:rPr>
          <w:color w:val="000000" w:themeColor="text1"/>
          <w:shd w:val="clear" w:color="auto" w:fill="FFFFFF"/>
        </w:rPr>
        <w:t>, S. (2004). FDI and Economic Growth: The Role of Local Financial Markets. </w:t>
      </w:r>
      <w:r w:rsidRPr="000D52D7">
        <w:rPr>
          <w:i/>
          <w:iCs/>
          <w:color w:val="000000" w:themeColor="text1"/>
        </w:rPr>
        <w:t>Journal of International Economics,64</w:t>
      </w:r>
      <w:r w:rsidRPr="000D52D7">
        <w:rPr>
          <w:color w:val="000000" w:themeColor="text1"/>
          <w:shd w:val="clear" w:color="auto" w:fill="FFFFFF"/>
        </w:rPr>
        <w:t>, 89-112.</w:t>
      </w:r>
    </w:p>
    <w:p w14:paraId="6C20826B" w14:textId="350CA835"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proofErr w:type="spellStart"/>
      <w:r w:rsidRPr="000D52D7">
        <w:rPr>
          <w:color w:val="000000" w:themeColor="text1"/>
          <w:shd w:val="clear" w:color="auto" w:fill="FFFFFF"/>
        </w:rPr>
        <w:t>Andrianaivo</w:t>
      </w:r>
      <w:proofErr w:type="spellEnd"/>
      <w:r w:rsidRPr="000D52D7">
        <w:rPr>
          <w:color w:val="000000" w:themeColor="text1"/>
          <w:shd w:val="clear" w:color="auto" w:fill="FFFFFF"/>
        </w:rPr>
        <w:t xml:space="preserve">, M., and </w:t>
      </w:r>
      <w:proofErr w:type="spellStart"/>
      <w:r w:rsidRPr="000D52D7">
        <w:rPr>
          <w:color w:val="000000" w:themeColor="text1"/>
          <w:shd w:val="clear" w:color="auto" w:fill="FFFFFF"/>
        </w:rPr>
        <w:t>Kpodar</w:t>
      </w:r>
      <w:proofErr w:type="spellEnd"/>
      <w:r w:rsidRPr="000D52D7">
        <w:rPr>
          <w:color w:val="000000" w:themeColor="text1"/>
          <w:shd w:val="clear" w:color="auto" w:fill="FFFFFF"/>
        </w:rPr>
        <w:t>, K. (2012). Mobile Phones, Financial Inclusion, and Growth. </w:t>
      </w:r>
      <w:r w:rsidRPr="000D52D7">
        <w:rPr>
          <w:i/>
          <w:iCs/>
          <w:color w:val="000000" w:themeColor="text1"/>
        </w:rPr>
        <w:t>Review of Economics and Institutions,3</w:t>
      </w:r>
      <w:r w:rsidRPr="000D52D7">
        <w:rPr>
          <w:color w:val="000000" w:themeColor="text1"/>
          <w:shd w:val="clear" w:color="auto" w:fill="FFFFFF"/>
        </w:rPr>
        <w:t xml:space="preserve">(2). </w:t>
      </w:r>
    </w:p>
    <w:p w14:paraId="363833F0" w14:textId="6E2968F5"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Barro, R. J. (1996). Determinants of </w:t>
      </w:r>
      <w:r w:rsidR="00340143" w:rsidRPr="000D52D7">
        <w:rPr>
          <w:color w:val="000000" w:themeColor="text1"/>
          <w:shd w:val="clear" w:color="auto" w:fill="FFFFFF"/>
        </w:rPr>
        <w:t>E</w:t>
      </w:r>
      <w:r w:rsidRPr="000D52D7">
        <w:rPr>
          <w:color w:val="000000" w:themeColor="text1"/>
          <w:shd w:val="clear" w:color="auto" w:fill="FFFFFF"/>
        </w:rPr>
        <w:t xml:space="preserve">conomic </w:t>
      </w:r>
      <w:r w:rsidR="00340143" w:rsidRPr="000D52D7">
        <w:rPr>
          <w:color w:val="000000" w:themeColor="text1"/>
          <w:shd w:val="clear" w:color="auto" w:fill="FFFFFF"/>
        </w:rPr>
        <w:t>G</w:t>
      </w:r>
      <w:r w:rsidRPr="000D52D7">
        <w:rPr>
          <w:color w:val="000000" w:themeColor="text1"/>
          <w:shd w:val="clear" w:color="auto" w:fill="FFFFFF"/>
        </w:rPr>
        <w:t xml:space="preserve">rowth: a </w:t>
      </w:r>
      <w:r w:rsidR="00340143" w:rsidRPr="000D52D7">
        <w:rPr>
          <w:color w:val="000000" w:themeColor="text1"/>
          <w:shd w:val="clear" w:color="auto" w:fill="FFFFFF"/>
        </w:rPr>
        <w:t>C</w:t>
      </w:r>
      <w:r w:rsidRPr="000D52D7">
        <w:rPr>
          <w:color w:val="000000" w:themeColor="text1"/>
          <w:shd w:val="clear" w:color="auto" w:fill="FFFFFF"/>
        </w:rPr>
        <w:t xml:space="preserve">ross-country </w:t>
      </w:r>
      <w:r w:rsidR="00340143" w:rsidRPr="000D52D7">
        <w:rPr>
          <w:color w:val="000000" w:themeColor="text1"/>
          <w:shd w:val="clear" w:color="auto" w:fill="FFFFFF"/>
        </w:rPr>
        <w:t>E</w:t>
      </w:r>
      <w:r w:rsidRPr="000D52D7">
        <w:rPr>
          <w:color w:val="000000" w:themeColor="text1"/>
          <w:shd w:val="clear" w:color="auto" w:fill="FFFFFF"/>
        </w:rPr>
        <w:t xml:space="preserve">mpirical </w:t>
      </w:r>
      <w:r w:rsidR="00340143" w:rsidRPr="000D52D7">
        <w:rPr>
          <w:color w:val="000000" w:themeColor="text1"/>
          <w:shd w:val="clear" w:color="auto" w:fill="FFFFFF"/>
        </w:rPr>
        <w:t>S</w:t>
      </w:r>
      <w:r w:rsidRPr="000D52D7">
        <w:rPr>
          <w:color w:val="000000" w:themeColor="text1"/>
          <w:shd w:val="clear" w:color="auto" w:fill="FFFFFF"/>
        </w:rPr>
        <w:t>tudy. Cambridge, Mass.: MIT Press.</w:t>
      </w:r>
    </w:p>
    <w:p w14:paraId="252D5BC6" w14:textId="78391F67"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Bowen, H., Hollander, A., and </w:t>
      </w:r>
      <w:proofErr w:type="spellStart"/>
      <w:r w:rsidRPr="000D52D7">
        <w:rPr>
          <w:color w:val="000000" w:themeColor="text1"/>
          <w:shd w:val="clear" w:color="auto" w:fill="FFFFFF"/>
        </w:rPr>
        <w:t>Viaene</w:t>
      </w:r>
      <w:proofErr w:type="spellEnd"/>
      <w:r w:rsidRPr="000D52D7">
        <w:rPr>
          <w:color w:val="000000" w:themeColor="text1"/>
          <w:shd w:val="clear" w:color="auto" w:fill="FFFFFF"/>
        </w:rPr>
        <w:t xml:space="preserve">, J. (2012). </w:t>
      </w:r>
      <w:r w:rsidRPr="000D52D7">
        <w:rPr>
          <w:i/>
          <w:color w:val="000000" w:themeColor="text1"/>
          <w:shd w:val="clear" w:color="auto" w:fill="FFFFFF"/>
        </w:rPr>
        <w:t>Applied</w:t>
      </w:r>
      <w:r w:rsidR="00801B66" w:rsidRPr="000D52D7">
        <w:rPr>
          <w:i/>
          <w:color w:val="000000" w:themeColor="text1"/>
          <w:shd w:val="clear" w:color="auto" w:fill="FFFFFF"/>
        </w:rPr>
        <w:t xml:space="preserve"> I</w:t>
      </w:r>
      <w:r w:rsidRPr="000D52D7">
        <w:rPr>
          <w:i/>
          <w:color w:val="000000" w:themeColor="text1"/>
          <w:shd w:val="clear" w:color="auto" w:fill="FFFFFF"/>
        </w:rPr>
        <w:t xml:space="preserve">nternational </w:t>
      </w:r>
      <w:r w:rsidR="00801B66" w:rsidRPr="000D52D7">
        <w:rPr>
          <w:i/>
          <w:color w:val="000000" w:themeColor="text1"/>
          <w:shd w:val="clear" w:color="auto" w:fill="FFFFFF"/>
        </w:rPr>
        <w:t>T</w:t>
      </w:r>
      <w:r w:rsidRPr="000D52D7">
        <w:rPr>
          <w:i/>
          <w:color w:val="000000" w:themeColor="text1"/>
          <w:shd w:val="clear" w:color="auto" w:fill="FFFFFF"/>
        </w:rPr>
        <w:t>rade</w:t>
      </w:r>
      <w:r w:rsidRPr="000D52D7">
        <w:rPr>
          <w:color w:val="000000" w:themeColor="text1"/>
          <w:shd w:val="clear" w:color="auto" w:fill="FFFFFF"/>
        </w:rPr>
        <w:t xml:space="preserve">. </w:t>
      </w:r>
      <w:proofErr w:type="spellStart"/>
      <w:r w:rsidRPr="000D52D7">
        <w:rPr>
          <w:color w:val="000000" w:themeColor="text1"/>
          <w:shd w:val="clear" w:color="auto" w:fill="FFFFFF"/>
        </w:rPr>
        <w:t>Houndmills</w:t>
      </w:r>
      <w:proofErr w:type="spellEnd"/>
      <w:r w:rsidRPr="000D52D7">
        <w:rPr>
          <w:color w:val="000000" w:themeColor="text1"/>
          <w:shd w:val="clear" w:color="auto" w:fill="FFFFFF"/>
        </w:rPr>
        <w:t>, Basingstoke, Hampshire: Palgrave Macmillan.</w:t>
      </w:r>
    </w:p>
    <w:p w14:paraId="58268FBF" w14:textId="77777777"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Beck, T., </w:t>
      </w:r>
      <w:proofErr w:type="spellStart"/>
      <w:r w:rsidRPr="000D52D7">
        <w:rPr>
          <w:color w:val="000000" w:themeColor="text1"/>
          <w:shd w:val="clear" w:color="auto" w:fill="FFFFFF"/>
        </w:rPr>
        <w:t>Demirgüç-Kunt</w:t>
      </w:r>
      <w:proofErr w:type="spellEnd"/>
      <w:r w:rsidRPr="000D52D7">
        <w:rPr>
          <w:color w:val="000000" w:themeColor="text1"/>
          <w:shd w:val="clear" w:color="auto" w:fill="FFFFFF"/>
        </w:rPr>
        <w:t>, A., and Levine, R. (2007). Finance, Inequality and the Poor. </w:t>
      </w:r>
      <w:r w:rsidRPr="000D52D7">
        <w:rPr>
          <w:i/>
          <w:iCs/>
          <w:color w:val="000000" w:themeColor="text1"/>
        </w:rPr>
        <w:t>Journal of Economic Growth,12</w:t>
      </w:r>
      <w:r w:rsidRPr="000D52D7">
        <w:rPr>
          <w:color w:val="000000" w:themeColor="text1"/>
          <w:shd w:val="clear" w:color="auto" w:fill="FFFFFF"/>
        </w:rPr>
        <w:t xml:space="preserve">(1), 27-49. Retrieved July 9, 2018, from </w:t>
      </w:r>
      <w:hyperlink r:id="rId10" w:history="1">
        <w:r w:rsidRPr="000D52D7">
          <w:rPr>
            <w:rStyle w:val="Hyperlink"/>
            <w:color w:val="000000" w:themeColor="text1"/>
            <w:shd w:val="clear" w:color="auto" w:fill="FFFFFF"/>
          </w:rPr>
          <w:t>https://link.springer.com/article/10.1007/s10887-007-9010-6</w:t>
        </w:r>
      </w:hyperlink>
      <w:r w:rsidRPr="000D52D7">
        <w:rPr>
          <w:color w:val="000000" w:themeColor="text1"/>
          <w:shd w:val="clear" w:color="auto" w:fill="FFFFFF"/>
        </w:rPr>
        <w:t>.</w:t>
      </w:r>
    </w:p>
    <w:p w14:paraId="5A6583E7" w14:textId="32FE90DC"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Bruhn, M., and Love, I. (2014). The Real Impact of Improved Access to Finance: Evidence from Mexico. </w:t>
      </w:r>
      <w:r w:rsidRPr="000D52D7">
        <w:rPr>
          <w:i/>
          <w:iCs/>
          <w:color w:val="000000" w:themeColor="text1"/>
        </w:rPr>
        <w:t>The Journal of Finance,69</w:t>
      </w:r>
      <w:r w:rsidRPr="000D52D7">
        <w:rPr>
          <w:color w:val="000000" w:themeColor="text1"/>
          <w:shd w:val="clear" w:color="auto" w:fill="FFFFFF"/>
        </w:rPr>
        <w:t xml:space="preserve">(3), 1347-1376. </w:t>
      </w:r>
    </w:p>
    <w:p w14:paraId="038215E1" w14:textId="6B081E63"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proofErr w:type="spellStart"/>
      <w:r w:rsidRPr="000D52D7">
        <w:rPr>
          <w:color w:val="000000" w:themeColor="text1"/>
          <w:shd w:val="clear" w:color="auto" w:fill="FFFFFF"/>
        </w:rPr>
        <w:t>Demirgüç-Kunt</w:t>
      </w:r>
      <w:proofErr w:type="spellEnd"/>
      <w:r w:rsidRPr="000D52D7">
        <w:rPr>
          <w:color w:val="000000" w:themeColor="text1"/>
          <w:shd w:val="clear" w:color="auto" w:fill="FFFFFF"/>
        </w:rPr>
        <w:t xml:space="preserve">, A., </w:t>
      </w:r>
      <w:proofErr w:type="spellStart"/>
      <w:r w:rsidRPr="000D52D7">
        <w:rPr>
          <w:color w:val="000000" w:themeColor="text1"/>
          <w:shd w:val="clear" w:color="auto" w:fill="FFFFFF"/>
        </w:rPr>
        <w:t>Klapper</w:t>
      </w:r>
      <w:proofErr w:type="spellEnd"/>
      <w:r w:rsidRPr="000D52D7">
        <w:rPr>
          <w:color w:val="000000" w:themeColor="text1"/>
          <w:shd w:val="clear" w:color="auto" w:fill="FFFFFF"/>
        </w:rPr>
        <w:t>, L., and Singer, D. (2013). Financial Inclusion and Legal Discrimination against Women: Evidence from Developing Countries. </w:t>
      </w:r>
      <w:r w:rsidRPr="000D52D7">
        <w:rPr>
          <w:i/>
          <w:iCs/>
          <w:color w:val="000000" w:themeColor="text1"/>
        </w:rPr>
        <w:t>Policy Research Working Papers</w:t>
      </w:r>
      <w:r w:rsidRPr="000D52D7">
        <w:rPr>
          <w:color w:val="000000" w:themeColor="text1"/>
          <w:shd w:val="clear" w:color="auto" w:fill="FFFFFF"/>
        </w:rPr>
        <w:t xml:space="preserve">. </w:t>
      </w:r>
    </w:p>
    <w:p w14:paraId="308E0DDD" w14:textId="3182AD55"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Devlin, J. F. (2005). A Detailed Study of Financial Exclusion in the UK. </w:t>
      </w:r>
      <w:r w:rsidRPr="000D52D7">
        <w:rPr>
          <w:i/>
          <w:iCs/>
          <w:color w:val="000000" w:themeColor="text1"/>
        </w:rPr>
        <w:t>Journal of Consumer Policy,</w:t>
      </w:r>
      <w:r w:rsidRPr="000D52D7">
        <w:rPr>
          <w:color w:val="000000" w:themeColor="text1"/>
          <w:shd w:val="clear" w:color="auto" w:fill="FFFFFF"/>
        </w:rPr>
        <w:t xml:space="preserve"> </w:t>
      </w:r>
      <w:r w:rsidRPr="000D52D7">
        <w:rPr>
          <w:i/>
          <w:iCs/>
          <w:color w:val="000000" w:themeColor="text1"/>
        </w:rPr>
        <w:t>28</w:t>
      </w:r>
      <w:r w:rsidRPr="000D52D7">
        <w:rPr>
          <w:color w:val="000000" w:themeColor="text1"/>
          <w:shd w:val="clear" w:color="auto" w:fill="FFFFFF"/>
        </w:rPr>
        <w:t xml:space="preserve">(1), 75-108. </w:t>
      </w:r>
    </w:p>
    <w:p w14:paraId="54B6A8CE" w14:textId="48BFE2A2"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proofErr w:type="spellStart"/>
      <w:r w:rsidRPr="000D52D7">
        <w:rPr>
          <w:color w:val="333333"/>
          <w:shd w:val="clear" w:color="auto" w:fill="FFFFFF"/>
        </w:rPr>
        <w:t>Dumitrescu</w:t>
      </w:r>
      <w:proofErr w:type="spellEnd"/>
      <w:r w:rsidRPr="000D52D7">
        <w:rPr>
          <w:color w:val="333333"/>
          <w:shd w:val="clear" w:color="auto" w:fill="FFFFFF"/>
        </w:rPr>
        <w:t xml:space="preserve">, E., </w:t>
      </w:r>
      <w:r w:rsidR="00934424" w:rsidRPr="000D52D7">
        <w:rPr>
          <w:color w:val="333333"/>
          <w:shd w:val="clear" w:color="auto" w:fill="FFFFFF"/>
        </w:rPr>
        <w:t>and</w:t>
      </w:r>
      <w:r w:rsidRPr="000D52D7">
        <w:rPr>
          <w:color w:val="333333"/>
          <w:shd w:val="clear" w:color="auto" w:fill="FFFFFF"/>
        </w:rPr>
        <w:t xml:space="preserve"> </w:t>
      </w:r>
      <w:proofErr w:type="spellStart"/>
      <w:r w:rsidRPr="000D52D7">
        <w:rPr>
          <w:color w:val="333333"/>
          <w:shd w:val="clear" w:color="auto" w:fill="FFFFFF"/>
        </w:rPr>
        <w:t>Hurlin</w:t>
      </w:r>
      <w:proofErr w:type="spellEnd"/>
      <w:r w:rsidRPr="000D52D7">
        <w:rPr>
          <w:color w:val="333333"/>
          <w:shd w:val="clear" w:color="auto" w:fill="FFFFFF"/>
        </w:rPr>
        <w:t xml:space="preserve">, C. (2012). Testing for Granger causality in </w:t>
      </w:r>
      <w:r w:rsidR="00340143" w:rsidRPr="000D52D7">
        <w:rPr>
          <w:color w:val="333333"/>
          <w:shd w:val="clear" w:color="auto" w:fill="FFFFFF"/>
        </w:rPr>
        <w:t>P</w:t>
      </w:r>
      <w:r w:rsidRPr="000D52D7">
        <w:rPr>
          <w:color w:val="333333"/>
          <w:shd w:val="clear" w:color="auto" w:fill="FFFFFF"/>
        </w:rPr>
        <w:t xml:space="preserve">anel </w:t>
      </w:r>
      <w:r w:rsidR="00340143" w:rsidRPr="000D52D7">
        <w:rPr>
          <w:color w:val="333333"/>
          <w:shd w:val="clear" w:color="auto" w:fill="FFFFFF"/>
        </w:rPr>
        <w:t>D</w:t>
      </w:r>
      <w:r w:rsidRPr="000D52D7">
        <w:rPr>
          <w:color w:val="333333"/>
          <w:shd w:val="clear" w:color="auto" w:fill="FFFFFF"/>
        </w:rPr>
        <w:t>ata. </w:t>
      </w:r>
      <w:r w:rsidRPr="000D52D7">
        <w:rPr>
          <w:i/>
          <w:iCs/>
          <w:color w:val="333333"/>
        </w:rPr>
        <w:t>Economic Modelling,29</w:t>
      </w:r>
      <w:r w:rsidRPr="000D52D7">
        <w:rPr>
          <w:color w:val="333333"/>
          <w:shd w:val="clear" w:color="auto" w:fill="FFFFFF"/>
        </w:rPr>
        <w:t>(4), 1450-1460.</w:t>
      </w:r>
    </w:p>
    <w:p w14:paraId="7E76D8A6" w14:textId="7D4068F9"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Fry, M. J., and Goldsmith, R. W. (1970). Financial Structure and Development. </w:t>
      </w:r>
      <w:proofErr w:type="spellStart"/>
      <w:r w:rsidRPr="000D52D7">
        <w:rPr>
          <w:i/>
          <w:iCs/>
          <w:color w:val="000000" w:themeColor="text1"/>
        </w:rPr>
        <w:t>Economica</w:t>
      </w:r>
      <w:proofErr w:type="spellEnd"/>
      <w:r w:rsidRPr="000D52D7">
        <w:rPr>
          <w:i/>
          <w:iCs/>
          <w:color w:val="000000" w:themeColor="text1"/>
        </w:rPr>
        <w:t>, 37</w:t>
      </w:r>
      <w:r w:rsidRPr="000D52D7">
        <w:rPr>
          <w:color w:val="000000" w:themeColor="text1"/>
          <w:shd w:val="clear" w:color="auto" w:fill="FFFFFF"/>
        </w:rPr>
        <w:t xml:space="preserve">(148), 435. </w:t>
      </w:r>
    </w:p>
    <w:p w14:paraId="30625523" w14:textId="2B080328"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proofErr w:type="spellStart"/>
      <w:r w:rsidRPr="000D52D7">
        <w:rPr>
          <w:color w:val="000000" w:themeColor="text1"/>
          <w:shd w:val="clear" w:color="auto" w:fill="FFFFFF"/>
        </w:rPr>
        <w:t>Fungáčová</w:t>
      </w:r>
      <w:proofErr w:type="spellEnd"/>
      <w:r w:rsidRPr="000D52D7">
        <w:rPr>
          <w:color w:val="000000" w:themeColor="text1"/>
          <w:shd w:val="clear" w:color="auto" w:fill="FFFFFF"/>
        </w:rPr>
        <w:t>, Z., and Weill, L. (2015). Understanding Financial Inclusion in China. </w:t>
      </w:r>
      <w:r w:rsidRPr="000D52D7">
        <w:rPr>
          <w:i/>
          <w:iCs/>
          <w:color w:val="000000" w:themeColor="text1"/>
        </w:rPr>
        <w:t>China Economic Review, 34</w:t>
      </w:r>
      <w:r w:rsidRPr="000D52D7">
        <w:rPr>
          <w:color w:val="000000" w:themeColor="text1"/>
          <w:shd w:val="clear" w:color="auto" w:fill="FFFFFF"/>
        </w:rPr>
        <w:t xml:space="preserve">, 196-206. </w:t>
      </w:r>
    </w:p>
    <w:p w14:paraId="4768EADE" w14:textId="7BF65F56"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lastRenderedPageBreak/>
        <w:t xml:space="preserve">Granger, C. W. (1969). Investigating </w:t>
      </w:r>
      <w:r w:rsidR="00340143" w:rsidRPr="000D52D7">
        <w:rPr>
          <w:color w:val="000000" w:themeColor="text1"/>
          <w:shd w:val="clear" w:color="auto" w:fill="FFFFFF"/>
        </w:rPr>
        <w:t>C</w:t>
      </w:r>
      <w:r w:rsidRPr="000D52D7">
        <w:rPr>
          <w:color w:val="000000" w:themeColor="text1"/>
          <w:shd w:val="clear" w:color="auto" w:fill="FFFFFF"/>
        </w:rPr>
        <w:t xml:space="preserve">ausal </w:t>
      </w:r>
      <w:r w:rsidR="00340143" w:rsidRPr="000D52D7">
        <w:rPr>
          <w:color w:val="000000" w:themeColor="text1"/>
          <w:shd w:val="clear" w:color="auto" w:fill="FFFFFF"/>
        </w:rPr>
        <w:t>R</w:t>
      </w:r>
      <w:r w:rsidRPr="000D52D7">
        <w:rPr>
          <w:color w:val="000000" w:themeColor="text1"/>
          <w:shd w:val="clear" w:color="auto" w:fill="FFFFFF"/>
        </w:rPr>
        <w:t xml:space="preserve">elations by </w:t>
      </w:r>
      <w:r w:rsidR="00340143" w:rsidRPr="000D52D7">
        <w:rPr>
          <w:color w:val="000000" w:themeColor="text1"/>
          <w:shd w:val="clear" w:color="auto" w:fill="FFFFFF"/>
        </w:rPr>
        <w:t>E</w:t>
      </w:r>
      <w:r w:rsidRPr="000D52D7">
        <w:rPr>
          <w:color w:val="000000" w:themeColor="text1"/>
          <w:shd w:val="clear" w:color="auto" w:fill="FFFFFF"/>
        </w:rPr>
        <w:t xml:space="preserve">conometric </w:t>
      </w:r>
      <w:r w:rsidR="00340143" w:rsidRPr="000D52D7">
        <w:rPr>
          <w:color w:val="000000" w:themeColor="text1"/>
          <w:shd w:val="clear" w:color="auto" w:fill="FFFFFF"/>
        </w:rPr>
        <w:t>M</w:t>
      </w:r>
      <w:r w:rsidRPr="000D52D7">
        <w:rPr>
          <w:color w:val="000000" w:themeColor="text1"/>
          <w:shd w:val="clear" w:color="auto" w:fill="FFFFFF"/>
        </w:rPr>
        <w:t xml:space="preserve">odels and </w:t>
      </w:r>
      <w:r w:rsidR="00340143" w:rsidRPr="000D52D7">
        <w:rPr>
          <w:color w:val="000000" w:themeColor="text1"/>
          <w:shd w:val="clear" w:color="auto" w:fill="FFFFFF"/>
        </w:rPr>
        <w:t>C</w:t>
      </w:r>
      <w:r w:rsidRPr="000D52D7">
        <w:rPr>
          <w:color w:val="000000" w:themeColor="text1"/>
          <w:shd w:val="clear" w:color="auto" w:fill="FFFFFF"/>
        </w:rPr>
        <w:t xml:space="preserve">ross-spectral </w:t>
      </w:r>
      <w:r w:rsidR="00340143" w:rsidRPr="000D52D7">
        <w:rPr>
          <w:color w:val="000000" w:themeColor="text1"/>
          <w:shd w:val="clear" w:color="auto" w:fill="FFFFFF"/>
        </w:rPr>
        <w:t>M</w:t>
      </w:r>
      <w:r w:rsidRPr="000D52D7">
        <w:rPr>
          <w:color w:val="000000" w:themeColor="text1"/>
          <w:shd w:val="clear" w:color="auto" w:fill="FFFFFF"/>
        </w:rPr>
        <w:t xml:space="preserve">ethods. </w:t>
      </w:r>
      <w:proofErr w:type="spellStart"/>
      <w:r w:rsidRPr="000D52D7">
        <w:rPr>
          <w:i/>
          <w:color w:val="000000" w:themeColor="text1"/>
          <w:shd w:val="clear" w:color="auto" w:fill="FFFFFF"/>
        </w:rPr>
        <w:t>Econometrica</w:t>
      </w:r>
      <w:proofErr w:type="spellEnd"/>
      <w:r w:rsidRPr="000D52D7">
        <w:rPr>
          <w:color w:val="000000" w:themeColor="text1"/>
          <w:shd w:val="clear" w:color="auto" w:fill="FFFFFF"/>
        </w:rPr>
        <w:t>, 37(3):424–438.</w:t>
      </w:r>
    </w:p>
    <w:p w14:paraId="2D652C14" w14:textId="77777777" w:rsidR="00E65A34" w:rsidRPr="000D52D7" w:rsidRDefault="00DE570A" w:rsidP="00E65A34">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GSMA (2017). 2017 State of the Industry Report on Mobile Money. Retrieved from </w:t>
      </w:r>
      <w:hyperlink r:id="rId11" w:history="1">
        <w:r w:rsidRPr="000D52D7">
          <w:rPr>
            <w:rStyle w:val="Hyperlink"/>
            <w:shd w:val="clear" w:color="auto" w:fill="FFFFFF"/>
          </w:rPr>
          <w:t>https://www.gsma.com/mobilefordevelopment/wp-content/uploads/2018/05/GSMA_2017_State_of_the_Industry_Report_on_Mobile_Money_Full_Report.pdf</w:t>
        </w:r>
      </w:hyperlink>
      <w:r w:rsidRPr="000D52D7">
        <w:rPr>
          <w:color w:val="000000" w:themeColor="text1"/>
          <w:shd w:val="clear" w:color="auto" w:fill="FFFFFF"/>
        </w:rPr>
        <w:tab/>
      </w:r>
    </w:p>
    <w:p w14:paraId="626731F4" w14:textId="79C8F4D3" w:rsidR="0012494C" w:rsidRPr="000D52D7" w:rsidRDefault="0012494C" w:rsidP="00E65A34">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GSMA (2018). 2018 State of the Industry Report on Mobile Money. Retrieved from </w:t>
      </w:r>
      <w:hyperlink r:id="rId12" w:history="1">
        <w:r w:rsidRPr="000D52D7">
          <w:rPr>
            <w:rStyle w:val="Hyperlink"/>
            <w:rFonts w:eastAsiaTheme="majorEastAsia"/>
          </w:rPr>
          <w:t>https://www.gsma.com/r/wp-content/uploads/2019/05/GSMA-State-of-the-Industry-Report-on-Mobile-Money-2018-1.pdf</w:t>
        </w:r>
      </w:hyperlink>
    </w:p>
    <w:p w14:paraId="4C7A7920" w14:textId="09E06427" w:rsidR="001730EC" w:rsidRPr="000D52D7" w:rsidRDefault="001730EC" w:rsidP="001730EC">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Hoi-Nga Wong, S., &amp; Wei, D. (2016, March 3). Macau's Economy Shrinks 20% in 2015 Amid Casino Gaming Slump. Retrieved June 22, 2019, from </w:t>
      </w:r>
      <w:hyperlink r:id="rId13" w:history="1">
        <w:r w:rsidRPr="000D52D7">
          <w:rPr>
            <w:rStyle w:val="Hyperlink"/>
            <w:shd w:val="clear" w:color="auto" w:fill="FFFFFF"/>
          </w:rPr>
          <w:t>https://www.bloomberg.com/news/articles/2016-03-03/macau-2015-gdp-shrinks-20-as-china-anti-graft-probe-hits-gaming</w:t>
        </w:r>
      </w:hyperlink>
      <w:r w:rsidRPr="000D52D7">
        <w:rPr>
          <w:color w:val="000000" w:themeColor="text1"/>
          <w:shd w:val="clear" w:color="auto" w:fill="FFFFFF"/>
        </w:rPr>
        <w:tab/>
      </w:r>
    </w:p>
    <w:p w14:paraId="1F07279C" w14:textId="1D58C49F" w:rsidR="00C51ED8" w:rsidRPr="000D52D7" w:rsidRDefault="00C51ED8" w:rsidP="00C51ED8">
      <w:pPr>
        <w:shd w:val="clear" w:color="auto" w:fill="FFFFFF"/>
        <w:spacing w:after="240" w:line="360" w:lineRule="auto"/>
        <w:ind w:left="567" w:hanging="567"/>
        <w:jc w:val="both"/>
        <w:rPr>
          <w:color w:val="000000" w:themeColor="text1"/>
        </w:rPr>
      </w:pPr>
      <w:r w:rsidRPr="000D52D7">
        <w:rPr>
          <w:color w:val="000000" w:themeColor="text1"/>
        </w:rPr>
        <w:t>Kim, D., Yu, J., and Hassan, M. K. (2018). Financial Inclusion and Economic Growth in OIC Countries. </w:t>
      </w:r>
      <w:r w:rsidRPr="000D52D7">
        <w:rPr>
          <w:i/>
          <w:iCs/>
          <w:color w:val="000000" w:themeColor="text1"/>
        </w:rPr>
        <w:t>Research in International Business and Finance, 43</w:t>
      </w:r>
      <w:r w:rsidRPr="000D52D7">
        <w:rPr>
          <w:color w:val="000000" w:themeColor="text1"/>
        </w:rPr>
        <w:t xml:space="preserve">, 1-14. </w:t>
      </w:r>
    </w:p>
    <w:p w14:paraId="708740CB" w14:textId="717BDAEE" w:rsidR="00C51ED8" w:rsidRPr="000D52D7" w:rsidRDefault="00C51ED8" w:rsidP="00C51ED8">
      <w:pPr>
        <w:shd w:val="clear" w:color="auto" w:fill="FFFFFF"/>
        <w:spacing w:after="240" w:line="360" w:lineRule="auto"/>
        <w:ind w:left="567" w:hanging="567"/>
        <w:jc w:val="both"/>
        <w:rPr>
          <w:color w:val="000000" w:themeColor="text1"/>
        </w:rPr>
      </w:pPr>
      <w:r w:rsidRPr="000D52D7">
        <w:rPr>
          <w:color w:val="000000" w:themeColor="text1"/>
          <w:shd w:val="clear" w:color="auto" w:fill="FFFFFF"/>
        </w:rPr>
        <w:t>King, R. G., and Levine, R. (1993). Finance and Growth: Schumpeter Might Be Right. </w:t>
      </w:r>
      <w:r w:rsidRPr="000D52D7">
        <w:rPr>
          <w:i/>
          <w:iCs/>
          <w:color w:val="000000" w:themeColor="text1"/>
        </w:rPr>
        <w:t>The Quarterly Journal of Economics,108</w:t>
      </w:r>
      <w:r w:rsidRPr="000D52D7">
        <w:rPr>
          <w:color w:val="000000" w:themeColor="text1"/>
          <w:shd w:val="clear" w:color="auto" w:fill="FFFFFF"/>
        </w:rPr>
        <w:t xml:space="preserve">(3), 717-737. </w:t>
      </w:r>
    </w:p>
    <w:p w14:paraId="0FCDA3A2" w14:textId="378ACE21" w:rsidR="00C51ED8" w:rsidRPr="000D52D7" w:rsidRDefault="00C51ED8" w:rsidP="00C51ED8">
      <w:pPr>
        <w:spacing w:after="240" w:line="360" w:lineRule="auto"/>
        <w:ind w:left="567" w:hanging="567"/>
        <w:jc w:val="both"/>
        <w:rPr>
          <w:color w:val="000000" w:themeColor="text1"/>
          <w:shd w:val="clear" w:color="auto" w:fill="FFFFFF"/>
        </w:rPr>
      </w:pPr>
      <w:r w:rsidRPr="000D52D7">
        <w:rPr>
          <w:color w:val="000000" w:themeColor="text1"/>
          <w:shd w:val="clear" w:color="auto" w:fill="FFFFFF"/>
        </w:rPr>
        <w:t>Klein, M., and Mayer, C. (2011). Mobile Banking and Financial Inclusion: The Regulatory Lessons. </w:t>
      </w:r>
      <w:r w:rsidRPr="000D52D7">
        <w:rPr>
          <w:i/>
          <w:iCs/>
          <w:color w:val="000000" w:themeColor="text1"/>
        </w:rPr>
        <w:t>Policy Research Working Papers</w:t>
      </w:r>
      <w:r w:rsidRPr="000D52D7">
        <w:rPr>
          <w:color w:val="000000" w:themeColor="text1"/>
          <w:shd w:val="clear" w:color="auto" w:fill="FFFFFF"/>
        </w:rPr>
        <w:t xml:space="preserve">. </w:t>
      </w:r>
    </w:p>
    <w:p w14:paraId="5F0B494E" w14:textId="17D617CE" w:rsidR="00C51ED8" w:rsidRPr="000D52D7" w:rsidRDefault="00C51ED8" w:rsidP="00C51ED8">
      <w:pPr>
        <w:spacing w:after="240" w:line="360" w:lineRule="auto"/>
        <w:ind w:left="567" w:hanging="567"/>
        <w:jc w:val="both"/>
        <w:rPr>
          <w:color w:val="000000" w:themeColor="text1"/>
          <w:shd w:val="clear" w:color="auto" w:fill="FFFFFF"/>
        </w:rPr>
      </w:pPr>
      <w:proofErr w:type="spellStart"/>
      <w:r w:rsidRPr="000D52D7">
        <w:rPr>
          <w:color w:val="000000" w:themeColor="text1"/>
          <w:shd w:val="clear" w:color="auto" w:fill="FFFFFF"/>
        </w:rPr>
        <w:t>Lenka</w:t>
      </w:r>
      <w:proofErr w:type="spellEnd"/>
      <w:r w:rsidRPr="000D52D7">
        <w:rPr>
          <w:color w:val="000000" w:themeColor="text1"/>
          <w:shd w:val="clear" w:color="auto" w:fill="FFFFFF"/>
        </w:rPr>
        <w:t xml:space="preserve">, S. K., and </w:t>
      </w:r>
      <w:proofErr w:type="spellStart"/>
      <w:r w:rsidRPr="000D52D7">
        <w:rPr>
          <w:color w:val="000000" w:themeColor="text1"/>
          <w:shd w:val="clear" w:color="auto" w:fill="FFFFFF"/>
        </w:rPr>
        <w:t>Bairwa</w:t>
      </w:r>
      <w:proofErr w:type="spellEnd"/>
      <w:r w:rsidRPr="000D52D7">
        <w:rPr>
          <w:color w:val="000000" w:themeColor="text1"/>
          <w:shd w:val="clear" w:color="auto" w:fill="FFFFFF"/>
        </w:rPr>
        <w:t>, A. K. (2016). Does Financial Inclusion Affect Monetary Policy in SAARC Countries? </w:t>
      </w:r>
      <w:r w:rsidRPr="000D52D7">
        <w:rPr>
          <w:i/>
          <w:iCs/>
          <w:color w:val="000000" w:themeColor="text1"/>
        </w:rPr>
        <w:t>Cogent Economics and Finance,</w:t>
      </w:r>
      <w:r w:rsidR="00E65A34" w:rsidRPr="000D52D7">
        <w:rPr>
          <w:i/>
          <w:iCs/>
          <w:color w:val="000000" w:themeColor="text1"/>
        </w:rPr>
        <w:t xml:space="preserve"> </w:t>
      </w:r>
      <w:r w:rsidRPr="000D52D7">
        <w:rPr>
          <w:i/>
          <w:iCs/>
          <w:color w:val="000000" w:themeColor="text1"/>
        </w:rPr>
        <w:t>4</w:t>
      </w:r>
      <w:r w:rsidRPr="000D52D7">
        <w:rPr>
          <w:color w:val="000000" w:themeColor="text1"/>
          <w:shd w:val="clear" w:color="auto" w:fill="FFFFFF"/>
        </w:rPr>
        <w:t>(</w:t>
      </w:r>
      <w:r w:rsidR="002277FC">
        <w:rPr>
          <w:color w:val="000000" w:themeColor="text1"/>
          <w:shd w:val="clear" w:color="auto" w:fill="FFFFFF"/>
        </w:rPr>
        <w:t>5</w:t>
      </w:r>
      <w:r w:rsidRPr="000D52D7">
        <w:rPr>
          <w:color w:val="000000" w:themeColor="text1"/>
          <w:shd w:val="clear" w:color="auto" w:fill="FFFFFF"/>
        </w:rPr>
        <w:t>).</w:t>
      </w:r>
    </w:p>
    <w:p w14:paraId="4F080BCD" w14:textId="2C830975" w:rsidR="00C51ED8" w:rsidRPr="000D52D7" w:rsidRDefault="00C51ED8" w:rsidP="00C51ED8">
      <w:pPr>
        <w:spacing w:after="240" w:line="360" w:lineRule="auto"/>
        <w:ind w:left="567" w:hanging="567"/>
        <w:jc w:val="both"/>
        <w:rPr>
          <w:color w:val="000000" w:themeColor="text1"/>
          <w:shd w:val="clear" w:color="auto" w:fill="FFFFFF"/>
        </w:rPr>
      </w:pPr>
      <w:proofErr w:type="spellStart"/>
      <w:r w:rsidRPr="000D52D7">
        <w:rPr>
          <w:color w:val="000000" w:themeColor="text1"/>
          <w:shd w:val="clear" w:color="auto" w:fill="FFFFFF"/>
        </w:rPr>
        <w:t>Lenka</w:t>
      </w:r>
      <w:proofErr w:type="spellEnd"/>
      <w:r w:rsidRPr="000D52D7">
        <w:rPr>
          <w:color w:val="000000" w:themeColor="text1"/>
          <w:shd w:val="clear" w:color="auto" w:fill="FFFFFF"/>
        </w:rPr>
        <w:t>, S. K., and Barik, R. (2018). Has Expansion of Mobile Phone and Internet Use Spurred Financial Inclusion in the SAARC Countries? </w:t>
      </w:r>
      <w:r w:rsidRPr="000D52D7">
        <w:rPr>
          <w:i/>
          <w:iCs/>
          <w:color w:val="000000" w:themeColor="text1"/>
        </w:rPr>
        <w:t>Financial Innovation,</w:t>
      </w:r>
      <w:r w:rsidR="002277FC">
        <w:rPr>
          <w:i/>
          <w:iCs/>
          <w:color w:val="000000" w:themeColor="text1"/>
        </w:rPr>
        <w:t xml:space="preserve"> </w:t>
      </w:r>
      <w:r w:rsidRPr="000D52D7">
        <w:rPr>
          <w:i/>
          <w:iCs/>
          <w:color w:val="000000" w:themeColor="text1"/>
        </w:rPr>
        <w:t>4</w:t>
      </w:r>
      <w:r w:rsidRPr="000D52D7">
        <w:rPr>
          <w:color w:val="000000" w:themeColor="text1"/>
          <w:shd w:val="clear" w:color="auto" w:fill="FFFFFF"/>
        </w:rPr>
        <w:t>(</w:t>
      </w:r>
      <w:r w:rsidR="002277FC">
        <w:rPr>
          <w:color w:val="000000" w:themeColor="text1"/>
          <w:shd w:val="clear" w:color="auto" w:fill="FFFFFF"/>
        </w:rPr>
        <w:t>5</w:t>
      </w:r>
      <w:r w:rsidRPr="000D52D7">
        <w:rPr>
          <w:color w:val="000000" w:themeColor="text1"/>
          <w:shd w:val="clear" w:color="auto" w:fill="FFFFFF"/>
        </w:rPr>
        <w:t>)</w:t>
      </w:r>
      <w:r w:rsidR="002277FC">
        <w:rPr>
          <w:color w:val="000000" w:themeColor="text1"/>
          <w:shd w:val="clear" w:color="auto" w:fill="FFFFFF"/>
        </w:rPr>
        <w:t>, 1-19.</w:t>
      </w:r>
    </w:p>
    <w:p w14:paraId="02B9A8D8" w14:textId="2D21CBED" w:rsidR="00C51ED8" w:rsidRPr="000D52D7" w:rsidRDefault="00C51ED8" w:rsidP="00C51ED8">
      <w:pPr>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Levine, R., and </w:t>
      </w:r>
      <w:proofErr w:type="spellStart"/>
      <w:r w:rsidRPr="000D52D7">
        <w:rPr>
          <w:color w:val="000000" w:themeColor="text1"/>
          <w:shd w:val="clear" w:color="auto" w:fill="FFFFFF"/>
        </w:rPr>
        <w:t>Renelt</w:t>
      </w:r>
      <w:proofErr w:type="spellEnd"/>
      <w:r w:rsidRPr="000D52D7">
        <w:rPr>
          <w:color w:val="000000" w:themeColor="text1"/>
          <w:shd w:val="clear" w:color="auto" w:fill="FFFFFF"/>
        </w:rPr>
        <w:t xml:space="preserve">, D. (1992). A Sensitivity Analysis of Cross-Country Growth Regressions. </w:t>
      </w:r>
      <w:r w:rsidRPr="002277FC">
        <w:rPr>
          <w:i/>
          <w:iCs/>
          <w:color w:val="000000" w:themeColor="text1"/>
          <w:shd w:val="clear" w:color="auto" w:fill="FFFFFF"/>
        </w:rPr>
        <w:t>The American Economic Review</w:t>
      </w:r>
      <w:r w:rsidRPr="000D52D7">
        <w:rPr>
          <w:color w:val="000000" w:themeColor="text1"/>
          <w:shd w:val="clear" w:color="auto" w:fill="FFFFFF"/>
        </w:rPr>
        <w:t>,</w:t>
      </w:r>
      <w:r w:rsidR="00E65A34" w:rsidRPr="000D52D7">
        <w:rPr>
          <w:color w:val="000000" w:themeColor="text1"/>
          <w:shd w:val="clear" w:color="auto" w:fill="FFFFFF"/>
        </w:rPr>
        <w:t xml:space="preserve"> </w:t>
      </w:r>
      <w:r w:rsidRPr="000D52D7">
        <w:rPr>
          <w:i/>
          <w:iCs/>
          <w:color w:val="000000" w:themeColor="text1"/>
          <w:shd w:val="clear" w:color="auto" w:fill="FFFFFF"/>
        </w:rPr>
        <w:t>82</w:t>
      </w:r>
      <w:r w:rsidR="00E65A34" w:rsidRPr="000D52D7">
        <w:rPr>
          <w:color w:val="000000" w:themeColor="text1"/>
          <w:shd w:val="clear" w:color="auto" w:fill="FFFFFF"/>
        </w:rPr>
        <w:t>(4)</w:t>
      </w:r>
      <w:r w:rsidRPr="000D52D7">
        <w:rPr>
          <w:color w:val="000000" w:themeColor="text1"/>
          <w:shd w:val="clear" w:color="auto" w:fill="FFFFFF"/>
        </w:rPr>
        <w:t>, 942-963.</w:t>
      </w:r>
    </w:p>
    <w:p w14:paraId="278F1321" w14:textId="6415467D" w:rsidR="00C51ED8" w:rsidRPr="000D52D7" w:rsidRDefault="00C51ED8" w:rsidP="00C51ED8">
      <w:pPr>
        <w:spacing w:after="240" w:line="360" w:lineRule="auto"/>
        <w:ind w:left="567" w:hanging="567"/>
        <w:jc w:val="both"/>
        <w:rPr>
          <w:color w:val="000000" w:themeColor="text1"/>
          <w:shd w:val="clear" w:color="auto" w:fill="FFFFFF"/>
        </w:rPr>
      </w:pPr>
      <w:r w:rsidRPr="000D52D7">
        <w:rPr>
          <w:color w:val="000000" w:themeColor="text1"/>
          <w:shd w:val="clear" w:color="auto" w:fill="FFFFFF"/>
        </w:rPr>
        <w:t>Levine, R. (1997). Financial Development and Economic Growth: Views and Agenda. </w:t>
      </w:r>
      <w:r w:rsidRPr="000D52D7">
        <w:rPr>
          <w:i/>
          <w:iCs/>
          <w:color w:val="000000" w:themeColor="text1"/>
        </w:rPr>
        <w:t>Journal of Economic Literature,</w:t>
      </w:r>
      <w:r w:rsidR="00E65A34" w:rsidRPr="000D52D7">
        <w:rPr>
          <w:i/>
          <w:iCs/>
          <w:color w:val="000000" w:themeColor="text1"/>
        </w:rPr>
        <w:t xml:space="preserve"> </w:t>
      </w:r>
      <w:r w:rsidRPr="000D52D7">
        <w:rPr>
          <w:i/>
          <w:iCs/>
          <w:color w:val="000000" w:themeColor="text1"/>
        </w:rPr>
        <w:t>35</w:t>
      </w:r>
      <w:r w:rsidR="00E65A34" w:rsidRPr="000D52D7">
        <w:rPr>
          <w:color w:val="000000" w:themeColor="text1"/>
          <w:shd w:val="clear" w:color="auto" w:fill="FFFFFF"/>
        </w:rPr>
        <w:t xml:space="preserve">(2), </w:t>
      </w:r>
      <w:r w:rsidRPr="000D52D7">
        <w:rPr>
          <w:color w:val="000000" w:themeColor="text1"/>
          <w:shd w:val="clear" w:color="auto" w:fill="FFFFFF"/>
        </w:rPr>
        <w:t xml:space="preserve">688-726. Retrieved from </w:t>
      </w:r>
      <w:hyperlink r:id="rId14" w:history="1">
        <w:r w:rsidRPr="000D52D7">
          <w:rPr>
            <w:rStyle w:val="Hyperlink"/>
            <w:color w:val="000000" w:themeColor="text1"/>
            <w:shd w:val="clear" w:color="auto" w:fill="FFFFFF"/>
          </w:rPr>
          <w:t>https://www.jstor.org/stable/2729790</w:t>
        </w:r>
      </w:hyperlink>
      <w:r w:rsidRPr="000D52D7">
        <w:rPr>
          <w:color w:val="000000" w:themeColor="text1"/>
          <w:shd w:val="clear" w:color="auto" w:fill="FFFFFF"/>
        </w:rPr>
        <w:t>.</w:t>
      </w:r>
    </w:p>
    <w:p w14:paraId="36DD965C" w14:textId="5BF1EF10" w:rsidR="00C51ED8" w:rsidRPr="000D52D7" w:rsidRDefault="00C51ED8" w:rsidP="00C51ED8">
      <w:pPr>
        <w:spacing w:after="240" w:line="360" w:lineRule="auto"/>
        <w:ind w:left="567" w:hanging="567"/>
        <w:jc w:val="both"/>
        <w:rPr>
          <w:color w:val="000000" w:themeColor="text1"/>
          <w:shd w:val="clear" w:color="auto" w:fill="FFFFFF"/>
        </w:rPr>
      </w:pPr>
      <w:r w:rsidRPr="000D52D7">
        <w:rPr>
          <w:color w:val="000000" w:themeColor="text1"/>
          <w:shd w:val="clear" w:color="auto" w:fill="FFFFFF"/>
        </w:rPr>
        <w:lastRenderedPageBreak/>
        <w:t>Levine, R. (2005). Finance and Growth: Theory and Evidence. </w:t>
      </w:r>
      <w:r w:rsidRPr="000D52D7">
        <w:rPr>
          <w:i/>
          <w:iCs/>
          <w:color w:val="000000" w:themeColor="text1"/>
        </w:rPr>
        <w:t>Handbook of Economic Growth,</w:t>
      </w:r>
      <w:r w:rsidR="00801B66" w:rsidRPr="000D52D7">
        <w:rPr>
          <w:i/>
          <w:iCs/>
          <w:color w:val="000000" w:themeColor="text1"/>
        </w:rPr>
        <w:t xml:space="preserve"> </w:t>
      </w:r>
      <w:r w:rsidRPr="000D52D7">
        <w:rPr>
          <w:color w:val="000000" w:themeColor="text1"/>
          <w:shd w:val="clear" w:color="auto" w:fill="FFFFFF"/>
        </w:rPr>
        <w:t xml:space="preserve">865-934. </w:t>
      </w:r>
    </w:p>
    <w:p w14:paraId="6DDE08D5" w14:textId="1F3E1070" w:rsidR="00C51ED8" w:rsidRPr="000D52D7" w:rsidRDefault="00C51ED8" w:rsidP="00C51ED8">
      <w:pPr>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Leyshon, A., and Thrift, N. (1995). Geographies of Financial Exclusion: Financial Abandonment in Britain and the United States. </w:t>
      </w:r>
      <w:r w:rsidRPr="000D52D7">
        <w:rPr>
          <w:i/>
          <w:iCs/>
          <w:color w:val="000000" w:themeColor="text1"/>
        </w:rPr>
        <w:t>Transactions of the Institute of British Geographers,</w:t>
      </w:r>
      <w:r w:rsidRPr="000D52D7">
        <w:rPr>
          <w:color w:val="000000" w:themeColor="text1"/>
          <w:shd w:val="clear" w:color="auto" w:fill="FFFFFF"/>
        </w:rPr>
        <w:t xml:space="preserve"> </w:t>
      </w:r>
      <w:r w:rsidRPr="000D52D7">
        <w:rPr>
          <w:i/>
          <w:iCs/>
          <w:color w:val="000000" w:themeColor="text1"/>
        </w:rPr>
        <w:t>20</w:t>
      </w:r>
      <w:r w:rsidRPr="000D52D7">
        <w:rPr>
          <w:color w:val="000000" w:themeColor="text1"/>
          <w:shd w:val="clear" w:color="auto" w:fill="FFFFFF"/>
        </w:rPr>
        <w:t xml:space="preserve">(3), 312. </w:t>
      </w:r>
    </w:p>
    <w:p w14:paraId="7A05C32B" w14:textId="2B096929" w:rsidR="00C51ED8" w:rsidRPr="000D52D7" w:rsidRDefault="00C51ED8" w:rsidP="00C51ED8">
      <w:pPr>
        <w:spacing w:after="240" w:line="360" w:lineRule="auto"/>
        <w:ind w:left="567" w:hanging="567"/>
        <w:jc w:val="both"/>
        <w:rPr>
          <w:color w:val="000000" w:themeColor="text1"/>
        </w:rPr>
      </w:pPr>
      <w:r w:rsidRPr="000D52D7">
        <w:rPr>
          <w:color w:val="000000" w:themeColor="text1"/>
          <w:shd w:val="clear" w:color="auto" w:fill="FFFFFF"/>
        </w:rPr>
        <w:t xml:space="preserve">Leyshon, A., and Thrift, N. (1996). Financial Exclusion and the Shifting Boundaries of the Financial System. </w:t>
      </w:r>
      <w:r w:rsidRPr="000D52D7">
        <w:rPr>
          <w:i/>
          <w:iCs/>
          <w:color w:val="000000" w:themeColor="text1"/>
        </w:rPr>
        <w:t>Environment and Planning A,</w:t>
      </w:r>
      <w:r w:rsidRPr="000D52D7">
        <w:rPr>
          <w:color w:val="000000" w:themeColor="text1"/>
          <w:shd w:val="clear" w:color="auto" w:fill="FFFFFF"/>
        </w:rPr>
        <w:t xml:space="preserve"> </w:t>
      </w:r>
      <w:r w:rsidRPr="000D52D7">
        <w:rPr>
          <w:i/>
          <w:iCs/>
          <w:color w:val="000000" w:themeColor="text1"/>
        </w:rPr>
        <w:t>28</w:t>
      </w:r>
      <w:r w:rsidRPr="000D52D7">
        <w:rPr>
          <w:color w:val="000000" w:themeColor="text1"/>
          <w:shd w:val="clear" w:color="auto" w:fill="FFFFFF"/>
        </w:rPr>
        <w:t xml:space="preserve">(7), 1150-1156. </w:t>
      </w:r>
    </w:p>
    <w:p w14:paraId="4A1D491F" w14:textId="77777777" w:rsidR="00C51ED8" w:rsidRPr="000D52D7" w:rsidRDefault="00C51ED8" w:rsidP="00C51ED8">
      <w:pPr>
        <w:widowControl w:val="0"/>
        <w:autoSpaceDE w:val="0"/>
        <w:autoSpaceDN w:val="0"/>
        <w:adjustRightInd w:val="0"/>
        <w:spacing w:after="240" w:line="360" w:lineRule="auto"/>
        <w:ind w:left="567" w:hanging="567"/>
        <w:jc w:val="both"/>
        <w:rPr>
          <w:color w:val="000000" w:themeColor="text1"/>
          <w:lang w:eastAsia="en-US"/>
        </w:rPr>
      </w:pPr>
      <w:r w:rsidRPr="000D52D7">
        <w:rPr>
          <w:color w:val="000000" w:themeColor="text1"/>
          <w:lang w:eastAsia="en-US"/>
        </w:rPr>
        <w:t xml:space="preserve">Mbiti, I., and Weil, D. N. (2011). </w:t>
      </w:r>
      <w:r w:rsidRPr="000D52D7">
        <w:rPr>
          <w:i/>
          <w:iCs/>
          <w:color w:val="000000" w:themeColor="text1"/>
          <w:lang w:eastAsia="en-US"/>
        </w:rPr>
        <w:t>Mobile Banking: the Impact of M-</w:t>
      </w:r>
      <w:proofErr w:type="spellStart"/>
      <w:r w:rsidRPr="000D52D7">
        <w:rPr>
          <w:i/>
          <w:iCs/>
          <w:color w:val="000000" w:themeColor="text1"/>
          <w:lang w:eastAsia="en-US"/>
        </w:rPr>
        <w:t>Pesa</w:t>
      </w:r>
      <w:proofErr w:type="spellEnd"/>
      <w:r w:rsidRPr="000D52D7">
        <w:rPr>
          <w:i/>
          <w:iCs/>
          <w:color w:val="000000" w:themeColor="text1"/>
          <w:lang w:eastAsia="en-US"/>
        </w:rPr>
        <w:t xml:space="preserve"> in Kenya</w:t>
      </w:r>
      <w:r w:rsidRPr="000D52D7">
        <w:rPr>
          <w:color w:val="000000" w:themeColor="text1"/>
          <w:lang w:eastAsia="en-US"/>
        </w:rPr>
        <w:t>. Cambridge, Mass: National Bureau of Economic Research.</w:t>
      </w:r>
    </w:p>
    <w:p w14:paraId="608B17E1" w14:textId="27934A4F" w:rsidR="00C51ED8" w:rsidRPr="000D52D7" w:rsidRDefault="00C51ED8" w:rsidP="00C51ED8">
      <w:pPr>
        <w:widowControl w:val="0"/>
        <w:autoSpaceDE w:val="0"/>
        <w:autoSpaceDN w:val="0"/>
        <w:adjustRightInd w:val="0"/>
        <w:spacing w:after="240" w:line="360" w:lineRule="auto"/>
        <w:ind w:left="567" w:hanging="567"/>
        <w:jc w:val="both"/>
        <w:rPr>
          <w:color w:val="000000" w:themeColor="text1"/>
          <w:shd w:val="clear" w:color="auto" w:fill="FFFFFF"/>
        </w:rPr>
      </w:pPr>
      <w:r w:rsidRPr="000D52D7">
        <w:rPr>
          <w:color w:val="000000" w:themeColor="text1"/>
          <w:shd w:val="clear" w:color="auto" w:fill="FFFFFF"/>
        </w:rPr>
        <w:t>McKinnon, R. I. (1973). </w:t>
      </w:r>
      <w:r w:rsidRPr="000D52D7">
        <w:rPr>
          <w:i/>
          <w:iCs/>
          <w:color w:val="000000" w:themeColor="text1"/>
        </w:rPr>
        <w:t>Money and Capital in Economic Development</w:t>
      </w:r>
      <w:r w:rsidRPr="000D52D7">
        <w:rPr>
          <w:color w:val="000000" w:themeColor="text1"/>
          <w:shd w:val="clear" w:color="auto" w:fill="FFFFFF"/>
        </w:rPr>
        <w:t>. Washington, D.C.: Brookings Institution.</w:t>
      </w:r>
    </w:p>
    <w:p w14:paraId="58969010" w14:textId="547D2C5A" w:rsidR="00A9045A" w:rsidRPr="000D52D7" w:rsidRDefault="00A9045A" w:rsidP="00C51ED8">
      <w:pPr>
        <w:widowControl w:val="0"/>
        <w:autoSpaceDE w:val="0"/>
        <w:autoSpaceDN w:val="0"/>
        <w:adjustRightInd w:val="0"/>
        <w:spacing w:after="240" w:line="360" w:lineRule="auto"/>
        <w:ind w:left="567" w:hanging="567"/>
        <w:jc w:val="both"/>
        <w:rPr>
          <w:color w:val="000000" w:themeColor="text1"/>
          <w:lang w:eastAsia="en-US"/>
        </w:rPr>
      </w:pPr>
      <w:r w:rsidRPr="000D52D7">
        <w:rPr>
          <w:color w:val="000000" w:themeColor="text1"/>
          <w:lang w:eastAsia="en-US"/>
        </w:rPr>
        <w:t xml:space="preserve">Medeiros, J. (2000). </w:t>
      </w:r>
      <w:r w:rsidRPr="000D52D7">
        <w:rPr>
          <w:i/>
          <w:color w:val="000000" w:themeColor="text1"/>
          <w:lang w:eastAsia="en-US"/>
        </w:rPr>
        <w:t>Endogenous Versus Exogenous Growth Facing a Fertility Shock Discussion Papers</w:t>
      </w:r>
      <w:r w:rsidRPr="000D52D7">
        <w:rPr>
          <w:color w:val="000000" w:themeColor="text1"/>
          <w:lang w:eastAsia="en-US"/>
        </w:rPr>
        <w:t xml:space="preserve">. IRES - </w:t>
      </w:r>
      <w:proofErr w:type="spellStart"/>
      <w:r w:rsidRPr="000D52D7">
        <w:rPr>
          <w:color w:val="000000" w:themeColor="text1"/>
          <w:lang w:eastAsia="en-US"/>
        </w:rPr>
        <w:t>Institut</w:t>
      </w:r>
      <w:proofErr w:type="spellEnd"/>
      <w:r w:rsidRPr="000D52D7">
        <w:rPr>
          <w:color w:val="000000" w:themeColor="text1"/>
          <w:lang w:eastAsia="en-US"/>
        </w:rPr>
        <w:t xml:space="preserve"> de </w:t>
      </w:r>
      <w:proofErr w:type="spellStart"/>
      <w:r w:rsidRPr="000D52D7">
        <w:rPr>
          <w:color w:val="000000" w:themeColor="text1"/>
          <w:lang w:eastAsia="en-US"/>
        </w:rPr>
        <w:t>Recherches</w:t>
      </w:r>
      <w:proofErr w:type="spellEnd"/>
      <w:r w:rsidRPr="000D52D7">
        <w:rPr>
          <w:color w:val="000000" w:themeColor="text1"/>
          <w:lang w:eastAsia="en-US"/>
        </w:rPr>
        <w:t xml:space="preserve"> </w:t>
      </w:r>
      <w:proofErr w:type="spellStart"/>
      <w:r w:rsidRPr="000D52D7">
        <w:rPr>
          <w:color w:val="000000" w:themeColor="text1"/>
          <w:lang w:eastAsia="en-US"/>
        </w:rPr>
        <w:t>Economiques</w:t>
      </w:r>
      <w:proofErr w:type="spellEnd"/>
      <w:r w:rsidRPr="000D52D7">
        <w:rPr>
          <w:color w:val="000000" w:themeColor="text1"/>
          <w:lang w:eastAsia="en-US"/>
        </w:rPr>
        <w:t xml:space="preserve"> et </w:t>
      </w:r>
      <w:proofErr w:type="spellStart"/>
      <w:r w:rsidRPr="000D52D7">
        <w:rPr>
          <w:color w:val="000000" w:themeColor="text1"/>
          <w:lang w:eastAsia="en-US"/>
        </w:rPr>
        <w:t>Sociales</w:t>
      </w:r>
      <w:proofErr w:type="spellEnd"/>
      <w:r w:rsidRPr="000D52D7">
        <w:rPr>
          <w:color w:val="000000" w:themeColor="text1"/>
          <w:lang w:eastAsia="en-US"/>
        </w:rPr>
        <w:t xml:space="preserve">, </w:t>
      </w:r>
      <w:proofErr w:type="spellStart"/>
      <w:r w:rsidRPr="000D52D7">
        <w:rPr>
          <w:color w:val="000000" w:themeColor="text1"/>
          <w:lang w:eastAsia="en-US"/>
        </w:rPr>
        <w:t>Université</w:t>
      </w:r>
      <w:proofErr w:type="spellEnd"/>
      <w:r w:rsidRPr="000D52D7">
        <w:rPr>
          <w:color w:val="000000" w:themeColor="text1"/>
          <w:lang w:eastAsia="en-US"/>
        </w:rPr>
        <w:t xml:space="preserve"> </w:t>
      </w:r>
      <w:proofErr w:type="spellStart"/>
      <w:r w:rsidRPr="000D52D7">
        <w:rPr>
          <w:color w:val="000000" w:themeColor="text1"/>
          <w:lang w:eastAsia="en-US"/>
        </w:rPr>
        <w:t>Catholique</w:t>
      </w:r>
      <w:proofErr w:type="spellEnd"/>
      <w:r w:rsidRPr="000D52D7">
        <w:rPr>
          <w:color w:val="000000" w:themeColor="text1"/>
          <w:lang w:eastAsia="en-US"/>
        </w:rPr>
        <w:t xml:space="preserve"> de Louvain.</w:t>
      </w:r>
    </w:p>
    <w:p w14:paraId="532008F9" w14:textId="77777777" w:rsidR="00C51ED8" w:rsidRPr="000D52D7" w:rsidRDefault="00C51ED8" w:rsidP="00C51ED8">
      <w:pPr>
        <w:widowControl w:val="0"/>
        <w:autoSpaceDE w:val="0"/>
        <w:autoSpaceDN w:val="0"/>
        <w:adjustRightInd w:val="0"/>
        <w:spacing w:after="240" w:line="360" w:lineRule="auto"/>
        <w:ind w:left="567" w:hanging="567"/>
        <w:jc w:val="both"/>
        <w:rPr>
          <w:color w:val="000000" w:themeColor="text1"/>
          <w:lang w:eastAsia="en-US"/>
        </w:rPr>
      </w:pPr>
      <w:r w:rsidRPr="000D52D7">
        <w:rPr>
          <w:color w:val="000000" w:themeColor="text1"/>
          <w:shd w:val="clear" w:color="auto" w:fill="FFFFFF"/>
        </w:rPr>
        <w:t>Mobile Money as a Driver of Financial Inclusion in Sub-Saharan Africa | Mobile for Development. (2017, June 08). Retrieved from https://www.gsma.com/mobilefordevelopment/programme/mobile-money/mobile-money-driver-financial-inclusion-sub-saharan-africa/</w:t>
      </w:r>
    </w:p>
    <w:p w14:paraId="0F052A6D" w14:textId="231426E2" w:rsidR="00C51ED8" w:rsidRPr="000D52D7" w:rsidRDefault="00C51ED8" w:rsidP="00C51ED8">
      <w:pPr>
        <w:widowControl w:val="0"/>
        <w:autoSpaceDE w:val="0"/>
        <w:autoSpaceDN w:val="0"/>
        <w:adjustRightInd w:val="0"/>
        <w:spacing w:after="240" w:line="360" w:lineRule="auto"/>
        <w:ind w:left="567" w:hanging="567"/>
        <w:jc w:val="both"/>
        <w:rPr>
          <w:color w:val="000000" w:themeColor="text1"/>
          <w:lang w:eastAsia="en-US"/>
        </w:rPr>
      </w:pPr>
      <w:proofErr w:type="spellStart"/>
      <w:r w:rsidRPr="000D52D7">
        <w:rPr>
          <w:color w:val="000000" w:themeColor="text1"/>
          <w:lang w:eastAsia="en-US"/>
        </w:rPr>
        <w:t>Morawczynski</w:t>
      </w:r>
      <w:proofErr w:type="spellEnd"/>
      <w:r w:rsidRPr="000D52D7">
        <w:rPr>
          <w:color w:val="000000" w:themeColor="text1"/>
          <w:lang w:eastAsia="en-US"/>
        </w:rPr>
        <w:t xml:space="preserve">, O. (2009). Exploring the Usage and Impact of “Transformational” Mobile Financial Services: the Case of M-PESA in Kenya. </w:t>
      </w:r>
      <w:r w:rsidRPr="000D52D7">
        <w:rPr>
          <w:i/>
          <w:iCs/>
          <w:color w:val="000000" w:themeColor="text1"/>
          <w:lang w:eastAsia="en-US"/>
        </w:rPr>
        <w:t>Journal of Eastern African Studies,3</w:t>
      </w:r>
      <w:r w:rsidRPr="000D52D7">
        <w:rPr>
          <w:color w:val="000000" w:themeColor="text1"/>
          <w:lang w:eastAsia="en-US"/>
        </w:rPr>
        <w:t xml:space="preserve">(3), 509-525. </w:t>
      </w:r>
    </w:p>
    <w:p w14:paraId="543955A3" w14:textId="57246F89" w:rsidR="00C51ED8" w:rsidRPr="000D52D7" w:rsidRDefault="00C51ED8" w:rsidP="00C51ED8">
      <w:pPr>
        <w:widowControl w:val="0"/>
        <w:autoSpaceDE w:val="0"/>
        <w:autoSpaceDN w:val="0"/>
        <w:adjustRightInd w:val="0"/>
        <w:spacing w:after="240" w:line="360" w:lineRule="auto"/>
        <w:ind w:left="567" w:hanging="567"/>
        <w:jc w:val="both"/>
        <w:rPr>
          <w:color w:val="000000" w:themeColor="text1"/>
          <w:lang w:eastAsia="en-US"/>
        </w:rPr>
      </w:pPr>
      <w:proofErr w:type="spellStart"/>
      <w:r w:rsidRPr="000D52D7">
        <w:rPr>
          <w:color w:val="000000" w:themeColor="text1"/>
          <w:lang w:eastAsia="en-US"/>
        </w:rPr>
        <w:t>Munyegera</w:t>
      </w:r>
      <w:proofErr w:type="spellEnd"/>
      <w:r w:rsidRPr="000D52D7">
        <w:rPr>
          <w:color w:val="000000" w:themeColor="text1"/>
          <w:lang w:eastAsia="en-US"/>
        </w:rPr>
        <w:t xml:space="preserve">, G. K., and Matsumoto, T. (2016). Mobile Money, Remittances, and Household Welfare: Panel Evidence from Rural Uganda. </w:t>
      </w:r>
      <w:r w:rsidRPr="000D52D7">
        <w:rPr>
          <w:i/>
          <w:iCs/>
          <w:color w:val="000000" w:themeColor="text1"/>
          <w:lang w:eastAsia="en-US"/>
        </w:rPr>
        <w:t>World Development,79</w:t>
      </w:r>
      <w:r w:rsidRPr="000D52D7">
        <w:rPr>
          <w:color w:val="000000" w:themeColor="text1"/>
          <w:lang w:eastAsia="en-US"/>
        </w:rPr>
        <w:t xml:space="preserve">, 127-137. </w:t>
      </w:r>
    </w:p>
    <w:p w14:paraId="36973757" w14:textId="2BD7C6E5" w:rsidR="00C51ED8" w:rsidRPr="000D52D7" w:rsidRDefault="00C51ED8" w:rsidP="00C51ED8">
      <w:pPr>
        <w:widowControl w:val="0"/>
        <w:autoSpaceDE w:val="0"/>
        <w:autoSpaceDN w:val="0"/>
        <w:adjustRightInd w:val="0"/>
        <w:spacing w:after="240" w:line="360" w:lineRule="auto"/>
        <w:ind w:left="567" w:hanging="567"/>
        <w:jc w:val="both"/>
        <w:rPr>
          <w:color w:val="000000" w:themeColor="text1"/>
        </w:rPr>
      </w:pPr>
      <w:proofErr w:type="spellStart"/>
      <w:r w:rsidRPr="000D52D7">
        <w:rPr>
          <w:color w:val="000000" w:themeColor="text1"/>
        </w:rPr>
        <w:t>Naceur</w:t>
      </w:r>
      <w:proofErr w:type="spellEnd"/>
      <w:r w:rsidRPr="000D52D7">
        <w:rPr>
          <w:color w:val="000000" w:themeColor="text1"/>
        </w:rPr>
        <w:t xml:space="preserve">, S. B., and </w:t>
      </w:r>
      <w:proofErr w:type="spellStart"/>
      <w:r w:rsidRPr="000D52D7">
        <w:rPr>
          <w:color w:val="000000" w:themeColor="text1"/>
        </w:rPr>
        <w:t>Ghazouani</w:t>
      </w:r>
      <w:proofErr w:type="spellEnd"/>
      <w:r w:rsidRPr="000D52D7">
        <w:rPr>
          <w:color w:val="000000" w:themeColor="text1"/>
        </w:rPr>
        <w:t>, S. (2005). Stock Markets, Banks, and Economic Growth: Empirical Evidence from the MENA Region. </w:t>
      </w:r>
      <w:r w:rsidRPr="000D52D7">
        <w:rPr>
          <w:i/>
          <w:iCs/>
          <w:color w:val="000000" w:themeColor="text1"/>
        </w:rPr>
        <w:t>SSRN Electronic Journal</w:t>
      </w:r>
      <w:r w:rsidRPr="000D52D7">
        <w:rPr>
          <w:color w:val="000000" w:themeColor="text1"/>
        </w:rPr>
        <w:t xml:space="preserve">. </w:t>
      </w:r>
    </w:p>
    <w:p w14:paraId="6232D860" w14:textId="0FF5F6CB" w:rsidR="00C51ED8" w:rsidRPr="000D52D7" w:rsidRDefault="00C51ED8" w:rsidP="00C51ED8">
      <w:pPr>
        <w:widowControl w:val="0"/>
        <w:autoSpaceDE w:val="0"/>
        <w:autoSpaceDN w:val="0"/>
        <w:adjustRightInd w:val="0"/>
        <w:spacing w:after="240" w:line="360" w:lineRule="auto"/>
        <w:ind w:left="567" w:hanging="567"/>
        <w:jc w:val="both"/>
        <w:rPr>
          <w:color w:val="333333"/>
          <w:shd w:val="clear" w:color="auto" w:fill="FFFFFF"/>
        </w:rPr>
      </w:pPr>
      <w:r w:rsidRPr="000D52D7">
        <w:rPr>
          <w:color w:val="333333"/>
          <w:shd w:val="clear" w:color="auto" w:fill="FFFFFF"/>
        </w:rPr>
        <w:t>Patrick, H. T. (1966). Financial Development and Economic Growth in Underdeveloped Countries. </w:t>
      </w:r>
      <w:r w:rsidRPr="000D52D7">
        <w:rPr>
          <w:i/>
          <w:iCs/>
          <w:color w:val="333333"/>
        </w:rPr>
        <w:t>Economic Development and Cultural Change,14</w:t>
      </w:r>
      <w:r w:rsidRPr="000D52D7">
        <w:rPr>
          <w:color w:val="333333"/>
          <w:shd w:val="clear" w:color="auto" w:fill="FFFFFF"/>
        </w:rPr>
        <w:t xml:space="preserve">(2), 174-189. </w:t>
      </w:r>
    </w:p>
    <w:p w14:paraId="53A3B78F" w14:textId="75364B03" w:rsidR="00C51ED8" w:rsidRPr="000D52D7" w:rsidRDefault="00C51ED8" w:rsidP="00C51ED8">
      <w:pPr>
        <w:widowControl w:val="0"/>
        <w:autoSpaceDE w:val="0"/>
        <w:autoSpaceDN w:val="0"/>
        <w:adjustRightInd w:val="0"/>
        <w:spacing w:after="240" w:line="360" w:lineRule="auto"/>
        <w:ind w:left="567" w:hanging="567"/>
        <w:jc w:val="both"/>
        <w:rPr>
          <w:color w:val="333333"/>
          <w:shd w:val="clear" w:color="auto" w:fill="FFFFFF"/>
        </w:rPr>
      </w:pPr>
      <w:proofErr w:type="spellStart"/>
      <w:r w:rsidRPr="000D52D7">
        <w:rPr>
          <w:color w:val="333333"/>
          <w:shd w:val="clear" w:color="auto" w:fill="FFFFFF"/>
        </w:rPr>
        <w:t>Prochniak</w:t>
      </w:r>
      <w:proofErr w:type="spellEnd"/>
      <w:r w:rsidRPr="000D52D7">
        <w:rPr>
          <w:color w:val="333333"/>
          <w:shd w:val="clear" w:color="auto" w:fill="FFFFFF"/>
        </w:rPr>
        <w:t xml:space="preserve">, M., </w:t>
      </w:r>
      <w:r w:rsidR="00934424" w:rsidRPr="000D52D7">
        <w:rPr>
          <w:color w:val="333333"/>
          <w:shd w:val="clear" w:color="auto" w:fill="FFFFFF"/>
        </w:rPr>
        <w:t>and</w:t>
      </w:r>
      <w:r w:rsidRPr="000D52D7">
        <w:rPr>
          <w:color w:val="333333"/>
          <w:shd w:val="clear" w:color="auto" w:fill="FFFFFF"/>
        </w:rPr>
        <w:t xml:space="preserve"> Wasiak, K. (2017). The </w:t>
      </w:r>
      <w:r w:rsidR="00340143" w:rsidRPr="000D52D7">
        <w:rPr>
          <w:color w:val="333333"/>
          <w:shd w:val="clear" w:color="auto" w:fill="FFFFFF"/>
        </w:rPr>
        <w:t>I</w:t>
      </w:r>
      <w:r w:rsidRPr="000D52D7">
        <w:rPr>
          <w:color w:val="333333"/>
          <w:shd w:val="clear" w:color="auto" w:fill="FFFFFF"/>
        </w:rPr>
        <w:t xml:space="preserve">mpact of the </w:t>
      </w:r>
      <w:r w:rsidR="00340143" w:rsidRPr="000D52D7">
        <w:rPr>
          <w:color w:val="333333"/>
          <w:shd w:val="clear" w:color="auto" w:fill="FFFFFF"/>
        </w:rPr>
        <w:t>F</w:t>
      </w:r>
      <w:r w:rsidRPr="000D52D7">
        <w:rPr>
          <w:color w:val="333333"/>
          <w:shd w:val="clear" w:color="auto" w:fill="FFFFFF"/>
        </w:rPr>
        <w:t xml:space="preserve">inancial </w:t>
      </w:r>
      <w:r w:rsidR="00340143" w:rsidRPr="000D52D7">
        <w:rPr>
          <w:color w:val="333333"/>
          <w:shd w:val="clear" w:color="auto" w:fill="FFFFFF"/>
        </w:rPr>
        <w:t>S</w:t>
      </w:r>
      <w:r w:rsidRPr="000D52D7">
        <w:rPr>
          <w:color w:val="333333"/>
          <w:shd w:val="clear" w:color="auto" w:fill="FFFFFF"/>
        </w:rPr>
        <w:t xml:space="preserve">ystem on </w:t>
      </w:r>
      <w:r w:rsidR="00340143" w:rsidRPr="000D52D7">
        <w:rPr>
          <w:color w:val="333333"/>
          <w:shd w:val="clear" w:color="auto" w:fill="FFFFFF"/>
        </w:rPr>
        <w:t>E</w:t>
      </w:r>
      <w:r w:rsidRPr="000D52D7">
        <w:rPr>
          <w:color w:val="333333"/>
          <w:shd w:val="clear" w:color="auto" w:fill="FFFFFF"/>
        </w:rPr>
        <w:t xml:space="preserve">conomic </w:t>
      </w:r>
      <w:r w:rsidR="00340143" w:rsidRPr="000D52D7">
        <w:rPr>
          <w:color w:val="333333"/>
          <w:shd w:val="clear" w:color="auto" w:fill="FFFFFF"/>
        </w:rPr>
        <w:lastRenderedPageBreak/>
        <w:t>G</w:t>
      </w:r>
      <w:r w:rsidRPr="000D52D7">
        <w:rPr>
          <w:color w:val="333333"/>
          <w:shd w:val="clear" w:color="auto" w:fill="FFFFFF"/>
        </w:rPr>
        <w:t xml:space="preserve">rowth in the </w:t>
      </w:r>
      <w:r w:rsidR="00340143" w:rsidRPr="000D52D7">
        <w:rPr>
          <w:color w:val="333333"/>
          <w:shd w:val="clear" w:color="auto" w:fill="FFFFFF"/>
        </w:rPr>
        <w:t>C</w:t>
      </w:r>
      <w:r w:rsidRPr="000D52D7">
        <w:rPr>
          <w:color w:val="333333"/>
          <w:shd w:val="clear" w:color="auto" w:fill="FFFFFF"/>
        </w:rPr>
        <w:t xml:space="preserve">ontext of the </w:t>
      </w:r>
      <w:r w:rsidR="00340143" w:rsidRPr="000D52D7">
        <w:rPr>
          <w:color w:val="333333"/>
          <w:shd w:val="clear" w:color="auto" w:fill="FFFFFF"/>
        </w:rPr>
        <w:t>G</w:t>
      </w:r>
      <w:r w:rsidRPr="000D52D7">
        <w:rPr>
          <w:color w:val="333333"/>
          <w:shd w:val="clear" w:color="auto" w:fill="FFFFFF"/>
        </w:rPr>
        <w:t xml:space="preserve">lobal </w:t>
      </w:r>
      <w:r w:rsidR="00340143" w:rsidRPr="000D52D7">
        <w:rPr>
          <w:color w:val="333333"/>
          <w:shd w:val="clear" w:color="auto" w:fill="FFFFFF"/>
        </w:rPr>
        <w:t>C</w:t>
      </w:r>
      <w:r w:rsidRPr="000D52D7">
        <w:rPr>
          <w:color w:val="333333"/>
          <w:shd w:val="clear" w:color="auto" w:fill="FFFFFF"/>
        </w:rPr>
        <w:t xml:space="preserve">risis: Empirical </w:t>
      </w:r>
      <w:r w:rsidR="00340143" w:rsidRPr="000D52D7">
        <w:rPr>
          <w:color w:val="333333"/>
          <w:shd w:val="clear" w:color="auto" w:fill="FFFFFF"/>
        </w:rPr>
        <w:t>E</w:t>
      </w:r>
      <w:r w:rsidRPr="000D52D7">
        <w:rPr>
          <w:color w:val="333333"/>
          <w:shd w:val="clear" w:color="auto" w:fill="FFFFFF"/>
        </w:rPr>
        <w:t>vidence for the EU and OECD countries. </w:t>
      </w:r>
      <w:r w:rsidRPr="000D52D7">
        <w:rPr>
          <w:i/>
          <w:iCs/>
          <w:color w:val="333333"/>
        </w:rPr>
        <w:t>Empirica,44</w:t>
      </w:r>
      <w:r w:rsidRPr="000D52D7">
        <w:rPr>
          <w:color w:val="333333"/>
          <w:shd w:val="clear" w:color="auto" w:fill="FFFFFF"/>
        </w:rPr>
        <w:t xml:space="preserve">(2), 295-337. </w:t>
      </w:r>
    </w:p>
    <w:p w14:paraId="3B10CB5A" w14:textId="07CE1420" w:rsidR="008950A0" w:rsidRPr="000D52D7" w:rsidRDefault="00C51ED8" w:rsidP="008950A0">
      <w:pPr>
        <w:spacing w:after="240" w:line="360" w:lineRule="auto"/>
        <w:ind w:left="567" w:hanging="567"/>
        <w:jc w:val="both"/>
        <w:rPr>
          <w:color w:val="000000" w:themeColor="text1"/>
          <w:shd w:val="clear" w:color="auto" w:fill="FFFFFF"/>
        </w:rPr>
      </w:pPr>
      <w:proofErr w:type="spellStart"/>
      <w:r w:rsidRPr="000D52D7">
        <w:rPr>
          <w:color w:val="000000" w:themeColor="text1"/>
          <w:shd w:val="clear" w:color="auto" w:fill="FFFFFF"/>
        </w:rPr>
        <w:t>Raichoudhury</w:t>
      </w:r>
      <w:proofErr w:type="spellEnd"/>
      <w:r w:rsidRPr="000D52D7">
        <w:rPr>
          <w:color w:val="000000" w:themeColor="text1"/>
          <w:shd w:val="clear" w:color="auto" w:fill="FFFFFF"/>
        </w:rPr>
        <w:t>, A. (2016). Financial Inclusion and Human Development: A Cross Country Analysis. </w:t>
      </w:r>
      <w:r w:rsidRPr="000D52D7">
        <w:rPr>
          <w:i/>
          <w:iCs/>
          <w:color w:val="000000" w:themeColor="text1"/>
        </w:rPr>
        <w:t>Asian Journal of Business Research,6</w:t>
      </w:r>
      <w:r w:rsidRPr="000D52D7">
        <w:rPr>
          <w:color w:val="000000" w:themeColor="text1"/>
          <w:shd w:val="clear" w:color="auto" w:fill="FFFFFF"/>
        </w:rPr>
        <w:t xml:space="preserve">(1). </w:t>
      </w:r>
    </w:p>
    <w:p w14:paraId="641C45F5" w14:textId="07E6CC19" w:rsidR="008950A0" w:rsidRPr="000D52D7" w:rsidRDefault="008950A0" w:rsidP="008950A0">
      <w:pPr>
        <w:spacing w:after="240" w:line="360" w:lineRule="auto"/>
        <w:ind w:left="567" w:hanging="567"/>
        <w:jc w:val="both"/>
        <w:rPr>
          <w:color w:val="000000" w:themeColor="text1"/>
          <w:shd w:val="clear" w:color="auto" w:fill="FFFFFF"/>
        </w:rPr>
      </w:pPr>
      <w:proofErr w:type="spellStart"/>
      <w:r w:rsidRPr="000D52D7">
        <w:rPr>
          <w:rFonts w:ascii="TimesNewRomanPSMT" w:hAnsi="TimesNewRomanPSMT" w:cs="TimesNewRomanPSMT"/>
          <w:shd w:val="clear" w:color="auto" w:fill="FFFFFF"/>
        </w:rPr>
        <w:t>Roodman</w:t>
      </w:r>
      <w:proofErr w:type="spellEnd"/>
      <w:r w:rsidRPr="000D52D7">
        <w:rPr>
          <w:rFonts w:ascii="TimesNewRomanPSMT" w:hAnsi="TimesNewRomanPSMT" w:cs="TimesNewRomanPSMT"/>
          <w:shd w:val="clear" w:color="auto" w:fill="FFFFFF"/>
        </w:rPr>
        <w:t xml:space="preserve">, D. (2006). How to do Xtabond2: An Introduction to Difference and System GMM in Stata. </w:t>
      </w:r>
      <w:r w:rsidRPr="000D52D7">
        <w:rPr>
          <w:rFonts w:ascii="TimesNewRomanPS" w:hAnsi="TimesNewRomanPS"/>
          <w:i/>
          <w:iCs/>
          <w:shd w:val="clear" w:color="auto" w:fill="FFFFFF"/>
        </w:rPr>
        <w:t>SSRN Electronic Journal</w:t>
      </w:r>
      <w:r w:rsidRPr="000D52D7">
        <w:rPr>
          <w:rFonts w:ascii="TimesNewRomanPSMT" w:hAnsi="TimesNewRomanPSMT" w:cs="TimesNewRomanPSMT"/>
          <w:shd w:val="clear" w:color="auto" w:fill="FFFFFF"/>
        </w:rPr>
        <w:t xml:space="preserve">. </w:t>
      </w:r>
    </w:p>
    <w:p w14:paraId="23C54368" w14:textId="3C307E99" w:rsidR="00C51ED8" w:rsidRPr="000D52D7" w:rsidRDefault="00C51ED8" w:rsidP="00C51ED8">
      <w:pPr>
        <w:spacing w:after="240" w:line="360" w:lineRule="auto"/>
        <w:ind w:left="567" w:hanging="567"/>
        <w:jc w:val="both"/>
        <w:rPr>
          <w:color w:val="000000" w:themeColor="text1"/>
          <w:shd w:val="clear" w:color="auto" w:fill="FFFFFF"/>
        </w:rPr>
      </w:pPr>
      <w:proofErr w:type="spellStart"/>
      <w:r w:rsidRPr="000D52D7">
        <w:rPr>
          <w:color w:val="000000" w:themeColor="text1"/>
          <w:shd w:val="clear" w:color="auto" w:fill="FFFFFF"/>
        </w:rPr>
        <w:t>Sarma</w:t>
      </w:r>
      <w:proofErr w:type="spellEnd"/>
      <w:r w:rsidRPr="000D52D7">
        <w:rPr>
          <w:color w:val="000000" w:themeColor="text1"/>
          <w:shd w:val="clear" w:color="auto" w:fill="FFFFFF"/>
        </w:rPr>
        <w:t xml:space="preserve">, M., and </w:t>
      </w:r>
      <w:proofErr w:type="spellStart"/>
      <w:r w:rsidRPr="000D52D7">
        <w:rPr>
          <w:color w:val="000000" w:themeColor="text1"/>
          <w:shd w:val="clear" w:color="auto" w:fill="FFFFFF"/>
        </w:rPr>
        <w:t>Pais</w:t>
      </w:r>
      <w:proofErr w:type="spellEnd"/>
      <w:r w:rsidRPr="000D52D7">
        <w:rPr>
          <w:color w:val="000000" w:themeColor="text1"/>
          <w:shd w:val="clear" w:color="auto" w:fill="FFFFFF"/>
        </w:rPr>
        <w:t>, J. (2010). Financial Inclusion and Development. </w:t>
      </w:r>
      <w:r w:rsidRPr="000D52D7">
        <w:rPr>
          <w:i/>
          <w:iCs/>
          <w:color w:val="000000" w:themeColor="text1"/>
        </w:rPr>
        <w:t>Journal of International Development,23</w:t>
      </w:r>
      <w:r w:rsidRPr="000D52D7">
        <w:rPr>
          <w:color w:val="000000" w:themeColor="text1"/>
          <w:shd w:val="clear" w:color="auto" w:fill="FFFFFF"/>
        </w:rPr>
        <w:t xml:space="preserve">(5), 613-628. </w:t>
      </w:r>
    </w:p>
    <w:p w14:paraId="61B7A2E1" w14:textId="77777777" w:rsidR="00C51ED8" w:rsidRPr="000D52D7" w:rsidRDefault="00C51ED8" w:rsidP="00C51ED8">
      <w:pPr>
        <w:spacing w:after="240" w:line="360" w:lineRule="auto"/>
        <w:ind w:left="567" w:hanging="567"/>
        <w:jc w:val="both"/>
        <w:rPr>
          <w:color w:val="000000" w:themeColor="text1"/>
          <w:shd w:val="clear" w:color="auto" w:fill="FFFFFF"/>
        </w:rPr>
      </w:pPr>
      <w:r w:rsidRPr="000D52D7">
        <w:rPr>
          <w:color w:val="000000" w:themeColor="text1"/>
          <w:lang w:eastAsia="en-US"/>
        </w:rPr>
        <w:t xml:space="preserve">Schumpeter, Joseph A. (1939) </w:t>
      </w:r>
      <w:r w:rsidRPr="002277FC">
        <w:rPr>
          <w:i/>
          <w:iCs/>
          <w:color w:val="000000" w:themeColor="text1"/>
          <w:lang w:eastAsia="en-US"/>
        </w:rPr>
        <w:t>Business Cycles: A Theoretical, Historical and Statistical Analysis of Capitalist Processes.</w:t>
      </w:r>
      <w:r w:rsidRPr="000D52D7">
        <w:rPr>
          <w:color w:val="000000" w:themeColor="text1"/>
          <w:lang w:eastAsia="en-US"/>
        </w:rPr>
        <w:t xml:space="preserve"> New York: Macmillan. </w:t>
      </w:r>
    </w:p>
    <w:p w14:paraId="5CF0711F" w14:textId="77777777" w:rsidR="00C51ED8" w:rsidRPr="000D52D7" w:rsidRDefault="00C51ED8" w:rsidP="00C51ED8">
      <w:pPr>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Speech by World Bank Group President Jim Yong Kim at the GSMA 2018 Mobile World Congress. (2018, February 26). Retrieved from </w:t>
      </w:r>
      <w:hyperlink r:id="rId15" w:history="1">
        <w:r w:rsidRPr="000D52D7">
          <w:rPr>
            <w:rStyle w:val="Hyperlink"/>
            <w:color w:val="000000" w:themeColor="text1"/>
            <w:shd w:val="clear" w:color="auto" w:fill="FFFFFF"/>
          </w:rPr>
          <w:t>http://www.worldbank.org/en/news/speech/2018/02/26/speech-by-world-bank-group-president-jim-yong-kim-at-the-gsma-2018-mobile-world-congress</w:t>
        </w:r>
      </w:hyperlink>
    </w:p>
    <w:p w14:paraId="0F3094DF" w14:textId="77777777" w:rsidR="00C51ED8" w:rsidRPr="000D52D7" w:rsidRDefault="00C51ED8" w:rsidP="00C51ED8">
      <w:pPr>
        <w:spacing w:after="240" w:line="360" w:lineRule="auto"/>
        <w:ind w:left="567" w:hanging="567"/>
        <w:jc w:val="both"/>
        <w:rPr>
          <w:rStyle w:val="Hyperlink"/>
          <w:color w:val="000000" w:themeColor="text1"/>
          <w:shd w:val="clear" w:color="auto" w:fill="FFFFFF"/>
        </w:rPr>
      </w:pPr>
      <w:r w:rsidRPr="000D52D7">
        <w:rPr>
          <w:color w:val="000000" w:themeColor="text1"/>
          <w:shd w:val="clear" w:color="auto" w:fill="FFFFFF"/>
        </w:rPr>
        <w:t xml:space="preserve">Sustainable Development Goals. (2015, September 25). Retrieved from </w:t>
      </w:r>
      <w:hyperlink r:id="rId16" w:history="1">
        <w:r w:rsidRPr="000D52D7">
          <w:rPr>
            <w:rStyle w:val="Hyperlink"/>
            <w:color w:val="000000" w:themeColor="text1"/>
            <w:shd w:val="clear" w:color="auto" w:fill="FFFFFF"/>
          </w:rPr>
          <w:t>https://www.un.org/sustainabledevelopment/sustainable-development-goals/</w:t>
        </w:r>
      </w:hyperlink>
    </w:p>
    <w:p w14:paraId="55CBE3FC" w14:textId="5CAA0845" w:rsidR="00C51ED8" w:rsidRPr="000D52D7" w:rsidRDefault="00C51ED8" w:rsidP="00C51ED8">
      <w:pPr>
        <w:shd w:val="clear" w:color="auto" w:fill="FFFFFF"/>
        <w:spacing w:after="240" w:line="360" w:lineRule="auto"/>
        <w:ind w:left="567" w:hanging="567"/>
        <w:jc w:val="both"/>
        <w:rPr>
          <w:color w:val="000000" w:themeColor="text1"/>
        </w:rPr>
      </w:pPr>
      <w:r w:rsidRPr="000D52D7">
        <w:rPr>
          <w:color w:val="000000" w:themeColor="text1"/>
        </w:rPr>
        <w:t xml:space="preserve">Suárez, S. L. (2016). Poor </w:t>
      </w:r>
      <w:proofErr w:type="spellStart"/>
      <w:r w:rsidRPr="000D52D7">
        <w:rPr>
          <w:color w:val="000000" w:themeColor="text1"/>
        </w:rPr>
        <w:t>People׳s</w:t>
      </w:r>
      <w:proofErr w:type="spellEnd"/>
      <w:r w:rsidRPr="000D52D7">
        <w:rPr>
          <w:color w:val="000000" w:themeColor="text1"/>
        </w:rPr>
        <w:t xml:space="preserve"> Money: The Politics of Mobile Money in Mexico and Kenya. </w:t>
      </w:r>
      <w:r w:rsidRPr="000D52D7">
        <w:rPr>
          <w:i/>
          <w:iCs/>
          <w:color w:val="000000" w:themeColor="text1"/>
        </w:rPr>
        <w:t>Telecommunications Policy,</w:t>
      </w:r>
      <w:r w:rsidR="00801B66" w:rsidRPr="000D52D7">
        <w:rPr>
          <w:i/>
          <w:iCs/>
          <w:color w:val="000000" w:themeColor="text1"/>
        </w:rPr>
        <w:t xml:space="preserve"> </w:t>
      </w:r>
      <w:r w:rsidRPr="000D52D7">
        <w:rPr>
          <w:i/>
          <w:iCs/>
          <w:color w:val="000000" w:themeColor="text1"/>
        </w:rPr>
        <w:t>40</w:t>
      </w:r>
      <w:r w:rsidRPr="000D52D7">
        <w:rPr>
          <w:color w:val="000000" w:themeColor="text1"/>
        </w:rPr>
        <w:t xml:space="preserve">(10-11), 945-955. </w:t>
      </w:r>
    </w:p>
    <w:p w14:paraId="09F62480" w14:textId="3A0EA638" w:rsidR="00C51ED8" w:rsidRPr="000D52D7" w:rsidRDefault="00C51ED8" w:rsidP="00C51ED8">
      <w:pPr>
        <w:shd w:val="clear" w:color="auto" w:fill="FFFFFF"/>
        <w:spacing w:after="240" w:line="360" w:lineRule="auto"/>
        <w:ind w:left="567" w:hanging="567"/>
        <w:jc w:val="both"/>
        <w:rPr>
          <w:color w:val="000000" w:themeColor="text1"/>
        </w:rPr>
      </w:pPr>
      <w:r w:rsidRPr="000D52D7">
        <w:rPr>
          <w:color w:val="000000" w:themeColor="text1"/>
          <w:shd w:val="clear" w:color="auto" w:fill="FFFFFF"/>
        </w:rPr>
        <w:t>Swamy, V. (2014). Financial Inclusion, Gender Dimension, and Economic Impact on Poor Households. </w:t>
      </w:r>
      <w:r w:rsidRPr="000D52D7">
        <w:rPr>
          <w:i/>
          <w:iCs/>
          <w:color w:val="000000" w:themeColor="text1"/>
        </w:rPr>
        <w:t>World Development,</w:t>
      </w:r>
      <w:r w:rsidR="002277FC">
        <w:rPr>
          <w:i/>
          <w:iCs/>
          <w:color w:val="000000" w:themeColor="text1"/>
        </w:rPr>
        <w:t xml:space="preserve"> </w:t>
      </w:r>
      <w:r w:rsidRPr="000D52D7">
        <w:rPr>
          <w:i/>
          <w:iCs/>
          <w:color w:val="000000" w:themeColor="text1"/>
        </w:rPr>
        <w:t>56</w:t>
      </w:r>
      <w:r w:rsidRPr="000D52D7">
        <w:rPr>
          <w:color w:val="000000" w:themeColor="text1"/>
          <w:shd w:val="clear" w:color="auto" w:fill="FFFFFF"/>
        </w:rPr>
        <w:t xml:space="preserve">, 1-15. </w:t>
      </w:r>
    </w:p>
    <w:p w14:paraId="42E2EFD5" w14:textId="05F1DB92" w:rsidR="00C51ED8" w:rsidRPr="000D52D7" w:rsidRDefault="00C51ED8" w:rsidP="00C51ED8">
      <w:pPr>
        <w:shd w:val="clear" w:color="auto" w:fill="FFFFFF"/>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The Mobile Economy 2018. (2018). Retrieved July 10, 2018, from </w:t>
      </w:r>
      <w:hyperlink r:id="rId17" w:history="1">
        <w:r w:rsidR="009B1E6F" w:rsidRPr="000D52D7">
          <w:rPr>
            <w:rStyle w:val="Hyperlink"/>
            <w:shd w:val="clear" w:color="auto" w:fill="FFFFFF"/>
          </w:rPr>
          <w:t>https://www.gsma.com/mobileeconomy/wp-content/uploads/2018/05/The-Mobile-Economy-2018.pdf</w:t>
        </w:r>
      </w:hyperlink>
    </w:p>
    <w:p w14:paraId="7FA88388" w14:textId="298DCB10" w:rsidR="009B1E6F" w:rsidRPr="000D52D7" w:rsidRDefault="009B1E6F" w:rsidP="009B1E6F">
      <w:pPr>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The World Bank In South Sudan. (2018, October 12). Retrieved June 21, 2019, from </w:t>
      </w:r>
      <w:hyperlink r:id="rId18" w:history="1">
        <w:r w:rsidRPr="000D52D7">
          <w:rPr>
            <w:rStyle w:val="Hyperlink"/>
            <w:shd w:val="clear" w:color="auto" w:fill="FFFFFF"/>
          </w:rPr>
          <w:t>https://www.worldbank.org/en/country/southsudan/overview</w:t>
        </w:r>
      </w:hyperlink>
      <w:r w:rsidRPr="000D52D7">
        <w:rPr>
          <w:color w:val="000000" w:themeColor="text1"/>
          <w:shd w:val="clear" w:color="auto" w:fill="FFFFFF"/>
        </w:rPr>
        <w:tab/>
      </w:r>
    </w:p>
    <w:p w14:paraId="1717941A" w14:textId="5F0B8E94" w:rsidR="00C51ED8" w:rsidRPr="000D52D7" w:rsidRDefault="00C51ED8" w:rsidP="00C51ED8">
      <w:pPr>
        <w:spacing w:after="240" w:line="360" w:lineRule="auto"/>
        <w:ind w:left="567" w:hanging="567"/>
        <w:jc w:val="both"/>
        <w:rPr>
          <w:color w:val="000000" w:themeColor="text1"/>
          <w:shd w:val="clear" w:color="auto" w:fill="FFFFFF"/>
        </w:rPr>
      </w:pPr>
      <w:r w:rsidRPr="000D52D7">
        <w:rPr>
          <w:color w:val="000000" w:themeColor="text1"/>
          <w:shd w:val="clear" w:color="auto" w:fill="FFFFFF"/>
        </w:rPr>
        <w:t xml:space="preserve">Van der </w:t>
      </w:r>
      <w:proofErr w:type="spellStart"/>
      <w:r w:rsidRPr="000D52D7">
        <w:rPr>
          <w:color w:val="000000" w:themeColor="text1"/>
          <w:shd w:val="clear" w:color="auto" w:fill="FFFFFF"/>
        </w:rPr>
        <w:t>Werff</w:t>
      </w:r>
      <w:proofErr w:type="spellEnd"/>
      <w:r w:rsidRPr="000D52D7">
        <w:rPr>
          <w:color w:val="000000" w:themeColor="text1"/>
          <w:shd w:val="clear" w:color="auto" w:fill="FFFFFF"/>
        </w:rPr>
        <w:t>, A. D., Peach, N. D., and Hogarth, J. M. (2013). A Cross-Country Analysis of Unbanked Within the OECD. </w:t>
      </w:r>
      <w:r w:rsidRPr="000D52D7">
        <w:rPr>
          <w:i/>
          <w:iCs/>
          <w:color w:val="000000" w:themeColor="text1"/>
        </w:rPr>
        <w:t>Consumer Interests Annual,</w:t>
      </w:r>
      <w:r w:rsidR="002277FC">
        <w:rPr>
          <w:i/>
          <w:iCs/>
          <w:color w:val="000000" w:themeColor="text1"/>
        </w:rPr>
        <w:t xml:space="preserve"> </w:t>
      </w:r>
      <w:r w:rsidRPr="000D52D7">
        <w:rPr>
          <w:i/>
          <w:iCs/>
          <w:color w:val="000000" w:themeColor="text1"/>
        </w:rPr>
        <w:t>59</w:t>
      </w:r>
      <w:r w:rsidRPr="000D52D7">
        <w:rPr>
          <w:color w:val="000000" w:themeColor="text1"/>
          <w:shd w:val="clear" w:color="auto" w:fill="FFFFFF"/>
        </w:rPr>
        <w:t>.</w:t>
      </w:r>
    </w:p>
    <w:p w14:paraId="6F4D96DC" w14:textId="4AE108D9" w:rsidR="00C51ED8" w:rsidRPr="000D52D7" w:rsidRDefault="00C51ED8" w:rsidP="00801B66">
      <w:pPr>
        <w:spacing w:after="240" w:line="360" w:lineRule="auto"/>
        <w:ind w:left="567" w:hanging="567"/>
        <w:jc w:val="both"/>
        <w:rPr>
          <w:color w:val="000000" w:themeColor="text1"/>
          <w:shd w:val="clear" w:color="auto" w:fill="FFFFFF"/>
        </w:rPr>
      </w:pPr>
      <w:r w:rsidRPr="000D52D7">
        <w:rPr>
          <w:color w:val="000000" w:themeColor="text1"/>
          <w:shd w:val="clear" w:color="auto" w:fill="FFFFFF"/>
        </w:rPr>
        <w:lastRenderedPageBreak/>
        <w:t>Zins, A., and Weill, L. (2016). The Determinants of Financial Inclusion in Africa. </w:t>
      </w:r>
      <w:r w:rsidRPr="000D52D7">
        <w:rPr>
          <w:i/>
          <w:iCs/>
          <w:color w:val="000000" w:themeColor="text1"/>
        </w:rPr>
        <w:t>Review of Development Finance,</w:t>
      </w:r>
      <w:r w:rsidR="00E65A34" w:rsidRPr="000D52D7">
        <w:rPr>
          <w:i/>
          <w:iCs/>
          <w:color w:val="000000" w:themeColor="text1"/>
        </w:rPr>
        <w:t xml:space="preserve"> </w:t>
      </w:r>
      <w:r w:rsidRPr="000D52D7">
        <w:rPr>
          <w:i/>
          <w:iCs/>
          <w:color w:val="000000" w:themeColor="text1"/>
        </w:rPr>
        <w:t>6</w:t>
      </w:r>
      <w:r w:rsidRPr="000D52D7">
        <w:rPr>
          <w:color w:val="000000" w:themeColor="text1"/>
          <w:shd w:val="clear" w:color="auto" w:fill="FFFFFF"/>
        </w:rPr>
        <w:t xml:space="preserve">(1), 46-57. </w:t>
      </w:r>
    </w:p>
    <w:p w14:paraId="5070CCBC" w14:textId="77777777" w:rsidR="009C6248" w:rsidRPr="000D52D7" w:rsidRDefault="009C6248">
      <w:pPr>
        <w:rPr>
          <w:rFonts w:eastAsiaTheme="majorEastAsia"/>
          <w:b/>
          <w:color w:val="000000" w:themeColor="text1"/>
        </w:rPr>
      </w:pPr>
      <w:r w:rsidRPr="000D52D7">
        <w:rPr>
          <w:b/>
          <w:color w:val="000000" w:themeColor="text1"/>
        </w:rPr>
        <w:br w:type="page"/>
      </w:r>
    </w:p>
    <w:p w14:paraId="6309BDB3" w14:textId="2F2242FE" w:rsidR="00C51ED8" w:rsidRPr="000D52D7" w:rsidRDefault="00C51ED8" w:rsidP="000B6DD9">
      <w:pPr>
        <w:pStyle w:val="Heading1"/>
        <w:numPr>
          <w:ilvl w:val="0"/>
          <w:numId w:val="39"/>
        </w:numPr>
        <w:spacing w:line="360" w:lineRule="auto"/>
        <w:rPr>
          <w:rFonts w:ascii="Times New Roman" w:hAnsi="Times New Roman" w:cs="Times New Roman"/>
          <w:b/>
          <w:color w:val="000000" w:themeColor="text1"/>
          <w:sz w:val="24"/>
          <w:szCs w:val="24"/>
        </w:rPr>
      </w:pPr>
      <w:r w:rsidRPr="000D52D7">
        <w:rPr>
          <w:rFonts w:ascii="Times New Roman" w:hAnsi="Times New Roman" w:cs="Times New Roman"/>
          <w:b/>
          <w:color w:val="000000" w:themeColor="text1"/>
          <w:sz w:val="24"/>
          <w:szCs w:val="24"/>
        </w:rPr>
        <w:lastRenderedPageBreak/>
        <w:t>APPENDIX</w:t>
      </w:r>
    </w:p>
    <w:p w14:paraId="5719924E" w14:textId="5B274F0C" w:rsidR="00930338" w:rsidRPr="000D52D7" w:rsidRDefault="00150E12" w:rsidP="00150E12">
      <w:pPr>
        <w:pStyle w:val="Caption"/>
      </w:pPr>
      <w:bookmarkStart w:id="10" w:name="_Ref12352641"/>
      <w:bookmarkStart w:id="11" w:name="_Ref12352618"/>
      <w:r w:rsidRPr="000D52D7">
        <w:t xml:space="preserve">Table A- </w:t>
      </w:r>
      <w:fldSimple w:instr=" SEQ Table_A- \* ARABIC ">
        <w:r w:rsidR="00970E5A">
          <w:rPr>
            <w:noProof/>
          </w:rPr>
          <w:t>1</w:t>
        </w:r>
      </w:fldSimple>
      <w:bookmarkEnd w:id="10"/>
      <w:r w:rsidRPr="000D52D7">
        <w:t>: Sample Country Economies classified by World Bank on income level in 2019, based on GNI per capita</w:t>
      </w:r>
      <w:bookmarkEnd w:id="11"/>
    </w:p>
    <w:tbl>
      <w:tblPr>
        <w:tblW w:w="9045" w:type="dxa"/>
        <w:tblInd w:w="-115" w:type="dxa"/>
        <w:tblLayout w:type="fixed"/>
        <w:tblLook w:val="0400" w:firstRow="0" w:lastRow="0" w:firstColumn="0" w:lastColumn="0" w:noHBand="0" w:noVBand="1"/>
      </w:tblPr>
      <w:tblGrid>
        <w:gridCol w:w="2809"/>
        <w:gridCol w:w="283"/>
        <w:gridCol w:w="1701"/>
        <w:gridCol w:w="2409"/>
        <w:gridCol w:w="1843"/>
      </w:tblGrid>
      <w:tr w:rsidR="00C51ED8" w:rsidRPr="000D52D7" w14:paraId="053CA855" w14:textId="77777777" w:rsidTr="00A13A3D">
        <w:trPr>
          <w:trHeight w:val="244"/>
        </w:trPr>
        <w:tc>
          <w:tcPr>
            <w:tcW w:w="2809" w:type="dxa"/>
            <w:tcBorders>
              <w:top w:val="single" w:sz="4" w:space="0" w:color="auto"/>
              <w:bottom w:val="single" w:sz="4" w:space="0" w:color="auto"/>
            </w:tcBorders>
          </w:tcPr>
          <w:p w14:paraId="07BF59D7" w14:textId="77777777" w:rsidR="00C51ED8" w:rsidRPr="000D52D7" w:rsidRDefault="00C51ED8" w:rsidP="00A13A3D">
            <w:pPr>
              <w:rPr>
                <w:rFonts w:eastAsia="Times"/>
                <w:b/>
                <w:sz w:val="18"/>
                <w:szCs w:val="18"/>
              </w:rPr>
            </w:pPr>
            <w:r w:rsidRPr="000D52D7">
              <w:rPr>
                <w:rFonts w:eastAsia="Times"/>
                <w:b/>
                <w:sz w:val="18"/>
                <w:szCs w:val="18"/>
              </w:rPr>
              <w:t>Low Income</w:t>
            </w:r>
          </w:p>
          <w:p w14:paraId="52E65077" w14:textId="77777777" w:rsidR="00C51ED8" w:rsidRPr="000D52D7" w:rsidRDefault="00C51ED8" w:rsidP="00A13A3D">
            <w:pPr>
              <w:rPr>
                <w:b/>
                <w:sz w:val="18"/>
                <w:szCs w:val="18"/>
              </w:rPr>
            </w:pPr>
            <w:r w:rsidRPr="000D52D7">
              <w:rPr>
                <w:rFonts w:eastAsia="Times"/>
                <w:b/>
                <w:sz w:val="18"/>
                <w:szCs w:val="18"/>
              </w:rPr>
              <w:t>($995 or less</w:t>
            </w:r>
            <w:r w:rsidRPr="000D52D7">
              <w:rPr>
                <w:b/>
                <w:sz w:val="18"/>
                <w:szCs w:val="18"/>
              </w:rPr>
              <w:t>)</w:t>
            </w:r>
          </w:p>
        </w:tc>
        <w:tc>
          <w:tcPr>
            <w:tcW w:w="1984" w:type="dxa"/>
            <w:gridSpan w:val="2"/>
            <w:tcBorders>
              <w:top w:val="single" w:sz="4" w:space="0" w:color="auto"/>
              <w:bottom w:val="single" w:sz="4" w:space="0" w:color="auto"/>
            </w:tcBorders>
          </w:tcPr>
          <w:p w14:paraId="68A9CA62" w14:textId="77777777" w:rsidR="00C51ED8" w:rsidRPr="000D52D7" w:rsidRDefault="00C51ED8" w:rsidP="00A13A3D">
            <w:pPr>
              <w:rPr>
                <w:rFonts w:eastAsia="Times"/>
                <w:b/>
                <w:sz w:val="18"/>
                <w:szCs w:val="18"/>
              </w:rPr>
            </w:pPr>
            <w:r w:rsidRPr="000D52D7">
              <w:rPr>
                <w:rFonts w:eastAsia="Times"/>
                <w:b/>
                <w:sz w:val="18"/>
                <w:szCs w:val="18"/>
              </w:rPr>
              <w:t>OIC Member States</w:t>
            </w:r>
          </w:p>
          <w:p w14:paraId="54C5F3AF" w14:textId="77777777" w:rsidR="00C51ED8" w:rsidRPr="000D52D7" w:rsidRDefault="00C51ED8" w:rsidP="00A13A3D">
            <w:pPr>
              <w:rPr>
                <w:rFonts w:eastAsia="Times"/>
                <w:b/>
                <w:sz w:val="18"/>
                <w:szCs w:val="18"/>
              </w:rPr>
            </w:pPr>
            <w:r w:rsidRPr="000D52D7">
              <w:rPr>
                <w:rFonts w:eastAsia="Times"/>
                <w:b/>
                <w:sz w:val="18"/>
                <w:szCs w:val="18"/>
              </w:rPr>
              <w:t>(19 out of 34)</w:t>
            </w:r>
          </w:p>
        </w:tc>
        <w:tc>
          <w:tcPr>
            <w:tcW w:w="2409" w:type="dxa"/>
            <w:tcBorders>
              <w:top w:val="single" w:sz="4" w:space="0" w:color="auto"/>
              <w:bottom w:val="single" w:sz="4" w:space="0" w:color="auto"/>
            </w:tcBorders>
          </w:tcPr>
          <w:p w14:paraId="4922517F" w14:textId="77777777" w:rsidR="00C51ED8" w:rsidRPr="000D52D7" w:rsidRDefault="00C51ED8" w:rsidP="00A13A3D">
            <w:pPr>
              <w:rPr>
                <w:rFonts w:eastAsia="Times"/>
                <w:b/>
                <w:sz w:val="18"/>
                <w:szCs w:val="18"/>
              </w:rPr>
            </w:pPr>
            <w:r w:rsidRPr="000D52D7">
              <w:rPr>
                <w:rFonts w:eastAsia="Times"/>
                <w:b/>
                <w:sz w:val="18"/>
                <w:szCs w:val="18"/>
              </w:rPr>
              <w:t>Lower-Middle Income</w:t>
            </w:r>
          </w:p>
          <w:p w14:paraId="449D5592" w14:textId="77777777" w:rsidR="00C51ED8" w:rsidRPr="000D52D7" w:rsidRDefault="00C51ED8" w:rsidP="00A13A3D">
            <w:pPr>
              <w:rPr>
                <w:rFonts w:eastAsia="Times"/>
                <w:b/>
                <w:sz w:val="18"/>
                <w:szCs w:val="18"/>
              </w:rPr>
            </w:pPr>
            <w:r w:rsidRPr="000D52D7">
              <w:rPr>
                <w:rFonts w:eastAsia="Times"/>
                <w:b/>
                <w:sz w:val="18"/>
                <w:szCs w:val="18"/>
              </w:rPr>
              <w:t>($996 - $3895)</w:t>
            </w:r>
          </w:p>
        </w:tc>
        <w:tc>
          <w:tcPr>
            <w:tcW w:w="1843" w:type="dxa"/>
            <w:tcBorders>
              <w:top w:val="single" w:sz="4" w:space="0" w:color="auto"/>
              <w:bottom w:val="single" w:sz="4" w:space="0" w:color="auto"/>
            </w:tcBorders>
          </w:tcPr>
          <w:p w14:paraId="62E8931C" w14:textId="77777777" w:rsidR="00C51ED8" w:rsidRPr="000D52D7" w:rsidRDefault="00C51ED8" w:rsidP="00A13A3D">
            <w:pPr>
              <w:rPr>
                <w:rFonts w:eastAsia="Times"/>
                <w:b/>
                <w:sz w:val="18"/>
                <w:szCs w:val="18"/>
              </w:rPr>
            </w:pPr>
            <w:r w:rsidRPr="000D52D7">
              <w:rPr>
                <w:rFonts w:eastAsia="Times"/>
                <w:b/>
                <w:sz w:val="18"/>
                <w:szCs w:val="18"/>
              </w:rPr>
              <w:t>OIC Member States</w:t>
            </w:r>
          </w:p>
          <w:p w14:paraId="0F60878B" w14:textId="77777777" w:rsidR="00C51ED8" w:rsidRPr="000D52D7" w:rsidRDefault="00C51ED8" w:rsidP="00A13A3D">
            <w:pPr>
              <w:rPr>
                <w:rFonts w:eastAsia="Times"/>
                <w:b/>
                <w:sz w:val="18"/>
                <w:szCs w:val="18"/>
              </w:rPr>
            </w:pPr>
            <w:r w:rsidRPr="000D52D7">
              <w:rPr>
                <w:rFonts w:eastAsia="Times"/>
                <w:b/>
                <w:sz w:val="18"/>
                <w:szCs w:val="18"/>
              </w:rPr>
              <w:t>(14 out of 47)</w:t>
            </w:r>
          </w:p>
        </w:tc>
      </w:tr>
      <w:tr w:rsidR="00C51ED8" w:rsidRPr="000D52D7" w14:paraId="64E02B8C" w14:textId="77777777" w:rsidTr="00A13A3D">
        <w:trPr>
          <w:trHeight w:val="3288"/>
        </w:trPr>
        <w:tc>
          <w:tcPr>
            <w:tcW w:w="3092" w:type="dxa"/>
            <w:gridSpan w:val="2"/>
            <w:tcBorders>
              <w:top w:val="single" w:sz="4" w:space="0" w:color="auto"/>
              <w:bottom w:val="single" w:sz="4" w:space="0" w:color="auto"/>
            </w:tcBorders>
          </w:tcPr>
          <w:p w14:paraId="03126746"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Afghanistan</w:t>
            </w:r>
          </w:p>
          <w:p w14:paraId="7410AA37"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Benin</w:t>
            </w:r>
          </w:p>
          <w:p w14:paraId="3E5EEC41"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Burkina Faso</w:t>
            </w:r>
          </w:p>
          <w:p w14:paraId="5A9A5626"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Burundi</w:t>
            </w:r>
          </w:p>
          <w:p w14:paraId="6DE7D627"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Central African Republic</w:t>
            </w:r>
          </w:p>
          <w:p w14:paraId="720F9B03"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Chad</w:t>
            </w:r>
          </w:p>
          <w:p w14:paraId="5BBAC43D"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Comoros</w:t>
            </w:r>
          </w:p>
          <w:p w14:paraId="270745A2"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Congo, Dem. Rep.</w:t>
            </w:r>
          </w:p>
          <w:p w14:paraId="5D0719C9"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Eritrea</w:t>
            </w:r>
          </w:p>
          <w:p w14:paraId="74752E3A"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Ethiopia</w:t>
            </w:r>
          </w:p>
          <w:p w14:paraId="4E7B4AB9"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Gambia, The</w:t>
            </w:r>
          </w:p>
          <w:p w14:paraId="6AEE8B86"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Guinea</w:t>
            </w:r>
          </w:p>
          <w:p w14:paraId="5C6B783B"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Guinea-Bissau</w:t>
            </w:r>
          </w:p>
          <w:p w14:paraId="21F066A6" w14:textId="77777777" w:rsidR="00C51ED8" w:rsidRPr="000D52D7" w:rsidRDefault="00C51ED8" w:rsidP="00A13A3D">
            <w:pPr>
              <w:pStyle w:val="ListParagraph"/>
              <w:numPr>
                <w:ilvl w:val="0"/>
                <w:numId w:val="17"/>
              </w:numPr>
              <w:ind w:left="426" w:hanging="426"/>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Haiti</w:t>
            </w:r>
          </w:p>
          <w:p w14:paraId="1E9EA168" w14:textId="77777777" w:rsidR="00C51ED8" w:rsidRPr="000D52D7" w:rsidRDefault="00C51ED8" w:rsidP="00A13A3D">
            <w:pPr>
              <w:pStyle w:val="ListParagraph"/>
              <w:numPr>
                <w:ilvl w:val="0"/>
                <w:numId w:val="17"/>
              </w:numPr>
              <w:ind w:left="426" w:hanging="426"/>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Korea, Dem. People’s Rep.</w:t>
            </w:r>
          </w:p>
          <w:p w14:paraId="46A2E7FA" w14:textId="66817DC3"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Liberia</w:t>
            </w:r>
          </w:p>
          <w:p w14:paraId="72AA2973"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Madagascar</w:t>
            </w:r>
          </w:p>
          <w:p w14:paraId="0505137F"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Malawi</w:t>
            </w:r>
          </w:p>
          <w:p w14:paraId="2EC9A636"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Mali</w:t>
            </w:r>
          </w:p>
          <w:p w14:paraId="08FA2C81"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Mozambique</w:t>
            </w:r>
          </w:p>
          <w:p w14:paraId="0089FDE6" w14:textId="77777777" w:rsidR="00C51ED8" w:rsidRPr="000D52D7" w:rsidRDefault="00C51ED8" w:rsidP="00A13A3D">
            <w:pPr>
              <w:pStyle w:val="ListParagraph"/>
              <w:numPr>
                <w:ilvl w:val="0"/>
                <w:numId w:val="17"/>
              </w:numPr>
              <w:ind w:left="426" w:hanging="426"/>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Nepal</w:t>
            </w:r>
          </w:p>
          <w:p w14:paraId="48DE1A66"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Niger</w:t>
            </w:r>
          </w:p>
          <w:p w14:paraId="0BA79D97"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Rwanda</w:t>
            </w:r>
          </w:p>
          <w:p w14:paraId="38556354"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Senegal</w:t>
            </w:r>
          </w:p>
          <w:p w14:paraId="3ED04D34"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Sierra Leone</w:t>
            </w:r>
          </w:p>
          <w:p w14:paraId="582EACDD"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Somalia</w:t>
            </w:r>
          </w:p>
          <w:p w14:paraId="11AA867C"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South Sudan</w:t>
            </w:r>
          </w:p>
          <w:p w14:paraId="55F6019C"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Syrian Arab Republic</w:t>
            </w:r>
          </w:p>
          <w:p w14:paraId="59A8B136"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Tajikistan</w:t>
            </w:r>
          </w:p>
          <w:p w14:paraId="37A341E7"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i/>
                <w:sz w:val="18"/>
                <w:szCs w:val="18"/>
                <w:lang w:val="en-US"/>
              </w:rPr>
              <w:t>Tanzania</w:t>
            </w:r>
          </w:p>
          <w:p w14:paraId="0D241A3B"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Togo</w:t>
            </w:r>
          </w:p>
          <w:p w14:paraId="3D0EFEB5" w14:textId="77777777" w:rsidR="00C51ED8" w:rsidRPr="000D52D7" w:rsidRDefault="00C51ED8" w:rsidP="00A13A3D">
            <w:pPr>
              <w:pStyle w:val="ListParagraph"/>
              <w:numPr>
                <w:ilvl w:val="0"/>
                <w:numId w:val="17"/>
              </w:numPr>
              <w:ind w:left="426" w:hanging="426"/>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Uganda</w:t>
            </w:r>
          </w:p>
          <w:p w14:paraId="034E4537" w14:textId="77777777" w:rsidR="00C51ED8" w:rsidRPr="000D52D7" w:rsidRDefault="00C51ED8" w:rsidP="00A13A3D">
            <w:pPr>
              <w:pStyle w:val="ListParagraph"/>
              <w:numPr>
                <w:ilvl w:val="0"/>
                <w:numId w:val="17"/>
              </w:numPr>
              <w:ind w:left="426" w:hanging="426"/>
              <w:rPr>
                <w:rFonts w:eastAsia="Times"/>
                <w:b/>
                <w:sz w:val="18"/>
                <w:szCs w:val="18"/>
                <w:lang w:val="en-US"/>
              </w:rPr>
            </w:pPr>
            <w:r w:rsidRPr="000D52D7">
              <w:rPr>
                <w:rFonts w:ascii="Times New Roman" w:eastAsia="Times" w:hAnsi="Times New Roman" w:cs="Times New Roman"/>
                <w:b/>
                <w:sz w:val="18"/>
                <w:szCs w:val="18"/>
                <w:lang w:val="en-US"/>
              </w:rPr>
              <w:t>Yemen</w:t>
            </w:r>
          </w:p>
          <w:p w14:paraId="6CC21230" w14:textId="77777777" w:rsidR="00C51ED8" w:rsidRPr="000D52D7" w:rsidRDefault="00C51ED8" w:rsidP="00A13A3D">
            <w:pPr>
              <w:pStyle w:val="ListParagraph"/>
              <w:numPr>
                <w:ilvl w:val="0"/>
                <w:numId w:val="17"/>
              </w:numPr>
              <w:ind w:left="426" w:hanging="426"/>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Zimbabwe</w:t>
            </w:r>
          </w:p>
        </w:tc>
        <w:tc>
          <w:tcPr>
            <w:tcW w:w="1701" w:type="dxa"/>
            <w:tcBorders>
              <w:top w:val="single" w:sz="4" w:space="0" w:color="auto"/>
              <w:bottom w:val="single" w:sz="4" w:space="0" w:color="auto"/>
            </w:tcBorders>
          </w:tcPr>
          <w:p w14:paraId="6C40B904"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0A06CFDC"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4260D2B5"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178054E7"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3145F204"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636263F5"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50A1AC68"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655FFC07"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2E54881D"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7BF685C4"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3B76AA1D"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5268E264"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1CC1F796"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5844067D" w14:textId="77777777" w:rsidR="00C51ED8" w:rsidRPr="000D52D7" w:rsidRDefault="00C51ED8" w:rsidP="00A13A3D">
            <w:pPr>
              <w:pStyle w:val="ListParagraph"/>
              <w:numPr>
                <w:ilvl w:val="0"/>
                <w:numId w:val="19"/>
              </w:numPr>
              <w:ind w:left="173"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4B9D0D0" w14:textId="77777777" w:rsidR="00C51ED8" w:rsidRPr="000D52D7" w:rsidRDefault="00C51ED8" w:rsidP="00A13A3D">
            <w:pPr>
              <w:pStyle w:val="ListParagraph"/>
              <w:numPr>
                <w:ilvl w:val="0"/>
                <w:numId w:val="19"/>
              </w:numPr>
              <w:ind w:left="173"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78C8884"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555DF855"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110CC08E"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3143BBBD"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0E860553"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4686F574" w14:textId="77777777" w:rsidR="00C51ED8" w:rsidRPr="000D52D7" w:rsidRDefault="00C51ED8" w:rsidP="00A13A3D">
            <w:pPr>
              <w:pStyle w:val="ListParagraph"/>
              <w:numPr>
                <w:ilvl w:val="0"/>
                <w:numId w:val="19"/>
              </w:numPr>
              <w:ind w:left="173"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28334BD"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3E8B0915"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76E83CF9"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46780E33"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06C58A2E"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6352BD68"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78392F8C"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44E1F5DC"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2BA1D742"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i/>
                <w:sz w:val="18"/>
                <w:szCs w:val="18"/>
                <w:lang w:val="en-US"/>
              </w:rPr>
              <w:t>No</w:t>
            </w:r>
          </w:p>
          <w:p w14:paraId="7ACBCCC0"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777AD06B"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3D9A7DA6" w14:textId="77777777" w:rsidR="00C51ED8" w:rsidRPr="000D52D7" w:rsidRDefault="00C51ED8" w:rsidP="00A13A3D">
            <w:pPr>
              <w:pStyle w:val="ListParagraph"/>
              <w:numPr>
                <w:ilvl w:val="0"/>
                <w:numId w:val="19"/>
              </w:numPr>
              <w:ind w:left="173"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6AD32EFB" w14:textId="77777777" w:rsidR="00C51ED8" w:rsidRPr="000D52D7" w:rsidRDefault="00C51ED8" w:rsidP="00A13A3D">
            <w:pPr>
              <w:pStyle w:val="ListParagraph"/>
              <w:numPr>
                <w:ilvl w:val="0"/>
                <w:numId w:val="19"/>
              </w:numPr>
              <w:ind w:left="173"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42BE3FAE" w14:textId="77777777" w:rsidR="00C51ED8" w:rsidRPr="000D52D7" w:rsidRDefault="00C51ED8" w:rsidP="00A13A3D">
            <w:pPr>
              <w:pStyle w:val="ListParagraph"/>
              <w:ind w:left="173"/>
              <w:rPr>
                <w:rFonts w:ascii="Times New Roman" w:eastAsia="Times" w:hAnsi="Times New Roman" w:cs="Times New Roman"/>
                <w:sz w:val="18"/>
                <w:szCs w:val="18"/>
                <w:lang w:val="en-US"/>
              </w:rPr>
            </w:pPr>
          </w:p>
          <w:p w14:paraId="179DD0A7" w14:textId="77777777" w:rsidR="00C51ED8" w:rsidRPr="000D52D7" w:rsidRDefault="00C51ED8" w:rsidP="00A13A3D">
            <w:pPr>
              <w:pStyle w:val="ListParagraph"/>
              <w:ind w:left="173" w:hanging="284"/>
              <w:rPr>
                <w:rFonts w:ascii="Times New Roman" w:eastAsia="Times" w:hAnsi="Times New Roman" w:cs="Times New Roman"/>
                <w:sz w:val="18"/>
                <w:szCs w:val="18"/>
                <w:lang w:val="en-US"/>
              </w:rPr>
            </w:pPr>
          </w:p>
        </w:tc>
        <w:tc>
          <w:tcPr>
            <w:tcW w:w="2409" w:type="dxa"/>
            <w:tcBorders>
              <w:top w:val="single" w:sz="4" w:space="0" w:color="auto"/>
              <w:bottom w:val="single" w:sz="4" w:space="0" w:color="auto"/>
            </w:tcBorders>
          </w:tcPr>
          <w:p w14:paraId="1C5A535D" w14:textId="77777777" w:rsidR="00C51ED8" w:rsidRPr="000D52D7" w:rsidRDefault="00C51ED8" w:rsidP="00A13A3D">
            <w:pPr>
              <w:pStyle w:val="ListParagraph"/>
              <w:numPr>
                <w:ilvl w:val="0"/>
                <w:numId w:val="16"/>
              </w:numPr>
              <w:ind w:left="322"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Angola</w:t>
            </w:r>
          </w:p>
          <w:p w14:paraId="503CCF35"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Bangladesh</w:t>
            </w:r>
          </w:p>
          <w:p w14:paraId="47E5F57A"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Bhutan</w:t>
            </w:r>
          </w:p>
          <w:p w14:paraId="5C071F43"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Bolivia</w:t>
            </w:r>
          </w:p>
          <w:p w14:paraId="1847344B" w14:textId="77777777" w:rsidR="00C51ED8" w:rsidRPr="000D52D7" w:rsidRDefault="00C51ED8" w:rsidP="00A13A3D">
            <w:pPr>
              <w:pStyle w:val="ListParagraph"/>
              <w:numPr>
                <w:ilvl w:val="0"/>
                <w:numId w:val="16"/>
              </w:numPr>
              <w:ind w:left="322"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Cabo Verde</w:t>
            </w:r>
          </w:p>
          <w:p w14:paraId="7EADEABF"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Cambodia</w:t>
            </w:r>
          </w:p>
          <w:p w14:paraId="7113A8DB"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Cameroon</w:t>
            </w:r>
          </w:p>
          <w:p w14:paraId="1A41C2FC"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i/>
                <w:sz w:val="18"/>
                <w:szCs w:val="18"/>
                <w:lang w:val="en-US"/>
              </w:rPr>
              <w:t>Congo, Rep</w:t>
            </w:r>
            <w:r w:rsidRPr="000D52D7">
              <w:rPr>
                <w:rFonts w:ascii="Times New Roman" w:eastAsia="Times" w:hAnsi="Times New Roman" w:cs="Times New Roman"/>
                <w:sz w:val="18"/>
                <w:szCs w:val="18"/>
                <w:lang w:val="en-US"/>
              </w:rPr>
              <w:t>.</w:t>
            </w:r>
          </w:p>
          <w:p w14:paraId="67E206E6"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Cote d’Ivoire</w:t>
            </w:r>
          </w:p>
          <w:p w14:paraId="652F9F16"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Djibouti</w:t>
            </w:r>
          </w:p>
          <w:p w14:paraId="6EF700A8"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Egypt, Arab Rep.</w:t>
            </w:r>
          </w:p>
          <w:p w14:paraId="14E11BEE"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El Salvador</w:t>
            </w:r>
          </w:p>
          <w:p w14:paraId="1AF92658"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Georgia</w:t>
            </w:r>
          </w:p>
          <w:p w14:paraId="6340D03D"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Ghana</w:t>
            </w:r>
          </w:p>
          <w:p w14:paraId="48819EEF"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Honduras</w:t>
            </w:r>
          </w:p>
          <w:p w14:paraId="2FBB0A72"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India</w:t>
            </w:r>
          </w:p>
          <w:p w14:paraId="358C862A"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Indonesia</w:t>
            </w:r>
          </w:p>
          <w:p w14:paraId="6B03CF6C" w14:textId="77777777" w:rsidR="00C51ED8" w:rsidRPr="000D52D7" w:rsidRDefault="00C51ED8" w:rsidP="00A13A3D">
            <w:pPr>
              <w:pStyle w:val="ListParagraph"/>
              <w:numPr>
                <w:ilvl w:val="0"/>
                <w:numId w:val="16"/>
              </w:numPr>
              <w:ind w:left="322"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Kenya</w:t>
            </w:r>
          </w:p>
          <w:p w14:paraId="0C395E18"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Kiribati</w:t>
            </w:r>
          </w:p>
          <w:p w14:paraId="0FDB7BF0"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Kosovo</w:t>
            </w:r>
          </w:p>
          <w:p w14:paraId="722E6905"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Kyrgyz Republic</w:t>
            </w:r>
          </w:p>
          <w:p w14:paraId="797FE5EA"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Lao PDR</w:t>
            </w:r>
          </w:p>
          <w:p w14:paraId="3AA44103" w14:textId="77777777" w:rsidR="00C51ED8" w:rsidRPr="000D52D7" w:rsidRDefault="00C51ED8" w:rsidP="00A13A3D">
            <w:pPr>
              <w:pStyle w:val="ListParagraph"/>
              <w:numPr>
                <w:ilvl w:val="0"/>
                <w:numId w:val="16"/>
              </w:numPr>
              <w:ind w:left="322"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Lesotho</w:t>
            </w:r>
          </w:p>
          <w:p w14:paraId="4A5EE56F"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Mauritania</w:t>
            </w:r>
          </w:p>
          <w:p w14:paraId="3594A8E5"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proofErr w:type="spellStart"/>
            <w:r w:rsidRPr="000D52D7">
              <w:rPr>
                <w:rFonts w:ascii="Times New Roman" w:eastAsia="Times" w:hAnsi="Times New Roman" w:cs="Times New Roman"/>
                <w:sz w:val="18"/>
                <w:szCs w:val="18"/>
                <w:lang w:val="en-US"/>
              </w:rPr>
              <w:t>Micronedia</w:t>
            </w:r>
            <w:proofErr w:type="spellEnd"/>
            <w:r w:rsidRPr="000D52D7">
              <w:rPr>
                <w:rFonts w:ascii="Times New Roman" w:eastAsia="Times" w:hAnsi="Times New Roman" w:cs="Times New Roman"/>
                <w:sz w:val="18"/>
                <w:szCs w:val="18"/>
                <w:lang w:val="en-US"/>
              </w:rPr>
              <w:t xml:space="preserve">, Fed. </w:t>
            </w:r>
            <w:proofErr w:type="spellStart"/>
            <w:r w:rsidRPr="000D52D7">
              <w:rPr>
                <w:rFonts w:ascii="Times New Roman" w:eastAsia="Times" w:hAnsi="Times New Roman" w:cs="Times New Roman"/>
                <w:sz w:val="18"/>
                <w:szCs w:val="18"/>
                <w:lang w:val="en-US"/>
              </w:rPr>
              <w:t>Sts</w:t>
            </w:r>
            <w:proofErr w:type="spellEnd"/>
            <w:r w:rsidRPr="000D52D7">
              <w:rPr>
                <w:rFonts w:ascii="Times New Roman" w:eastAsia="Times" w:hAnsi="Times New Roman" w:cs="Times New Roman"/>
                <w:sz w:val="18"/>
                <w:szCs w:val="18"/>
                <w:lang w:val="en-US"/>
              </w:rPr>
              <w:t>.</w:t>
            </w:r>
          </w:p>
          <w:p w14:paraId="23201D4E"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Moldova</w:t>
            </w:r>
          </w:p>
          <w:p w14:paraId="2210F116"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Mongolia</w:t>
            </w:r>
          </w:p>
          <w:p w14:paraId="7EFD91DC"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Morocco</w:t>
            </w:r>
          </w:p>
          <w:p w14:paraId="60D19FF4"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Myanmar</w:t>
            </w:r>
          </w:p>
          <w:p w14:paraId="64F2375E"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Nicaragua</w:t>
            </w:r>
          </w:p>
          <w:p w14:paraId="3B430849"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Nigeria</w:t>
            </w:r>
          </w:p>
          <w:p w14:paraId="15A1AB05"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Pakistan</w:t>
            </w:r>
          </w:p>
          <w:p w14:paraId="762A91C4"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Papua New Guinea</w:t>
            </w:r>
          </w:p>
          <w:p w14:paraId="5A26F9D2"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Philippines</w:t>
            </w:r>
          </w:p>
          <w:p w14:paraId="244AE39A" w14:textId="77777777" w:rsidR="00C51ED8" w:rsidRPr="000D52D7" w:rsidRDefault="00C51ED8" w:rsidP="00A13A3D">
            <w:pPr>
              <w:pStyle w:val="ListParagraph"/>
              <w:numPr>
                <w:ilvl w:val="0"/>
                <w:numId w:val="16"/>
              </w:numPr>
              <w:ind w:left="322"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Sao Tome and Principe</w:t>
            </w:r>
          </w:p>
          <w:p w14:paraId="680A5D84"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Solomon Islands</w:t>
            </w:r>
          </w:p>
          <w:p w14:paraId="70B2713C"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Sri Lanka</w:t>
            </w:r>
          </w:p>
          <w:p w14:paraId="08AEF44D"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Sudan</w:t>
            </w:r>
          </w:p>
          <w:p w14:paraId="3ADED7DC"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Swaziland</w:t>
            </w:r>
          </w:p>
          <w:p w14:paraId="120BDB02"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Timor-Leste</w:t>
            </w:r>
          </w:p>
          <w:p w14:paraId="6BDD8529"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Tunisia</w:t>
            </w:r>
          </w:p>
          <w:p w14:paraId="2C4A60E5"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Ukraine</w:t>
            </w:r>
          </w:p>
          <w:p w14:paraId="3C73F35B" w14:textId="77777777" w:rsidR="00C51ED8" w:rsidRPr="000D52D7" w:rsidRDefault="00C51ED8" w:rsidP="00A13A3D">
            <w:pPr>
              <w:pStyle w:val="ListParagraph"/>
              <w:numPr>
                <w:ilvl w:val="0"/>
                <w:numId w:val="16"/>
              </w:numPr>
              <w:ind w:left="322"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Uzbekistan</w:t>
            </w:r>
          </w:p>
          <w:p w14:paraId="474BAC72"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Vanuatu</w:t>
            </w:r>
          </w:p>
          <w:p w14:paraId="3D2368B5"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Vietnam</w:t>
            </w:r>
          </w:p>
          <w:p w14:paraId="1274B2AF" w14:textId="77777777" w:rsidR="00C51ED8" w:rsidRPr="000D52D7" w:rsidRDefault="00C51ED8" w:rsidP="00A13A3D">
            <w:pPr>
              <w:pStyle w:val="ListParagraph"/>
              <w:numPr>
                <w:ilvl w:val="0"/>
                <w:numId w:val="16"/>
              </w:numPr>
              <w:ind w:left="322"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West Bank and Gaza</w:t>
            </w:r>
          </w:p>
          <w:p w14:paraId="21F7AFA1" w14:textId="77777777" w:rsidR="00C51ED8" w:rsidRPr="000D52D7" w:rsidRDefault="00C51ED8" w:rsidP="00A13A3D">
            <w:pPr>
              <w:pStyle w:val="ListParagraph"/>
              <w:numPr>
                <w:ilvl w:val="0"/>
                <w:numId w:val="16"/>
              </w:numPr>
              <w:ind w:left="322" w:hanging="284"/>
              <w:rPr>
                <w:rFonts w:eastAsia="Times"/>
                <w:i/>
                <w:sz w:val="18"/>
                <w:szCs w:val="18"/>
                <w:lang w:val="en-US"/>
              </w:rPr>
            </w:pPr>
            <w:r w:rsidRPr="000D52D7">
              <w:rPr>
                <w:rFonts w:ascii="Times New Roman" w:eastAsia="Times" w:hAnsi="Times New Roman" w:cs="Times New Roman"/>
                <w:i/>
                <w:sz w:val="18"/>
                <w:szCs w:val="18"/>
                <w:lang w:val="en-US"/>
              </w:rPr>
              <w:t>Zambia</w:t>
            </w:r>
          </w:p>
        </w:tc>
        <w:tc>
          <w:tcPr>
            <w:tcW w:w="1843" w:type="dxa"/>
            <w:tcBorders>
              <w:top w:val="single" w:sz="4" w:space="0" w:color="auto"/>
              <w:bottom w:val="single" w:sz="4" w:space="0" w:color="auto"/>
            </w:tcBorders>
          </w:tcPr>
          <w:p w14:paraId="361974FA" w14:textId="77777777" w:rsidR="00C51ED8" w:rsidRPr="000D52D7" w:rsidRDefault="00C51ED8" w:rsidP="00A13A3D">
            <w:pPr>
              <w:pStyle w:val="ListParagraph"/>
              <w:keepNext/>
              <w:numPr>
                <w:ilvl w:val="0"/>
                <w:numId w:val="20"/>
              </w:numPr>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09A96B39"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4383195D"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770CC58"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D5C115A" w14:textId="77777777" w:rsidR="00C51ED8" w:rsidRPr="000D52D7" w:rsidRDefault="00C51ED8" w:rsidP="00A13A3D">
            <w:pPr>
              <w:pStyle w:val="ListParagraph"/>
              <w:keepNext/>
              <w:numPr>
                <w:ilvl w:val="0"/>
                <w:numId w:val="20"/>
              </w:numPr>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30128B2E"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2722340" w14:textId="77777777" w:rsidR="00C51ED8" w:rsidRPr="000D52D7" w:rsidRDefault="00C51ED8" w:rsidP="00A13A3D">
            <w:pPr>
              <w:pStyle w:val="ListParagraph"/>
              <w:keepNext/>
              <w:numPr>
                <w:ilvl w:val="0"/>
                <w:numId w:val="20"/>
              </w:numPr>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7FBF2949" w14:textId="77777777" w:rsidR="00C51ED8" w:rsidRPr="000D52D7" w:rsidRDefault="00C51ED8" w:rsidP="00A13A3D">
            <w:pPr>
              <w:pStyle w:val="ListParagraph"/>
              <w:keepNext/>
              <w:numPr>
                <w:ilvl w:val="0"/>
                <w:numId w:val="20"/>
              </w:numPr>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639FC9F5" w14:textId="77777777" w:rsidR="00C51ED8" w:rsidRPr="000D52D7" w:rsidRDefault="00C51ED8" w:rsidP="00A13A3D">
            <w:pPr>
              <w:pStyle w:val="ListParagraph"/>
              <w:keepNext/>
              <w:numPr>
                <w:ilvl w:val="0"/>
                <w:numId w:val="20"/>
              </w:numPr>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0413A056"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7FFABF08"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517F9429"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663C548"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C943392"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C8B4EC4"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759902A"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1FC88BA"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60162FDE" w14:textId="77777777" w:rsidR="00C51ED8" w:rsidRPr="000D52D7" w:rsidRDefault="00C51ED8" w:rsidP="00A13A3D">
            <w:pPr>
              <w:pStyle w:val="ListParagraph"/>
              <w:keepNext/>
              <w:numPr>
                <w:ilvl w:val="0"/>
                <w:numId w:val="20"/>
              </w:numPr>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4E3751DB"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B4C2237"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72C961C8"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32B932A3"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5D87029" w14:textId="77777777" w:rsidR="00C51ED8" w:rsidRPr="000D52D7" w:rsidRDefault="00C51ED8" w:rsidP="00A13A3D">
            <w:pPr>
              <w:pStyle w:val="ListParagraph"/>
              <w:keepNext/>
              <w:numPr>
                <w:ilvl w:val="0"/>
                <w:numId w:val="20"/>
              </w:numPr>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5B53794F" w14:textId="77777777" w:rsidR="00C51ED8" w:rsidRPr="000D52D7" w:rsidRDefault="00C51ED8" w:rsidP="00A13A3D">
            <w:pPr>
              <w:pStyle w:val="ListParagraph"/>
              <w:keepNext/>
              <w:numPr>
                <w:ilvl w:val="0"/>
                <w:numId w:val="20"/>
              </w:numPr>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2C61B02E"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AB09E71"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4BB24B4"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A7BC417"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391E70C3"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FD8AA7A"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610E8A8"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21BA42CF"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01A1C782"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66F8491"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F3D8D4F" w14:textId="77777777" w:rsidR="00C51ED8" w:rsidRPr="000D52D7" w:rsidRDefault="00C51ED8" w:rsidP="00A13A3D">
            <w:pPr>
              <w:pStyle w:val="ListParagraph"/>
              <w:keepNext/>
              <w:numPr>
                <w:ilvl w:val="0"/>
                <w:numId w:val="20"/>
              </w:numPr>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276304D0"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CBC75CF"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5003C4D" w14:textId="77777777" w:rsidR="00C51ED8" w:rsidRPr="000D52D7" w:rsidRDefault="00C51ED8" w:rsidP="00A13A3D">
            <w:pPr>
              <w:pStyle w:val="ListParagraph"/>
              <w:keepNext/>
              <w:numPr>
                <w:ilvl w:val="0"/>
                <w:numId w:val="20"/>
              </w:numPr>
              <w:rPr>
                <w:rFonts w:ascii="Times New Roman" w:eastAsia="Times" w:hAnsi="Times New Roman" w:cs="Times New Roman"/>
                <w:b/>
                <w:i/>
                <w:sz w:val="18"/>
                <w:szCs w:val="18"/>
                <w:lang w:val="en-US"/>
              </w:rPr>
            </w:pPr>
            <w:r w:rsidRPr="000D52D7">
              <w:rPr>
                <w:rFonts w:ascii="Times New Roman" w:eastAsia="Times" w:hAnsi="Times New Roman" w:cs="Times New Roman"/>
                <w:b/>
                <w:i/>
                <w:sz w:val="18"/>
                <w:szCs w:val="18"/>
                <w:lang w:val="en-US"/>
              </w:rPr>
              <w:t>Yes</w:t>
            </w:r>
          </w:p>
          <w:p w14:paraId="75160EFD"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A4A08E0"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5437B14"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78D571D9"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F7D8BE4" w14:textId="77777777" w:rsidR="00C51ED8" w:rsidRPr="000D52D7" w:rsidRDefault="00C51ED8" w:rsidP="00A13A3D">
            <w:pPr>
              <w:pStyle w:val="ListParagraph"/>
              <w:keepNext/>
              <w:numPr>
                <w:ilvl w:val="0"/>
                <w:numId w:val="20"/>
              </w:numP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7E6C7F9E"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368CFC7"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6F7D70B" w14:textId="77777777" w:rsidR="00C51ED8" w:rsidRPr="000D52D7" w:rsidRDefault="00C51ED8" w:rsidP="00A13A3D">
            <w:pPr>
              <w:pStyle w:val="ListParagraph"/>
              <w:keepNext/>
              <w:numPr>
                <w:ilvl w:val="0"/>
                <w:numId w:val="20"/>
              </w:numP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D017AFD" w14:textId="77777777" w:rsidR="00C51ED8" w:rsidRPr="000D52D7" w:rsidRDefault="00C51ED8" w:rsidP="00A13A3D">
            <w:pPr>
              <w:pStyle w:val="ListParagraph"/>
              <w:keepNext/>
              <w:numPr>
                <w:ilvl w:val="0"/>
                <w:numId w:val="20"/>
              </w:numPr>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6CD82C60" w14:textId="77777777" w:rsidR="00C51ED8" w:rsidRPr="000D52D7" w:rsidRDefault="00C51ED8" w:rsidP="00A13A3D">
            <w:pPr>
              <w:pStyle w:val="ListParagraph"/>
              <w:keepNext/>
              <w:rPr>
                <w:rFonts w:ascii="Times New Roman" w:eastAsia="Times" w:hAnsi="Times New Roman" w:cs="Times New Roman"/>
                <w:sz w:val="18"/>
                <w:szCs w:val="18"/>
                <w:lang w:val="en-US"/>
              </w:rPr>
            </w:pPr>
          </w:p>
          <w:p w14:paraId="3C2B5171" w14:textId="77777777" w:rsidR="00C51ED8" w:rsidRPr="000D52D7" w:rsidRDefault="00C51ED8" w:rsidP="00A13A3D">
            <w:pPr>
              <w:keepNext/>
              <w:ind w:left="360"/>
              <w:rPr>
                <w:rFonts w:eastAsia="Times"/>
                <w:sz w:val="18"/>
                <w:szCs w:val="18"/>
              </w:rPr>
            </w:pPr>
          </w:p>
        </w:tc>
      </w:tr>
    </w:tbl>
    <w:p w14:paraId="06F38F5A" w14:textId="77777777" w:rsidR="00C51ED8" w:rsidRPr="000D52D7" w:rsidRDefault="00C51ED8" w:rsidP="00C51ED8">
      <w:pPr>
        <w:rPr>
          <w:i/>
          <w:iCs/>
          <w:color w:val="44546A" w:themeColor="text2"/>
          <w:sz w:val="18"/>
          <w:szCs w:val="18"/>
          <w:highlight w:val="yellow"/>
        </w:rPr>
      </w:pPr>
      <w:r w:rsidRPr="000D52D7">
        <w:rPr>
          <w:highlight w:val="yellow"/>
        </w:rPr>
        <w:br w:type="page"/>
      </w:r>
    </w:p>
    <w:tbl>
      <w:tblPr>
        <w:tblW w:w="9101" w:type="dxa"/>
        <w:tblLayout w:type="fixed"/>
        <w:tblLook w:val="0400" w:firstRow="0" w:lastRow="0" w:firstColumn="0" w:lastColumn="0" w:noHBand="0" w:noVBand="1"/>
      </w:tblPr>
      <w:tblGrid>
        <w:gridCol w:w="2694"/>
        <w:gridCol w:w="1842"/>
        <w:gridCol w:w="2694"/>
        <w:gridCol w:w="1843"/>
        <w:gridCol w:w="28"/>
      </w:tblGrid>
      <w:tr w:rsidR="00C51ED8" w:rsidRPr="000D52D7" w14:paraId="6972D681" w14:textId="77777777" w:rsidTr="00A13A3D">
        <w:trPr>
          <w:gridAfter w:val="1"/>
          <w:wAfter w:w="28" w:type="dxa"/>
          <w:trHeight w:val="244"/>
        </w:trPr>
        <w:tc>
          <w:tcPr>
            <w:tcW w:w="2694" w:type="dxa"/>
            <w:tcBorders>
              <w:top w:val="single" w:sz="4" w:space="0" w:color="auto"/>
              <w:bottom w:val="single" w:sz="4" w:space="0" w:color="auto"/>
            </w:tcBorders>
          </w:tcPr>
          <w:p w14:paraId="48CF1BFA" w14:textId="77777777" w:rsidR="00C51ED8" w:rsidRPr="000D52D7" w:rsidRDefault="00C51ED8" w:rsidP="00A13A3D">
            <w:pPr>
              <w:rPr>
                <w:rFonts w:eastAsia="Times"/>
                <w:b/>
                <w:sz w:val="18"/>
                <w:szCs w:val="18"/>
              </w:rPr>
            </w:pPr>
            <w:r w:rsidRPr="000D52D7">
              <w:rPr>
                <w:rFonts w:eastAsia="Times"/>
                <w:b/>
                <w:sz w:val="18"/>
                <w:szCs w:val="18"/>
              </w:rPr>
              <w:lastRenderedPageBreak/>
              <w:t>Upper-Middle Income</w:t>
            </w:r>
          </w:p>
          <w:p w14:paraId="4C712D12" w14:textId="77777777" w:rsidR="00C51ED8" w:rsidRPr="000D52D7" w:rsidRDefault="00C51ED8" w:rsidP="00A13A3D">
            <w:pPr>
              <w:rPr>
                <w:rFonts w:eastAsia="Times"/>
                <w:b/>
                <w:sz w:val="18"/>
                <w:szCs w:val="18"/>
              </w:rPr>
            </w:pPr>
            <w:r w:rsidRPr="000D52D7">
              <w:rPr>
                <w:rFonts w:eastAsia="Times"/>
                <w:b/>
                <w:sz w:val="18"/>
                <w:szCs w:val="18"/>
              </w:rPr>
              <w:t>($3896 - $12055)</w:t>
            </w:r>
          </w:p>
        </w:tc>
        <w:tc>
          <w:tcPr>
            <w:tcW w:w="1842" w:type="dxa"/>
            <w:tcBorders>
              <w:top w:val="single" w:sz="4" w:space="0" w:color="auto"/>
              <w:bottom w:val="single" w:sz="4" w:space="0" w:color="auto"/>
            </w:tcBorders>
          </w:tcPr>
          <w:p w14:paraId="2CDAF0EB" w14:textId="77777777" w:rsidR="00C51ED8" w:rsidRPr="000D52D7" w:rsidRDefault="00C51ED8" w:rsidP="00A13A3D">
            <w:pPr>
              <w:ind w:hanging="3"/>
              <w:rPr>
                <w:rFonts w:eastAsia="Times"/>
                <w:b/>
                <w:sz w:val="18"/>
                <w:szCs w:val="18"/>
              </w:rPr>
            </w:pPr>
            <w:r w:rsidRPr="000D52D7">
              <w:rPr>
                <w:rFonts w:eastAsia="Times"/>
                <w:b/>
                <w:sz w:val="18"/>
                <w:szCs w:val="18"/>
              </w:rPr>
              <w:t>OIC Member States</w:t>
            </w:r>
          </w:p>
          <w:p w14:paraId="665937FE" w14:textId="77777777" w:rsidR="00C51ED8" w:rsidRPr="000D52D7" w:rsidRDefault="00C51ED8" w:rsidP="00A13A3D">
            <w:pPr>
              <w:ind w:hanging="3"/>
              <w:rPr>
                <w:rFonts w:eastAsia="Times"/>
                <w:b/>
                <w:sz w:val="18"/>
                <w:szCs w:val="18"/>
              </w:rPr>
            </w:pPr>
            <w:r w:rsidRPr="000D52D7">
              <w:rPr>
                <w:rFonts w:eastAsia="Times"/>
                <w:b/>
                <w:sz w:val="18"/>
                <w:szCs w:val="18"/>
              </w:rPr>
              <w:t>(16 out of 56 OIC)</w:t>
            </w:r>
          </w:p>
        </w:tc>
        <w:tc>
          <w:tcPr>
            <w:tcW w:w="2694" w:type="dxa"/>
            <w:tcBorders>
              <w:top w:val="single" w:sz="4" w:space="0" w:color="auto"/>
              <w:bottom w:val="single" w:sz="4" w:space="0" w:color="auto"/>
            </w:tcBorders>
          </w:tcPr>
          <w:p w14:paraId="07C5F633" w14:textId="77777777" w:rsidR="00C51ED8" w:rsidRPr="000D52D7" w:rsidRDefault="00C51ED8" w:rsidP="00A13A3D">
            <w:pPr>
              <w:ind w:left="180"/>
              <w:rPr>
                <w:rFonts w:eastAsia="Times"/>
                <w:b/>
                <w:sz w:val="18"/>
                <w:szCs w:val="18"/>
              </w:rPr>
            </w:pPr>
            <w:r w:rsidRPr="000D52D7">
              <w:rPr>
                <w:rFonts w:eastAsia="Times"/>
                <w:b/>
                <w:sz w:val="18"/>
                <w:szCs w:val="18"/>
              </w:rPr>
              <w:t>Higher Income</w:t>
            </w:r>
          </w:p>
          <w:p w14:paraId="5082BDB8" w14:textId="77777777" w:rsidR="00C51ED8" w:rsidRPr="000D52D7" w:rsidRDefault="00C51ED8" w:rsidP="00A13A3D">
            <w:pPr>
              <w:ind w:left="180"/>
              <w:rPr>
                <w:rFonts w:eastAsia="Times"/>
                <w:b/>
                <w:sz w:val="18"/>
                <w:szCs w:val="18"/>
              </w:rPr>
            </w:pPr>
            <w:r w:rsidRPr="000D52D7">
              <w:rPr>
                <w:rFonts w:eastAsia="Times"/>
                <w:b/>
                <w:sz w:val="18"/>
                <w:szCs w:val="18"/>
              </w:rPr>
              <w:t>($12056 or more)</w:t>
            </w:r>
          </w:p>
        </w:tc>
        <w:tc>
          <w:tcPr>
            <w:tcW w:w="1843" w:type="dxa"/>
            <w:tcBorders>
              <w:top w:val="single" w:sz="4" w:space="0" w:color="auto"/>
              <w:bottom w:val="single" w:sz="4" w:space="0" w:color="auto"/>
            </w:tcBorders>
          </w:tcPr>
          <w:p w14:paraId="42B528B7" w14:textId="77777777" w:rsidR="00C51ED8" w:rsidRPr="000D52D7" w:rsidRDefault="00C51ED8" w:rsidP="00A13A3D">
            <w:pPr>
              <w:rPr>
                <w:rFonts w:eastAsia="Times"/>
                <w:b/>
                <w:sz w:val="18"/>
                <w:szCs w:val="18"/>
              </w:rPr>
            </w:pPr>
            <w:r w:rsidRPr="000D52D7">
              <w:rPr>
                <w:rFonts w:eastAsia="Times"/>
                <w:b/>
                <w:sz w:val="18"/>
                <w:szCs w:val="18"/>
              </w:rPr>
              <w:t>OIC Member Sates</w:t>
            </w:r>
          </w:p>
          <w:p w14:paraId="3AE7CB66" w14:textId="77777777" w:rsidR="00C51ED8" w:rsidRPr="000D52D7" w:rsidRDefault="00C51ED8" w:rsidP="00A13A3D">
            <w:pPr>
              <w:jc w:val="center"/>
              <w:rPr>
                <w:rFonts w:eastAsia="Times"/>
                <w:b/>
                <w:sz w:val="18"/>
                <w:szCs w:val="18"/>
              </w:rPr>
            </w:pPr>
            <w:r w:rsidRPr="000D52D7">
              <w:rPr>
                <w:rFonts w:eastAsia="Times"/>
                <w:b/>
                <w:sz w:val="18"/>
                <w:szCs w:val="18"/>
              </w:rPr>
              <w:t>(7 out of 80 OIC)</w:t>
            </w:r>
          </w:p>
        </w:tc>
      </w:tr>
      <w:tr w:rsidR="00C51ED8" w:rsidRPr="000D52D7" w14:paraId="33267554" w14:textId="77777777" w:rsidTr="00A13A3D">
        <w:trPr>
          <w:trHeight w:val="3125"/>
        </w:trPr>
        <w:tc>
          <w:tcPr>
            <w:tcW w:w="2694" w:type="dxa"/>
            <w:tcBorders>
              <w:top w:val="single" w:sz="4" w:space="0" w:color="auto"/>
              <w:bottom w:val="single" w:sz="4" w:space="0" w:color="auto"/>
            </w:tcBorders>
          </w:tcPr>
          <w:p w14:paraId="759BF385"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Albania</w:t>
            </w:r>
          </w:p>
          <w:p w14:paraId="7ADA1B4A"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Algeria</w:t>
            </w:r>
          </w:p>
          <w:p w14:paraId="1C55EE54"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American Samoa</w:t>
            </w:r>
          </w:p>
          <w:p w14:paraId="27A4DD84"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Armenia</w:t>
            </w:r>
          </w:p>
          <w:p w14:paraId="7AD2D1FD"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Azerbaijan</w:t>
            </w:r>
          </w:p>
          <w:p w14:paraId="04CECA3B"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Belarus</w:t>
            </w:r>
          </w:p>
          <w:p w14:paraId="0C30DB88"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Belize</w:t>
            </w:r>
          </w:p>
          <w:p w14:paraId="49629652"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Bosnia and Herzegovina</w:t>
            </w:r>
          </w:p>
          <w:p w14:paraId="662D9E2E" w14:textId="77777777" w:rsidR="00C51ED8" w:rsidRPr="000D52D7" w:rsidRDefault="00C51ED8" w:rsidP="00A13A3D">
            <w:pPr>
              <w:pStyle w:val="ListParagraph"/>
              <w:numPr>
                <w:ilvl w:val="0"/>
                <w:numId w:val="15"/>
              </w:numPr>
              <w:ind w:left="314"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Botswana</w:t>
            </w:r>
          </w:p>
          <w:p w14:paraId="7F1A351B"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Brazil</w:t>
            </w:r>
          </w:p>
          <w:p w14:paraId="2B744A51"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Bulgaria</w:t>
            </w:r>
          </w:p>
          <w:p w14:paraId="2753C27F"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China</w:t>
            </w:r>
          </w:p>
          <w:p w14:paraId="53593709"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Colombia</w:t>
            </w:r>
          </w:p>
          <w:p w14:paraId="20A13741"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Costa Rica</w:t>
            </w:r>
          </w:p>
          <w:p w14:paraId="63D16A10"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Cuba</w:t>
            </w:r>
          </w:p>
          <w:p w14:paraId="73DEE384"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Dominica</w:t>
            </w:r>
          </w:p>
          <w:p w14:paraId="48CB3AE2"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Dominican Republic</w:t>
            </w:r>
          </w:p>
          <w:p w14:paraId="379EDABA"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Ecuador</w:t>
            </w:r>
          </w:p>
          <w:p w14:paraId="6439D740" w14:textId="77777777" w:rsidR="00C51ED8" w:rsidRPr="000D52D7" w:rsidRDefault="00C51ED8" w:rsidP="00A13A3D">
            <w:pPr>
              <w:pStyle w:val="ListParagraph"/>
              <w:numPr>
                <w:ilvl w:val="0"/>
                <w:numId w:val="15"/>
              </w:numPr>
              <w:ind w:left="314"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Equatorial Guinea</w:t>
            </w:r>
          </w:p>
          <w:p w14:paraId="1A03AF9C"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Fiji</w:t>
            </w:r>
          </w:p>
          <w:p w14:paraId="1A74A2BB"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Gabon</w:t>
            </w:r>
          </w:p>
          <w:p w14:paraId="0793961C"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Grenada</w:t>
            </w:r>
          </w:p>
          <w:p w14:paraId="43F27029"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Guatemala</w:t>
            </w:r>
          </w:p>
          <w:p w14:paraId="46C5B361"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Guyana</w:t>
            </w:r>
          </w:p>
          <w:p w14:paraId="297F6BF4"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Iran, Islamic Rep.</w:t>
            </w:r>
          </w:p>
          <w:p w14:paraId="185D2FB5"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Iraq</w:t>
            </w:r>
          </w:p>
          <w:p w14:paraId="49FBF1D8"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Jamaica</w:t>
            </w:r>
          </w:p>
          <w:p w14:paraId="6179C30F"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Jordan</w:t>
            </w:r>
          </w:p>
          <w:p w14:paraId="173CFD41"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Kazakhstan</w:t>
            </w:r>
          </w:p>
          <w:p w14:paraId="19CC622F"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Lebanon</w:t>
            </w:r>
          </w:p>
          <w:p w14:paraId="50DF680F"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Libya</w:t>
            </w:r>
          </w:p>
          <w:p w14:paraId="25A7F020"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Macedonia, FYR</w:t>
            </w:r>
          </w:p>
          <w:p w14:paraId="36B3CBF3"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Malaysia</w:t>
            </w:r>
          </w:p>
          <w:p w14:paraId="2AA3F854"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Maldives</w:t>
            </w:r>
          </w:p>
          <w:p w14:paraId="6F7A7A31"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Marshall Islands</w:t>
            </w:r>
          </w:p>
          <w:p w14:paraId="48AE952C" w14:textId="77777777" w:rsidR="00C51ED8" w:rsidRPr="000D52D7" w:rsidRDefault="00C51ED8" w:rsidP="00A13A3D">
            <w:pPr>
              <w:pStyle w:val="ListParagraph"/>
              <w:numPr>
                <w:ilvl w:val="0"/>
                <w:numId w:val="15"/>
              </w:numPr>
              <w:ind w:left="314"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Mauritius</w:t>
            </w:r>
          </w:p>
          <w:p w14:paraId="6C9D9E0F"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Mexico</w:t>
            </w:r>
          </w:p>
          <w:p w14:paraId="75C5A6EC"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Montenegro</w:t>
            </w:r>
          </w:p>
          <w:p w14:paraId="3AA1A724" w14:textId="77777777" w:rsidR="00C51ED8" w:rsidRPr="000D52D7" w:rsidRDefault="00C51ED8" w:rsidP="00A13A3D">
            <w:pPr>
              <w:pStyle w:val="ListParagraph"/>
              <w:numPr>
                <w:ilvl w:val="0"/>
                <w:numId w:val="15"/>
              </w:numPr>
              <w:ind w:left="314"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Namibia</w:t>
            </w:r>
          </w:p>
          <w:p w14:paraId="6695F036"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Nauru</w:t>
            </w:r>
          </w:p>
          <w:p w14:paraId="212D232F"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Paraguay</w:t>
            </w:r>
          </w:p>
          <w:p w14:paraId="5BAB7433"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Peru</w:t>
            </w:r>
          </w:p>
          <w:p w14:paraId="5B95B639"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Romania</w:t>
            </w:r>
          </w:p>
          <w:p w14:paraId="197C7F8D"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Russian Federation</w:t>
            </w:r>
          </w:p>
          <w:p w14:paraId="58360BB4"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Samoa</w:t>
            </w:r>
          </w:p>
          <w:p w14:paraId="2C6BDD2C"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Serbia</w:t>
            </w:r>
          </w:p>
          <w:p w14:paraId="4110A039" w14:textId="77777777" w:rsidR="00C51ED8" w:rsidRPr="000D52D7" w:rsidRDefault="00C51ED8" w:rsidP="00A13A3D">
            <w:pPr>
              <w:pStyle w:val="ListParagraph"/>
              <w:numPr>
                <w:ilvl w:val="0"/>
                <w:numId w:val="15"/>
              </w:numPr>
              <w:ind w:left="314"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South Africa</w:t>
            </w:r>
          </w:p>
          <w:p w14:paraId="35DF903C"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St. Lucia</w:t>
            </w:r>
          </w:p>
          <w:p w14:paraId="5CAD2C5B"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St. Vincent and the Grenades</w:t>
            </w:r>
          </w:p>
          <w:p w14:paraId="7A8B81BC"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Surinam</w:t>
            </w:r>
          </w:p>
          <w:p w14:paraId="54FD11F7"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Thailand</w:t>
            </w:r>
          </w:p>
          <w:p w14:paraId="0BA71690"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Tonga</w:t>
            </w:r>
          </w:p>
          <w:p w14:paraId="24194005"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Turkey</w:t>
            </w:r>
          </w:p>
          <w:p w14:paraId="77B9D202" w14:textId="77777777" w:rsidR="00C51ED8" w:rsidRPr="000D52D7" w:rsidRDefault="00C51ED8" w:rsidP="00A13A3D">
            <w:pPr>
              <w:pStyle w:val="ListParagraph"/>
              <w:numPr>
                <w:ilvl w:val="0"/>
                <w:numId w:val="15"/>
              </w:numPr>
              <w:ind w:left="314"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Turkmenistan</w:t>
            </w:r>
          </w:p>
          <w:p w14:paraId="2EBAA0E5"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 xml:space="preserve">Tuvalu </w:t>
            </w:r>
          </w:p>
          <w:p w14:paraId="48BB48EF" w14:textId="77777777" w:rsidR="00C51ED8" w:rsidRPr="000D52D7" w:rsidRDefault="00C51ED8" w:rsidP="00A13A3D">
            <w:pPr>
              <w:pStyle w:val="ListParagraph"/>
              <w:numPr>
                <w:ilvl w:val="0"/>
                <w:numId w:val="15"/>
              </w:numPr>
              <w:ind w:left="314"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Venezuela, RB</w:t>
            </w:r>
          </w:p>
        </w:tc>
        <w:tc>
          <w:tcPr>
            <w:tcW w:w="1842" w:type="dxa"/>
            <w:tcBorders>
              <w:top w:val="single" w:sz="4" w:space="0" w:color="auto"/>
              <w:bottom w:val="single" w:sz="4" w:space="0" w:color="auto"/>
            </w:tcBorders>
          </w:tcPr>
          <w:p w14:paraId="53E9C733"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4A8BC937"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6FB32D14"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7D539E6"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A1AFA1B"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57F9B792"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2044D1C"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A0EE252"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80D31A4" w14:textId="77777777" w:rsidR="00C51ED8" w:rsidRPr="000D52D7" w:rsidRDefault="00C51ED8" w:rsidP="00A13A3D">
            <w:pPr>
              <w:pStyle w:val="ListParagraph"/>
              <w:numPr>
                <w:ilvl w:val="0"/>
                <w:numId w:val="18"/>
              </w:numPr>
              <w:ind w:left="466"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3D362FDA"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2D69EC7"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E96174D"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F08CB1A"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F646E06"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ADDC441"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8BED6EC"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C47BF07"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778383A"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A11C3E4" w14:textId="77777777" w:rsidR="00C51ED8" w:rsidRPr="000D52D7" w:rsidRDefault="00C51ED8" w:rsidP="00A13A3D">
            <w:pPr>
              <w:pStyle w:val="ListParagraph"/>
              <w:numPr>
                <w:ilvl w:val="0"/>
                <w:numId w:val="18"/>
              </w:numPr>
              <w:ind w:left="466"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0694CBDC"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55D7C15"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3E6DFE35"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CBE0329"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08BEF72"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536DC10E"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34940B5B"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2E8470A9"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9E2CBA1"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7CAA96DB"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376A58AE"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05D8CE47"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696E1CB5"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0503E52"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61739F36"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2BAFC923"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1C41A7C" w14:textId="77777777" w:rsidR="00C51ED8" w:rsidRPr="000D52D7" w:rsidRDefault="00C51ED8" w:rsidP="00A13A3D">
            <w:pPr>
              <w:pStyle w:val="ListParagraph"/>
              <w:numPr>
                <w:ilvl w:val="0"/>
                <w:numId w:val="18"/>
              </w:numPr>
              <w:ind w:left="466"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2B38C790"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C4CA1D9"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2E9E70F" w14:textId="77777777" w:rsidR="00C51ED8" w:rsidRPr="000D52D7" w:rsidRDefault="00C51ED8" w:rsidP="00A13A3D">
            <w:pPr>
              <w:pStyle w:val="ListParagraph"/>
              <w:numPr>
                <w:ilvl w:val="0"/>
                <w:numId w:val="18"/>
              </w:numPr>
              <w:ind w:left="466"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42521380"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1C2E24D"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C7084C9"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3A2BA35"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4CE5D05"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BD35386"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537F2D4"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E6B7CDE" w14:textId="77777777" w:rsidR="00C51ED8" w:rsidRPr="000D52D7" w:rsidRDefault="00C51ED8" w:rsidP="00A13A3D">
            <w:pPr>
              <w:pStyle w:val="ListParagraph"/>
              <w:numPr>
                <w:ilvl w:val="0"/>
                <w:numId w:val="18"/>
              </w:numPr>
              <w:ind w:left="466" w:hanging="284"/>
              <w:rPr>
                <w:rFonts w:ascii="Times New Roman" w:eastAsia="Times" w:hAnsi="Times New Roman" w:cs="Times New Roman"/>
                <w:i/>
                <w:sz w:val="18"/>
                <w:szCs w:val="18"/>
                <w:lang w:val="en-US"/>
              </w:rPr>
            </w:pPr>
            <w:r w:rsidRPr="000D52D7">
              <w:rPr>
                <w:rFonts w:ascii="Times New Roman" w:eastAsia="Times" w:hAnsi="Times New Roman" w:cs="Times New Roman"/>
                <w:i/>
                <w:sz w:val="18"/>
                <w:szCs w:val="18"/>
                <w:lang w:val="en-US"/>
              </w:rPr>
              <w:t>No</w:t>
            </w:r>
          </w:p>
          <w:p w14:paraId="1CA21FED"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2AF8152"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7200DF6F"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b/>
                <w:sz w:val="18"/>
                <w:szCs w:val="18"/>
                <w:lang w:val="en-US"/>
              </w:rPr>
              <w:t>Yes</w:t>
            </w:r>
          </w:p>
          <w:p w14:paraId="26888B74"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F5AAACB"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4571CCA"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0CF85291" w14:textId="77777777" w:rsidR="00C51ED8" w:rsidRPr="000D52D7" w:rsidRDefault="00C51ED8" w:rsidP="00A13A3D">
            <w:pPr>
              <w:pStyle w:val="ListParagraph"/>
              <w:numPr>
                <w:ilvl w:val="0"/>
                <w:numId w:val="18"/>
              </w:numPr>
              <w:ind w:left="466" w:hanging="284"/>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2D844EB5"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7CC3AEA" w14:textId="77777777" w:rsidR="00C51ED8" w:rsidRPr="000D52D7" w:rsidRDefault="00C51ED8" w:rsidP="00A13A3D">
            <w:pPr>
              <w:pStyle w:val="ListParagraph"/>
              <w:numPr>
                <w:ilvl w:val="0"/>
                <w:numId w:val="18"/>
              </w:numPr>
              <w:ind w:left="466" w:hanging="284"/>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tc>
        <w:tc>
          <w:tcPr>
            <w:tcW w:w="2694" w:type="dxa"/>
            <w:tcBorders>
              <w:top w:val="single" w:sz="4" w:space="0" w:color="auto"/>
              <w:bottom w:val="single" w:sz="4" w:space="0" w:color="auto"/>
            </w:tcBorders>
          </w:tcPr>
          <w:p w14:paraId="00FCEF97"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Andorra</w:t>
            </w:r>
          </w:p>
          <w:p w14:paraId="02801966"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Antigua and Barbuda</w:t>
            </w:r>
          </w:p>
          <w:p w14:paraId="075B119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Argentina</w:t>
            </w:r>
          </w:p>
          <w:p w14:paraId="4BBF4B73"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Aruba</w:t>
            </w:r>
          </w:p>
          <w:p w14:paraId="04BE47B4"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Australia</w:t>
            </w:r>
          </w:p>
          <w:p w14:paraId="12D1855B"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Austria</w:t>
            </w:r>
          </w:p>
          <w:p w14:paraId="0AF5BA0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Bahamas, The</w:t>
            </w:r>
          </w:p>
          <w:p w14:paraId="0FEF0480" w14:textId="77777777" w:rsidR="00C51ED8" w:rsidRPr="000D52D7" w:rsidRDefault="00C51ED8" w:rsidP="00A13A3D">
            <w:pPr>
              <w:pStyle w:val="ListParagraph"/>
              <w:numPr>
                <w:ilvl w:val="0"/>
                <w:numId w:val="22"/>
              </w:numPr>
              <w:ind w:left="592" w:hanging="283"/>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Bahrain</w:t>
            </w:r>
          </w:p>
          <w:p w14:paraId="5F8C676F"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Barbados</w:t>
            </w:r>
          </w:p>
          <w:p w14:paraId="2868EB5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Belgium</w:t>
            </w:r>
          </w:p>
          <w:p w14:paraId="5C1A00B0"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Bermuda</w:t>
            </w:r>
          </w:p>
          <w:p w14:paraId="6C9938BA"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British Virgin Islands</w:t>
            </w:r>
          </w:p>
          <w:p w14:paraId="4D221AC6" w14:textId="77777777" w:rsidR="00C51ED8" w:rsidRPr="000D52D7" w:rsidRDefault="00C51ED8" w:rsidP="00A13A3D">
            <w:pPr>
              <w:pStyle w:val="ListParagraph"/>
              <w:numPr>
                <w:ilvl w:val="0"/>
                <w:numId w:val="22"/>
              </w:numPr>
              <w:ind w:left="592" w:hanging="283"/>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Brunei Darussalam</w:t>
            </w:r>
          </w:p>
          <w:p w14:paraId="306A0AA7"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Canada</w:t>
            </w:r>
          </w:p>
          <w:p w14:paraId="6F2771A5"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Cayman Islands</w:t>
            </w:r>
          </w:p>
          <w:p w14:paraId="573FC3FF"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Channel Islands</w:t>
            </w:r>
          </w:p>
          <w:p w14:paraId="444EED9F"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Chile</w:t>
            </w:r>
          </w:p>
          <w:p w14:paraId="22FEBA64"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Croatia</w:t>
            </w:r>
          </w:p>
          <w:p w14:paraId="214148B3"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Curacao</w:t>
            </w:r>
          </w:p>
          <w:p w14:paraId="608EC19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Cyprus</w:t>
            </w:r>
          </w:p>
          <w:p w14:paraId="5FA65B8E"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Czech Republic</w:t>
            </w:r>
          </w:p>
          <w:p w14:paraId="0C134748"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Denmark</w:t>
            </w:r>
          </w:p>
          <w:p w14:paraId="5AA24FD3"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Estonia</w:t>
            </w:r>
          </w:p>
          <w:p w14:paraId="1FDD341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Faroe Islands</w:t>
            </w:r>
          </w:p>
          <w:p w14:paraId="0424E394"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 xml:space="preserve">Finland </w:t>
            </w:r>
          </w:p>
          <w:p w14:paraId="163B4A3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France</w:t>
            </w:r>
          </w:p>
          <w:p w14:paraId="7B9B8C60"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French Polynesia</w:t>
            </w:r>
          </w:p>
          <w:p w14:paraId="19654201"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Germany</w:t>
            </w:r>
          </w:p>
          <w:p w14:paraId="5CA1CF0B"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Gibraltar</w:t>
            </w:r>
          </w:p>
          <w:p w14:paraId="4690B90E"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Greece</w:t>
            </w:r>
          </w:p>
          <w:p w14:paraId="391822AE"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Greenland</w:t>
            </w:r>
          </w:p>
          <w:p w14:paraId="6DF749D2"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Guam</w:t>
            </w:r>
          </w:p>
          <w:p w14:paraId="42D7EA9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Hong Kong SAR, China</w:t>
            </w:r>
          </w:p>
          <w:p w14:paraId="70503D1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Hungary</w:t>
            </w:r>
          </w:p>
          <w:p w14:paraId="51453E3A"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Iceland</w:t>
            </w:r>
          </w:p>
          <w:p w14:paraId="68711601"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Ireland</w:t>
            </w:r>
          </w:p>
          <w:p w14:paraId="55660385"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Isle of Man</w:t>
            </w:r>
          </w:p>
          <w:p w14:paraId="45A1F961"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Israel</w:t>
            </w:r>
          </w:p>
          <w:p w14:paraId="71E8E5F0"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Italy</w:t>
            </w:r>
          </w:p>
          <w:p w14:paraId="0ECA1104"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Japan</w:t>
            </w:r>
          </w:p>
          <w:p w14:paraId="78FB7E6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Korea, Rep.</w:t>
            </w:r>
          </w:p>
          <w:p w14:paraId="632DE95F" w14:textId="77777777" w:rsidR="00C51ED8" w:rsidRPr="000D52D7" w:rsidRDefault="00C51ED8" w:rsidP="00A13A3D">
            <w:pPr>
              <w:pStyle w:val="ListParagraph"/>
              <w:numPr>
                <w:ilvl w:val="0"/>
                <w:numId w:val="22"/>
              </w:numPr>
              <w:ind w:left="592" w:hanging="283"/>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Kuwait</w:t>
            </w:r>
          </w:p>
          <w:p w14:paraId="735ED054"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Latvia</w:t>
            </w:r>
          </w:p>
          <w:p w14:paraId="176B1929"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Liechtenstein</w:t>
            </w:r>
          </w:p>
          <w:p w14:paraId="02B0EA14"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Luxembourg</w:t>
            </w:r>
          </w:p>
          <w:p w14:paraId="5810ACDF"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Macao SAR, China</w:t>
            </w:r>
          </w:p>
          <w:p w14:paraId="12C4DC48"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Malta</w:t>
            </w:r>
          </w:p>
          <w:p w14:paraId="2543648A"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Monaco</w:t>
            </w:r>
          </w:p>
          <w:p w14:paraId="2574C652"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Netherlands</w:t>
            </w:r>
          </w:p>
          <w:p w14:paraId="0BE8F682"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New Caledonia</w:t>
            </w:r>
          </w:p>
          <w:p w14:paraId="03458DFB"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New Zealand</w:t>
            </w:r>
          </w:p>
          <w:p w14:paraId="1E6484DE"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Northern Mariana Islands</w:t>
            </w:r>
          </w:p>
          <w:p w14:paraId="1149F259"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Norway</w:t>
            </w:r>
          </w:p>
          <w:p w14:paraId="5CE30590" w14:textId="77777777" w:rsidR="00C51ED8" w:rsidRPr="000D52D7" w:rsidRDefault="00C51ED8" w:rsidP="00A13A3D">
            <w:pPr>
              <w:pStyle w:val="ListParagraph"/>
              <w:numPr>
                <w:ilvl w:val="0"/>
                <w:numId w:val="22"/>
              </w:numPr>
              <w:ind w:left="592" w:hanging="283"/>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Oman</w:t>
            </w:r>
          </w:p>
          <w:p w14:paraId="0C595F39"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Palau</w:t>
            </w:r>
          </w:p>
          <w:p w14:paraId="5BA6D57D"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Panama</w:t>
            </w:r>
          </w:p>
          <w:p w14:paraId="2A58F6B3"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Poland</w:t>
            </w:r>
          </w:p>
          <w:p w14:paraId="31FD0626"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lastRenderedPageBreak/>
              <w:t>Portugal</w:t>
            </w:r>
          </w:p>
          <w:p w14:paraId="52E1A078"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Puerto Rico</w:t>
            </w:r>
          </w:p>
          <w:p w14:paraId="34D5EC11" w14:textId="77777777" w:rsidR="00C51ED8" w:rsidRPr="000D52D7" w:rsidRDefault="00C51ED8" w:rsidP="00A13A3D">
            <w:pPr>
              <w:pStyle w:val="ListParagraph"/>
              <w:numPr>
                <w:ilvl w:val="0"/>
                <w:numId w:val="22"/>
              </w:numPr>
              <w:ind w:left="592" w:hanging="283"/>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Qatar</w:t>
            </w:r>
          </w:p>
          <w:p w14:paraId="0DCE252A"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San Marino</w:t>
            </w:r>
          </w:p>
          <w:p w14:paraId="38747FB2" w14:textId="77777777" w:rsidR="00C51ED8" w:rsidRPr="000D52D7" w:rsidRDefault="00C51ED8" w:rsidP="00A13A3D">
            <w:pPr>
              <w:pStyle w:val="ListParagraph"/>
              <w:numPr>
                <w:ilvl w:val="0"/>
                <w:numId w:val="22"/>
              </w:numPr>
              <w:ind w:left="592" w:hanging="283"/>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Saudi Arabia</w:t>
            </w:r>
          </w:p>
          <w:p w14:paraId="6853956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Seychelles</w:t>
            </w:r>
          </w:p>
          <w:p w14:paraId="69982E31"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Singapore</w:t>
            </w:r>
          </w:p>
          <w:p w14:paraId="0E310577"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Sint Maarten (Dutch part)</w:t>
            </w:r>
          </w:p>
          <w:p w14:paraId="09AB5CC8"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Slovak Republic</w:t>
            </w:r>
          </w:p>
          <w:p w14:paraId="0E132120"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Slovenia</w:t>
            </w:r>
          </w:p>
          <w:p w14:paraId="0EEA9282"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Spain</w:t>
            </w:r>
          </w:p>
          <w:p w14:paraId="58033C73"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St. Kitts and Nevis</w:t>
            </w:r>
          </w:p>
          <w:p w14:paraId="0F32DC99"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St. Martin (French part)</w:t>
            </w:r>
          </w:p>
          <w:p w14:paraId="2D45A4BD"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Sweden</w:t>
            </w:r>
          </w:p>
          <w:p w14:paraId="63CDA141"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Switzerland</w:t>
            </w:r>
          </w:p>
          <w:p w14:paraId="62B01619"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Taiwan, China</w:t>
            </w:r>
          </w:p>
          <w:p w14:paraId="184CB4F8"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Trinidad and Tobago</w:t>
            </w:r>
          </w:p>
          <w:p w14:paraId="51C7598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Turks and Caicos Islands</w:t>
            </w:r>
          </w:p>
          <w:p w14:paraId="67C32653" w14:textId="77777777" w:rsidR="00C51ED8" w:rsidRPr="000D52D7" w:rsidRDefault="00C51ED8" w:rsidP="00A13A3D">
            <w:pPr>
              <w:pStyle w:val="ListParagraph"/>
              <w:numPr>
                <w:ilvl w:val="0"/>
                <w:numId w:val="22"/>
              </w:numPr>
              <w:ind w:left="592" w:hanging="283"/>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United Arab Emirates</w:t>
            </w:r>
          </w:p>
          <w:p w14:paraId="44A22F85"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United Kingdom</w:t>
            </w:r>
          </w:p>
          <w:p w14:paraId="1D05D457"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United States</w:t>
            </w:r>
          </w:p>
          <w:p w14:paraId="03AFCAFA"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Uruguay</w:t>
            </w:r>
          </w:p>
          <w:p w14:paraId="0A0A833C" w14:textId="77777777" w:rsidR="00C51ED8" w:rsidRPr="000D52D7" w:rsidRDefault="00C51ED8" w:rsidP="00A13A3D">
            <w:pPr>
              <w:pStyle w:val="ListParagraph"/>
              <w:numPr>
                <w:ilvl w:val="0"/>
                <w:numId w:val="22"/>
              </w:numPr>
              <w:ind w:left="592" w:hanging="283"/>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Virgin Islands (U.S.)</w:t>
            </w:r>
          </w:p>
        </w:tc>
        <w:tc>
          <w:tcPr>
            <w:tcW w:w="1871" w:type="dxa"/>
            <w:gridSpan w:val="2"/>
            <w:tcBorders>
              <w:top w:val="single" w:sz="4" w:space="0" w:color="auto"/>
              <w:bottom w:val="single" w:sz="4" w:space="0" w:color="auto"/>
            </w:tcBorders>
          </w:tcPr>
          <w:p w14:paraId="505940EE" w14:textId="77777777" w:rsidR="00C51ED8" w:rsidRPr="000D52D7" w:rsidRDefault="00C51ED8" w:rsidP="00A13A3D">
            <w:pPr>
              <w:pStyle w:val="ListParagraph"/>
              <w:numPr>
                <w:ilvl w:val="0"/>
                <w:numId w:val="23"/>
              </w:numPr>
              <w:tabs>
                <w:tab w:val="left" w:pos="313"/>
              </w:tabs>
              <w:ind w:left="455" w:right="346" w:hanging="422"/>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lastRenderedPageBreak/>
              <w:t>No</w:t>
            </w:r>
          </w:p>
          <w:p w14:paraId="0B1CC3C7"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98F708C"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EDDA119"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77A07AF"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7F85A8F9"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5B067F2"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B9082C3"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11F53022"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6445229"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6109F27"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6B64DBF"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AD1632A"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2DD626BD"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B98EA65"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464CDFB"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A3ECCE2"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646C481"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3ED70DE"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70FAC9E"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F5E1D89"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89FFF70"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D175064"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273EAF7"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409C918"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6745C83"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90DC94E"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0F0ACA0"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C1B3032"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A14BF3D"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78F95AAA"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118299A"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700C226"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3251767"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0FF9DF6"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95BD483"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2F47FE0"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8DAAFDB"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8994B95"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BF589F8"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5BAA5B7"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4744747" w14:textId="77777777" w:rsidR="00C51ED8" w:rsidRPr="000D52D7" w:rsidRDefault="00C51ED8" w:rsidP="00A13A3D">
            <w:pPr>
              <w:pStyle w:val="ListParagraph"/>
              <w:numPr>
                <w:ilvl w:val="0"/>
                <w:numId w:val="23"/>
              </w:numPr>
              <w:tabs>
                <w:tab w:val="left" w:pos="313"/>
              </w:tabs>
              <w:ind w:left="455" w:right="350" w:hanging="422"/>
              <w:jc w:val="center"/>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3BDF5AEA"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2AFA0F9"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6BF1B65"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C8AA83F"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E6525FE"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96F6873"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206E230"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D20202E"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47F6F43"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7DC1C35" w14:textId="77777777" w:rsidR="00C51ED8" w:rsidRPr="000D52D7" w:rsidRDefault="00C51ED8" w:rsidP="00A13A3D">
            <w:pPr>
              <w:pStyle w:val="ListParagraph"/>
              <w:numPr>
                <w:ilvl w:val="0"/>
                <w:numId w:val="23"/>
              </w:numPr>
              <w:tabs>
                <w:tab w:val="left" w:pos="313"/>
              </w:tabs>
              <w:ind w:left="455" w:right="350" w:hanging="425"/>
              <w:jc w:val="center"/>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232DFF1"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4C5ED5A"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282F7681"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FE2006A"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C36BC45"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AE19422"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lastRenderedPageBreak/>
              <w:t>No</w:t>
            </w:r>
          </w:p>
          <w:p w14:paraId="7AFCB9DC"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C732123"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77CB0B10"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3744C5D"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5FA266D2"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744F7ABA"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82415C0"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B633B0C"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78DCFC18"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50C02286"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75F9479E"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773D698A"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0A06B7C4"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EC48B95"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52BA182"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5DFAB8D"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30C52A53"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16F56D6C"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b/>
                <w:sz w:val="18"/>
                <w:szCs w:val="18"/>
                <w:lang w:val="en-US"/>
              </w:rPr>
            </w:pPr>
            <w:r w:rsidRPr="000D52D7">
              <w:rPr>
                <w:rFonts w:ascii="Times New Roman" w:eastAsia="Times" w:hAnsi="Times New Roman" w:cs="Times New Roman"/>
                <w:b/>
                <w:sz w:val="18"/>
                <w:szCs w:val="18"/>
                <w:lang w:val="en-US"/>
              </w:rPr>
              <w:t>Yes</w:t>
            </w:r>
          </w:p>
          <w:p w14:paraId="607395B5"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4D4339EA"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271194D6"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p w14:paraId="68878C83" w14:textId="77777777" w:rsidR="00C51ED8" w:rsidRPr="000D52D7" w:rsidRDefault="00C51ED8" w:rsidP="00A13A3D">
            <w:pPr>
              <w:pStyle w:val="ListParagraph"/>
              <w:numPr>
                <w:ilvl w:val="0"/>
                <w:numId w:val="23"/>
              </w:numPr>
              <w:tabs>
                <w:tab w:val="left" w:pos="455"/>
              </w:tabs>
              <w:ind w:left="738" w:right="97" w:hanging="279"/>
              <w:rPr>
                <w:rFonts w:ascii="Times New Roman" w:eastAsia="Times" w:hAnsi="Times New Roman" w:cs="Times New Roman"/>
                <w:sz w:val="18"/>
                <w:szCs w:val="18"/>
                <w:lang w:val="en-US"/>
              </w:rPr>
            </w:pPr>
            <w:r w:rsidRPr="000D52D7">
              <w:rPr>
                <w:rFonts w:ascii="Times New Roman" w:eastAsia="Times" w:hAnsi="Times New Roman" w:cs="Times New Roman"/>
                <w:sz w:val="18"/>
                <w:szCs w:val="18"/>
                <w:lang w:val="en-US"/>
              </w:rPr>
              <w:t>No</w:t>
            </w:r>
          </w:p>
        </w:tc>
      </w:tr>
    </w:tbl>
    <w:p w14:paraId="187B134A" w14:textId="62E4A2AF" w:rsidR="009A2BB4" w:rsidRPr="000D52D7" w:rsidRDefault="00D57F62" w:rsidP="00D57F62">
      <w:pPr>
        <w:spacing w:line="360" w:lineRule="auto"/>
        <w:rPr>
          <w:i/>
          <w:sz w:val="18"/>
          <w:szCs w:val="18"/>
        </w:rPr>
      </w:pPr>
      <w:r w:rsidRPr="000D52D7">
        <w:rPr>
          <w:b/>
          <w:i/>
          <w:sz w:val="18"/>
          <w:szCs w:val="18"/>
        </w:rPr>
        <w:t>Note:</w:t>
      </w:r>
      <w:r w:rsidRPr="000D52D7">
        <w:rPr>
          <w:i/>
          <w:sz w:val="18"/>
          <w:szCs w:val="18"/>
        </w:rPr>
        <w:t xml:space="preserve"> </w:t>
      </w:r>
      <w:r w:rsidR="00A25E8A" w:rsidRPr="000D52D7">
        <w:rPr>
          <w:i/>
          <w:sz w:val="18"/>
          <w:szCs w:val="18"/>
        </w:rPr>
        <w:t>(1) C</w:t>
      </w:r>
      <w:r w:rsidRPr="000D52D7">
        <w:rPr>
          <w:i/>
          <w:sz w:val="18"/>
          <w:szCs w:val="18"/>
        </w:rPr>
        <w:t>ountries in italics are Sub-Saharan countries</w:t>
      </w:r>
      <w:r w:rsidR="00BF5901" w:rsidRPr="000D52D7">
        <w:rPr>
          <w:i/>
          <w:sz w:val="18"/>
          <w:szCs w:val="18"/>
        </w:rPr>
        <w:t xml:space="preserve"> as classified according to the World Bank</w:t>
      </w:r>
      <w:r w:rsidR="00A25E8A" w:rsidRPr="000D52D7">
        <w:rPr>
          <w:i/>
          <w:sz w:val="18"/>
          <w:szCs w:val="18"/>
        </w:rPr>
        <w:t xml:space="preserve">. (2) Countries in bold are countries that are part of the </w:t>
      </w:r>
      <w:proofErr w:type="spellStart"/>
      <w:r w:rsidR="00A25E8A" w:rsidRPr="000D52D7">
        <w:rPr>
          <w:i/>
          <w:sz w:val="18"/>
          <w:szCs w:val="18"/>
        </w:rPr>
        <w:t>Organisation</w:t>
      </w:r>
      <w:proofErr w:type="spellEnd"/>
      <w:r w:rsidR="00A25E8A" w:rsidRPr="000D52D7">
        <w:rPr>
          <w:i/>
          <w:sz w:val="18"/>
          <w:szCs w:val="18"/>
        </w:rPr>
        <w:t xml:space="preserve"> of Islamic Cooperation</w:t>
      </w:r>
      <w:r w:rsidR="00CA6AFD" w:rsidRPr="000D52D7">
        <w:rPr>
          <w:i/>
          <w:sz w:val="18"/>
          <w:szCs w:val="18"/>
        </w:rPr>
        <w:t xml:space="preserve"> (OIC).</w:t>
      </w:r>
    </w:p>
    <w:p w14:paraId="656FD508" w14:textId="23A653CB" w:rsidR="00C51ED8" w:rsidRPr="000D52D7" w:rsidRDefault="00C51ED8" w:rsidP="00C51ED8">
      <w:pPr>
        <w:spacing w:line="360" w:lineRule="auto"/>
        <w:rPr>
          <w:i/>
          <w:iCs/>
          <w:color w:val="44546A" w:themeColor="text2"/>
          <w:sz w:val="18"/>
          <w:szCs w:val="18"/>
          <w:highlight w:val="yellow"/>
        </w:rPr>
      </w:pPr>
    </w:p>
    <w:p w14:paraId="3EE946BF" w14:textId="77777777" w:rsidR="00E65A34" w:rsidRPr="000D52D7" w:rsidRDefault="00E65A34" w:rsidP="00C51ED8">
      <w:pPr>
        <w:spacing w:line="360" w:lineRule="auto"/>
        <w:rPr>
          <w:i/>
          <w:iCs/>
          <w:color w:val="44546A" w:themeColor="text2"/>
          <w:sz w:val="18"/>
          <w:szCs w:val="18"/>
          <w:highlight w:val="yellow"/>
        </w:rPr>
      </w:pPr>
    </w:p>
    <w:p w14:paraId="005F1F85" w14:textId="77777777" w:rsidR="00E65A34" w:rsidRPr="000D52D7" w:rsidRDefault="00E65A34" w:rsidP="00C51ED8">
      <w:pPr>
        <w:spacing w:line="360" w:lineRule="auto"/>
        <w:rPr>
          <w:i/>
          <w:iCs/>
          <w:color w:val="44546A" w:themeColor="text2"/>
          <w:sz w:val="18"/>
          <w:szCs w:val="18"/>
          <w:highlight w:val="yellow"/>
        </w:rPr>
      </w:pPr>
    </w:p>
    <w:p w14:paraId="0E4C729E" w14:textId="2A3CDC3F" w:rsidR="00C51ED8" w:rsidRPr="000D52D7" w:rsidRDefault="00C51ED8" w:rsidP="00C51ED8">
      <w:pPr>
        <w:pStyle w:val="Caption"/>
        <w:rPr>
          <w:color w:val="333333"/>
          <w:shd w:val="clear" w:color="auto" w:fill="FFFFFF"/>
        </w:rPr>
      </w:pPr>
      <w:bookmarkStart w:id="12" w:name="_Ref5622055"/>
      <w:r w:rsidRPr="000D52D7">
        <w:t xml:space="preserve">Table A- </w:t>
      </w:r>
      <w:fldSimple w:instr=" SEQ Table_A- \* ARABIC ">
        <w:r w:rsidR="00970E5A">
          <w:rPr>
            <w:noProof/>
          </w:rPr>
          <w:t>2</w:t>
        </w:r>
      </w:fldSimple>
      <w:bookmarkEnd w:id="12"/>
      <w:r w:rsidRPr="000D52D7">
        <w:t>: Low-income summary statistics of all variables</w:t>
      </w:r>
    </w:p>
    <w:tbl>
      <w:tblPr>
        <w:tblStyle w:val="PlainTable5"/>
        <w:tblW w:w="9180" w:type="dxa"/>
        <w:tblInd w:w="-108" w:type="dxa"/>
        <w:tblLayout w:type="fixed"/>
        <w:tblLook w:val="04A0" w:firstRow="1" w:lastRow="0" w:firstColumn="1" w:lastColumn="0" w:noHBand="0" w:noVBand="1"/>
      </w:tblPr>
      <w:tblGrid>
        <w:gridCol w:w="2943"/>
        <w:gridCol w:w="1134"/>
        <w:gridCol w:w="104"/>
        <w:gridCol w:w="1172"/>
        <w:gridCol w:w="1261"/>
        <w:gridCol w:w="14"/>
        <w:gridCol w:w="1276"/>
        <w:gridCol w:w="1276"/>
      </w:tblGrid>
      <w:tr w:rsidR="00C51ED8" w:rsidRPr="000D52D7" w14:paraId="218E0714" w14:textId="77777777" w:rsidTr="00312C6A">
        <w:trPr>
          <w:cnfStyle w:val="100000000000" w:firstRow="1" w:lastRow="0" w:firstColumn="0" w:lastColumn="0" w:oddVBand="0" w:evenVBand="0" w:oddHBand="0" w:evenHBand="0" w:firstRowFirstColumn="0" w:firstRowLastColumn="0" w:lastRowFirstColumn="0" w:lastRowLastColumn="0"/>
          <w:trHeight w:val="456"/>
        </w:trPr>
        <w:tc>
          <w:tcPr>
            <w:cnfStyle w:val="001000000100" w:firstRow="0" w:lastRow="0" w:firstColumn="1" w:lastColumn="0" w:oddVBand="0" w:evenVBand="0" w:oddHBand="0" w:evenHBand="0" w:firstRowFirstColumn="1" w:firstRowLastColumn="0" w:lastRowFirstColumn="0" w:lastRowLastColumn="0"/>
            <w:tcW w:w="2943" w:type="dxa"/>
            <w:tcBorders>
              <w:top w:val="single" w:sz="8" w:space="0" w:color="auto"/>
              <w:bottom w:val="single" w:sz="8" w:space="0" w:color="auto"/>
            </w:tcBorders>
            <w:shd w:val="clear" w:color="auto" w:fill="auto"/>
            <w:vAlign w:val="center"/>
          </w:tcPr>
          <w:p w14:paraId="25D5E1A8" w14:textId="77777777" w:rsidR="00C51ED8" w:rsidRPr="000D52D7" w:rsidRDefault="00C51ED8" w:rsidP="00A13A3D">
            <w:pPr>
              <w:rPr>
                <w:b/>
                <w:sz w:val="18"/>
                <w:szCs w:val="18"/>
                <w:lang w:val="en-US"/>
              </w:rPr>
            </w:pPr>
            <w:r w:rsidRPr="000D52D7">
              <w:rPr>
                <w:b/>
                <w:sz w:val="18"/>
                <w:szCs w:val="18"/>
                <w:lang w:val="en-US"/>
              </w:rPr>
              <w:t>Variable</w:t>
            </w:r>
          </w:p>
        </w:tc>
        <w:tc>
          <w:tcPr>
            <w:tcW w:w="1134" w:type="dxa"/>
            <w:tcBorders>
              <w:top w:val="single" w:sz="8" w:space="0" w:color="auto"/>
              <w:bottom w:val="single" w:sz="8" w:space="0" w:color="auto"/>
            </w:tcBorders>
            <w:shd w:val="clear" w:color="auto" w:fill="auto"/>
            <w:vAlign w:val="center"/>
          </w:tcPr>
          <w:p w14:paraId="193E9DBC" w14:textId="77777777" w:rsidR="00C51ED8" w:rsidRPr="000D52D7" w:rsidRDefault="00C51ED8" w:rsidP="00A13A3D">
            <w:pPr>
              <w:ind w:hanging="122"/>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 xml:space="preserve">Observation </w:t>
            </w:r>
          </w:p>
        </w:tc>
        <w:tc>
          <w:tcPr>
            <w:tcW w:w="1276" w:type="dxa"/>
            <w:gridSpan w:val="2"/>
            <w:tcBorders>
              <w:top w:val="single" w:sz="8" w:space="0" w:color="auto"/>
              <w:bottom w:val="single" w:sz="8" w:space="0" w:color="auto"/>
            </w:tcBorders>
            <w:shd w:val="clear" w:color="auto" w:fill="auto"/>
            <w:vAlign w:val="center"/>
          </w:tcPr>
          <w:p w14:paraId="1235F583" w14:textId="77777777" w:rsidR="00C51ED8" w:rsidRPr="000D52D7" w:rsidRDefault="00C51ED8" w:rsidP="00A13A3D">
            <w:pPr>
              <w:ind w:left="20"/>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Mean</w:t>
            </w:r>
          </w:p>
        </w:tc>
        <w:tc>
          <w:tcPr>
            <w:tcW w:w="1261" w:type="dxa"/>
            <w:tcBorders>
              <w:top w:val="single" w:sz="8" w:space="0" w:color="auto"/>
              <w:bottom w:val="single" w:sz="8" w:space="0" w:color="auto"/>
            </w:tcBorders>
            <w:shd w:val="clear" w:color="auto" w:fill="auto"/>
            <w:vAlign w:val="center"/>
          </w:tcPr>
          <w:p w14:paraId="3B186F9E"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Std. Dev.</w:t>
            </w:r>
          </w:p>
        </w:tc>
        <w:tc>
          <w:tcPr>
            <w:tcW w:w="1290" w:type="dxa"/>
            <w:gridSpan w:val="2"/>
            <w:tcBorders>
              <w:top w:val="single" w:sz="8" w:space="0" w:color="auto"/>
              <w:bottom w:val="single" w:sz="8" w:space="0" w:color="auto"/>
            </w:tcBorders>
            <w:shd w:val="clear" w:color="auto" w:fill="auto"/>
            <w:vAlign w:val="center"/>
          </w:tcPr>
          <w:p w14:paraId="337ECFC0"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Minimum</w:t>
            </w:r>
          </w:p>
        </w:tc>
        <w:tc>
          <w:tcPr>
            <w:tcW w:w="1276" w:type="dxa"/>
            <w:tcBorders>
              <w:top w:val="single" w:sz="8" w:space="0" w:color="auto"/>
              <w:bottom w:val="single" w:sz="8" w:space="0" w:color="auto"/>
            </w:tcBorders>
            <w:shd w:val="clear" w:color="auto" w:fill="auto"/>
            <w:vAlign w:val="center"/>
          </w:tcPr>
          <w:p w14:paraId="22F4B9F1"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Maximum</w:t>
            </w:r>
          </w:p>
        </w:tc>
      </w:tr>
      <w:tr w:rsidR="00C51ED8" w:rsidRPr="000D52D7" w14:paraId="1A1793AB" w14:textId="77777777" w:rsidTr="00312C6A">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60B24A67" w14:textId="77777777" w:rsidR="00C51ED8" w:rsidRPr="000D52D7" w:rsidRDefault="00C51ED8" w:rsidP="00A13A3D">
            <w:pPr>
              <w:spacing w:line="276" w:lineRule="auto"/>
              <w:rPr>
                <w:rFonts w:eastAsia="Times"/>
                <w:sz w:val="18"/>
                <w:szCs w:val="18"/>
                <w:lang w:val="en-US"/>
              </w:rPr>
            </w:pPr>
            <w:r w:rsidRPr="000D52D7">
              <w:rPr>
                <w:sz w:val="18"/>
                <w:szCs w:val="18"/>
                <w:lang w:val="en-US"/>
              </w:rPr>
              <w:t>GDPPC</w:t>
            </w:r>
          </w:p>
        </w:tc>
        <w:tc>
          <w:tcPr>
            <w:tcW w:w="1238" w:type="dxa"/>
            <w:gridSpan w:val="2"/>
            <w:shd w:val="clear" w:color="auto" w:fill="auto"/>
          </w:tcPr>
          <w:p w14:paraId="32DD3DD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180</w:t>
            </w:r>
          </w:p>
        </w:tc>
        <w:tc>
          <w:tcPr>
            <w:tcW w:w="1172" w:type="dxa"/>
            <w:shd w:val="clear" w:color="auto" w:fill="auto"/>
          </w:tcPr>
          <w:p w14:paraId="6C9A349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628.9</w:t>
            </w:r>
          </w:p>
        </w:tc>
        <w:tc>
          <w:tcPr>
            <w:tcW w:w="1275" w:type="dxa"/>
            <w:gridSpan w:val="2"/>
            <w:shd w:val="clear" w:color="auto" w:fill="auto"/>
          </w:tcPr>
          <w:p w14:paraId="72DFD29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217.3</w:t>
            </w:r>
          </w:p>
        </w:tc>
        <w:tc>
          <w:tcPr>
            <w:tcW w:w="1276" w:type="dxa"/>
            <w:shd w:val="clear" w:color="auto" w:fill="auto"/>
          </w:tcPr>
          <w:p w14:paraId="0F9E564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218.3</w:t>
            </w:r>
          </w:p>
        </w:tc>
        <w:tc>
          <w:tcPr>
            <w:tcW w:w="1276" w:type="dxa"/>
            <w:shd w:val="clear" w:color="auto" w:fill="auto"/>
          </w:tcPr>
          <w:p w14:paraId="485FB10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1,435</w:t>
            </w:r>
          </w:p>
        </w:tc>
      </w:tr>
      <w:tr w:rsidR="00C51ED8" w:rsidRPr="000D52D7" w14:paraId="4F61A0A2" w14:textId="77777777" w:rsidTr="00312C6A">
        <w:trPr>
          <w:trHeight w:val="265"/>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588C218" w14:textId="77777777" w:rsidR="00C51ED8" w:rsidRPr="000D52D7" w:rsidRDefault="00C51ED8" w:rsidP="00A13A3D">
            <w:pPr>
              <w:spacing w:line="276" w:lineRule="auto"/>
              <w:rPr>
                <w:sz w:val="18"/>
                <w:szCs w:val="18"/>
                <w:lang w:val="en-US"/>
              </w:rPr>
            </w:pPr>
            <w:r w:rsidRPr="000D52D7">
              <w:rPr>
                <w:sz w:val="18"/>
                <w:szCs w:val="18"/>
                <w:lang w:val="en-US"/>
              </w:rPr>
              <w:t>GDPPC_GROWTH</w:t>
            </w:r>
          </w:p>
        </w:tc>
        <w:tc>
          <w:tcPr>
            <w:tcW w:w="1238" w:type="dxa"/>
            <w:gridSpan w:val="2"/>
            <w:shd w:val="clear" w:color="auto" w:fill="auto"/>
          </w:tcPr>
          <w:p w14:paraId="3A8AC45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180</w:t>
            </w:r>
          </w:p>
        </w:tc>
        <w:tc>
          <w:tcPr>
            <w:tcW w:w="1172" w:type="dxa"/>
            <w:shd w:val="clear" w:color="auto" w:fill="auto"/>
          </w:tcPr>
          <w:p w14:paraId="789A6111"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1.149</w:t>
            </w:r>
          </w:p>
        </w:tc>
        <w:tc>
          <w:tcPr>
            <w:tcW w:w="1275" w:type="dxa"/>
            <w:gridSpan w:val="2"/>
            <w:shd w:val="clear" w:color="auto" w:fill="auto"/>
          </w:tcPr>
          <w:p w14:paraId="558ABCDD"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6.785</w:t>
            </w:r>
          </w:p>
        </w:tc>
        <w:tc>
          <w:tcPr>
            <w:tcW w:w="1276" w:type="dxa"/>
            <w:shd w:val="clear" w:color="auto" w:fill="auto"/>
          </w:tcPr>
          <w:p w14:paraId="467C558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-47.92</w:t>
            </w:r>
          </w:p>
        </w:tc>
        <w:tc>
          <w:tcPr>
            <w:tcW w:w="1276" w:type="dxa"/>
            <w:shd w:val="clear" w:color="auto" w:fill="auto"/>
          </w:tcPr>
          <w:p w14:paraId="2AE9334B"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18.00</w:t>
            </w:r>
          </w:p>
        </w:tc>
      </w:tr>
      <w:tr w:rsidR="00C51ED8" w:rsidRPr="000D52D7" w14:paraId="6900719D" w14:textId="77777777" w:rsidTr="00312C6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6F5C3F44" w14:textId="2292E991" w:rsidR="00C51ED8" w:rsidRPr="000D52D7" w:rsidRDefault="00C51ED8" w:rsidP="00A13A3D">
            <w:pPr>
              <w:spacing w:line="276" w:lineRule="auto"/>
              <w:rPr>
                <w:sz w:val="18"/>
                <w:szCs w:val="18"/>
                <w:lang w:val="en-US"/>
              </w:rPr>
            </w:pPr>
            <w:r w:rsidRPr="000D52D7">
              <w:rPr>
                <w:sz w:val="18"/>
                <w:szCs w:val="18"/>
                <w:lang w:val="en-US"/>
              </w:rPr>
              <w:t>ACC_OWN</w:t>
            </w:r>
          </w:p>
        </w:tc>
        <w:tc>
          <w:tcPr>
            <w:tcW w:w="1238" w:type="dxa"/>
            <w:gridSpan w:val="2"/>
            <w:shd w:val="clear" w:color="auto" w:fill="auto"/>
          </w:tcPr>
          <w:p w14:paraId="40F3FA6E"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180</w:t>
            </w:r>
          </w:p>
        </w:tc>
        <w:tc>
          <w:tcPr>
            <w:tcW w:w="1172" w:type="dxa"/>
            <w:shd w:val="clear" w:color="auto" w:fill="auto"/>
          </w:tcPr>
          <w:p w14:paraId="6ADB28F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21.19</w:t>
            </w:r>
          </w:p>
        </w:tc>
        <w:tc>
          <w:tcPr>
            <w:tcW w:w="1275" w:type="dxa"/>
            <w:gridSpan w:val="2"/>
            <w:shd w:val="clear" w:color="auto" w:fill="auto"/>
          </w:tcPr>
          <w:p w14:paraId="74C0B31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13.40</w:t>
            </w:r>
          </w:p>
        </w:tc>
        <w:tc>
          <w:tcPr>
            <w:tcW w:w="1276" w:type="dxa"/>
            <w:shd w:val="clear" w:color="auto" w:fill="auto"/>
          </w:tcPr>
          <w:p w14:paraId="1FA2C43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1.522</w:t>
            </w:r>
          </w:p>
        </w:tc>
        <w:tc>
          <w:tcPr>
            <w:tcW w:w="1276" w:type="dxa"/>
            <w:shd w:val="clear" w:color="auto" w:fill="auto"/>
          </w:tcPr>
          <w:p w14:paraId="424EEDAA"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59.20</w:t>
            </w:r>
          </w:p>
        </w:tc>
      </w:tr>
      <w:tr w:rsidR="00C51ED8" w:rsidRPr="000D52D7" w14:paraId="0E689ED4" w14:textId="77777777" w:rsidTr="00312C6A">
        <w:trPr>
          <w:trHeight w:val="245"/>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51139297" w14:textId="6B23B19E" w:rsidR="00C51ED8" w:rsidRPr="000D52D7" w:rsidRDefault="00C51ED8" w:rsidP="00A13A3D">
            <w:pPr>
              <w:spacing w:line="276" w:lineRule="auto"/>
              <w:rPr>
                <w:sz w:val="18"/>
                <w:szCs w:val="18"/>
                <w:lang w:val="en-US"/>
              </w:rPr>
            </w:pPr>
            <w:r w:rsidRPr="000D52D7">
              <w:rPr>
                <w:sz w:val="18"/>
                <w:szCs w:val="18"/>
                <w:lang w:val="en-US"/>
              </w:rPr>
              <w:t>FEM_ACC_OWN</w:t>
            </w:r>
          </w:p>
        </w:tc>
        <w:tc>
          <w:tcPr>
            <w:tcW w:w="1238" w:type="dxa"/>
            <w:gridSpan w:val="2"/>
            <w:shd w:val="clear" w:color="auto" w:fill="auto"/>
          </w:tcPr>
          <w:p w14:paraId="76EB7CAD"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180</w:t>
            </w:r>
          </w:p>
        </w:tc>
        <w:tc>
          <w:tcPr>
            <w:tcW w:w="1172" w:type="dxa"/>
            <w:shd w:val="clear" w:color="auto" w:fill="auto"/>
          </w:tcPr>
          <w:p w14:paraId="431AE02D"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17.64</w:t>
            </w:r>
          </w:p>
        </w:tc>
        <w:tc>
          <w:tcPr>
            <w:tcW w:w="1275" w:type="dxa"/>
            <w:gridSpan w:val="2"/>
            <w:shd w:val="clear" w:color="auto" w:fill="auto"/>
          </w:tcPr>
          <w:p w14:paraId="7916E467"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12.23</w:t>
            </w:r>
          </w:p>
        </w:tc>
        <w:tc>
          <w:tcPr>
            <w:tcW w:w="1276" w:type="dxa"/>
            <w:shd w:val="clear" w:color="auto" w:fill="auto"/>
          </w:tcPr>
          <w:p w14:paraId="7E453D3F"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1.090</w:t>
            </w:r>
          </w:p>
        </w:tc>
        <w:tc>
          <w:tcPr>
            <w:tcW w:w="1276" w:type="dxa"/>
            <w:shd w:val="clear" w:color="auto" w:fill="auto"/>
          </w:tcPr>
          <w:p w14:paraId="414BA794"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52.71</w:t>
            </w:r>
          </w:p>
        </w:tc>
      </w:tr>
      <w:tr w:rsidR="00C51ED8" w:rsidRPr="000D52D7" w14:paraId="4E6B51DB" w14:textId="77777777" w:rsidTr="00312C6A">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5EA1D81F" w14:textId="202E2198" w:rsidR="00C51ED8" w:rsidRPr="000D52D7" w:rsidRDefault="00C51ED8" w:rsidP="00A13A3D">
            <w:pPr>
              <w:spacing w:line="276" w:lineRule="auto"/>
              <w:rPr>
                <w:sz w:val="18"/>
                <w:szCs w:val="18"/>
                <w:lang w:val="en-US"/>
              </w:rPr>
            </w:pPr>
            <w:r w:rsidRPr="000D52D7">
              <w:rPr>
                <w:sz w:val="18"/>
                <w:szCs w:val="18"/>
                <w:lang w:val="en-US"/>
              </w:rPr>
              <w:t>MALE_ACC_OWN</w:t>
            </w:r>
          </w:p>
        </w:tc>
        <w:tc>
          <w:tcPr>
            <w:tcW w:w="1238" w:type="dxa"/>
            <w:gridSpan w:val="2"/>
            <w:shd w:val="clear" w:color="auto" w:fill="auto"/>
          </w:tcPr>
          <w:p w14:paraId="01ED047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180</w:t>
            </w:r>
          </w:p>
        </w:tc>
        <w:tc>
          <w:tcPr>
            <w:tcW w:w="1172" w:type="dxa"/>
            <w:shd w:val="clear" w:color="auto" w:fill="auto"/>
          </w:tcPr>
          <w:p w14:paraId="7CD01B18"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24.87</w:t>
            </w:r>
          </w:p>
        </w:tc>
        <w:tc>
          <w:tcPr>
            <w:tcW w:w="1275" w:type="dxa"/>
            <w:gridSpan w:val="2"/>
            <w:shd w:val="clear" w:color="auto" w:fill="auto"/>
          </w:tcPr>
          <w:p w14:paraId="56AC62D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14.93</w:t>
            </w:r>
          </w:p>
        </w:tc>
        <w:tc>
          <w:tcPr>
            <w:tcW w:w="1276" w:type="dxa"/>
            <w:shd w:val="clear" w:color="auto" w:fill="auto"/>
          </w:tcPr>
          <w:p w14:paraId="2E583A3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1.591</w:t>
            </w:r>
          </w:p>
        </w:tc>
        <w:tc>
          <w:tcPr>
            <w:tcW w:w="1276" w:type="dxa"/>
            <w:shd w:val="clear" w:color="auto" w:fill="auto"/>
          </w:tcPr>
          <w:p w14:paraId="09BDB8E8"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66.08</w:t>
            </w:r>
          </w:p>
        </w:tc>
      </w:tr>
      <w:tr w:rsidR="00C51ED8" w:rsidRPr="000D52D7" w14:paraId="0F11802C" w14:textId="77777777" w:rsidTr="00312C6A">
        <w:trPr>
          <w:trHeight w:val="251"/>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06301388" w14:textId="59BFFF41" w:rsidR="00C51ED8" w:rsidRPr="000D52D7" w:rsidRDefault="00C51ED8" w:rsidP="00A13A3D">
            <w:pPr>
              <w:spacing w:line="276" w:lineRule="auto"/>
              <w:rPr>
                <w:sz w:val="18"/>
                <w:szCs w:val="18"/>
                <w:lang w:val="en-US"/>
              </w:rPr>
            </w:pPr>
            <w:r w:rsidRPr="000D52D7">
              <w:rPr>
                <w:sz w:val="18"/>
                <w:szCs w:val="18"/>
                <w:lang w:val="en-US"/>
              </w:rPr>
              <w:t>MOB_ACC</w:t>
            </w:r>
          </w:p>
        </w:tc>
        <w:tc>
          <w:tcPr>
            <w:tcW w:w="1238" w:type="dxa"/>
            <w:gridSpan w:val="2"/>
            <w:shd w:val="clear" w:color="auto" w:fill="auto"/>
          </w:tcPr>
          <w:p w14:paraId="7D69FB21"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133</w:t>
            </w:r>
          </w:p>
        </w:tc>
        <w:tc>
          <w:tcPr>
            <w:tcW w:w="1172" w:type="dxa"/>
            <w:shd w:val="clear" w:color="auto" w:fill="auto"/>
          </w:tcPr>
          <w:p w14:paraId="65D42011"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9.979</w:t>
            </w:r>
          </w:p>
        </w:tc>
        <w:tc>
          <w:tcPr>
            <w:tcW w:w="1275" w:type="dxa"/>
            <w:gridSpan w:val="2"/>
            <w:shd w:val="clear" w:color="auto" w:fill="auto"/>
          </w:tcPr>
          <w:p w14:paraId="15DF086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11.88</w:t>
            </w:r>
          </w:p>
        </w:tc>
        <w:tc>
          <w:tcPr>
            <w:tcW w:w="1276" w:type="dxa"/>
            <w:shd w:val="clear" w:color="auto" w:fill="auto"/>
          </w:tcPr>
          <w:p w14:paraId="285294FD"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w:t>
            </w:r>
          </w:p>
        </w:tc>
        <w:tc>
          <w:tcPr>
            <w:tcW w:w="1276" w:type="dxa"/>
            <w:shd w:val="clear" w:color="auto" w:fill="auto"/>
          </w:tcPr>
          <w:p w14:paraId="032A7685"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50.58</w:t>
            </w:r>
          </w:p>
        </w:tc>
      </w:tr>
      <w:tr w:rsidR="00C51ED8" w:rsidRPr="000D52D7" w14:paraId="68E76BF3" w14:textId="77777777" w:rsidTr="00312C6A">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8119A81" w14:textId="77777777" w:rsidR="00C51ED8" w:rsidRPr="000D52D7" w:rsidRDefault="00C51ED8" w:rsidP="00A13A3D">
            <w:pPr>
              <w:spacing w:line="276" w:lineRule="auto"/>
              <w:rPr>
                <w:sz w:val="18"/>
                <w:szCs w:val="18"/>
                <w:lang w:val="en-US"/>
              </w:rPr>
            </w:pPr>
            <w:r w:rsidRPr="000D52D7">
              <w:rPr>
                <w:sz w:val="18"/>
                <w:szCs w:val="18"/>
                <w:lang w:val="en-US"/>
              </w:rPr>
              <w:t>FERTILITY</w:t>
            </w:r>
          </w:p>
        </w:tc>
        <w:tc>
          <w:tcPr>
            <w:tcW w:w="1238" w:type="dxa"/>
            <w:gridSpan w:val="2"/>
            <w:shd w:val="clear" w:color="auto" w:fill="auto"/>
          </w:tcPr>
          <w:p w14:paraId="7661024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204</w:t>
            </w:r>
          </w:p>
        </w:tc>
        <w:tc>
          <w:tcPr>
            <w:tcW w:w="1172" w:type="dxa"/>
            <w:shd w:val="clear" w:color="auto" w:fill="auto"/>
          </w:tcPr>
          <w:p w14:paraId="02A15F9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4.822</w:t>
            </w:r>
          </w:p>
        </w:tc>
        <w:tc>
          <w:tcPr>
            <w:tcW w:w="1275" w:type="dxa"/>
            <w:gridSpan w:val="2"/>
            <w:shd w:val="clear" w:color="auto" w:fill="auto"/>
          </w:tcPr>
          <w:p w14:paraId="03DC2E9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1.161</w:t>
            </w:r>
          </w:p>
        </w:tc>
        <w:tc>
          <w:tcPr>
            <w:tcW w:w="1276" w:type="dxa"/>
            <w:shd w:val="clear" w:color="auto" w:fill="auto"/>
          </w:tcPr>
          <w:p w14:paraId="30F44CC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1.910</w:t>
            </w:r>
          </w:p>
        </w:tc>
        <w:tc>
          <w:tcPr>
            <w:tcW w:w="1276" w:type="dxa"/>
            <w:shd w:val="clear" w:color="auto" w:fill="auto"/>
          </w:tcPr>
          <w:p w14:paraId="2732F4D6"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7.455</w:t>
            </w:r>
          </w:p>
        </w:tc>
      </w:tr>
      <w:tr w:rsidR="00C51ED8" w:rsidRPr="000D52D7" w14:paraId="0A536026" w14:textId="77777777" w:rsidTr="00312C6A">
        <w:trPr>
          <w:trHeight w:val="209"/>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125464C" w14:textId="77777777" w:rsidR="00C51ED8" w:rsidRPr="000D52D7" w:rsidRDefault="00C51ED8" w:rsidP="00A13A3D">
            <w:pPr>
              <w:spacing w:line="276" w:lineRule="auto"/>
              <w:rPr>
                <w:sz w:val="18"/>
                <w:szCs w:val="18"/>
                <w:lang w:val="en-US"/>
              </w:rPr>
            </w:pPr>
            <w:r w:rsidRPr="000D52D7">
              <w:rPr>
                <w:sz w:val="18"/>
                <w:szCs w:val="18"/>
                <w:lang w:val="en-US"/>
              </w:rPr>
              <w:t>INV_GDP</w:t>
            </w:r>
          </w:p>
        </w:tc>
        <w:tc>
          <w:tcPr>
            <w:tcW w:w="1238" w:type="dxa"/>
            <w:gridSpan w:val="2"/>
            <w:shd w:val="clear" w:color="auto" w:fill="auto"/>
          </w:tcPr>
          <w:p w14:paraId="5E069AE3"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203</w:t>
            </w:r>
          </w:p>
        </w:tc>
        <w:tc>
          <w:tcPr>
            <w:tcW w:w="1172" w:type="dxa"/>
            <w:shd w:val="clear" w:color="auto" w:fill="auto"/>
          </w:tcPr>
          <w:p w14:paraId="3E70E908"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24.63</w:t>
            </w:r>
          </w:p>
        </w:tc>
        <w:tc>
          <w:tcPr>
            <w:tcW w:w="1275" w:type="dxa"/>
            <w:gridSpan w:val="2"/>
            <w:shd w:val="clear" w:color="auto" w:fill="auto"/>
          </w:tcPr>
          <w:p w14:paraId="0CA8A755"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16.58</w:t>
            </w:r>
          </w:p>
        </w:tc>
        <w:tc>
          <w:tcPr>
            <w:tcW w:w="1276" w:type="dxa"/>
            <w:shd w:val="clear" w:color="auto" w:fill="auto"/>
          </w:tcPr>
          <w:p w14:paraId="3D283009"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1.702</w:t>
            </w:r>
          </w:p>
        </w:tc>
        <w:tc>
          <w:tcPr>
            <w:tcW w:w="1276" w:type="dxa"/>
            <w:shd w:val="clear" w:color="auto" w:fill="auto"/>
          </w:tcPr>
          <w:p w14:paraId="49C7A009"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212</w:t>
            </w:r>
          </w:p>
        </w:tc>
      </w:tr>
      <w:tr w:rsidR="00C51ED8" w:rsidRPr="000D52D7" w14:paraId="7EABCBCD" w14:textId="77777777" w:rsidTr="00312C6A">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3B9C5457" w14:textId="77777777" w:rsidR="00C51ED8" w:rsidRPr="000D52D7" w:rsidRDefault="00C51ED8" w:rsidP="00A13A3D">
            <w:pPr>
              <w:spacing w:line="276" w:lineRule="auto"/>
              <w:rPr>
                <w:sz w:val="18"/>
                <w:szCs w:val="18"/>
                <w:lang w:val="en-US"/>
              </w:rPr>
            </w:pPr>
            <w:r w:rsidRPr="000D52D7">
              <w:rPr>
                <w:sz w:val="18"/>
                <w:szCs w:val="18"/>
                <w:lang w:val="en-US"/>
              </w:rPr>
              <w:t>EDUC_SECOND</w:t>
            </w:r>
          </w:p>
        </w:tc>
        <w:tc>
          <w:tcPr>
            <w:tcW w:w="1238" w:type="dxa"/>
            <w:gridSpan w:val="2"/>
            <w:shd w:val="clear" w:color="auto" w:fill="auto"/>
          </w:tcPr>
          <w:p w14:paraId="775C72D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121</w:t>
            </w:r>
          </w:p>
        </w:tc>
        <w:tc>
          <w:tcPr>
            <w:tcW w:w="1172" w:type="dxa"/>
            <w:shd w:val="clear" w:color="auto" w:fill="auto"/>
          </w:tcPr>
          <w:p w14:paraId="30AE3E6E"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41.69</w:t>
            </w:r>
          </w:p>
        </w:tc>
        <w:tc>
          <w:tcPr>
            <w:tcW w:w="1275" w:type="dxa"/>
            <w:gridSpan w:val="2"/>
            <w:shd w:val="clear" w:color="auto" w:fill="auto"/>
          </w:tcPr>
          <w:p w14:paraId="279DCEEA"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16.05</w:t>
            </w:r>
          </w:p>
        </w:tc>
        <w:tc>
          <w:tcPr>
            <w:tcW w:w="1276" w:type="dxa"/>
            <w:shd w:val="clear" w:color="auto" w:fill="auto"/>
          </w:tcPr>
          <w:p w14:paraId="6C17AF6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9.073</w:t>
            </w:r>
          </w:p>
        </w:tc>
        <w:tc>
          <w:tcPr>
            <w:tcW w:w="1276" w:type="dxa"/>
            <w:shd w:val="clear" w:color="auto" w:fill="auto"/>
          </w:tcPr>
          <w:p w14:paraId="63B054A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92.99</w:t>
            </w:r>
          </w:p>
        </w:tc>
      </w:tr>
      <w:tr w:rsidR="00C51ED8" w:rsidRPr="000D52D7" w14:paraId="754DE8C8" w14:textId="77777777" w:rsidTr="00312C6A">
        <w:trPr>
          <w:trHeight w:val="209"/>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FB66878" w14:textId="77777777" w:rsidR="00C51ED8" w:rsidRPr="000D52D7" w:rsidRDefault="00C51ED8" w:rsidP="00A13A3D">
            <w:pPr>
              <w:spacing w:line="276" w:lineRule="auto"/>
              <w:rPr>
                <w:sz w:val="18"/>
                <w:szCs w:val="18"/>
                <w:lang w:val="en-US"/>
              </w:rPr>
            </w:pPr>
            <w:r w:rsidRPr="000D52D7">
              <w:rPr>
                <w:sz w:val="18"/>
                <w:szCs w:val="18"/>
                <w:lang w:val="en-US"/>
              </w:rPr>
              <w:t>INFLATION</w:t>
            </w:r>
          </w:p>
        </w:tc>
        <w:tc>
          <w:tcPr>
            <w:tcW w:w="1238" w:type="dxa"/>
            <w:gridSpan w:val="2"/>
            <w:shd w:val="clear" w:color="auto" w:fill="auto"/>
          </w:tcPr>
          <w:p w14:paraId="33D273C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174</w:t>
            </w:r>
          </w:p>
        </w:tc>
        <w:tc>
          <w:tcPr>
            <w:tcW w:w="1172" w:type="dxa"/>
            <w:shd w:val="clear" w:color="auto" w:fill="auto"/>
          </w:tcPr>
          <w:p w14:paraId="2BB044E7"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9.352</w:t>
            </w:r>
          </w:p>
        </w:tc>
        <w:tc>
          <w:tcPr>
            <w:tcW w:w="1275" w:type="dxa"/>
            <w:gridSpan w:val="2"/>
            <w:shd w:val="clear" w:color="auto" w:fill="auto"/>
          </w:tcPr>
          <w:p w14:paraId="245020D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29.65</w:t>
            </w:r>
          </w:p>
        </w:tc>
        <w:tc>
          <w:tcPr>
            <w:tcW w:w="1276" w:type="dxa"/>
            <w:shd w:val="clear" w:color="auto" w:fill="auto"/>
          </w:tcPr>
          <w:p w14:paraId="3107D608"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-8.115</w:t>
            </w:r>
          </w:p>
        </w:tc>
        <w:tc>
          <w:tcPr>
            <w:tcW w:w="1276" w:type="dxa"/>
            <w:shd w:val="clear" w:color="auto" w:fill="auto"/>
          </w:tcPr>
          <w:p w14:paraId="14AABE29"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380.8</w:t>
            </w:r>
          </w:p>
        </w:tc>
      </w:tr>
      <w:tr w:rsidR="00C51ED8" w:rsidRPr="000D52D7" w14:paraId="5FA24D4E" w14:textId="77777777" w:rsidTr="00312C6A">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48E84235" w14:textId="128BD503" w:rsidR="00C51ED8" w:rsidRPr="000D52D7" w:rsidRDefault="00C51ED8" w:rsidP="00A13A3D">
            <w:pPr>
              <w:spacing w:line="276" w:lineRule="auto"/>
              <w:rPr>
                <w:sz w:val="18"/>
                <w:szCs w:val="18"/>
                <w:lang w:val="en-US"/>
              </w:rPr>
            </w:pPr>
            <w:r w:rsidRPr="000D52D7">
              <w:rPr>
                <w:sz w:val="18"/>
                <w:szCs w:val="18"/>
                <w:lang w:val="en-US"/>
              </w:rPr>
              <w:t>RULEOFLAW</w:t>
            </w:r>
          </w:p>
        </w:tc>
        <w:tc>
          <w:tcPr>
            <w:tcW w:w="1238" w:type="dxa"/>
            <w:gridSpan w:val="2"/>
            <w:shd w:val="clear" w:color="auto" w:fill="auto"/>
          </w:tcPr>
          <w:p w14:paraId="1140C758"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238</w:t>
            </w:r>
          </w:p>
        </w:tc>
        <w:tc>
          <w:tcPr>
            <w:tcW w:w="1172" w:type="dxa"/>
            <w:shd w:val="clear" w:color="auto" w:fill="auto"/>
          </w:tcPr>
          <w:p w14:paraId="7D2C378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-1.028</w:t>
            </w:r>
          </w:p>
        </w:tc>
        <w:tc>
          <w:tcPr>
            <w:tcW w:w="1275" w:type="dxa"/>
            <w:gridSpan w:val="2"/>
            <w:shd w:val="clear" w:color="auto" w:fill="auto"/>
          </w:tcPr>
          <w:p w14:paraId="245A6D7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0.545</w:t>
            </w:r>
          </w:p>
        </w:tc>
        <w:tc>
          <w:tcPr>
            <w:tcW w:w="1276" w:type="dxa"/>
            <w:shd w:val="clear" w:color="auto" w:fill="auto"/>
          </w:tcPr>
          <w:p w14:paraId="3C253B3A"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-2.588</w:t>
            </w:r>
          </w:p>
        </w:tc>
        <w:tc>
          <w:tcPr>
            <w:tcW w:w="1276" w:type="dxa"/>
            <w:shd w:val="clear" w:color="auto" w:fill="auto"/>
          </w:tcPr>
          <w:p w14:paraId="7B5DFC3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0.0899</w:t>
            </w:r>
          </w:p>
        </w:tc>
      </w:tr>
      <w:tr w:rsidR="00C51ED8" w:rsidRPr="000D52D7" w14:paraId="47E9D5F1" w14:textId="77777777" w:rsidTr="00312C6A">
        <w:trPr>
          <w:trHeight w:val="209"/>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707C9C80" w14:textId="77777777" w:rsidR="00C51ED8" w:rsidRPr="000D52D7" w:rsidRDefault="00C51ED8" w:rsidP="00A13A3D">
            <w:pPr>
              <w:spacing w:line="276" w:lineRule="auto"/>
              <w:rPr>
                <w:sz w:val="18"/>
                <w:szCs w:val="18"/>
                <w:lang w:val="en-US"/>
              </w:rPr>
            </w:pPr>
            <w:r w:rsidRPr="000D52D7">
              <w:rPr>
                <w:sz w:val="18"/>
                <w:szCs w:val="18"/>
                <w:lang w:val="en-US"/>
              </w:rPr>
              <w:t>GENDER_EQ_EDUC</w:t>
            </w:r>
          </w:p>
        </w:tc>
        <w:tc>
          <w:tcPr>
            <w:tcW w:w="1238" w:type="dxa"/>
            <w:gridSpan w:val="2"/>
            <w:shd w:val="clear" w:color="auto" w:fill="auto"/>
          </w:tcPr>
          <w:p w14:paraId="778CBB4E"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149</w:t>
            </w:r>
          </w:p>
        </w:tc>
        <w:tc>
          <w:tcPr>
            <w:tcW w:w="1172" w:type="dxa"/>
            <w:shd w:val="clear" w:color="auto" w:fill="auto"/>
          </w:tcPr>
          <w:p w14:paraId="6CFA933F"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0.940</w:t>
            </w:r>
          </w:p>
        </w:tc>
        <w:tc>
          <w:tcPr>
            <w:tcW w:w="1275" w:type="dxa"/>
            <w:gridSpan w:val="2"/>
            <w:shd w:val="clear" w:color="auto" w:fill="auto"/>
          </w:tcPr>
          <w:p w14:paraId="63EFD81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0.105</w:t>
            </w:r>
          </w:p>
        </w:tc>
        <w:tc>
          <w:tcPr>
            <w:tcW w:w="1276" w:type="dxa"/>
            <w:shd w:val="clear" w:color="auto" w:fill="auto"/>
          </w:tcPr>
          <w:p w14:paraId="0341BC1B"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0.662</w:t>
            </w:r>
          </w:p>
        </w:tc>
        <w:tc>
          <w:tcPr>
            <w:tcW w:w="1276" w:type="dxa"/>
            <w:shd w:val="clear" w:color="auto" w:fill="auto"/>
          </w:tcPr>
          <w:p w14:paraId="0BDA11CE"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1.122</w:t>
            </w:r>
          </w:p>
        </w:tc>
      </w:tr>
      <w:tr w:rsidR="00C51ED8" w:rsidRPr="000D52D7" w14:paraId="433FBACB" w14:textId="77777777" w:rsidTr="00312C6A">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943" w:type="dxa"/>
            <w:tcBorders>
              <w:bottom w:val="single" w:sz="4" w:space="0" w:color="auto"/>
            </w:tcBorders>
            <w:shd w:val="clear" w:color="auto" w:fill="auto"/>
          </w:tcPr>
          <w:p w14:paraId="70C161AB" w14:textId="77777777" w:rsidR="00C51ED8" w:rsidRPr="000D52D7" w:rsidRDefault="00C51ED8" w:rsidP="00A13A3D">
            <w:pPr>
              <w:spacing w:line="276" w:lineRule="auto"/>
              <w:rPr>
                <w:sz w:val="18"/>
                <w:szCs w:val="18"/>
                <w:lang w:val="en-US"/>
              </w:rPr>
            </w:pPr>
            <w:r w:rsidRPr="000D52D7">
              <w:rPr>
                <w:sz w:val="18"/>
                <w:szCs w:val="18"/>
                <w:lang w:val="en-US"/>
              </w:rPr>
              <w:t>GDPPC_2011</w:t>
            </w:r>
          </w:p>
        </w:tc>
        <w:tc>
          <w:tcPr>
            <w:tcW w:w="1238" w:type="dxa"/>
            <w:gridSpan w:val="2"/>
            <w:tcBorders>
              <w:bottom w:val="single" w:sz="4" w:space="0" w:color="auto"/>
            </w:tcBorders>
            <w:shd w:val="clear" w:color="auto" w:fill="auto"/>
          </w:tcPr>
          <w:p w14:paraId="45CCD9F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217</w:t>
            </w:r>
          </w:p>
        </w:tc>
        <w:tc>
          <w:tcPr>
            <w:tcW w:w="1172" w:type="dxa"/>
            <w:tcBorders>
              <w:bottom w:val="single" w:sz="4" w:space="0" w:color="auto"/>
            </w:tcBorders>
            <w:shd w:val="clear" w:color="auto" w:fill="auto"/>
          </w:tcPr>
          <w:p w14:paraId="5ED230C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660.5</w:t>
            </w:r>
          </w:p>
        </w:tc>
        <w:tc>
          <w:tcPr>
            <w:tcW w:w="1275" w:type="dxa"/>
            <w:gridSpan w:val="2"/>
            <w:tcBorders>
              <w:bottom w:val="single" w:sz="4" w:space="0" w:color="auto"/>
            </w:tcBorders>
            <w:shd w:val="clear" w:color="auto" w:fill="auto"/>
          </w:tcPr>
          <w:p w14:paraId="40A6BCB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297.9</w:t>
            </w:r>
          </w:p>
        </w:tc>
        <w:tc>
          <w:tcPr>
            <w:tcW w:w="1276" w:type="dxa"/>
            <w:tcBorders>
              <w:bottom w:val="single" w:sz="4" w:space="0" w:color="auto"/>
            </w:tcBorders>
            <w:shd w:val="clear" w:color="auto" w:fill="auto"/>
          </w:tcPr>
          <w:p w14:paraId="57A220E0"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233.5</w:t>
            </w:r>
          </w:p>
        </w:tc>
        <w:tc>
          <w:tcPr>
            <w:tcW w:w="1276" w:type="dxa"/>
            <w:tcBorders>
              <w:bottom w:val="single" w:sz="4" w:space="0" w:color="auto"/>
            </w:tcBorders>
            <w:shd w:val="clear" w:color="auto" w:fill="auto"/>
          </w:tcPr>
          <w:p w14:paraId="01D4294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1,603</w:t>
            </w:r>
          </w:p>
        </w:tc>
      </w:tr>
    </w:tbl>
    <w:p w14:paraId="7EEDD436" w14:textId="640E8091" w:rsidR="00E65A34" w:rsidRPr="000D52D7" w:rsidRDefault="00E65A34" w:rsidP="00C51ED8">
      <w:pPr>
        <w:pStyle w:val="Caption"/>
      </w:pPr>
    </w:p>
    <w:p w14:paraId="72FCB73C" w14:textId="3C3BA019" w:rsidR="00C51ED8" w:rsidRPr="00AB0F11" w:rsidRDefault="00E65A34" w:rsidP="00AB0F11">
      <w:pPr>
        <w:rPr>
          <w:i/>
          <w:iCs/>
          <w:color w:val="44546A" w:themeColor="text2"/>
          <w:sz w:val="18"/>
          <w:szCs w:val="18"/>
        </w:rPr>
      </w:pPr>
      <w:r w:rsidRPr="000D52D7">
        <w:br w:type="page"/>
      </w:r>
    </w:p>
    <w:p w14:paraId="04F323FE" w14:textId="663CD5DB" w:rsidR="00C51ED8" w:rsidRPr="000D52D7" w:rsidRDefault="00C51ED8" w:rsidP="00C51ED8">
      <w:pPr>
        <w:pStyle w:val="Caption"/>
      </w:pPr>
      <w:r w:rsidRPr="000D52D7">
        <w:lastRenderedPageBreak/>
        <w:t xml:space="preserve">Table A- </w:t>
      </w:r>
      <w:fldSimple w:instr=" SEQ Table_A- \* ARABIC ">
        <w:r w:rsidR="00970E5A">
          <w:rPr>
            <w:noProof/>
          </w:rPr>
          <w:t>3</w:t>
        </w:r>
      </w:fldSimple>
      <w:r w:rsidRPr="000D52D7">
        <w:t>: Lower middle-income summary statistics of all variables</w:t>
      </w:r>
    </w:p>
    <w:tbl>
      <w:tblPr>
        <w:tblStyle w:val="PlainTable5"/>
        <w:tblW w:w="9180" w:type="dxa"/>
        <w:tblInd w:w="-108" w:type="dxa"/>
        <w:tblLayout w:type="fixed"/>
        <w:tblLook w:val="04A0" w:firstRow="1" w:lastRow="0" w:firstColumn="1" w:lastColumn="0" w:noHBand="0" w:noVBand="1"/>
      </w:tblPr>
      <w:tblGrid>
        <w:gridCol w:w="2943"/>
        <w:gridCol w:w="1134"/>
        <w:gridCol w:w="104"/>
        <w:gridCol w:w="1172"/>
        <w:gridCol w:w="1261"/>
        <w:gridCol w:w="14"/>
        <w:gridCol w:w="1276"/>
        <w:gridCol w:w="1276"/>
      </w:tblGrid>
      <w:tr w:rsidR="00C51ED8" w:rsidRPr="000D52D7" w14:paraId="556592FD" w14:textId="77777777" w:rsidTr="00312C6A">
        <w:trPr>
          <w:cnfStyle w:val="100000000000" w:firstRow="1" w:lastRow="0" w:firstColumn="0" w:lastColumn="0" w:oddVBand="0" w:evenVBand="0" w:oddHBand="0" w:evenHBand="0" w:firstRowFirstColumn="0" w:firstRowLastColumn="0" w:lastRowFirstColumn="0" w:lastRowLastColumn="0"/>
          <w:trHeight w:val="456"/>
        </w:trPr>
        <w:tc>
          <w:tcPr>
            <w:cnfStyle w:val="001000000100" w:firstRow="0" w:lastRow="0" w:firstColumn="1" w:lastColumn="0" w:oddVBand="0" w:evenVBand="0" w:oddHBand="0" w:evenHBand="0" w:firstRowFirstColumn="1" w:firstRowLastColumn="0" w:lastRowFirstColumn="0" w:lastRowLastColumn="0"/>
            <w:tcW w:w="2943" w:type="dxa"/>
            <w:tcBorders>
              <w:top w:val="single" w:sz="8" w:space="0" w:color="auto"/>
              <w:bottom w:val="single" w:sz="8" w:space="0" w:color="auto"/>
            </w:tcBorders>
            <w:shd w:val="clear" w:color="auto" w:fill="auto"/>
            <w:vAlign w:val="center"/>
          </w:tcPr>
          <w:p w14:paraId="7EB86ADC" w14:textId="77777777" w:rsidR="00C51ED8" w:rsidRPr="000D52D7" w:rsidRDefault="00C51ED8" w:rsidP="00A13A3D">
            <w:pPr>
              <w:rPr>
                <w:b/>
                <w:sz w:val="18"/>
                <w:szCs w:val="18"/>
                <w:lang w:val="en-US"/>
              </w:rPr>
            </w:pPr>
            <w:r w:rsidRPr="000D52D7">
              <w:rPr>
                <w:b/>
                <w:sz w:val="18"/>
                <w:szCs w:val="18"/>
                <w:lang w:val="en-US"/>
              </w:rPr>
              <w:t>Variable</w:t>
            </w:r>
          </w:p>
        </w:tc>
        <w:tc>
          <w:tcPr>
            <w:tcW w:w="1134" w:type="dxa"/>
            <w:tcBorders>
              <w:top w:val="single" w:sz="8" w:space="0" w:color="auto"/>
              <w:bottom w:val="single" w:sz="8" w:space="0" w:color="auto"/>
            </w:tcBorders>
            <w:shd w:val="clear" w:color="auto" w:fill="auto"/>
            <w:vAlign w:val="center"/>
          </w:tcPr>
          <w:p w14:paraId="03E884D8" w14:textId="77777777" w:rsidR="00C51ED8" w:rsidRPr="000D52D7" w:rsidRDefault="00C51ED8" w:rsidP="00A13A3D">
            <w:pPr>
              <w:ind w:hanging="122"/>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 xml:space="preserve">Observation </w:t>
            </w:r>
          </w:p>
        </w:tc>
        <w:tc>
          <w:tcPr>
            <w:tcW w:w="1276" w:type="dxa"/>
            <w:gridSpan w:val="2"/>
            <w:tcBorders>
              <w:top w:val="single" w:sz="8" w:space="0" w:color="auto"/>
              <w:bottom w:val="single" w:sz="8" w:space="0" w:color="auto"/>
            </w:tcBorders>
            <w:shd w:val="clear" w:color="auto" w:fill="auto"/>
            <w:vAlign w:val="center"/>
          </w:tcPr>
          <w:p w14:paraId="0A3CFCF5" w14:textId="77777777" w:rsidR="00C51ED8" w:rsidRPr="000D52D7" w:rsidRDefault="00C51ED8" w:rsidP="00A13A3D">
            <w:pPr>
              <w:ind w:left="20"/>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Mean</w:t>
            </w:r>
          </w:p>
        </w:tc>
        <w:tc>
          <w:tcPr>
            <w:tcW w:w="1261" w:type="dxa"/>
            <w:tcBorders>
              <w:top w:val="single" w:sz="8" w:space="0" w:color="auto"/>
              <w:bottom w:val="single" w:sz="8" w:space="0" w:color="auto"/>
            </w:tcBorders>
            <w:shd w:val="clear" w:color="auto" w:fill="auto"/>
            <w:vAlign w:val="center"/>
          </w:tcPr>
          <w:p w14:paraId="60C0F61A"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Std. Dev.</w:t>
            </w:r>
          </w:p>
        </w:tc>
        <w:tc>
          <w:tcPr>
            <w:tcW w:w="1290" w:type="dxa"/>
            <w:gridSpan w:val="2"/>
            <w:tcBorders>
              <w:top w:val="single" w:sz="8" w:space="0" w:color="auto"/>
              <w:bottom w:val="single" w:sz="8" w:space="0" w:color="auto"/>
            </w:tcBorders>
            <w:shd w:val="clear" w:color="auto" w:fill="auto"/>
            <w:vAlign w:val="center"/>
          </w:tcPr>
          <w:p w14:paraId="65AE3F00"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Minimum</w:t>
            </w:r>
          </w:p>
        </w:tc>
        <w:tc>
          <w:tcPr>
            <w:tcW w:w="1276" w:type="dxa"/>
            <w:tcBorders>
              <w:top w:val="single" w:sz="8" w:space="0" w:color="auto"/>
              <w:bottom w:val="single" w:sz="8" w:space="0" w:color="auto"/>
            </w:tcBorders>
            <w:shd w:val="clear" w:color="auto" w:fill="auto"/>
            <w:vAlign w:val="center"/>
          </w:tcPr>
          <w:p w14:paraId="68B3D0FE"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Maximum</w:t>
            </w:r>
          </w:p>
        </w:tc>
      </w:tr>
      <w:tr w:rsidR="00C51ED8" w:rsidRPr="000D52D7" w14:paraId="37C66742" w14:textId="77777777" w:rsidTr="00312C6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34C4D146" w14:textId="77777777" w:rsidR="00C51ED8" w:rsidRPr="000D52D7" w:rsidRDefault="00C51ED8" w:rsidP="00A13A3D">
            <w:pPr>
              <w:spacing w:line="276" w:lineRule="auto"/>
              <w:rPr>
                <w:rFonts w:eastAsia="Times"/>
                <w:sz w:val="18"/>
                <w:szCs w:val="18"/>
                <w:lang w:val="en-US"/>
              </w:rPr>
            </w:pPr>
            <w:r w:rsidRPr="000D52D7">
              <w:rPr>
                <w:sz w:val="18"/>
                <w:szCs w:val="18"/>
                <w:lang w:val="en-US"/>
              </w:rPr>
              <w:t>GDPPC</w:t>
            </w:r>
          </w:p>
        </w:tc>
        <w:tc>
          <w:tcPr>
            <w:tcW w:w="1238" w:type="dxa"/>
            <w:gridSpan w:val="2"/>
            <w:shd w:val="clear" w:color="auto" w:fill="auto"/>
          </w:tcPr>
          <w:p w14:paraId="7D9D2A5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281</w:t>
            </w:r>
          </w:p>
        </w:tc>
        <w:tc>
          <w:tcPr>
            <w:tcW w:w="1172" w:type="dxa"/>
            <w:shd w:val="clear" w:color="auto" w:fill="auto"/>
          </w:tcPr>
          <w:p w14:paraId="116E497D"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2,212</w:t>
            </w:r>
          </w:p>
        </w:tc>
        <w:tc>
          <w:tcPr>
            <w:tcW w:w="1275" w:type="dxa"/>
            <w:gridSpan w:val="2"/>
            <w:shd w:val="clear" w:color="auto" w:fill="auto"/>
          </w:tcPr>
          <w:p w14:paraId="4F05F9E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976.4</w:t>
            </w:r>
          </w:p>
        </w:tc>
        <w:tc>
          <w:tcPr>
            <w:tcW w:w="1276" w:type="dxa"/>
            <w:shd w:val="clear" w:color="auto" w:fill="auto"/>
          </w:tcPr>
          <w:p w14:paraId="335012C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797.4</w:t>
            </w:r>
          </w:p>
        </w:tc>
        <w:tc>
          <w:tcPr>
            <w:tcW w:w="1276" w:type="dxa"/>
            <w:shd w:val="clear" w:color="auto" w:fill="auto"/>
          </w:tcPr>
          <w:p w14:paraId="21EDB85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4,265</w:t>
            </w:r>
          </w:p>
        </w:tc>
      </w:tr>
      <w:tr w:rsidR="00C51ED8" w:rsidRPr="000D52D7" w14:paraId="43B4ECA3" w14:textId="77777777" w:rsidTr="00312C6A">
        <w:trPr>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51740D8A" w14:textId="77777777" w:rsidR="00C51ED8" w:rsidRPr="000D52D7" w:rsidRDefault="00C51ED8" w:rsidP="00A13A3D">
            <w:pPr>
              <w:spacing w:line="276" w:lineRule="auto"/>
              <w:rPr>
                <w:sz w:val="18"/>
                <w:szCs w:val="18"/>
                <w:lang w:val="en-US"/>
              </w:rPr>
            </w:pPr>
            <w:r w:rsidRPr="000D52D7">
              <w:rPr>
                <w:sz w:val="18"/>
                <w:szCs w:val="18"/>
                <w:lang w:val="en-US"/>
              </w:rPr>
              <w:t>GDPPC_GROWTH</w:t>
            </w:r>
          </w:p>
        </w:tc>
        <w:tc>
          <w:tcPr>
            <w:tcW w:w="1238" w:type="dxa"/>
            <w:gridSpan w:val="2"/>
            <w:shd w:val="clear" w:color="auto" w:fill="auto"/>
          </w:tcPr>
          <w:p w14:paraId="6C385AAB"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281</w:t>
            </w:r>
          </w:p>
        </w:tc>
        <w:tc>
          <w:tcPr>
            <w:tcW w:w="1172" w:type="dxa"/>
            <w:shd w:val="clear" w:color="auto" w:fill="auto"/>
          </w:tcPr>
          <w:p w14:paraId="48FB55C5"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2.983</w:t>
            </w:r>
          </w:p>
        </w:tc>
        <w:tc>
          <w:tcPr>
            <w:tcW w:w="1275" w:type="dxa"/>
            <w:gridSpan w:val="2"/>
            <w:shd w:val="clear" w:color="auto" w:fill="auto"/>
          </w:tcPr>
          <w:p w14:paraId="6D1645F3"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3.077</w:t>
            </w:r>
          </w:p>
        </w:tc>
        <w:tc>
          <w:tcPr>
            <w:tcW w:w="1276" w:type="dxa"/>
            <w:shd w:val="clear" w:color="auto" w:fill="auto"/>
          </w:tcPr>
          <w:p w14:paraId="0A865DE3"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-9.444</w:t>
            </w:r>
          </w:p>
        </w:tc>
        <w:tc>
          <w:tcPr>
            <w:tcW w:w="1276" w:type="dxa"/>
            <w:shd w:val="clear" w:color="auto" w:fill="auto"/>
          </w:tcPr>
          <w:p w14:paraId="5FCC8270"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15.22</w:t>
            </w:r>
          </w:p>
        </w:tc>
      </w:tr>
      <w:tr w:rsidR="00C51ED8" w:rsidRPr="000D52D7" w14:paraId="247E27F3" w14:textId="77777777" w:rsidTr="00312C6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0EE6FCEA" w14:textId="79A31D6E" w:rsidR="00C51ED8" w:rsidRPr="000D52D7" w:rsidRDefault="00C51ED8" w:rsidP="00A13A3D">
            <w:pPr>
              <w:spacing w:line="276" w:lineRule="auto"/>
              <w:rPr>
                <w:sz w:val="18"/>
                <w:szCs w:val="18"/>
                <w:lang w:val="en-US"/>
              </w:rPr>
            </w:pPr>
            <w:r w:rsidRPr="000D52D7">
              <w:rPr>
                <w:sz w:val="18"/>
                <w:szCs w:val="18"/>
                <w:lang w:val="en-US"/>
              </w:rPr>
              <w:t>ACC_OWN</w:t>
            </w:r>
          </w:p>
        </w:tc>
        <w:tc>
          <w:tcPr>
            <w:tcW w:w="1238" w:type="dxa"/>
            <w:gridSpan w:val="2"/>
            <w:shd w:val="clear" w:color="auto" w:fill="auto"/>
          </w:tcPr>
          <w:p w14:paraId="4E814C5D"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249</w:t>
            </w:r>
          </w:p>
        </w:tc>
        <w:tc>
          <w:tcPr>
            <w:tcW w:w="1172" w:type="dxa"/>
            <w:shd w:val="clear" w:color="auto" w:fill="auto"/>
          </w:tcPr>
          <w:p w14:paraId="515B5DD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34.17</w:t>
            </w:r>
          </w:p>
        </w:tc>
        <w:tc>
          <w:tcPr>
            <w:tcW w:w="1275" w:type="dxa"/>
            <w:gridSpan w:val="2"/>
            <w:shd w:val="clear" w:color="auto" w:fill="auto"/>
          </w:tcPr>
          <w:p w14:paraId="392B8A3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18.29</w:t>
            </w:r>
          </w:p>
        </w:tc>
        <w:tc>
          <w:tcPr>
            <w:tcW w:w="1276" w:type="dxa"/>
            <w:shd w:val="clear" w:color="auto" w:fill="auto"/>
          </w:tcPr>
          <w:p w14:paraId="566372DE"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3.660</w:t>
            </w:r>
          </w:p>
        </w:tc>
        <w:tc>
          <w:tcPr>
            <w:tcW w:w="1276" w:type="dxa"/>
            <w:shd w:val="clear" w:color="auto" w:fill="auto"/>
          </w:tcPr>
          <w:p w14:paraId="403AA2A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92.97</w:t>
            </w:r>
          </w:p>
        </w:tc>
      </w:tr>
      <w:tr w:rsidR="00C51ED8" w:rsidRPr="000D52D7" w14:paraId="031E5A7C" w14:textId="77777777" w:rsidTr="00312C6A">
        <w:trPr>
          <w:trHeight w:val="223"/>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6CF5BDD" w14:textId="3721B819" w:rsidR="00C51ED8" w:rsidRPr="000D52D7" w:rsidRDefault="00C51ED8" w:rsidP="00A13A3D">
            <w:pPr>
              <w:spacing w:line="276" w:lineRule="auto"/>
              <w:rPr>
                <w:sz w:val="18"/>
                <w:szCs w:val="18"/>
                <w:lang w:val="en-US"/>
              </w:rPr>
            </w:pPr>
            <w:r w:rsidRPr="000D52D7">
              <w:rPr>
                <w:sz w:val="18"/>
                <w:szCs w:val="18"/>
                <w:lang w:val="en-US"/>
              </w:rPr>
              <w:t>FEM_ACC_OWN</w:t>
            </w:r>
          </w:p>
        </w:tc>
        <w:tc>
          <w:tcPr>
            <w:tcW w:w="1238" w:type="dxa"/>
            <w:gridSpan w:val="2"/>
            <w:shd w:val="clear" w:color="auto" w:fill="auto"/>
          </w:tcPr>
          <w:p w14:paraId="2C03E4CF"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249</w:t>
            </w:r>
          </w:p>
        </w:tc>
        <w:tc>
          <w:tcPr>
            <w:tcW w:w="1172" w:type="dxa"/>
            <w:shd w:val="clear" w:color="auto" w:fill="auto"/>
          </w:tcPr>
          <w:p w14:paraId="2C6DA388"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30.93</w:t>
            </w:r>
          </w:p>
        </w:tc>
        <w:tc>
          <w:tcPr>
            <w:tcW w:w="1275" w:type="dxa"/>
            <w:gridSpan w:val="2"/>
            <w:shd w:val="clear" w:color="auto" w:fill="auto"/>
          </w:tcPr>
          <w:p w14:paraId="05275314"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19.30</w:t>
            </w:r>
          </w:p>
        </w:tc>
        <w:tc>
          <w:tcPr>
            <w:tcW w:w="1276" w:type="dxa"/>
            <w:shd w:val="clear" w:color="auto" w:fill="auto"/>
          </w:tcPr>
          <w:p w14:paraId="50AAE25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2.954</w:t>
            </w:r>
          </w:p>
        </w:tc>
        <w:tc>
          <w:tcPr>
            <w:tcW w:w="1276" w:type="dxa"/>
            <w:shd w:val="clear" w:color="auto" w:fill="auto"/>
          </w:tcPr>
          <w:p w14:paraId="46BAB0D3"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94.95</w:t>
            </w:r>
          </w:p>
        </w:tc>
      </w:tr>
      <w:tr w:rsidR="00C51ED8" w:rsidRPr="000D52D7" w14:paraId="091C977B" w14:textId="77777777" w:rsidTr="00312C6A">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3E81F3A1" w14:textId="476D49C0" w:rsidR="00C51ED8" w:rsidRPr="000D52D7" w:rsidRDefault="00C51ED8" w:rsidP="00A13A3D">
            <w:pPr>
              <w:spacing w:line="276" w:lineRule="auto"/>
              <w:rPr>
                <w:sz w:val="18"/>
                <w:szCs w:val="18"/>
                <w:lang w:val="en-US"/>
              </w:rPr>
            </w:pPr>
            <w:r w:rsidRPr="000D52D7">
              <w:rPr>
                <w:sz w:val="18"/>
                <w:szCs w:val="18"/>
                <w:lang w:val="en-US"/>
              </w:rPr>
              <w:t>MALE_ACC_OWN</w:t>
            </w:r>
          </w:p>
        </w:tc>
        <w:tc>
          <w:tcPr>
            <w:tcW w:w="1238" w:type="dxa"/>
            <w:gridSpan w:val="2"/>
            <w:shd w:val="clear" w:color="auto" w:fill="auto"/>
          </w:tcPr>
          <w:p w14:paraId="1A6C444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249</w:t>
            </w:r>
          </w:p>
        </w:tc>
        <w:tc>
          <w:tcPr>
            <w:tcW w:w="1172" w:type="dxa"/>
            <w:shd w:val="clear" w:color="auto" w:fill="auto"/>
          </w:tcPr>
          <w:p w14:paraId="46833726"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37.44</w:t>
            </w:r>
          </w:p>
        </w:tc>
        <w:tc>
          <w:tcPr>
            <w:tcW w:w="1275" w:type="dxa"/>
            <w:gridSpan w:val="2"/>
            <w:shd w:val="clear" w:color="auto" w:fill="auto"/>
          </w:tcPr>
          <w:p w14:paraId="32E775D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18.18</w:t>
            </w:r>
          </w:p>
        </w:tc>
        <w:tc>
          <w:tcPr>
            <w:tcW w:w="1276" w:type="dxa"/>
            <w:shd w:val="clear" w:color="auto" w:fill="auto"/>
          </w:tcPr>
          <w:p w14:paraId="74A1569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3.552</w:t>
            </w:r>
          </w:p>
        </w:tc>
        <w:tc>
          <w:tcPr>
            <w:tcW w:w="1276" w:type="dxa"/>
            <w:shd w:val="clear" w:color="auto" w:fill="auto"/>
          </w:tcPr>
          <w:p w14:paraId="6C836DEA"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90.81</w:t>
            </w:r>
          </w:p>
        </w:tc>
      </w:tr>
      <w:tr w:rsidR="00C51ED8" w:rsidRPr="000D52D7" w14:paraId="0D4E158B" w14:textId="77777777" w:rsidTr="00312C6A">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28EC0BB2" w14:textId="2C8ED654" w:rsidR="00C51ED8" w:rsidRPr="000D52D7" w:rsidRDefault="00C51ED8" w:rsidP="00A13A3D">
            <w:pPr>
              <w:spacing w:line="276" w:lineRule="auto"/>
              <w:rPr>
                <w:sz w:val="18"/>
                <w:szCs w:val="18"/>
                <w:lang w:val="en-US"/>
              </w:rPr>
            </w:pPr>
            <w:r w:rsidRPr="000D52D7">
              <w:rPr>
                <w:sz w:val="18"/>
                <w:szCs w:val="18"/>
                <w:lang w:val="en-US"/>
              </w:rPr>
              <w:t>MOB_ACC</w:t>
            </w:r>
          </w:p>
        </w:tc>
        <w:tc>
          <w:tcPr>
            <w:tcW w:w="1238" w:type="dxa"/>
            <w:gridSpan w:val="2"/>
            <w:shd w:val="clear" w:color="auto" w:fill="auto"/>
          </w:tcPr>
          <w:p w14:paraId="0289867B"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168</w:t>
            </w:r>
          </w:p>
        </w:tc>
        <w:tc>
          <w:tcPr>
            <w:tcW w:w="1172" w:type="dxa"/>
            <w:shd w:val="clear" w:color="auto" w:fill="auto"/>
          </w:tcPr>
          <w:p w14:paraId="70F8D5D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7.220</w:t>
            </w:r>
          </w:p>
        </w:tc>
        <w:tc>
          <w:tcPr>
            <w:tcW w:w="1275" w:type="dxa"/>
            <w:gridSpan w:val="2"/>
            <w:shd w:val="clear" w:color="auto" w:fill="auto"/>
          </w:tcPr>
          <w:p w14:paraId="1530FCBE"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13.08</w:t>
            </w:r>
          </w:p>
        </w:tc>
        <w:tc>
          <w:tcPr>
            <w:tcW w:w="1276" w:type="dxa"/>
            <w:shd w:val="clear" w:color="auto" w:fill="auto"/>
          </w:tcPr>
          <w:p w14:paraId="135CC8D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w:t>
            </w:r>
          </w:p>
        </w:tc>
        <w:tc>
          <w:tcPr>
            <w:tcW w:w="1276" w:type="dxa"/>
            <w:shd w:val="clear" w:color="auto" w:fill="auto"/>
          </w:tcPr>
          <w:p w14:paraId="69917BF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72.93</w:t>
            </w:r>
          </w:p>
        </w:tc>
      </w:tr>
      <w:tr w:rsidR="00C51ED8" w:rsidRPr="000D52D7" w14:paraId="78825B57" w14:textId="77777777" w:rsidTr="00312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6CA2A92A" w14:textId="77777777" w:rsidR="00C51ED8" w:rsidRPr="000D52D7" w:rsidRDefault="00C51ED8" w:rsidP="00A13A3D">
            <w:pPr>
              <w:spacing w:line="276" w:lineRule="auto"/>
              <w:rPr>
                <w:sz w:val="18"/>
                <w:szCs w:val="18"/>
                <w:lang w:val="en-US"/>
              </w:rPr>
            </w:pPr>
            <w:r w:rsidRPr="000D52D7">
              <w:rPr>
                <w:sz w:val="18"/>
                <w:szCs w:val="18"/>
                <w:lang w:val="en-US"/>
              </w:rPr>
              <w:t>FERTILITY</w:t>
            </w:r>
          </w:p>
        </w:tc>
        <w:tc>
          <w:tcPr>
            <w:tcW w:w="1238" w:type="dxa"/>
            <w:gridSpan w:val="2"/>
            <w:shd w:val="clear" w:color="auto" w:fill="auto"/>
          </w:tcPr>
          <w:p w14:paraId="3740908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282</w:t>
            </w:r>
          </w:p>
        </w:tc>
        <w:tc>
          <w:tcPr>
            <w:tcW w:w="1172" w:type="dxa"/>
            <w:shd w:val="clear" w:color="auto" w:fill="auto"/>
          </w:tcPr>
          <w:p w14:paraId="42F5E7B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3.293</w:t>
            </w:r>
          </w:p>
        </w:tc>
        <w:tc>
          <w:tcPr>
            <w:tcW w:w="1275" w:type="dxa"/>
            <w:gridSpan w:val="2"/>
            <w:shd w:val="clear" w:color="auto" w:fill="auto"/>
          </w:tcPr>
          <w:p w14:paraId="6EC6E1F8"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1.181</w:t>
            </w:r>
          </w:p>
        </w:tc>
        <w:tc>
          <w:tcPr>
            <w:tcW w:w="1276" w:type="dxa"/>
            <w:shd w:val="clear" w:color="auto" w:fill="auto"/>
          </w:tcPr>
          <w:p w14:paraId="5ED7D16A"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1.241</w:t>
            </w:r>
          </w:p>
        </w:tc>
        <w:tc>
          <w:tcPr>
            <w:tcW w:w="1276" w:type="dxa"/>
            <w:shd w:val="clear" w:color="auto" w:fill="auto"/>
          </w:tcPr>
          <w:p w14:paraId="1889C61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6.109</w:t>
            </w:r>
          </w:p>
        </w:tc>
      </w:tr>
      <w:tr w:rsidR="00C51ED8" w:rsidRPr="000D52D7" w14:paraId="7E3152BE" w14:textId="77777777" w:rsidTr="00312C6A">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3BF70EC5" w14:textId="77777777" w:rsidR="00C51ED8" w:rsidRPr="000D52D7" w:rsidRDefault="00C51ED8" w:rsidP="00A13A3D">
            <w:pPr>
              <w:spacing w:line="276" w:lineRule="auto"/>
              <w:rPr>
                <w:sz w:val="18"/>
                <w:szCs w:val="18"/>
                <w:lang w:val="en-US"/>
              </w:rPr>
            </w:pPr>
            <w:r w:rsidRPr="000D52D7">
              <w:rPr>
                <w:sz w:val="18"/>
                <w:szCs w:val="18"/>
                <w:lang w:val="en-US"/>
              </w:rPr>
              <w:t>INV_GDP</w:t>
            </w:r>
          </w:p>
        </w:tc>
        <w:tc>
          <w:tcPr>
            <w:tcW w:w="1238" w:type="dxa"/>
            <w:gridSpan w:val="2"/>
            <w:shd w:val="clear" w:color="auto" w:fill="auto"/>
          </w:tcPr>
          <w:p w14:paraId="0FFE6047"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283</w:t>
            </w:r>
          </w:p>
        </w:tc>
        <w:tc>
          <w:tcPr>
            <w:tcW w:w="1172" w:type="dxa"/>
            <w:shd w:val="clear" w:color="auto" w:fill="auto"/>
          </w:tcPr>
          <w:p w14:paraId="2CC04CED"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26.65</w:t>
            </w:r>
          </w:p>
        </w:tc>
        <w:tc>
          <w:tcPr>
            <w:tcW w:w="1275" w:type="dxa"/>
            <w:gridSpan w:val="2"/>
            <w:shd w:val="clear" w:color="auto" w:fill="auto"/>
          </w:tcPr>
          <w:p w14:paraId="6853DE5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10.63</w:t>
            </w:r>
          </w:p>
        </w:tc>
        <w:tc>
          <w:tcPr>
            <w:tcW w:w="1276" w:type="dxa"/>
            <w:shd w:val="clear" w:color="auto" w:fill="auto"/>
          </w:tcPr>
          <w:p w14:paraId="74866D73"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4.704</w:t>
            </w:r>
          </w:p>
        </w:tc>
        <w:tc>
          <w:tcPr>
            <w:tcW w:w="1276" w:type="dxa"/>
            <w:shd w:val="clear" w:color="auto" w:fill="auto"/>
          </w:tcPr>
          <w:p w14:paraId="6421C28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67.91</w:t>
            </w:r>
          </w:p>
        </w:tc>
      </w:tr>
      <w:tr w:rsidR="00C51ED8" w:rsidRPr="000D52D7" w14:paraId="451358F0" w14:textId="77777777" w:rsidTr="00312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454033B7" w14:textId="77777777" w:rsidR="00C51ED8" w:rsidRPr="000D52D7" w:rsidRDefault="00C51ED8" w:rsidP="00A13A3D">
            <w:pPr>
              <w:spacing w:line="276" w:lineRule="auto"/>
              <w:rPr>
                <w:sz w:val="18"/>
                <w:szCs w:val="18"/>
                <w:lang w:val="en-US"/>
              </w:rPr>
            </w:pPr>
            <w:r w:rsidRPr="000D52D7">
              <w:rPr>
                <w:sz w:val="18"/>
                <w:szCs w:val="18"/>
                <w:lang w:val="en-US"/>
              </w:rPr>
              <w:t>EDUC_SECOND</w:t>
            </w:r>
          </w:p>
        </w:tc>
        <w:tc>
          <w:tcPr>
            <w:tcW w:w="1238" w:type="dxa"/>
            <w:gridSpan w:val="2"/>
            <w:shd w:val="clear" w:color="auto" w:fill="auto"/>
          </w:tcPr>
          <w:p w14:paraId="4B0CD48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179</w:t>
            </w:r>
          </w:p>
        </w:tc>
        <w:tc>
          <w:tcPr>
            <w:tcW w:w="1172" w:type="dxa"/>
            <w:shd w:val="clear" w:color="auto" w:fill="auto"/>
          </w:tcPr>
          <w:p w14:paraId="4641880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69.11</w:t>
            </w:r>
          </w:p>
        </w:tc>
        <w:tc>
          <w:tcPr>
            <w:tcW w:w="1275" w:type="dxa"/>
            <w:gridSpan w:val="2"/>
            <w:shd w:val="clear" w:color="auto" w:fill="auto"/>
          </w:tcPr>
          <w:p w14:paraId="5B0D01C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19.68</w:t>
            </w:r>
          </w:p>
        </w:tc>
        <w:tc>
          <w:tcPr>
            <w:tcW w:w="1276" w:type="dxa"/>
            <w:shd w:val="clear" w:color="auto" w:fill="auto"/>
          </w:tcPr>
          <w:p w14:paraId="1D0961A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22.26</w:t>
            </w:r>
          </w:p>
        </w:tc>
        <w:tc>
          <w:tcPr>
            <w:tcW w:w="1276" w:type="dxa"/>
            <w:shd w:val="clear" w:color="auto" w:fill="auto"/>
          </w:tcPr>
          <w:p w14:paraId="0BF4B01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104.3</w:t>
            </w:r>
          </w:p>
        </w:tc>
      </w:tr>
      <w:tr w:rsidR="00C51ED8" w:rsidRPr="000D52D7" w14:paraId="1177AF9C" w14:textId="77777777" w:rsidTr="00312C6A">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247C416" w14:textId="77777777" w:rsidR="00C51ED8" w:rsidRPr="000D52D7" w:rsidRDefault="00C51ED8" w:rsidP="00A13A3D">
            <w:pPr>
              <w:spacing w:line="276" w:lineRule="auto"/>
              <w:rPr>
                <w:sz w:val="18"/>
                <w:szCs w:val="18"/>
                <w:lang w:val="en-US"/>
              </w:rPr>
            </w:pPr>
            <w:r w:rsidRPr="000D52D7">
              <w:rPr>
                <w:sz w:val="18"/>
                <w:szCs w:val="18"/>
                <w:lang w:val="en-US"/>
              </w:rPr>
              <w:t>INFLATION</w:t>
            </w:r>
          </w:p>
        </w:tc>
        <w:tc>
          <w:tcPr>
            <w:tcW w:w="1238" w:type="dxa"/>
            <w:gridSpan w:val="2"/>
            <w:shd w:val="clear" w:color="auto" w:fill="auto"/>
          </w:tcPr>
          <w:p w14:paraId="663A2BC0"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262</w:t>
            </w:r>
          </w:p>
        </w:tc>
        <w:tc>
          <w:tcPr>
            <w:tcW w:w="1172" w:type="dxa"/>
            <w:shd w:val="clear" w:color="auto" w:fill="auto"/>
          </w:tcPr>
          <w:p w14:paraId="60AD419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6.227</w:t>
            </w:r>
          </w:p>
        </w:tc>
        <w:tc>
          <w:tcPr>
            <w:tcW w:w="1275" w:type="dxa"/>
            <w:gridSpan w:val="2"/>
            <w:shd w:val="clear" w:color="auto" w:fill="auto"/>
          </w:tcPr>
          <w:p w14:paraId="71B9F35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6.109</w:t>
            </w:r>
          </w:p>
        </w:tc>
        <w:tc>
          <w:tcPr>
            <w:tcW w:w="1276" w:type="dxa"/>
            <w:shd w:val="clear" w:color="auto" w:fill="auto"/>
          </w:tcPr>
          <w:p w14:paraId="05B9B810"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-1.408</w:t>
            </w:r>
          </w:p>
        </w:tc>
        <w:tc>
          <w:tcPr>
            <w:tcW w:w="1276" w:type="dxa"/>
            <w:shd w:val="clear" w:color="auto" w:fill="auto"/>
          </w:tcPr>
          <w:p w14:paraId="40D6F4B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48.72</w:t>
            </w:r>
          </w:p>
        </w:tc>
      </w:tr>
      <w:tr w:rsidR="00C51ED8" w:rsidRPr="000D52D7" w14:paraId="3BCCF8C2" w14:textId="77777777" w:rsidTr="00312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3798A8F2" w14:textId="14D33122" w:rsidR="00C51ED8" w:rsidRPr="000D52D7" w:rsidRDefault="00C51ED8" w:rsidP="00A13A3D">
            <w:pPr>
              <w:spacing w:line="276" w:lineRule="auto"/>
              <w:rPr>
                <w:sz w:val="18"/>
                <w:szCs w:val="18"/>
                <w:lang w:val="en-US"/>
              </w:rPr>
            </w:pPr>
            <w:r w:rsidRPr="000D52D7">
              <w:rPr>
                <w:sz w:val="18"/>
                <w:szCs w:val="18"/>
                <w:lang w:val="en-US"/>
              </w:rPr>
              <w:t>RULEOFLAW</w:t>
            </w:r>
          </w:p>
        </w:tc>
        <w:tc>
          <w:tcPr>
            <w:tcW w:w="1238" w:type="dxa"/>
            <w:gridSpan w:val="2"/>
            <w:shd w:val="clear" w:color="auto" w:fill="auto"/>
          </w:tcPr>
          <w:p w14:paraId="76962B5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329</w:t>
            </w:r>
          </w:p>
        </w:tc>
        <w:tc>
          <w:tcPr>
            <w:tcW w:w="1172" w:type="dxa"/>
            <w:shd w:val="clear" w:color="auto" w:fill="auto"/>
          </w:tcPr>
          <w:p w14:paraId="7A0AC51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-0.559</w:t>
            </w:r>
          </w:p>
        </w:tc>
        <w:tc>
          <w:tcPr>
            <w:tcW w:w="1275" w:type="dxa"/>
            <w:gridSpan w:val="2"/>
            <w:shd w:val="clear" w:color="auto" w:fill="auto"/>
          </w:tcPr>
          <w:p w14:paraId="0A37B44A"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0.479</w:t>
            </w:r>
          </w:p>
        </w:tc>
        <w:tc>
          <w:tcPr>
            <w:tcW w:w="1276" w:type="dxa"/>
            <w:shd w:val="clear" w:color="auto" w:fill="auto"/>
          </w:tcPr>
          <w:p w14:paraId="160C1F8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-1.446</w:t>
            </w:r>
          </w:p>
        </w:tc>
        <w:tc>
          <w:tcPr>
            <w:tcW w:w="1276" w:type="dxa"/>
            <w:shd w:val="clear" w:color="auto" w:fill="auto"/>
          </w:tcPr>
          <w:p w14:paraId="6A222AB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0.635</w:t>
            </w:r>
          </w:p>
        </w:tc>
      </w:tr>
      <w:tr w:rsidR="00C51ED8" w:rsidRPr="000D52D7" w14:paraId="322E7BF2" w14:textId="77777777" w:rsidTr="00312C6A">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416FFB40" w14:textId="77777777" w:rsidR="00C51ED8" w:rsidRPr="000D52D7" w:rsidRDefault="00C51ED8" w:rsidP="00A13A3D">
            <w:pPr>
              <w:spacing w:line="276" w:lineRule="auto"/>
              <w:rPr>
                <w:sz w:val="18"/>
                <w:szCs w:val="18"/>
                <w:lang w:val="en-US"/>
              </w:rPr>
            </w:pPr>
            <w:r w:rsidRPr="000D52D7">
              <w:rPr>
                <w:sz w:val="18"/>
                <w:szCs w:val="18"/>
                <w:lang w:val="en-US"/>
              </w:rPr>
              <w:t>GENDER_EQ_EDUC</w:t>
            </w:r>
          </w:p>
        </w:tc>
        <w:tc>
          <w:tcPr>
            <w:tcW w:w="1238" w:type="dxa"/>
            <w:gridSpan w:val="2"/>
            <w:shd w:val="clear" w:color="auto" w:fill="auto"/>
          </w:tcPr>
          <w:p w14:paraId="000698C0"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223</w:t>
            </w:r>
          </w:p>
        </w:tc>
        <w:tc>
          <w:tcPr>
            <w:tcW w:w="1172" w:type="dxa"/>
            <w:shd w:val="clear" w:color="auto" w:fill="auto"/>
          </w:tcPr>
          <w:p w14:paraId="181EB0B4"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0.971</w:t>
            </w:r>
          </w:p>
        </w:tc>
        <w:tc>
          <w:tcPr>
            <w:tcW w:w="1275" w:type="dxa"/>
            <w:gridSpan w:val="2"/>
            <w:shd w:val="clear" w:color="auto" w:fill="auto"/>
          </w:tcPr>
          <w:p w14:paraId="6C6DB0A5"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0.0559</w:t>
            </w:r>
          </w:p>
        </w:tc>
        <w:tc>
          <w:tcPr>
            <w:tcW w:w="1276" w:type="dxa"/>
            <w:shd w:val="clear" w:color="auto" w:fill="auto"/>
          </w:tcPr>
          <w:p w14:paraId="471EADD5"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0.622</w:t>
            </w:r>
          </w:p>
        </w:tc>
        <w:tc>
          <w:tcPr>
            <w:tcW w:w="1276" w:type="dxa"/>
            <w:shd w:val="clear" w:color="auto" w:fill="auto"/>
          </w:tcPr>
          <w:p w14:paraId="7EFFB0C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1.167</w:t>
            </w:r>
          </w:p>
        </w:tc>
      </w:tr>
      <w:tr w:rsidR="00C51ED8" w:rsidRPr="000D52D7" w14:paraId="53ECA3D0" w14:textId="77777777" w:rsidTr="00312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Borders>
              <w:bottom w:val="single" w:sz="4" w:space="0" w:color="auto"/>
            </w:tcBorders>
            <w:shd w:val="clear" w:color="auto" w:fill="auto"/>
          </w:tcPr>
          <w:p w14:paraId="3C55B3E1" w14:textId="77777777" w:rsidR="00C51ED8" w:rsidRPr="000D52D7" w:rsidRDefault="00C51ED8" w:rsidP="00A13A3D">
            <w:pPr>
              <w:spacing w:line="276" w:lineRule="auto"/>
              <w:rPr>
                <w:sz w:val="18"/>
                <w:szCs w:val="18"/>
                <w:lang w:val="en-US"/>
              </w:rPr>
            </w:pPr>
            <w:r w:rsidRPr="000D52D7">
              <w:rPr>
                <w:sz w:val="18"/>
                <w:szCs w:val="18"/>
                <w:lang w:val="en-US"/>
              </w:rPr>
              <w:t>GDPPC_2011</w:t>
            </w:r>
          </w:p>
        </w:tc>
        <w:tc>
          <w:tcPr>
            <w:tcW w:w="1238" w:type="dxa"/>
            <w:gridSpan w:val="2"/>
            <w:tcBorders>
              <w:bottom w:val="single" w:sz="4" w:space="0" w:color="auto"/>
            </w:tcBorders>
            <w:shd w:val="clear" w:color="auto" w:fill="auto"/>
          </w:tcPr>
          <w:p w14:paraId="3EE284B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329</w:t>
            </w:r>
          </w:p>
        </w:tc>
        <w:tc>
          <w:tcPr>
            <w:tcW w:w="1172" w:type="dxa"/>
            <w:tcBorders>
              <w:bottom w:val="single" w:sz="4" w:space="0" w:color="auto"/>
            </w:tcBorders>
            <w:shd w:val="clear" w:color="auto" w:fill="auto"/>
          </w:tcPr>
          <w:p w14:paraId="130A79B6"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2,065</w:t>
            </w:r>
          </w:p>
        </w:tc>
        <w:tc>
          <w:tcPr>
            <w:tcW w:w="1275" w:type="dxa"/>
            <w:gridSpan w:val="2"/>
            <w:tcBorders>
              <w:bottom w:val="single" w:sz="4" w:space="0" w:color="auto"/>
            </w:tcBorders>
            <w:shd w:val="clear" w:color="auto" w:fill="auto"/>
          </w:tcPr>
          <w:p w14:paraId="13EC000E"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935.7</w:t>
            </w:r>
          </w:p>
        </w:tc>
        <w:tc>
          <w:tcPr>
            <w:tcW w:w="1276" w:type="dxa"/>
            <w:tcBorders>
              <w:bottom w:val="single" w:sz="4" w:space="0" w:color="auto"/>
            </w:tcBorders>
            <w:shd w:val="clear" w:color="auto" w:fill="auto"/>
          </w:tcPr>
          <w:p w14:paraId="5FCAD0C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797.4</w:t>
            </w:r>
          </w:p>
        </w:tc>
        <w:tc>
          <w:tcPr>
            <w:tcW w:w="1276" w:type="dxa"/>
            <w:tcBorders>
              <w:bottom w:val="single" w:sz="4" w:space="0" w:color="auto"/>
            </w:tcBorders>
            <w:shd w:val="clear" w:color="auto" w:fill="auto"/>
          </w:tcPr>
          <w:p w14:paraId="02B77AB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4,015</w:t>
            </w:r>
          </w:p>
        </w:tc>
      </w:tr>
    </w:tbl>
    <w:p w14:paraId="385545C5" w14:textId="60490FF7" w:rsidR="00C51ED8" w:rsidRPr="000D52D7" w:rsidRDefault="00C51ED8" w:rsidP="00C51ED8">
      <w:pPr>
        <w:rPr>
          <w:color w:val="333333"/>
          <w:shd w:val="clear" w:color="auto" w:fill="FFFFFF"/>
        </w:rPr>
      </w:pPr>
    </w:p>
    <w:p w14:paraId="3A6273ED" w14:textId="7DC5FD26" w:rsidR="00C51ED8" w:rsidRPr="000D52D7" w:rsidRDefault="00C51ED8" w:rsidP="00C51ED8">
      <w:pPr>
        <w:pStyle w:val="Caption"/>
      </w:pPr>
      <w:r w:rsidRPr="000D52D7">
        <w:t xml:space="preserve">Table A- </w:t>
      </w:r>
      <w:fldSimple w:instr=" SEQ Table_A- \* ARABIC ">
        <w:r w:rsidR="00970E5A">
          <w:rPr>
            <w:noProof/>
          </w:rPr>
          <w:t>4</w:t>
        </w:r>
      </w:fldSimple>
      <w:r w:rsidRPr="000D52D7">
        <w:t>: Upper middle-income summary statistics of all variables</w:t>
      </w:r>
    </w:p>
    <w:tbl>
      <w:tblPr>
        <w:tblStyle w:val="PlainTable5"/>
        <w:tblW w:w="9180" w:type="dxa"/>
        <w:tblInd w:w="-108" w:type="dxa"/>
        <w:tblLayout w:type="fixed"/>
        <w:tblLook w:val="04A0" w:firstRow="1" w:lastRow="0" w:firstColumn="1" w:lastColumn="0" w:noHBand="0" w:noVBand="1"/>
      </w:tblPr>
      <w:tblGrid>
        <w:gridCol w:w="2943"/>
        <w:gridCol w:w="1134"/>
        <w:gridCol w:w="104"/>
        <w:gridCol w:w="1172"/>
        <w:gridCol w:w="1261"/>
        <w:gridCol w:w="14"/>
        <w:gridCol w:w="1276"/>
        <w:gridCol w:w="1276"/>
      </w:tblGrid>
      <w:tr w:rsidR="00C51ED8" w:rsidRPr="000D52D7" w14:paraId="2F5305D3" w14:textId="77777777" w:rsidTr="00312C6A">
        <w:trPr>
          <w:cnfStyle w:val="100000000000" w:firstRow="1" w:lastRow="0" w:firstColumn="0" w:lastColumn="0" w:oddVBand="0" w:evenVBand="0" w:oddHBand="0" w:evenHBand="0" w:firstRowFirstColumn="0" w:firstRowLastColumn="0" w:lastRowFirstColumn="0" w:lastRowLastColumn="0"/>
          <w:trHeight w:val="456"/>
        </w:trPr>
        <w:tc>
          <w:tcPr>
            <w:cnfStyle w:val="001000000100" w:firstRow="0" w:lastRow="0" w:firstColumn="1" w:lastColumn="0" w:oddVBand="0" w:evenVBand="0" w:oddHBand="0" w:evenHBand="0" w:firstRowFirstColumn="1" w:firstRowLastColumn="0" w:lastRowFirstColumn="0" w:lastRowLastColumn="0"/>
            <w:tcW w:w="2943" w:type="dxa"/>
            <w:tcBorders>
              <w:top w:val="single" w:sz="8" w:space="0" w:color="auto"/>
              <w:bottom w:val="single" w:sz="8" w:space="0" w:color="auto"/>
            </w:tcBorders>
            <w:shd w:val="clear" w:color="auto" w:fill="auto"/>
            <w:vAlign w:val="center"/>
          </w:tcPr>
          <w:p w14:paraId="6E06315F" w14:textId="77777777" w:rsidR="00C51ED8" w:rsidRPr="000D52D7" w:rsidRDefault="00C51ED8" w:rsidP="00A13A3D">
            <w:pPr>
              <w:rPr>
                <w:b/>
                <w:sz w:val="18"/>
                <w:szCs w:val="18"/>
                <w:lang w:val="en-US"/>
              </w:rPr>
            </w:pPr>
            <w:r w:rsidRPr="000D52D7">
              <w:rPr>
                <w:b/>
                <w:sz w:val="18"/>
                <w:szCs w:val="18"/>
                <w:lang w:val="en-US"/>
              </w:rPr>
              <w:t>Variable</w:t>
            </w:r>
          </w:p>
        </w:tc>
        <w:tc>
          <w:tcPr>
            <w:tcW w:w="1134" w:type="dxa"/>
            <w:tcBorders>
              <w:top w:val="single" w:sz="8" w:space="0" w:color="auto"/>
              <w:bottom w:val="single" w:sz="8" w:space="0" w:color="auto"/>
            </w:tcBorders>
            <w:shd w:val="clear" w:color="auto" w:fill="auto"/>
            <w:vAlign w:val="center"/>
          </w:tcPr>
          <w:p w14:paraId="7EA10763" w14:textId="77777777" w:rsidR="00C51ED8" w:rsidRPr="000D52D7" w:rsidRDefault="00C51ED8" w:rsidP="00A13A3D">
            <w:pPr>
              <w:ind w:hanging="122"/>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 xml:space="preserve">Observation </w:t>
            </w:r>
          </w:p>
        </w:tc>
        <w:tc>
          <w:tcPr>
            <w:tcW w:w="1276" w:type="dxa"/>
            <w:gridSpan w:val="2"/>
            <w:tcBorders>
              <w:top w:val="single" w:sz="8" w:space="0" w:color="auto"/>
              <w:bottom w:val="single" w:sz="8" w:space="0" w:color="auto"/>
            </w:tcBorders>
            <w:shd w:val="clear" w:color="auto" w:fill="auto"/>
            <w:vAlign w:val="center"/>
          </w:tcPr>
          <w:p w14:paraId="02A5672A" w14:textId="77777777" w:rsidR="00C51ED8" w:rsidRPr="000D52D7" w:rsidRDefault="00C51ED8" w:rsidP="00A13A3D">
            <w:pPr>
              <w:ind w:left="20"/>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Mean</w:t>
            </w:r>
          </w:p>
        </w:tc>
        <w:tc>
          <w:tcPr>
            <w:tcW w:w="1261" w:type="dxa"/>
            <w:tcBorders>
              <w:top w:val="single" w:sz="8" w:space="0" w:color="auto"/>
              <w:bottom w:val="single" w:sz="8" w:space="0" w:color="auto"/>
            </w:tcBorders>
            <w:shd w:val="clear" w:color="auto" w:fill="auto"/>
            <w:vAlign w:val="center"/>
          </w:tcPr>
          <w:p w14:paraId="1E737606"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Std. Dev.</w:t>
            </w:r>
          </w:p>
        </w:tc>
        <w:tc>
          <w:tcPr>
            <w:tcW w:w="1290" w:type="dxa"/>
            <w:gridSpan w:val="2"/>
            <w:tcBorders>
              <w:top w:val="single" w:sz="8" w:space="0" w:color="auto"/>
              <w:bottom w:val="single" w:sz="8" w:space="0" w:color="auto"/>
            </w:tcBorders>
            <w:shd w:val="clear" w:color="auto" w:fill="auto"/>
            <w:vAlign w:val="center"/>
          </w:tcPr>
          <w:p w14:paraId="4E838DC3"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Minimum</w:t>
            </w:r>
          </w:p>
        </w:tc>
        <w:tc>
          <w:tcPr>
            <w:tcW w:w="1276" w:type="dxa"/>
            <w:tcBorders>
              <w:top w:val="single" w:sz="8" w:space="0" w:color="auto"/>
              <w:bottom w:val="single" w:sz="8" w:space="0" w:color="auto"/>
            </w:tcBorders>
            <w:shd w:val="clear" w:color="auto" w:fill="auto"/>
            <w:vAlign w:val="center"/>
          </w:tcPr>
          <w:p w14:paraId="27E24A8F"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Maximum</w:t>
            </w:r>
          </w:p>
        </w:tc>
      </w:tr>
      <w:tr w:rsidR="00C51ED8" w:rsidRPr="000D52D7" w14:paraId="558A1FC7" w14:textId="77777777" w:rsidTr="00312C6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F133A22" w14:textId="77777777" w:rsidR="00C51ED8" w:rsidRPr="000D52D7" w:rsidRDefault="00C51ED8" w:rsidP="00A13A3D">
            <w:pPr>
              <w:spacing w:line="276" w:lineRule="auto"/>
              <w:rPr>
                <w:rFonts w:eastAsia="Times"/>
                <w:sz w:val="18"/>
                <w:szCs w:val="18"/>
                <w:lang w:val="en-US"/>
              </w:rPr>
            </w:pPr>
            <w:r w:rsidRPr="000D52D7">
              <w:rPr>
                <w:sz w:val="18"/>
                <w:szCs w:val="18"/>
                <w:lang w:val="en-US"/>
              </w:rPr>
              <w:t>GDPPC</w:t>
            </w:r>
          </w:p>
        </w:tc>
        <w:tc>
          <w:tcPr>
            <w:tcW w:w="1238" w:type="dxa"/>
            <w:gridSpan w:val="2"/>
            <w:shd w:val="clear" w:color="auto" w:fill="auto"/>
          </w:tcPr>
          <w:p w14:paraId="3FA9F2F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328</w:t>
            </w:r>
          </w:p>
        </w:tc>
        <w:tc>
          <w:tcPr>
            <w:tcW w:w="1172" w:type="dxa"/>
            <w:shd w:val="clear" w:color="auto" w:fill="auto"/>
          </w:tcPr>
          <w:p w14:paraId="75DA7B3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6,843</w:t>
            </w:r>
          </w:p>
        </w:tc>
        <w:tc>
          <w:tcPr>
            <w:tcW w:w="1275" w:type="dxa"/>
            <w:gridSpan w:val="2"/>
            <w:shd w:val="clear" w:color="auto" w:fill="auto"/>
          </w:tcPr>
          <w:p w14:paraId="59B5E17E"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2,826</w:t>
            </w:r>
          </w:p>
        </w:tc>
        <w:tc>
          <w:tcPr>
            <w:tcW w:w="1276" w:type="dxa"/>
            <w:shd w:val="clear" w:color="auto" w:fill="auto"/>
          </w:tcPr>
          <w:p w14:paraId="319889F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2,880</w:t>
            </w:r>
          </w:p>
        </w:tc>
        <w:tc>
          <w:tcPr>
            <w:tcW w:w="1276" w:type="dxa"/>
            <w:shd w:val="clear" w:color="auto" w:fill="auto"/>
          </w:tcPr>
          <w:p w14:paraId="43F2D2B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18,106</w:t>
            </w:r>
          </w:p>
        </w:tc>
      </w:tr>
      <w:tr w:rsidR="00C51ED8" w:rsidRPr="000D52D7" w14:paraId="05DEBFB6" w14:textId="77777777" w:rsidTr="00312C6A">
        <w:trPr>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2EF1EDB6" w14:textId="77777777" w:rsidR="00C51ED8" w:rsidRPr="000D52D7" w:rsidRDefault="00C51ED8" w:rsidP="00A13A3D">
            <w:pPr>
              <w:spacing w:line="276" w:lineRule="auto"/>
              <w:rPr>
                <w:sz w:val="18"/>
                <w:szCs w:val="18"/>
                <w:lang w:val="en-US"/>
              </w:rPr>
            </w:pPr>
            <w:r w:rsidRPr="000D52D7">
              <w:rPr>
                <w:sz w:val="18"/>
                <w:szCs w:val="18"/>
                <w:lang w:val="en-US"/>
              </w:rPr>
              <w:t>GDPPC_GROWTH</w:t>
            </w:r>
          </w:p>
        </w:tc>
        <w:tc>
          <w:tcPr>
            <w:tcW w:w="1238" w:type="dxa"/>
            <w:gridSpan w:val="2"/>
            <w:shd w:val="clear" w:color="auto" w:fill="auto"/>
          </w:tcPr>
          <w:p w14:paraId="12391F7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328</w:t>
            </w:r>
          </w:p>
        </w:tc>
        <w:tc>
          <w:tcPr>
            <w:tcW w:w="1172" w:type="dxa"/>
            <w:shd w:val="clear" w:color="auto" w:fill="auto"/>
          </w:tcPr>
          <w:p w14:paraId="34798CA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1.818</w:t>
            </w:r>
          </w:p>
        </w:tc>
        <w:tc>
          <w:tcPr>
            <w:tcW w:w="1275" w:type="dxa"/>
            <w:gridSpan w:val="2"/>
            <w:shd w:val="clear" w:color="auto" w:fill="auto"/>
          </w:tcPr>
          <w:p w14:paraId="3615836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5.199</w:t>
            </w:r>
          </w:p>
        </w:tc>
        <w:tc>
          <w:tcPr>
            <w:tcW w:w="1276" w:type="dxa"/>
            <w:shd w:val="clear" w:color="auto" w:fill="auto"/>
          </w:tcPr>
          <w:p w14:paraId="725F3B71"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-62.23</w:t>
            </w:r>
          </w:p>
        </w:tc>
        <w:tc>
          <w:tcPr>
            <w:tcW w:w="1276" w:type="dxa"/>
            <w:shd w:val="clear" w:color="auto" w:fill="auto"/>
          </w:tcPr>
          <w:p w14:paraId="4A78584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27.49</w:t>
            </w:r>
          </w:p>
        </w:tc>
      </w:tr>
      <w:tr w:rsidR="00C51ED8" w:rsidRPr="000D52D7" w14:paraId="24E5C067" w14:textId="77777777" w:rsidTr="00312C6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4D6D5387" w14:textId="2616D5D2" w:rsidR="00C51ED8" w:rsidRPr="000D52D7" w:rsidRDefault="00C51ED8" w:rsidP="00A13A3D">
            <w:pPr>
              <w:spacing w:line="276" w:lineRule="auto"/>
              <w:rPr>
                <w:sz w:val="18"/>
                <w:szCs w:val="18"/>
                <w:lang w:val="en-US"/>
              </w:rPr>
            </w:pPr>
            <w:r w:rsidRPr="000D52D7">
              <w:rPr>
                <w:sz w:val="18"/>
                <w:szCs w:val="18"/>
                <w:lang w:val="en-US"/>
              </w:rPr>
              <w:t>ACC_OWN</w:t>
            </w:r>
          </w:p>
        </w:tc>
        <w:tc>
          <w:tcPr>
            <w:tcW w:w="1238" w:type="dxa"/>
            <w:gridSpan w:val="2"/>
            <w:shd w:val="clear" w:color="auto" w:fill="auto"/>
          </w:tcPr>
          <w:p w14:paraId="762A348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268</w:t>
            </w:r>
          </w:p>
        </w:tc>
        <w:tc>
          <w:tcPr>
            <w:tcW w:w="1172" w:type="dxa"/>
            <w:shd w:val="clear" w:color="auto" w:fill="auto"/>
          </w:tcPr>
          <w:p w14:paraId="4C2E6B7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52.87</w:t>
            </w:r>
          </w:p>
        </w:tc>
        <w:tc>
          <w:tcPr>
            <w:tcW w:w="1275" w:type="dxa"/>
            <w:gridSpan w:val="2"/>
            <w:shd w:val="clear" w:color="auto" w:fill="auto"/>
          </w:tcPr>
          <w:p w14:paraId="2BDCE20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20.15</w:t>
            </w:r>
          </w:p>
        </w:tc>
        <w:tc>
          <w:tcPr>
            <w:tcW w:w="1276" w:type="dxa"/>
            <w:shd w:val="clear" w:color="auto" w:fill="auto"/>
          </w:tcPr>
          <w:p w14:paraId="53D8432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0.405</w:t>
            </w:r>
          </w:p>
        </w:tc>
        <w:tc>
          <w:tcPr>
            <w:tcW w:w="1276" w:type="dxa"/>
            <w:shd w:val="clear" w:color="auto" w:fill="auto"/>
          </w:tcPr>
          <w:p w14:paraId="2A94AE0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93.98</w:t>
            </w:r>
          </w:p>
        </w:tc>
      </w:tr>
      <w:tr w:rsidR="00C51ED8" w:rsidRPr="000D52D7" w14:paraId="4FD3B052" w14:textId="77777777" w:rsidTr="00312C6A">
        <w:trPr>
          <w:trHeight w:val="159"/>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D12F22E" w14:textId="3125FF57" w:rsidR="00C51ED8" w:rsidRPr="000D52D7" w:rsidRDefault="00C51ED8" w:rsidP="00A13A3D">
            <w:pPr>
              <w:spacing w:line="276" w:lineRule="auto"/>
              <w:rPr>
                <w:sz w:val="18"/>
                <w:szCs w:val="18"/>
                <w:lang w:val="en-US"/>
              </w:rPr>
            </w:pPr>
            <w:r w:rsidRPr="000D52D7">
              <w:rPr>
                <w:sz w:val="18"/>
                <w:szCs w:val="18"/>
                <w:lang w:val="en-US"/>
              </w:rPr>
              <w:t>FEM_ACC_OW</w:t>
            </w:r>
            <w:r w:rsidR="00960872" w:rsidRPr="000D52D7">
              <w:rPr>
                <w:sz w:val="18"/>
                <w:szCs w:val="18"/>
                <w:lang w:val="en-US"/>
              </w:rPr>
              <w:t>N</w:t>
            </w:r>
          </w:p>
        </w:tc>
        <w:tc>
          <w:tcPr>
            <w:tcW w:w="1238" w:type="dxa"/>
            <w:gridSpan w:val="2"/>
            <w:shd w:val="clear" w:color="auto" w:fill="auto"/>
          </w:tcPr>
          <w:p w14:paraId="7AE1A27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268</w:t>
            </w:r>
          </w:p>
        </w:tc>
        <w:tc>
          <w:tcPr>
            <w:tcW w:w="1172" w:type="dxa"/>
            <w:shd w:val="clear" w:color="auto" w:fill="auto"/>
          </w:tcPr>
          <w:p w14:paraId="3D23255F"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49.06</w:t>
            </w:r>
          </w:p>
        </w:tc>
        <w:tc>
          <w:tcPr>
            <w:tcW w:w="1275" w:type="dxa"/>
            <w:gridSpan w:val="2"/>
            <w:shd w:val="clear" w:color="auto" w:fill="auto"/>
          </w:tcPr>
          <w:p w14:paraId="085D7B84"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21.11</w:t>
            </w:r>
          </w:p>
        </w:tc>
        <w:tc>
          <w:tcPr>
            <w:tcW w:w="1276" w:type="dxa"/>
            <w:shd w:val="clear" w:color="auto" w:fill="auto"/>
          </w:tcPr>
          <w:p w14:paraId="05582DCE"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0.794</w:t>
            </w:r>
          </w:p>
        </w:tc>
        <w:tc>
          <w:tcPr>
            <w:tcW w:w="1276" w:type="dxa"/>
            <w:shd w:val="clear" w:color="auto" w:fill="auto"/>
          </w:tcPr>
          <w:p w14:paraId="22E1E9D1"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91.61</w:t>
            </w:r>
          </w:p>
        </w:tc>
      </w:tr>
      <w:tr w:rsidR="00C51ED8" w:rsidRPr="000D52D7" w14:paraId="17859DFC" w14:textId="77777777" w:rsidTr="00312C6A">
        <w:trPr>
          <w:cnfStyle w:val="000000100000" w:firstRow="0" w:lastRow="0" w:firstColumn="0" w:lastColumn="0" w:oddVBand="0" w:evenVBand="0" w:oddHBand="1" w:evenHBand="0" w:firstRowFirstColumn="0" w:firstRowLastColumn="0" w:lastRowFirstColumn="0" w:lastRowLastColumn="0"/>
          <w:trHeight w:val="18"/>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072018E0" w14:textId="47B20D0F" w:rsidR="00C51ED8" w:rsidRPr="000D52D7" w:rsidRDefault="00C51ED8" w:rsidP="00A13A3D">
            <w:pPr>
              <w:spacing w:line="276" w:lineRule="auto"/>
              <w:rPr>
                <w:sz w:val="18"/>
                <w:szCs w:val="18"/>
                <w:lang w:val="en-US"/>
              </w:rPr>
            </w:pPr>
            <w:r w:rsidRPr="000D52D7">
              <w:rPr>
                <w:sz w:val="18"/>
                <w:szCs w:val="18"/>
                <w:lang w:val="en-US"/>
              </w:rPr>
              <w:t>MALE_ACC_OWN</w:t>
            </w:r>
          </w:p>
        </w:tc>
        <w:tc>
          <w:tcPr>
            <w:tcW w:w="1238" w:type="dxa"/>
            <w:gridSpan w:val="2"/>
            <w:shd w:val="clear" w:color="auto" w:fill="auto"/>
          </w:tcPr>
          <w:p w14:paraId="7567101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268</w:t>
            </w:r>
          </w:p>
        </w:tc>
        <w:tc>
          <w:tcPr>
            <w:tcW w:w="1172" w:type="dxa"/>
            <w:shd w:val="clear" w:color="auto" w:fill="auto"/>
          </w:tcPr>
          <w:p w14:paraId="0DE1C7A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56.83</w:t>
            </w:r>
          </w:p>
        </w:tc>
        <w:tc>
          <w:tcPr>
            <w:tcW w:w="1275" w:type="dxa"/>
            <w:gridSpan w:val="2"/>
            <w:shd w:val="clear" w:color="auto" w:fill="auto"/>
          </w:tcPr>
          <w:p w14:paraId="29B4540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20.01</w:t>
            </w:r>
          </w:p>
        </w:tc>
        <w:tc>
          <w:tcPr>
            <w:tcW w:w="1276" w:type="dxa"/>
            <w:shd w:val="clear" w:color="auto" w:fill="auto"/>
          </w:tcPr>
          <w:p w14:paraId="0607DFD8"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w:t>
            </w:r>
          </w:p>
        </w:tc>
        <w:tc>
          <w:tcPr>
            <w:tcW w:w="1276" w:type="dxa"/>
            <w:shd w:val="clear" w:color="auto" w:fill="auto"/>
          </w:tcPr>
          <w:p w14:paraId="7723126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97.14</w:t>
            </w:r>
          </w:p>
        </w:tc>
      </w:tr>
      <w:tr w:rsidR="00C51ED8" w:rsidRPr="000D52D7" w14:paraId="5BD72A1A" w14:textId="77777777" w:rsidTr="00312C6A">
        <w:trPr>
          <w:trHeight w:val="224"/>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7C0A9899" w14:textId="5C86905F" w:rsidR="00C51ED8" w:rsidRPr="000D52D7" w:rsidRDefault="00C51ED8" w:rsidP="00A13A3D">
            <w:pPr>
              <w:spacing w:line="276" w:lineRule="auto"/>
              <w:rPr>
                <w:sz w:val="18"/>
                <w:szCs w:val="18"/>
                <w:lang w:val="en-US"/>
              </w:rPr>
            </w:pPr>
            <w:r w:rsidRPr="000D52D7">
              <w:rPr>
                <w:sz w:val="18"/>
                <w:szCs w:val="18"/>
                <w:lang w:val="en-US"/>
              </w:rPr>
              <w:t>MOB_ACC</w:t>
            </w:r>
          </w:p>
        </w:tc>
        <w:tc>
          <w:tcPr>
            <w:tcW w:w="1238" w:type="dxa"/>
            <w:gridSpan w:val="2"/>
            <w:shd w:val="clear" w:color="auto" w:fill="auto"/>
          </w:tcPr>
          <w:p w14:paraId="3D8D0D6F"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141</w:t>
            </w:r>
          </w:p>
        </w:tc>
        <w:tc>
          <w:tcPr>
            <w:tcW w:w="1172" w:type="dxa"/>
            <w:shd w:val="clear" w:color="auto" w:fill="auto"/>
          </w:tcPr>
          <w:p w14:paraId="67492BDF"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5.202</w:t>
            </w:r>
          </w:p>
        </w:tc>
        <w:tc>
          <w:tcPr>
            <w:tcW w:w="1275" w:type="dxa"/>
            <w:gridSpan w:val="2"/>
            <w:shd w:val="clear" w:color="auto" w:fill="auto"/>
          </w:tcPr>
          <w:p w14:paraId="7D24EDF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8.159</w:t>
            </w:r>
          </w:p>
        </w:tc>
        <w:tc>
          <w:tcPr>
            <w:tcW w:w="1276" w:type="dxa"/>
            <w:shd w:val="clear" w:color="auto" w:fill="auto"/>
          </w:tcPr>
          <w:p w14:paraId="0CCA0269"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w:t>
            </w:r>
          </w:p>
        </w:tc>
        <w:tc>
          <w:tcPr>
            <w:tcW w:w="1276" w:type="dxa"/>
            <w:shd w:val="clear" w:color="auto" w:fill="auto"/>
          </w:tcPr>
          <w:p w14:paraId="3CCB3C5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43.58</w:t>
            </w:r>
          </w:p>
        </w:tc>
      </w:tr>
      <w:tr w:rsidR="00C51ED8" w:rsidRPr="000D52D7" w14:paraId="7AF08CFE" w14:textId="77777777" w:rsidTr="00312C6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60B9F0BA" w14:textId="77777777" w:rsidR="00C51ED8" w:rsidRPr="000D52D7" w:rsidRDefault="00C51ED8" w:rsidP="00A13A3D">
            <w:pPr>
              <w:spacing w:line="276" w:lineRule="auto"/>
              <w:rPr>
                <w:sz w:val="18"/>
                <w:szCs w:val="18"/>
                <w:lang w:val="en-US"/>
              </w:rPr>
            </w:pPr>
            <w:r w:rsidRPr="000D52D7">
              <w:rPr>
                <w:sz w:val="18"/>
                <w:szCs w:val="18"/>
                <w:lang w:val="en-US"/>
              </w:rPr>
              <w:t>FERTILITY</w:t>
            </w:r>
          </w:p>
        </w:tc>
        <w:tc>
          <w:tcPr>
            <w:tcW w:w="1238" w:type="dxa"/>
            <w:gridSpan w:val="2"/>
            <w:shd w:val="clear" w:color="auto" w:fill="auto"/>
          </w:tcPr>
          <w:p w14:paraId="5854EA6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307</w:t>
            </w:r>
          </w:p>
        </w:tc>
        <w:tc>
          <w:tcPr>
            <w:tcW w:w="1172" w:type="dxa"/>
            <w:shd w:val="clear" w:color="auto" w:fill="auto"/>
          </w:tcPr>
          <w:p w14:paraId="4CB0912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2.346</w:t>
            </w:r>
          </w:p>
        </w:tc>
        <w:tc>
          <w:tcPr>
            <w:tcW w:w="1275" w:type="dxa"/>
            <w:gridSpan w:val="2"/>
            <w:shd w:val="clear" w:color="auto" w:fill="auto"/>
          </w:tcPr>
          <w:p w14:paraId="2CBCB5E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0.835</w:t>
            </w:r>
          </w:p>
        </w:tc>
        <w:tc>
          <w:tcPr>
            <w:tcW w:w="1276" w:type="dxa"/>
            <w:shd w:val="clear" w:color="auto" w:fill="auto"/>
          </w:tcPr>
          <w:p w14:paraId="5E9AE54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1.309</w:t>
            </w:r>
          </w:p>
        </w:tc>
        <w:tc>
          <w:tcPr>
            <w:tcW w:w="1276" w:type="dxa"/>
            <w:shd w:val="clear" w:color="auto" w:fill="auto"/>
          </w:tcPr>
          <w:p w14:paraId="775B0C3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5.126</w:t>
            </w:r>
          </w:p>
        </w:tc>
      </w:tr>
      <w:tr w:rsidR="00C51ED8" w:rsidRPr="000D52D7" w14:paraId="7D192C18" w14:textId="77777777" w:rsidTr="00312C6A">
        <w:trPr>
          <w:trHeight w:val="238"/>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795DE594" w14:textId="77777777" w:rsidR="00C51ED8" w:rsidRPr="000D52D7" w:rsidRDefault="00C51ED8" w:rsidP="00A13A3D">
            <w:pPr>
              <w:spacing w:line="276" w:lineRule="auto"/>
              <w:rPr>
                <w:sz w:val="18"/>
                <w:szCs w:val="18"/>
                <w:lang w:val="en-US"/>
              </w:rPr>
            </w:pPr>
            <w:r w:rsidRPr="000D52D7">
              <w:rPr>
                <w:sz w:val="18"/>
                <w:szCs w:val="18"/>
                <w:lang w:val="en-US"/>
              </w:rPr>
              <w:t>EDUC_SECOND</w:t>
            </w:r>
          </w:p>
        </w:tc>
        <w:tc>
          <w:tcPr>
            <w:tcW w:w="1238" w:type="dxa"/>
            <w:gridSpan w:val="2"/>
            <w:shd w:val="clear" w:color="auto" w:fill="auto"/>
          </w:tcPr>
          <w:p w14:paraId="223D61F8"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211</w:t>
            </w:r>
          </w:p>
        </w:tc>
        <w:tc>
          <w:tcPr>
            <w:tcW w:w="1172" w:type="dxa"/>
            <w:shd w:val="clear" w:color="auto" w:fill="auto"/>
          </w:tcPr>
          <w:p w14:paraId="27E41CAB"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91.60</w:t>
            </w:r>
          </w:p>
        </w:tc>
        <w:tc>
          <w:tcPr>
            <w:tcW w:w="1275" w:type="dxa"/>
            <w:gridSpan w:val="2"/>
            <w:shd w:val="clear" w:color="auto" w:fill="auto"/>
          </w:tcPr>
          <w:p w14:paraId="752CA11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12.26</w:t>
            </w:r>
          </w:p>
        </w:tc>
        <w:tc>
          <w:tcPr>
            <w:tcW w:w="1276" w:type="dxa"/>
            <w:shd w:val="clear" w:color="auto" w:fill="auto"/>
          </w:tcPr>
          <w:p w14:paraId="4C2CC87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60.00</w:t>
            </w:r>
          </w:p>
        </w:tc>
        <w:tc>
          <w:tcPr>
            <w:tcW w:w="1276" w:type="dxa"/>
            <w:shd w:val="clear" w:color="auto" w:fill="auto"/>
          </w:tcPr>
          <w:p w14:paraId="6D129634"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126.1</w:t>
            </w:r>
          </w:p>
        </w:tc>
      </w:tr>
      <w:tr w:rsidR="00C51ED8" w:rsidRPr="000D52D7" w14:paraId="0C8BD7EF" w14:textId="77777777" w:rsidTr="00312C6A">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49BD8170" w14:textId="77777777" w:rsidR="00C51ED8" w:rsidRPr="000D52D7" w:rsidRDefault="00C51ED8" w:rsidP="00A13A3D">
            <w:pPr>
              <w:spacing w:line="276" w:lineRule="auto"/>
              <w:rPr>
                <w:sz w:val="18"/>
                <w:szCs w:val="18"/>
                <w:lang w:val="en-US"/>
              </w:rPr>
            </w:pPr>
            <w:r w:rsidRPr="000D52D7">
              <w:rPr>
                <w:sz w:val="18"/>
                <w:szCs w:val="18"/>
                <w:lang w:val="en-US"/>
              </w:rPr>
              <w:t>INV_GDP</w:t>
            </w:r>
          </w:p>
        </w:tc>
        <w:tc>
          <w:tcPr>
            <w:tcW w:w="1238" w:type="dxa"/>
            <w:gridSpan w:val="2"/>
            <w:shd w:val="clear" w:color="auto" w:fill="auto"/>
          </w:tcPr>
          <w:p w14:paraId="061B951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300</w:t>
            </w:r>
          </w:p>
        </w:tc>
        <w:tc>
          <w:tcPr>
            <w:tcW w:w="1172" w:type="dxa"/>
            <w:shd w:val="clear" w:color="auto" w:fill="auto"/>
          </w:tcPr>
          <w:p w14:paraId="6B340A7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25.71</w:t>
            </w:r>
          </w:p>
        </w:tc>
        <w:tc>
          <w:tcPr>
            <w:tcW w:w="1275" w:type="dxa"/>
            <w:gridSpan w:val="2"/>
            <w:shd w:val="clear" w:color="auto" w:fill="auto"/>
          </w:tcPr>
          <w:p w14:paraId="4682796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9.528</w:t>
            </w:r>
          </w:p>
        </w:tc>
        <w:tc>
          <w:tcPr>
            <w:tcW w:w="1276" w:type="dxa"/>
            <w:shd w:val="clear" w:color="auto" w:fill="auto"/>
          </w:tcPr>
          <w:p w14:paraId="16776BB6"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4.348</w:t>
            </w:r>
          </w:p>
        </w:tc>
        <w:tc>
          <w:tcPr>
            <w:tcW w:w="1276" w:type="dxa"/>
            <w:shd w:val="clear" w:color="auto" w:fill="auto"/>
          </w:tcPr>
          <w:p w14:paraId="7E6BE70D"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70.66</w:t>
            </w:r>
          </w:p>
        </w:tc>
      </w:tr>
      <w:tr w:rsidR="00C51ED8" w:rsidRPr="000D52D7" w14:paraId="09D600F9" w14:textId="77777777" w:rsidTr="00312C6A">
        <w:trPr>
          <w:trHeight w:val="209"/>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6BE7A930" w14:textId="77777777" w:rsidR="00C51ED8" w:rsidRPr="000D52D7" w:rsidRDefault="00C51ED8" w:rsidP="00A13A3D">
            <w:pPr>
              <w:spacing w:line="276" w:lineRule="auto"/>
              <w:rPr>
                <w:sz w:val="18"/>
                <w:szCs w:val="18"/>
                <w:lang w:val="en-US"/>
              </w:rPr>
            </w:pPr>
            <w:r w:rsidRPr="000D52D7">
              <w:rPr>
                <w:sz w:val="18"/>
                <w:szCs w:val="18"/>
                <w:lang w:val="en-US"/>
              </w:rPr>
              <w:t>INFLATION</w:t>
            </w:r>
          </w:p>
        </w:tc>
        <w:tc>
          <w:tcPr>
            <w:tcW w:w="1238" w:type="dxa"/>
            <w:gridSpan w:val="2"/>
            <w:shd w:val="clear" w:color="auto" w:fill="auto"/>
          </w:tcPr>
          <w:p w14:paraId="31528D93"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295</w:t>
            </w:r>
          </w:p>
        </w:tc>
        <w:tc>
          <w:tcPr>
            <w:tcW w:w="1172" w:type="dxa"/>
            <w:shd w:val="clear" w:color="auto" w:fill="auto"/>
          </w:tcPr>
          <w:p w14:paraId="470E130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6.250</w:t>
            </w:r>
          </w:p>
        </w:tc>
        <w:tc>
          <w:tcPr>
            <w:tcW w:w="1275" w:type="dxa"/>
            <w:gridSpan w:val="2"/>
            <w:shd w:val="clear" w:color="auto" w:fill="auto"/>
          </w:tcPr>
          <w:p w14:paraId="01FD9A9D"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17.91</w:t>
            </w:r>
          </w:p>
        </w:tc>
        <w:tc>
          <w:tcPr>
            <w:tcW w:w="1276" w:type="dxa"/>
            <w:shd w:val="clear" w:color="auto" w:fill="auto"/>
          </w:tcPr>
          <w:p w14:paraId="7921380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-3.749</w:t>
            </w:r>
          </w:p>
        </w:tc>
        <w:tc>
          <w:tcPr>
            <w:tcW w:w="1276" w:type="dxa"/>
            <w:shd w:val="clear" w:color="auto" w:fill="auto"/>
          </w:tcPr>
          <w:p w14:paraId="0A701B5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254.9</w:t>
            </w:r>
          </w:p>
        </w:tc>
      </w:tr>
      <w:tr w:rsidR="00C51ED8" w:rsidRPr="000D52D7" w14:paraId="64589D7B" w14:textId="77777777" w:rsidTr="00312C6A">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71F0098D" w14:textId="4258C343" w:rsidR="00C51ED8" w:rsidRPr="000D52D7" w:rsidRDefault="00C51ED8" w:rsidP="00A13A3D">
            <w:pPr>
              <w:spacing w:line="276" w:lineRule="auto"/>
              <w:rPr>
                <w:sz w:val="18"/>
                <w:szCs w:val="18"/>
                <w:lang w:val="en-US"/>
              </w:rPr>
            </w:pPr>
            <w:r w:rsidRPr="000D52D7">
              <w:rPr>
                <w:sz w:val="18"/>
                <w:szCs w:val="18"/>
                <w:lang w:val="en-US"/>
              </w:rPr>
              <w:t>RULEOFLAW</w:t>
            </w:r>
          </w:p>
        </w:tc>
        <w:tc>
          <w:tcPr>
            <w:tcW w:w="1238" w:type="dxa"/>
            <w:gridSpan w:val="2"/>
            <w:shd w:val="clear" w:color="auto" w:fill="auto"/>
          </w:tcPr>
          <w:p w14:paraId="20AB4FCD"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392</w:t>
            </w:r>
          </w:p>
        </w:tc>
        <w:tc>
          <w:tcPr>
            <w:tcW w:w="1172" w:type="dxa"/>
            <w:shd w:val="clear" w:color="auto" w:fill="auto"/>
          </w:tcPr>
          <w:p w14:paraId="67211C66"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-0.280</w:t>
            </w:r>
          </w:p>
        </w:tc>
        <w:tc>
          <w:tcPr>
            <w:tcW w:w="1275" w:type="dxa"/>
            <w:gridSpan w:val="2"/>
            <w:shd w:val="clear" w:color="auto" w:fill="auto"/>
          </w:tcPr>
          <w:p w14:paraId="7C4B6658"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0.674</w:t>
            </w:r>
          </w:p>
        </w:tc>
        <w:tc>
          <w:tcPr>
            <w:tcW w:w="1276" w:type="dxa"/>
            <w:shd w:val="clear" w:color="auto" w:fill="auto"/>
          </w:tcPr>
          <w:p w14:paraId="73A2306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-2.325</w:t>
            </w:r>
          </w:p>
        </w:tc>
        <w:tc>
          <w:tcPr>
            <w:tcW w:w="1276" w:type="dxa"/>
            <w:shd w:val="clear" w:color="auto" w:fill="auto"/>
          </w:tcPr>
          <w:p w14:paraId="3027078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1.410</w:t>
            </w:r>
          </w:p>
        </w:tc>
      </w:tr>
      <w:tr w:rsidR="00C51ED8" w:rsidRPr="000D52D7" w14:paraId="1DDFB52B" w14:textId="77777777" w:rsidTr="00312C6A">
        <w:trPr>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369E76EA" w14:textId="77777777" w:rsidR="00C51ED8" w:rsidRPr="000D52D7" w:rsidRDefault="00C51ED8" w:rsidP="00A13A3D">
            <w:pPr>
              <w:spacing w:line="276" w:lineRule="auto"/>
              <w:rPr>
                <w:sz w:val="18"/>
                <w:szCs w:val="18"/>
                <w:lang w:val="en-US"/>
              </w:rPr>
            </w:pPr>
            <w:r w:rsidRPr="000D52D7">
              <w:rPr>
                <w:sz w:val="18"/>
                <w:szCs w:val="18"/>
                <w:lang w:val="en-US"/>
              </w:rPr>
              <w:t>GENDER_EQ_EDUC</w:t>
            </w:r>
          </w:p>
        </w:tc>
        <w:tc>
          <w:tcPr>
            <w:tcW w:w="1238" w:type="dxa"/>
            <w:gridSpan w:val="2"/>
            <w:shd w:val="clear" w:color="auto" w:fill="auto"/>
          </w:tcPr>
          <w:p w14:paraId="7844B2D1"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231</w:t>
            </w:r>
          </w:p>
        </w:tc>
        <w:tc>
          <w:tcPr>
            <w:tcW w:w="1172" w:type="dxa"/>
            <w:shd w:val="clear" w:color="auto" w:fill="auto"/>
          </w:tcPr>
          <w:p w14:paraId="7E8CE48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0.984</w:t>
            </w:r>
          </w:p>
        </w:tc>
        <w:tc>
          <w:tcPr>
            <w:tcW w:w="1275" w:type="dxa"/>
            <w:gridSpan w:val="2"/>
            <w:shd w:val="clear" w:color="auto" w:fill="auto"/>
          </w:tcPr>
          <w:p w14:paraId="7E27D865"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0.0267</w:t>
            </w:r>
          </w:p>
        </w:tc>
        <w:tc>
          <w:tcPr>
            <w:tcW w:w="1276" w:type="dxa"/>
            <w:shd w:val="clear" w:color="auto" w:fill="auto"/>
          </w:tcPr>
          <w:p w14:paraId="59A5944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0.904</w:t>
            </w:r>
          </w:p>
        </w:tc>
        <w:tc>
          <w:tcPr>
            <w:tcW w:w="1276" w:type="dxa"/>
            <w:shd w:val="clear" w:color="auto" w:fill="auto"/>
          </w:tcPr>
          <w:p w14:paraId="4037205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1.055</w:t>
            </w:r>
          </w:p>
        </w:tc>
      </w:tr>
      <w:tr w:rsidR="00C51ED8" w:rsidRPr="000D52D7" w14:paraId="60A4DAA8" w14:textId="77777777" w:rsidTr="00312C6A">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943" w:type="dxa"/>
            <w:tcBorders>
              <w:bottom w:val="single" w:sz="4" w:space="0" w:color="auto"/>
            </w:tcBorders>
            <w:shd w:val="clear" w:color="auto" w:fill="auto"/>
          </w:tcPr>
          <w:p w14:paraId="2A36021F" w14:textId="77777777" w:rsidR="00C51ED8" w:rsidRPr="000D52D7" w:rsidRDefault="00C51ED8" w:rsidP="00A13A3D">
            <w:pPr>
              <w:spacing w:line="276" w:lineRule="auto"/>
              <w:rPr>
                <w:sz w:val="18"/>
                <w:szCs w:val="18"/>
                <w:lang w:val="en-US"/>
              </w:rPr>
            </w:pPr>
            <w:r w:rsidRPr="000D52D7">
              <w:rPr>
                <w:sz w:val="18"/>
                <w:szCs w:val="18"/>
                <w:lang w:val="en-US"/>
              </w:rPr>
              <w:t>GDPPC_2011</w:t>
            </w:r>
          </w:p>
        </w:tc>
        <w:tc>
          <w:tcPr>
            <w:tcW w:w="1238" w:type="dxa"/>
            <w:gridSpan w:val="2"/>
            <w:tcBorders>
              <w:bottom w:val="single" w:sz="4" w:space="0" w:color="auto"/>
            </w:tcBorders>
            <w:shd w:val="clear" w:color="auto" w:fill="auto"/>
          </w:tcPr>
          <w:p w14:paraId="74FC2E6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392</w:t>
            </w:r>
          </w:p>
        </w:tc>
        <w:tc>
          <w:tcPr>
            <w:tcW w:w="1172" w:type="dxa"/>
            <w:tcBorders>
              <w:bottom w:val="single" w:sz="4" w:space="0" w:color="auto"/>
            </w:tcBorders>
            <w:shd w:val="clear" w:color="auto" w:fill="auto"/>
          </w:tcPr>
          <w:p w14:paraId="098C5E9D"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6,580</w:t>
            </w:r>
          </w:p>
        </w:tc>
        <w:tc>
          <w:tcPr>
            <w:tcW w:w="1275" w:type="dxa"/>
            <w:gridSpan w:val="2"/>
            <w:tcBorders>
              <w:bottom w:val="single" w:sz="4" w:space="0" w:color="auto"/>
            </w:tcBorders>
            <w:shd w:val="clear" w:color="auto" w:fill="auto"/>
          </w:tcPr>
          <w:p w14:paraId="69166DF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2,891</w:t>
            </w:r>
          </w:p>
        </w:tc>
        <w:tc>
          <w:tcPr>
            <w:tcW w:w="1276" w:type="dxa"/>
            <w:tcBorders>
              <w:bottom w:val="single" w:sz="4" w:space="0" w:color="auto"/>
            </w:tcBorders>
            <w:shd w:val="clear" w:color="auto" w:fill="auto"/>
          </w:tcPr>
          <w:p w14:paraId="1C86BBF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2,880</w:t>
            </w:r>
          </w:p>
        </w:tc>
        <w:tc>
          <w:tcPr>
            <w:tcW w:w="1276" w:type="dxa"/>
            <w:tcBorders>
              <w:bottom w:val="single" w:sz="4" w:space="0" w:color="auto"/>
            </w:tcBorders>
            <w:shd w:val="clear" w:color="auto" w:fill="auto"/>
          </w:tcPr>
          <w:p w14:paraId="77E67F0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17,462</w:t>
            </w:r>
          </w:p>
        </w:tc>
      </w:tr>
    </w:tbl>
    <w:p w14:paraId="2F653D11" w14:textId="77777777" w:rsidR="00C51ED8" w:rsidRPr="000D52D7" w:rsidRDefault="00C51ED8" w:rsidP="00C51ED8">
      <w:pPr>
        <w:rPr>
          <w:color w:val="333333"/>
          <w:shd w:val="clear" w:color="auto" w:fill="FFFFFF"/>
        </w:rPr>
      </w:pPr>
    </w:p>
    <w:p w14:paraId="59E48D71" w14:textId="790476D8" w:rsidR="00C51ED8" w:rsidRPr="000D52D7" w:rsidRDefault="00C51ED8" w:rsidP="00C51ED8">
      <w:pPr>
        <w:pStyle w:val="Caption"/>
      </w:pPr>
      <w:bookmarkStart w:id="13" w:name="_Ref5622067"/>
      <w:r w:rsidRPr="000D52D7">
        <w:t xml:space="preserve">Table A- </w:t>
      </w:r>
      <w:fldSimple w:instr=" SEQ Table_A- \* ARABIC ">
        <w:r w:rsidR="00970E5A">
          <w:rPr>
            <w:noProof/>
          </w:rPr>
          <w:t>5</w:t>
        </w:r>
      </w:fldSimple>
      <w:bookmarkEnd w:id="13"/>
      <w:r w:rsidRPr="000D52D7">
        <w:t>: High income summary statistics of all variables</w:t>
      </w:r>
    </w:p>
    <w:tbl>
      <w:tblPr>
        <w:tblStyle w:val="PlainTable5"/>
        <w:tblW w:w="9180" w:type="dxa"/>
        <w:tblInd w:w="-108" w:type="dxa"/>
        <w:tblLayout w:type="fixed"/>
        <w:tblLook w:val="04A0" w:firstRow="1" w:lastRow="0" w:firstColumn="1" w:lastColumn="0" w:noHBand="0" w:noVBand="1"/>
      </w:tblPr>
      <w:tblGrid>
        <w:gridCol w:w="2943"/>
        <w:gridCol w:w="1134"/>
        <w:gridCol w:w="104"/>
        <w:gridCol w:w="1172"/>
        <w:gridCol w:w="1261"/>
        <w:gridCol w:w="14"/>
        <w:gridCol w:w="1276"/>
        <w:gridCol w:w="1276"/>
      </w:tblGrid>
      <w:tr w:rsidR="00C51ED8" w:rsidRPr="000D52D7" w14:paraId="1C15C922" w14:textId="77777777" w:rsidTr="00312C6A">
        <w:trPr>
          <w:cnfStyle w:val="100000000000" w:firstRow="1" w:lastRow="0" w:firstColumn="0" w:lastColumn="0" w:oddVBand="0" w:evenVBand="0" w:oddHBand="0" w:evenHBand="0" w:firstRowFirstColumn="0" w:firstRowLastColumn="0" w:lastRowFirstColumn="0" w:lastRowLastColumn="0"/>
          <w:trHeight w:val="456"/>
        </w:trPr>
        <w:tc>
          <w:tcPr>
            <w:cnfStyle w:val="001000000100" w:firstRow="0" w:lastRow="0" w:firstColumn="1" w:lastColumn="0" w:oddVBand="0" w:evenVBand="0" w:oddHBand="0" w:evenHBand="0" w:firstRowFirstColumn="1" w:firstRowLastColumn="0" w:lastRowFirstColumn="0" w:lastRowLastColumn="0"/>
            <w:tcW w:w="2943" w:type="dxa"/>
            <w:tcBorders>
              <w:top w:val="single" w:sz="8" w:space="0" w:color="auto"/>
              <w:bottom w:val="single" w:sz="8" w:space="0" w:color="auto"/>
            </w:tcBorders>
            <w:shd w:val="clear" w:color="auto" w:fill="auto"/>
            <w:vAlign w:val="center"/>
          </w:tcPr>
          <w:p w14:paraId="301300D8" w14:textId="77777777" w:rsidR="00C51ED8" w:rsidRPr="000D52D7" w:rsidRDefault="00C51ED8" w:rsidP="00A13A3D">
            <w:pPr>
              <w:rPr>
                <w:b/>
                <w:sz w:val="18"/>
                <w:szCs w:val="18"/>
                <w:lang w:val="en-US"/>
              </w:rPr>
            </w:pPr>
            <w:r w:rsidRPr="000D52D7">
              <w:rPr>
                <w:b/>
                <w:sz w:val="18"/>
                <w:szCs w:val="18"/>
                <w:lang w:val="en-US"/>
              </w:rPr>
              <w:t>Variable</w:t>
            </w:r>
          </w:p>
        </w:tc>
        <w:tc>
          <w:tcPr>
            <w:tcW w:w="1134" w:type="dxa"/>
            <w:tcBorders>
              <w:top w:val="single" w:sz="8" w:space="0" w:color="auto"/>
              <w:bottom w:val="single" w:sz="8" w:space="0" w:color="auto"/>
            </w:tcBorders>
            <w:shd w:val="clear" w:color="auto" w:fill="auto"/>
            <w:vAlign w:val="center"/>
          </w:tcPr>
          <w:p w14:paraId="64141B4F" w14:textId="77777777" w:rsidR="00C51ED8" w:rsidRPr="000D52D7" w:rsidRDefault="00C51ED8" w:rsidP="00A13A3D">
            <w:pPr>
              <w:ind w:hanging="122"/>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 xml:space="preserve">Observation </w:t>
            </w:r>
          </w:p>
        </w:tc>
        <w:tc>
          <w:tcPr>
            <w:tcW w:w="1276" w:type="dxa"/>
            <w:gridSpan w:val="2"/>
            <w:tcBorders>
              <w:top w:val="single" w:sz="8" w:space="0" w:color="auto"/>
              <w:bottom w:val="single" w:sz="8" w:space="0" w:color="auto"/>
            </w:tcBorders>
            <w:shd w:val="clear" w:color="auto" w:fill="auto"/>
            <w:vAlign w:val="center"/>
          </w:tcPr>
          <w:p w14:paraId="7268926B" w14:textId="77777777" w:rsidR="00C51ED8" w:rsidRPr="000D52D7" w:rsidRDefault="00C51ED8" w:rsidP="00A13A3D">
            <w:pPr>
              <w:ind w:left="20"/>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Mean</w:t>
            </w:r>
          </w:p>
        </w:tc>
        <w:tc>
          <w:tcPr>
            <w:tcW w:w="1261" w:type="dxa"/>
            <w:tcBorders>
              <w:top w:val="single" w:sz="8" w:space="0" w:color="auto"/>
              <w:bottom w:val="single" w:sz="8" w:space="0" w:color="auto"/>
            </w:tcBorders>
            <w:shd w:val="clear" w:color="auto" w:fill="auto"/>
            <w:vAlign w:val="center"/>
          </w:tcPr>
          <w:p w14:paraId="30C60237"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Std. Dev.</w:t>
            </w:r>
          </w:p>
        </w:tc>
        <w:tc>
          <w:tcPr>
            <w:tcW w:w="1290" w:type="dxa"/>
            <w:gridSpan w:val="2"/>
            <w:tcBorders>
              <w:top w:val="single" w:sz="8" w:space="0" w:color="auto"/>
              <w:bottom w:val="single" w:sz="8" w:space="0" w:color="auto"/>
            </w:tcBorders>
            <w:shd w:val="clear" w:color="auto" w:fill="auto"/>
            <w:vAlign w:val="center"/>
          </w:tcPr>
          <w:p w14:paraId="374FCED3"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Minimum</w:t>
            </w:r>
          </w:p>
        </w:tc>
        <w:tc>
          <w:tcPr>
            <w:tcW w:w="1276" w:type="dxa"/>
            <w:tcBorders>
              <w:top w:val="single" w:sz="8" w:space="0" w:color="auto"/>
              <w:bottom w:val="single" w:sz="8" w:space="0" w:color="auto"/>
            </w:tcBorders>
            <w:shd w:val="clear" w:color="auto" w:fill="auto"/>
            <w:vAlign w:val="center"/>
          </w:tcPr>
          <w:p w14:paraId="0BBE3C23" w14:textId="77777777" w:rsidR="00C51ED8" w:rsidRPr="000D52D7" w:rsidRDefault="00C51ED8" w:rsidP="00A13A3D">
            <w:pPr>
              <w:cnfStyle w:val="100000000000" w:firstRow="1" w:lastRow="0" w:firstColumn="0" w:lastColumn="0" w:oddVBand="0" w:evenVBand="0" w:oddHBand="0" w:evenHBand="0" w:firstRowFirstColumn="0" w:firstRowLastColumn="0" w:lastRowFirstColumn="0" w:lastRowLastColumn="0"/>
              <w:rPr>
                <w:b/>
                <w:sz w:val="18"/>
                <w:szCs w:val="18"/>
                <w:lang w:val="en-US"/>
              </w:rPr>
            </w:pPr>
            <w:r w:rsidRPr="000D52D7">
              <w:rPr>
                <w:b/>
                <w:sz w:val="18"/>
                <w:szCs w:val="18"/>
                <w:lang w:val="en-US"/>
              </w:rPr>
              <w:t>Maximum</w:t>
            </w:r>
          </w:p>
        </w:tc>
      </w:tr>
      <w:tr w:rsidR="00C51ED8" w:rsidRPr="000D52D7" w14:paraId="1DDA8533" w14:textId="77777777" w:rsidTr="00312C6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0AD1DC98" w14:textId="77777777" w:rsidR="00C51ED8" w:rsidRPr="000D52D7" w:rsidRDefault="00C51ED8" w:rsidP="00A13A3D">
            <w:pPr>
              <w:spacing w:line="276" w:lineRule="auto"/>
              <w:rPr>
                <w:rFonts w:eastAsia="Times"/>
                <w:sz w:val="18"/>
                <w:szCs w:val="18"/>
                <w:lang w:val="en-US"/>
              </w:rPr>
            </w:pPr>
            <w:r w:rsidRPr="000D52D7">
              <w:rPr>
                <w:sz w:val="18"/>
                <w:szCs w:val="18"/>
                <w:lang w:val="en-US"/>
              </w:rPr>
              <w:t>GDPPC</w:t>
            </w:r>
          </w:p>
        </w:tc>
        <w:tc>
          <w:tcPr>
            <w:tcW w:w="1238" w:type="dxa"/>
            <w:gridSpan w:val="2"/>
            <w:shd w:val="clear" w:color="auto" w:fill="auto"/>
          </w:tcPr>
          <w:p w14:paraId="3008726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388</w:t>
            </w:r>
          </w:p>
        </w:tc>
        <w:tc>
          <w:tcPr>
            <w:tcW w:w="1172" w:type="dxa"/>
            <w:shd w:val="clear" w:color="auto" w:fill="auto"/>
          </w:tcPr>
          <w:p w14:paraId="4F18F82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35,220</w:t>
            </w:r>
          </w:p>
        </w:tc>
        <w:tc>
          <w:tcPr>
            <w:tcW w:w="1275" w:type="dxa"/>
            <w:gridSpan w:val="2"/>
            <w:shd w:val="clear" w:color="auto" w:fill="auto"/>
          </w:tcPr>
          <w:p w14:paraId="0BF51F9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21,091</w:t>
            </w:r>
          </w:p>
        </w:tc>
        <w:tc>
          <w:tcPr>
            <w:tcW w:w="1276" w:type="dxa"/>
            <w:shd w:val="clear" w:color="auto" w:fill="auto"/>
          </w:tcPr>
          <w:p w14:paraId="55C92CB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8,720</w:t>
            </w:r>
          </w:p>
        </w:tc>
        <w:tc>
          <w:tcPr>
            <w:tcW w:w="1276" w:type="dxa"/>
            <w:shd w:val="clear" w:color="auto" w:fill="auto"/>
          </w:tcPr>
          <w:p w14:paraId="21C5019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108,601</w:t>
            </w:r>
          </w:p>
        </w:tc>
      </w:tr>
      <w:tr w:rsidR="00C51ED8" w:rsidRPr="000D52D7" w14:paraId="615568DF" w14:textId="77777777" w:rsidTr="00312C6A">
        <w:trPr>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6334C7B9" w14:textId="77777777" w:rsidR="00C51ED8" w:rsidRPr="000D52D7" w:rsidRDefault="00C51ED8" w:rsidP="00A13A3D">
            <w:pPr>
              <w:spacing w:line="276" w:lineRule="auto"/>
              <w:rPr>
                <w:sz w:val="18"/>
                <w:szCs w:val="18"/>
                <w:lang w:val="en-US"/>
              </w:rPr>
            </w:pPr>
            <w:r w:rsidRPr="000D52D7">
              <w:rPr>
                <w:sz w:val="18"/>
                <w:szCs w:val="18"/>
                <w:lang w:val="en-US"/>
              </w:rPr>
              <w:t>GDPPC_GROWTH</w:t>
            </w:r>
          </w:p>
        </w:tc>
        <w:tc>
          <w:tcPr>
            <w:tcW w:w="1238" w:type="dxa"/>
            <w:gridSpan w:val="2"/>
            <w:shd w:val="clear" w:color="auto" w:fill="auto"/>
          </w:tcPr>
          <w:p w14:paraId="7ADEE80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388</w:t>
            </w:r>
          </w:p>
        </w:tc>
        <w:tc>
          <w:tcPr>
            <w:tcW w:w="1172" w:type="dxa"/>
            <w:shd w:val="clear" w:color="auto" w:fill="auto"/>
          </w:tcPr>
          <w:p w14:paraId="547792D4"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1.179</w:t>
            </w:r>
          </w:p>
        </w:tc>
        <w:tc>
          <w:tcPr>
            <w:tcW w:w="1275" w:type="dxa"/>
            <w:gridSpan w:val="2"/>
            <w:shd w:val="clear" w:color="auto" w:fill="auto"/>
          </w:tcPr>
          <w:p w14:paraId="0A48C3D5"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3.777</w:t>
            </w:r>
          </w:p>
        </w:tc>
        <w:tc>
          <w:tcPr>
            <w:tcW w:w="1276" w:type="dxa"/>
            <w:shd w:val="clear" w:color="auto" w:fill="auto"/>
          </w:tcPr>
          <w:p w14:paraId="248D7CAD"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-23.18</w:t>
            </w:r>
          </w:p>
        </w:tc>
        <w:tc>
          <w:tcPr>
            <w:tcW w:w="1276" w:type="dxa"/>
            <w:shd w:val="clear" w:color="auto" w:fill="auto"/>
          </w:tcPr>
          <w:p w14:paraId="62F4B87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28.12</w:t>
            </w:r>
          </w:p>
        </w:tc>
      </w:tr>
      <w:tr w:rsidR="00C51ED8" w:rsidRPr="000D52D7" w14:paraId="7F41E812" w14:textId="77777777" w:rsidTr="00312C6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24A52355" w14:textId="7FB588EB" w:rsidR="00C51ED8" w:rsidRPr="000D52D7" w:rsidRDefault="00C51ED8" w:rsidP="00A13A3D">
            <w:pPr>
              <w:spacing w:line="276" w:lineRule="auto"/>
              <w:rPr>
                <w:sz w:val="18"/>
                <w:szCs w:val="18"/>
                <w:lang w:val="en-US"/>
              </w:rPr>
            </w:pPr>
            <w:r w:rsidRPr="000D52D7">
              <w:rPr>
                <w:sz w:val="18"/>
                <w:szCs w:val="18"/>
                <w:lang w:val="en-US"/>
              </w:rPr>
              <w:t>ACC</w:t>
            </w:r>
            <w:r w:rsidR="00960872" w:rsidRPr="000D52D7">
              <w:rPr>
                <w:sz w:val="18"/>
                <w:szCs w:val="18"/>
                <w:lang w:val="en-US"/>
              </w:rPr>
              <w:t>_OWN</w:t>
            </w:r>
          </w:p>
        </w:tc>
        <w:tc>
          <w:tcPr>
            <w:tcW w:w="1238" w:type="dxa"/>
            <w:gridSpan w:val="2"/>
            <w:shd w:val="clear" w:color="auto" w:fill="auto"/>
          </w:tcPr>
          <w:p w14:paraId="6E49321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325</w:t>
            </w:r>
          </w:p>
        </w:tc>
        <w:tc>
          <w:tcPr>
            <w:tcW w:w="1172" w:type="dxa"/>
            <w:shd w:val="clear" w:color="auto" w:fill="auto"/>
          </w:tcPr>
          <w:p w14:paraId="0912AD3E"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86.81</w:t>
            </w:r>
          </w:p>
        </w:tc>
        <w:tc>
          <w:tcPr>
            <w:tcW w:w="1275" w:type="dxa"/>
            <w:gridSpan w:val="2"/>
            <w:shd w:val="clear" w:color="auto" w:fill="auto"/>
          </w:tcPr>
          <w:p w14:paraId="2C8CC8C4"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15.84</w:t>
            </w:r>
          </w:p>
        </w:tc>
        <w:tc>
          <w:tcPr>
            <w:tcW w:w="1276" w:type="dxa"/>
            <w:shd w:val="clear" w:color="auto" w:fill="auto"/>
          </w:tcPr>
          <w:p w14:paraId="2FFEC53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23.54</w:t>
            </w:r>
          </w:p>
        </w:tc>
        <w:tc>
          <w:tcPr>
            <w:tcW w:w="1276" w:type="dxa"/>
            <w:shd w:val="clear" w:color="auto" w:fill="auto"/>
          </w:tcPr>
          <w:p w14:paraId="5BE1C4A5"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100.3</w:t>
            </w:r>
          </w:p>
        </w:tc>
      </w:tr>
      <w:tr w:rsidR="00C51ED8" w:rsidRPr="000D52D7" w14:paraId="2AC6ADA7" w14:textId="77777777" w:rsidTr="00312C6A">
        <w:trPr>
          <w:trHeight w:val="291"/>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E70FD97" w14:textId="23D02872" w:rsidR="00C51ED8" w:rsidRPr="000D52D7" w:rsidRDefault="00C51ED8" w:rsidP="00A13A3D">
            <w:pPr>
              <w:spacing w:line="276" w:lineRule="auto"/>
              <w:rPr>
                <w:sz w:val="18"/>
                <w:szCs w:val="18"/>
                <w:lang w:val="en-US"/>
              </w:rPr>
            </w:pPr>
            <w:r w:rsidRPr="000D52D7">
              <w:rPr>
                <w:sz w:val="18"/>
                <w:szCs w:val="18"/>
                <w:lang w:val="en-US"/>
              </w:rPr>
              <w:t>FEM_ACC_OWN</w:t>
            </w:r>
          </w:p>
        </w:tc>
        <w:tc>
          <w:tcPr>
            <w:tcW w:w="1238" w:type="dxa"/>
            <w:gridSpan w:val="2"/>
            <w:shd w:val="clear" w:color="auto" w:fill="auto"/>
          </w:tcPr>
          <w:p w14:paraId="6FBD57D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325</w:t>
            </w:r>
          </w:p>
        </w:tc>
        <w:tc>
          <w:tcPr>
            <w:tcW w:w="1172" w:type="dxa"/>
            <w:shd w:val="clear" w:color="auto" w:fill="auto"/>
          </w:tcPr>
          <w:p w14:paraId="4DE049C5"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85.01</w:t>
            </w:r>
          </w:p>
        </w:tc>
        <w:tc>
          <w:tcPr>
            <w:tcW w:w="1275" w:type="dxa"/>
            <w:gridSpan w:val="2"/>
            <w:shd w:val="clear" w:color="auto" w:fill="auto"/>
          </w:tcPr>
          <w:p w14:paraId="307AE2E8"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17.86</w:t>
            </w:r>
          </w:p>
        </w:tc>
        <w:tc>
          <w:tcPr>
            <w:tcW w:w="1276" w:type="dxa"/>
            <w:shd w:val="clear" w:color="auto" w:fill="auto"/>
          </w:tcPr>
          <w:p w14:paraId="755FBE09"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15.23</w:t>
            </w:r>
          </w:p>
        </w:tc>
        <w:tc>
          <w:tcPr>
            <w:tcW w:w="1276" w:type="dxa"/>
            <w:shd w:val="clear" w:color="auto" w:fill="auto"/>
          </w:tcPr>
          <w:p w14:paraId="750A64B7"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100</w:t>
            </w:r>
          </w:p>
        </w:tc>
      </w:tr>
      <w:tr w:rsidR="00C51ED8" w:rsidRPr="000D52D7" w14:paraId="15077AA7" w14:textId="77777777" w:rsidTr="00312C6A">
        <w:trPr>
          <w:cnfStyle w:val="000000100000" w:firstRow="0" w:lastRow="0" w:firstColumn="0" w:lastColumn="0" w:oddVBand="0" w:evenVBand="0" w:oddHBand="1"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2300AC2C" w14:textId="290E1C94" w:rsidR="00C51ED8" w:rsidRPr="000D52D7" w:rsidRDefault="00C51ED8" w:rsidP="00A13A3D">
            <w:pPr>
              <w:spacing w:line="276" w:lineRule="auto"/>
              <w:rPr>
                <w:sz w:val="18"/>
                <w:szCs w:val="18"/>
                <w:lang w:val="en-US"/>
              </w:rPr>
            </w:pPr>
            <w:r w:rsidRPr="000D52D7">
              <w:rPr>
                <w:sz w:val="18"/>
                <w:szCs w:val="18"/>
                <w:lang w:val="en-US"/>
              </w:rPr>
              <w:t>MALE_ACC_OWN</w:t>
            </w:r>
          </w:p>
        </w:tc>
        <w:tc>
          <w:tcPr>
            <w:tcW w:w="1238" w:type="dxa"/>
            <w:gridSpan w:val="2"/>
            <w:shd w:val="clear" w:color="auto" w:fill="auto"/>
          </w:tcPr>
          <w:p w14:paraId="6BD9D8E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325</w:t>
            </w:r>
          </w:p>
        </w:tc>
        <w:tc>
          <w:tcPr>
            <w:tcW w:w="1172" w:type="dxa"/>
            <w:shd w:val="clear" w:color="auto" w:fill="auto"/>
          </w:tcPr>
          <w:p w14:paraId="1F638D6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88.29</w:t>
            </w:r>
          </w:p>
        </w:tc>
        <w:tc>
          <w:tcPr>
            <w:tcW w:w="1275" w:type="dxa"/>
            <w:gridSpan w:val="2"/>
            <w:shd w:val="clear" w:color="auto" w:fill="auto"/>
          </w:tcPr>
          <w:p w14:paraId="4934A71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14.71</w:t>
            </w:r>
          </w:p>
        </w:tc>
        <w:tc>
          <w:tcPr>
            <w:tcW w:w="1276" w:type="dxa"/>
            <w:shd w:val="clear" w:color="auto" w:fill="auto"/>
          </w:tcPr>
          <w:p w14:paraId="03FC3006"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23.21</w:t>
            </w:r>
          </w:p>
        </w:tc>
        <w:tc>
          <w:tcPr>
            <w:tcW w:w="1276" w:type="dxa"/>
            <w:shd w:val="clear" w:color="auto" w:fill="auto"/>
          </w:tcPr>
          <w:p w14:paraId="7CCB0EE6"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100.7</w:t>
            </w:r>
          </w:p>
        </w:tc>
      </w:tr>
      <w:tr w:rsidR="00C51ED8" w:rsidRPr="000D52D7" w14:paraId="16B06CEE" w14:textId="77777777" w:rsidTr="00312C6A">
        <w:trPr>
          <w:trHeight w:val="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5AF91E20" w14:textId="3A597A12" w:rsidR="00C51ED8" w:rsidRPr="000D52D7" w:rsidRDefault="00C51ED8" w:rsidP="00A13A3D">
            <w:pPr>
              <w:spacing w:line="276" w:lineRule="auto"/>
              <w:rPr>
                <w:sz w:val="18"/>
                <w:szCs w:val="18"/>
                <w:lang w:val="en-US"/>
              </w:rPr>
            </w:pPr>
            <w:r w:rsidRPr="000D52D7">
              <w:rPr>
                <w:sz w:val="18"/>
                <w:szCs w:val="18"/>
                <w:lang w:val="en-US"/>
              </w:rPr>
              <w:t>MOB_ACC</w:t>
            </w:r>
          </w:p>
        </w:tc>
        <w:tc>
          <w:tcPr>
            <w:tcW w:w="1238" w:type="dxa"/>
            <w:gridSpan w:val="2"/>
            <w:shd w:val="clear" w:color="auto" w:fill="auto"/>
          </w:tcPr>
          <w:p w14:paraId="22059A14"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35</w:t>
            </w:r>
          </w:p>
        </w:tc>
        <w:tc>
          <w:tcPr>
            <w:tcW w:w="1172" w:type="dxa"/>
            <w:shd w:val="clear" w:color="auto" w:fill="auto"/>
          </w:tcPr>
          <w:p w14:paraId="4BF4ACAF"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5.177</w:t>
            </w:r>
          </w:p>
        </w:tc>
        <w:tc>
          <w:tcPr>
            <w:tcW w:w="1275" w:type="dxa"/>
            <w:gridSpan w:val="2"/>
            <w:shd w:val="clear" w:color="auto" w:fill="auto"/>
          </w:tcPr>
          <w:p w14:paraId="049190FE"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5.978</w:t>
            </w:r>
          </w:p>
        </w:tc>
        <w:tc>
          <w:tcPr>
            <w:tcW w:w="1276" w:type="dxa"/>
            <w:shd w:val="clear" w:color="auto" w:fill="auto"/>
          </w:tcPr>
          <w:p w14:paraId="5F74047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w:t>
            </w:r>
          </w:p>
        </w:tc>
        <w:tc>
          <w:tcPr>
            <w:tcW w:w="1276" w:type="dxa"/>
            <w:shd w:val="clear" w:color="auto" w:fill="auto"/>
          </w:tcPr>
          <w:p w14:paraId="00DC18CF"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21.33</w:t>
            </w:r>
          </w:p>
        </w:tc>
      </w:tr>
      <w:tr w:rsidR="00C51ED8" w:rsidRPr="000D52D7" w14:paraId="6475B797" w14:textId="77777777" w:rsidTr="00312C6A">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FF34DD3" w14:textId="77777777" w:rsidR="00C51ED8" w:rsidRPr="000D52D7" w:rsidRDefault="00C51ED8" w:rsidP="00A13A3D">
            <w:pPr>
              <w:spacing w:line="276" w:lineRule="auto"/>
              <w:rPr>
                <w:sz w:val="18"/>
                <w:szCs w:val="18"/>
                <w:lang w:val="en-US"/>
              </w:rPr>
            </w:pPr>
            <w:r w:rsidRPr="000D52D7">
              <w:rPr>
                <w:sz w:val="18"/>
                <w:szCs w:val="18"/>
                <w:lang w:val="en-US"/>
              </w:rPr>
              <w:t>FERTILITY</w:t>
            </w:r>
          </w:p>
        </w:tc>
        <w:tc>
          <w:tcPr>
            <w:tcW w:w="1238" w:type="dxa"/>
            <w:gridSpan w:val="2"/>
            <w:shd w:val="clear" w:color="auto" w:fill="auto"/>
          </w:tcPr>
          <w:p w14:paraId="53FD67D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412</w:t>
            </w:r>
          </w:p>
        </w:tc>
        <w:tc>
          <w:tcPr>
            <w:tcW w:w="1172" w:type="dxa"/>
            <w:shd w:val="clear" w:color="auto" w:fill="auto"/>
          </w:tcPr>
          <w:p w14:paraId="3B84F12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1.783</w:t>
            </w:r>
          </w:p>
        </w:tc>
        <w:tc>
          <w:tcPr>
            <w:tcW w:w="1275" w:type="dxa"/>
            <w:gridSpan w:val="2"/>
            <w:shd w:val="clear" w:color="auto" w:fill="auto"/>
          </w:tcPr>
          <w:p w14:paraId="762352E8"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0.403</w:t>
            </w:r>
          </w:p>
        </w:tc>
        <w:tc>
          <w:tcPr>
            <w:tcW w:w="1276" w:type="dxa"/>
            <w:shd w:val="clear" w:color="auto" w:fill="auto"/>
          </w:tcPr>
          <w:p w14:paraId="443078E7"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1.112</w:t>
            </w:r>
          </w:p>
        </w:tc>
        <w:tc>
          <w:tcPr>
            <w:tcW w:w="1276" w:type="dxa"/>
            <w:shd w:val="clear" w:color="auto" w:fill="auto"/>
          </w:tcPr>
          <w:p w14:paraId="129B220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3.110</w:t>
            </w:r>
          </w:p>
        </w:tc>
      </w:tr>
      <w:tr w:rsidR="00C51ED8" w:rsidRPr="000D52D7" w14:paraId="27DB43FA" w14:textId="77777777" w:rsidTr="00312C6A">
        <w:trPr>
          <w:trHeight w:val="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13111385" w14:textId="77777777" w:rsidR="00C51ED8" w:rsidRPr="000D52D7" w:rsidRDefault="00C51ED8" w:rsidP="00A13A3D">
            <w:pPr>
              <w:spacing w:line="276" w:lineRule="auto"/>
              <w:rPr>
                <w:sz w:val="18"/>
                <w:szCs w:val="18"/>
                <w:lang w:val="en-US"/>
              </w:rPr>
            </w:pPr>
            <w:r w:rsidRPr="000D52D7">
              <w:rPr>
                <w:sz w:val="18"/>
                <w:szCs w:val="18"/>
                <w:lang w:val="en-US"/>
              </w:rPr>
              <w:t>EDUC_SECOND</w:t>
            </w:r>
          </w:p>
        </w:tc>
        <w:tc>
          <w:tcPr>
            <w:tcW w:w="1238" w:type="dxa"/>
            <w:gridSpan w:val="2"/>
            <w:shd w:val="clear" w:color="auto" w:fill="auto"/>
          </w:tcPr>
          <w:p w14:paraId="11268BDE"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297</w:t>
            </w:r>
          </w:p>
        </w:tc>
        <w:tc>
          <w:tcPr>
            <w:tcW w:w="1172" w:type="dxa"/>
            <w:shd w:val="clear" w:color="auto" w:fill="auto"/>
          </w:tcPr>
          <w:p w14:paraId="0ED0801E"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105.3</w:t>
            </w:r>
          </w:p>
        </w:tc>
        <w:tc>
          <w:tcPr>
            <w:tcW w:w="1275" w:type="dxa"/>
            <w:gridSpan w:val="2"/>
            <w:shd w:val="clear" w:color="auto" w:fill="auto"/>
          </w:tcPr>
          <w:p w14:paraId="6FCFC8C6"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15.80</w:t>
            </w:r>
          </w:p>
        </w:tc>
        <w:tc>
          <w:tcPr>
            <w:tcW w:w="1276" w:type="dxa"/>
            <w:shd w:val="clear" w:color="auto" w:fill="auto"/>
          </w:tcPr>
          <w:p w14:paraId="115657E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70.86</w:t>
            </w:r>
          </w:p>
        </w:tc>
        <w:tc>
          <w:tcPr>
            <w:tcW w:w="1276" w:type="dxa"/>
            <w:shd w:val="clear" w:color="auto" w:fill="auto"/>
          </w:tcPr>
          <w:p w14:paraId="387627A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163.9</w:t>
            </w:r>
          </w:p>
        </w:tc>
      </w:tr>
      <w:tr w:rsidR="00C51ED8" w:rsidRPr="000D52D7" w14:paraId="497A6ED8" w14:textId="77777777" w:rsidTr="00312C6A">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21CB844C" w14:textId="77777777" w:rsidR="00C51ED8" w:rsidRPr="000D52D7" w:rsidRDefault="00C51ED8" w:rsidP="00A13A3D">
            <w:pPr>
              <w:spacing w:line="276" w:lineRule="auto"/>
              <w:rPr>
                <w:sz w:val="18"/>
                <w:szCs w:val="18"/>
                <w:lang w:val="en-US"/>
              </w:rPr>
            </w:pPr>
            <w:r w:rsidRPr="000D52D7">
              <w:rPr>
                <w:sz w:val="18"/>
                <w:szCs w:val="18"/>
                <w:lang w:val="en-US"/>
              </w:rPr>
              <w:t>INV_GDP</w:t>
            </w:r>
          </w:p>
        </w:tc>
        <w:tc>
          <w:tcPr>
            <w:tcW w:w="1238" w:type="dxa"/>
            <w:gridSpan w:val="2"/>
            <w:shd w:val="clear" w:color="auto" w:fill="auto"/>
          </w:tcPr>
          <w:p w14:paraId="179F0D1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383</w:t>
            </w:r>
          </w:p>
        </w:tc>
        <w:tc>
          <w:tcPr>
            <w:tcW w:w="1172" w:type="dxa"/>
            <w:shd w:val="clear" w:color="auto" w:fill="auto"/>
          </w:tcPr>
          <w:p w14:paraId="4BC6B92C"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22.74</w:t>
            </w:r>
          </w:p>
        </w:tc>
        <w:tc>
          <w:tcPr>
            <w:tcW w:w="1275" w:type="dxa"/>
            <w:gridSpan w:val="2"/>
            <w:shd w:val="clear" w:color="auto" w:fill="auto"/>
          </w:tcPr>
          <w:p w14:paraId="21BAAA3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6.403</w:t>
            </w:r>
          </w:p>
        </w:tc>
        <w:tc>
          <w:tcPr>
            <w:tcW w:w="1276" w:type="dxa"/>
            <w:shd w:val="clear" w:color="auto" w:fill="auto"/>
          </w:tcPr>
          <w:p w14:paraId="11201882"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8.196</w:t>
            </w:r>
          </w:p>
        </w:tc>
        <w:tc>
          <w:tcPr>
            <w:tcW w:w="1276" w:type="dxa"/>
            <w:shd w:val="clear" w:color="auto" w:fill="auto"/>
          </w:tcPr>
          <w:p w14:paraId="1758ECA0"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64.01</w:t>
            </w:r>
          </w:p>
        </w:tc>
      </w:tr>
      <w:tr w:rsidR="00C51ED8" w:rsidRPr="000D52D7" w14:paraId="2B7B7D07" w14:textId="77777777" w:rsidTr="00312C6A">
        <w:trPr>
          <w:trHeight w:val="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78FB4190" w14:textId="77777777" w:rsidR="00C51ED8" w:rsidRPr="000D52D7" w:rsidRDefault="00C51ED8" w:rsidP="00A13A3D">
            <w:pPr>
              <w:spacing w:line="276" w:lineRule="auto"/>
              <w:rPr>
                <w:sz w:val="18"/>
                <w:szCs w:val="18"/>
                <w:lang w:val="en-US"/>
              </w:rPr>
            </w:pPr>
            <w:r w:rsidRPr="000D52D7">
              <w:rPr>
                <w:sz w:val="18"/>
                <w:szCs w:val="18"/>
                <w:lang w:val="en-US"/>
              </w:rPr>
              <w:t>INFLATION</w:t>
            </w:r>
          </w:p>
        </w:tc>
        <w:tc>
          <w:tcPr>
            <w:tcW w:w="1238" w:type="dxa"/>
            <w:gridSpan w:val="2"/>
            <w:shd w:val="clear" w:color="auto" w:fill="auto"/>
          </w:tcPr>
          <w:p w14:paraId="5A0F1D22"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344</w:t>
            </w:r>
          </w:p>
        </w:tc>
        <w:tc>
          <w:tcPr>
            <w:tcW w:w="1172" w:type="dxa"/>
            <w:shd w:val="clear" w:color="auto" w:fill="auto"/>
          </w:tcPr>
          <w:p w14:paraId="10DD89E1"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1.930</w:t>
            </w:r>
          </w:p>
        </w:tc>
        <w:tc>
          <w:tcPr>
            <w:tcW w:w="1275" w:type="dxa"/>
            <w:gridSpan w:val="2"/>
            <w:shd w:val="clear" w:color="auto" w:fill="auto"/>
          </w:tcPr>
          <w:p w14:paraId="1DFF3F21"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2.182</w:t>
            </w:r>
          </w:p>
        </w:tc>
        <w:tc>
          <w:tcPr>
            <w:tcW w:w="1276" w:type="dxa"/>
            <w:shd w:val="clear" w:color="auto" w:fill="auto"/>
          </w:tcPr>
          <w:p w14:paraId="642585E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-2.372</w:t>
            </w:r>
          </w:p>
        </w:tc>
        <w:tc>
          <w:tcPr>
            <w:tcW w:w="1276" w:type="dxa"/>
            <w:shd w:val="clear" w:color="auto" w:fill="auto"/>
          </w:tcPr>
          <w:p w14:paraId="0E8F534D"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10.62</w:t>
            </w:r>
          </w:p>
        </w:tc>
      </w:tr>
      <w:tr w:rsidR="00C51ED8" w:rsidRPr="000D52D7" w14:paraId="3DEAE0A9" w14:textId="77777777" w:rsidTr="00312C6A">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3B783708" w14:textId="42AABD81" w:rsidR="00C51ED8" w:rsidRPr="000D52D7" w:rsidRDefault="00C51ED8" w:rsidP="00A13A3D">
            <w:pPr>
              <w:spacing w:line="276" w:lineRule="auto"/>
              <w:rPr>
                <w:sz w:val="18"/>
                <w:szCs w:val="18"/>
                <w:lang w:val="en-US"/>
              </w:rPr>
            </w:pPr>
            <w:r w:rsidRPr="000D52D7">
              <w:rPr>
                <w:sz w:val="18"/>
                <w:szCs w:val="18"/>
                <w:lang w:val="en-US"/>
              </w:rPr>
              <w:t>RULEOFLAW</w:t>
            </w:r>
          </w:p>
        </w:tc>
        <w:tc>
          <w:tcPr>
            <w:tcW w:w="1238" w:type="dxa"/>
            <w:gridSpan w:val="2"/>
            <w:shd w:val="clear" w:color="auto" w:fill="auto"/>
          </w:tcPr>
          <w:p w14:paraId="0DE3FE4F"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483</w:t>
            </w:r>
          </w:p>
        </w:tc>
        <w:tc>
          <w:tcPr>
            <w:tcW w:w="1172" w:type="dxa"/>
            <w:shd w:val="clear" w:color="auto" w:fill="auto"/>
          </w:tcPr>
          <w:p w14:paraId="7E9FCC5A"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1.059</w:t>
            </w:r>
          </w:p>
        </w:tc>
        <w:tc>
          <w:tcPr>
            <w:tcW w:w="1275" w:type="dxa"/>
            <w:gridSpan w:val="2"/>
            <w:shd w:val="clear" w:color="auto" w:fill="auto"/>
          </w:tcPr>
          <w:p w14:paraId="536F869D"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0.615</w:t>
            </w:r>
          </w:p>
        </w:tc>
        <w:tc>
          <w:tcPr>
            <w:tcW w:w="1276" w:type="dxa"/>
            <w:shd w:val="clear" w:color="auto" w:fill="auto"/>
          </w:tcPr>
          <w:p w14:paraId="788C20DB"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-0.886</w:t>
            </w:r>
          </w:p>
        </w:tc>
        <w:tc>
          <w:tcPr>
            <w:tcW w:w="1276" w:type="dxa"/>
            <w:shd w:val="clear" w:color="auto" w:fill="auto"/>
          </w:tcPr>
          <w:p w14:paraId="32D55A03"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2.100</w:t>
            </w:r>
          </w:p>
        </w:tc>
      </w:tr>
      <w:tr w:rsidR="00C51ED8" w:rsidRPr="000D52D7" w14:paraId="19C67B5E" w14:textId="77777777" w:rsidTr="00312C6A">
        <w:trPr>
          <w:trHeight w:val="37"/>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76B97661" w14:textId="77777777" w:rsidR="00C51ED8" w:rsidRPr="000D52D7" w:rsidRDefault="00C51ED8" w:rsidP="00A13A3D">
            <w:pPr>
              <w:spacing w:line="276" w:lineRule="auto"/>
              <w:rPr>
                <w:sz w:val="18"/>
                <w:szCs w:val="18"/>
                <w:lang w:val="en-US"/>
              </w:rPr>
            </w:pPr>
            <w:r w:rsidRPr="000D52D7">
              <w:rPr>
                <w:sz w:val="18"/>
                <w:szCs w:val="18"/>
                <w:lang w:val="en-US"/>
              </w:rPr>
              <w:t>GENDER_EQ_EDUC</w:t>
            </w:r>
          </w:p>
        </w:tc>
        <w:tc>
          <w:tcPr>
            <w:tcW w:w="1238" w:type="dxa"/>
            <w:gridSpan w:val="2"/>
            <w:shd w:val="clear" w:color="auto" w:fill="auto"/>
          </w:tcPr>
          <w:p w14:paraId="43FF4FEA"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310</w:t>
            </w:r>
          </w:p>
        </w:tc>
        <w:tc>
          <w:tcPr>
            <w:tcW w:w="1172" w:type="dxa"/>
            <w:shd w:val="clear" w:color="auto" w:fill="auto"/>
          </w:tcPr>
          <w:p w14:paraId="34A99468"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0.998</w:t>
            </w:r>
          </w:p>
        </w:tc>
        <w:tc>
          <w:tcPr>
            <w:tcW w:w="1275" w:type="dxa"/>
            <w:gridSpan w:val="2"/>
            <w:shd w:val="clear" w:color="auto" w:fill="auto"/>
          </w:tcPr>
          <w:p w14:paraId="68AF2FCC"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0.0187</w:t>
            </w:r>
          </w:p>
        </w:tc>
        <w:tc>
          <w:tcPr>
            <w:tcW w:w="1276" w:type="dxa"/>
            <w:shd w:val="clear" w:color="auto" w:fill="auto"/>
          </w:tcPr>
          <w:p w14:paraId="23C99308"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0.921</w:t>
            </w:r>
          </w:p>
        </w:tc>
        <w:tc>
          <w:tcPr>
            <w:tcW w:w="1276" w:type="dxa"/>
            <w:shd w:val="clear" w:color="auto" w:fill="auto"/>
          </w:tcPr>
          <w:p w14:paraId="071A5F4B" w14:textId="77777777" w:rsidR="00C51ED8" w:rsidRPr="000D52D7" w:rsidRDefault="00C51ED8" w:rsidP="00A13A3D">
            <w:pPr>
              <w:spacing w:line="276" w:lineRule="auto"/>
              <w:cnfStyle w:val="000000000000" w:firstRow="0" w:lastRow="0" w:firstColumn="0" w:lastColumn="0" w:oddVBand="0" w:evenVBand="0" w:oddHBand="0" w:evenHBand="0" w:firstRowFirstColumn="0" w:firstRowLastColumn="0" w:lastRowFirstColumn="0" w:lastRowLastColumn="0"/>
              <w:rPr>
                <w:sz w:val="18"/>
                <w:szCs w:val="18"/>
                <w:lang w:val="en-US"/>
              </w:rPr>
            </w:pPr>
            <w:r w:rsidRPr="000D52D7">
              <w:rPr>
                <w:sz w:val="18"/>
                <w:szCs w:val="18"/>
                <w:lang w:val="en-US"/>
              </w:rPr>
              <w:t>1.059</w:t>
            </w:r>
          </w:p>
        </w:tc>
      </w:tr>
      <w:tr w:rsidR="00C51ED8" w:rsidRPr="000D52D7" w14:paraId="2499D050" w14:textId="77777777" w:rsidTr="00312C6A">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2943" w:type="dxa"/>
            <w:tcBorders>
              <w:bottom w:val="single" w:sz="4" w:space="0" w:color="auto"/>
            </w:tcBorders>
            <w:shd w:val="clear" w:color="auto" w:fill="auto"/>
          </w:tcPr>
          <w:p w14:paraId="6E7784AF" w14:textId="77777777" w:rsidR="00C51ED8" w:rsidRPr="000D52D7" w:rsidRDefault="00C51ED8" w:rsidP="00A13A3D">
            <w:pPr>
              <w:spacing w:line="276" w:lineRule="auto"/>
              <w:rPr>
                <w:sz w:val="18"/>
                <w:szCs w:val="18"/>
                <w:lang w:val="en-US"/>
              </w:rPr>
            </w:pPr>
            <w:r w:rsidRPr="000D52D7">
              <w:rPr>
                <w:sz w:val="18"/>
                <w:szCs w:val="18"/>
                <w:lang w:val="en-US"/>
              </w:rPr>
              <w:t>GDPPC_2011</w:t>
            </w:r>
          </w:p>
        </w:tc>
        <w:tc>
          <w:tcPr>
            <w:tcW w:w="1238" w:type="dxa"/>
            <w:gridSpan w:val="2"/>
            <w:tcBorders>
              <w:bottom w:val="single" w:sz="4" w:space="0" w:color="auto"/>
            </w:tcBorders>
            <w:shd w:val="clear" w:color="auto" w:fill="auto"/>
          </w:tcPr>
          <w:p w14:paraId="7A2A2EF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462</w:t>
            </w:r>
          </w:p>
        </w:tc>
        <w:tc>
          <w:tcPr>
            <w:tcW w:w="1172" w:type="dxa"/>
            <w:tcBorders>
              <w:bottom w:val="single" w:sz="4" w:space="0" w:color="auto"/>
            </w:tcBorders>
            <w:shd w:val="clear" w:color="auto" w:fill="auto"/>
          </w:tcPr>
          <w:p w14:paraId="3F58FAF9"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35,187</w:t>
            </w:r>
          </w:p>
        </w:tc>
        <w:tc>
          <w:tcPr>
            <w:tcW w:w="1275" w:type="dxa"/>
            <w:gridSpan w:val="2"/>
            <w:tcBorders>
              <w:bottom w:val="single" w:sz="4" w:space="0" w:color="auto"/>
            </w:tcBorders>
            <w:shd w:val="clear" w:color="auto" w:fill="auto"/>
          </w:tcPr>
          <w:p w14:paraId="53A0E751"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21,396</w:t>
            </w:r>
          </w:p>
        </w:tc>
        <w:tc>
          <w:tcPr>
            <w:tcW w:w="1276" w:type="dxa"/>
            <w:tcBorders>
              <w:bottom w:val="single" w:sz="4" w:space="0" w:color="auto"/>
            </w:tcBorders>
            <w:shd w:val="clear" w:color="auto" w:fill="auto"/>
          </w:tcPr>
          <w:p w14:paraId="5ED6E57E"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8,720</w:t>
            </w:r>
          </w:p>
        </w:tc>
        <w:tc>
          <w:tcPr>
            <w:tcW w:w="1276" w:type="dxa"/>
            <w:tcBorders>
              <w:bottom w:val="single" w:sz="4" w:space="0" w:color="auto"/>
            </w:tcBorders>
            <w:shd w:val="clear" w:color="auto" w:fill="auto"/>
          </w:tcPr>
          <w:p w14:paraId="752EEF28" w14:textId="77777777" w:rsidR="00C51ED8" w:rsidRPr="000D52D7" w:rsidRDefault="00C51ED8" w:rsidP="00A13A3D">
            <w:pPr>
              <w:spacing w:line="276" w:lineRule="auto"/>
              <w:cnfStyle w:val="000000100000" w:firstRow="0" w:lastRow="0" w:firstColumn="0" w:lastColumn="0" w:oddVBand="0" w:evenVBand="0" w:oddHBand="1" w:evenHBand="0" w:firstRowFirstColumn="0" w:firstRowLastColumn="0" w:lastRowFirstColumn="0" w:lastRowLastColumn="0"/>
              <w:rPr>
                <w:sz w:val="18"/>
                <w:szCs w:val="18"/>
                <w:lang w:val="en-US"/>
              </w:rPr>
            </w:pPr>
            <w:r w:rsidRPr="000D52D7">
              <w:rPr>
                <w:sz w:val="18"/>
                <w:szCs w:val="18"/>
                <w:lang w:val="en-US"/>
              </w:rPr>
              <w:t>105,265</w:t>
            </w:r>
          </w:p>
        </w:tc>
      </w:tr>
    </w:tbl>
    <w:p w14:paraId="4EA6750D" w14:textId="161FF01B" w:rsidR="004E3600" w:rsidRPr="000D52D7" w:rsidRDefault="004E3600">
      <w:pPr>
        <w:rPr>
          <w:i/>
          <w:iCs/>
          <w:color w:val="44546A" w:themeColor="text2"/>
          <w:sz w:val="18"/>
          <w:szCs w:val="18"/>
        </w:rPr>
      </w:pPr>
    </w:p>
    <w:p w14:paraId="1FBCA8D9" w14:textId="77777777" w:rsidR="00E65A34" w:rsidRPr="000D52D7" w:rsidRDefault="00E65A34">
      <w:pPr>
        <w:rPr>
          <w:i/>
          <w:iCs/>
          <w:color w:val="44546A" w:themeColor="text2"/>
          <w:sz w:val="18"/>
          <w:szCs w:val="18"/>
        </w:rPr>
      </w:pPr>
      <w:r w:rsidRPr="000D52D7">
        <w:br w:type="page"/>
      </w:r>
    </w:p>
    <w:p w14:paraId="1CDB312C" w14:textId="362B28CD" w:rsidR="00C51ED8" w:rsidRPr="000D52D7" w:rsidRDefault="008E20AB" w:rsidP="008E20AB">
      <w:pPr>
        <w:pStyle w:val="Caption"/>
      </w:pPr>
      <w:r w:rsidRPr="000D52D7">
        <w:lastRenderedPageBreak/>
        <w:t xml:space="preserve">Table A- </w:t>
      </w:r>
      <w:fldSimple w:instr=" SEQ Table_A- \* ARABIC ">
        <w:r w:rsidR="00970E5A">
          <w:rPr>
            <w:noProof/>
          </w:rPr>
          <w:t>6</w:t>
        </w:r>
      </w:fldSimple>
      <w:r w:rsidRPr="000D52D7">
        <w:t>: Correlation matrix</w:t>
      </w:r>
    </w:p>
    <w:tbl>
      <w:tblPr>
        <w:tblW w:w="11168" w:type="dxa"/>
        <w:tblInd w:w="-1057" w:type="dxa"/>
        <w:tblLayout w:type="fixed"/>
        <w:tblLook w:val="0000" w:firstRow="0" w:lastRow="0" w:firstColumn="0" w:lastColumn="0" w:noHBand="0" w:noVBand="0"/>
      </w:tblPr>
      <w:tblGrid>
        <w:gridCol w:w="2324"/>
        <w:gridCol w:w="737"/>
        <w:gridCol w:w="737"/>
        <w:gridCol w:w="94"/>
        <w:gridCol w:w="643"/>
        <w:gridCol w:w="737"/>
        <w:gridCol w:w="737"/>
        <w:gridCol w:w="737"/>
        <w:gridCol w:w="737"/>
        <w:gridCol w:w="737"/>
        <w:gridCol w:w="737"/>
        <w:gridCol w:w="737"/>
        <w:gridCol w:w="737"/>
        <w:gridCol w:w="737"/>
      </w:tblGrid>
      <w:tr w:rsidR="00A208DE" w:rsidRPr="000D52D7" w14:paraId="0FA5B7D3" w14:textId="77777777" w:rsidTr="004E3600">
        <w:tc>
          <w:tcPr>
            <w:tcW w:w="2324" w:type="dxa"/>
            <w:tcBorders>
              <w:top w:val="single" w:sz="4" w:space="0" w:color="auto"/>
              <w:left w:val="nil"/>
              <w:bottom w:val="single" w:sz="10" w:space="0" w:color="auto"/>
              <w:right w:val="nil"/>
            </w:tcBorders>
          </w:tcPr>
          <w:p w14:paraId="26CC59F3" w14:textId="77777777"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Variables</w:t>
            </w:r>
          </w:p>
        </w:tc>
        <w:tc>
          <w:tcPr>
            <w:tcW w:w="737" w:type="dxa"/>
            <w:tcBorders>
              <w:top w:val="single" w:sz="4" w:space="0" w:color="auto"/>
              <w:left w:val="nil"/>
              <w:bottom w:val="single" w:sz="10" w:space="0" w:color="auto"/>
              <w:right w:val="nil"/>
            </w:tcBorders>
          </w:tcPr>
          <w:p w14:paraId="08A38E41" w14:textId="20A2382C"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(1)</w:t>
            </w:r>
          </w:p>
        </w:tc>
        <w:tc>
          <w:tcPr>
            <w:tcW w:w="831" w:type="dxa"/>
            <w:gridSpan w:val="2"/>
            <w:tcBorders>
              <w:top w:val="single" w:sz="4" w:space="0" w:color="auto"/>
              <w:left w:val="nil"/>
              <w:bottom w:val="single" w:sz="10" w:space="0" w:color="auto"/>
              <w:right w:val="nil"/>
            </w:tcBorders>
          </w:tcPr>
          <w:p w14:paraId="05951854" w14:textId="0A51B5AC"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(2)</w:t>
            </w:r>
          </w:p>
        </w:tc>
        <w:tc>
          <w:tcPr>
            <w:tcW w:w="643" w:type="dxa"/>
            <w:tcBorders>
              <w:top w:val="single" w:sz="4" w:space="0" w:color="auto"/>
              <w:left w:val="nil"/>
              <w:bottom w:val="single" w:sz="10" w:space="0" w:color="auto"/>
              <w:right w:val="nil"/>
            </w:tcBorders>
          </w:tcPr>
          <w:p w14:paraId="43D2F148" w14:textId="7BB3381C"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(3)</w:t>
            </w:r>
          </w:p>
        </w:tc>
        <w:tc>
          <w:tcPr>
            <w:tcW w:w="737" w:type="dxa"/>
            <w:tcBorders>
              <w:top w:val="single" w:sz="4" w:space="0" w:color="auto"/>
              <w:left w:val="nil"/>
              <w:bottom w:val="single" w:sz="10" w:space="0" w:color="auto"/>
              <w:right w:val="nil"/>
            </w:tcBorders>
          </w:tcPr>
          <w:p w14:paraId="0E7F3BCA" w14:textId="257C85F5"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(4)</w:t>
            </w:r>
          </w:p>
        </w:tc>
        <w:tc>
          <w:tcPr>
            <w:tcW w:w="737" w:type="dxa"/>
            <w:tcBorders>
              <w:top w:val="single" w:sz="4" w:space="0" w:color="auto"/>
              <w:left w:val="nil"/>
              <w:bottom w:val="single" w:sz="10" w:space="0" w:color="auto"/>
              <w:right w:val="nil"/>
            </w:tcBorders>
          </w:tcPr>
          <w:p w14:paraId="422565B0" w14:textId="352BBE2E"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(5)</w:t>
            </w:r>
          </w:p>
        </w:tc>
        <w:tc>
          <w:tcPr>
            <w:tcW w:w="737" w:type="dxa"/>
            <w:tcBorders>
              <w:top w:val="single" w:sz="4" w:space="0" w:color="auto"/>
              <w:left w:val="nil"/>
              <w:bottom w:val="single" w:sz="10" w:space="0" w:color="auto"/>
              <w:right w:val="nil"/>
            </w:tcBorders>
          </w:tcPr>
          <w:p w14:paraId="2FBAD858" w14:textId="6A2BAAB3"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(6)</w:t>
            </w:r>
          </w:p>
        </w:tc>
        <w:tc>
          <w:tcPr>
            <w:tcW w:w="737" w:type="dxa"/>
            <w:tcBorders>
              <w:top w:val="single" w:sz="4" w:space="0" w:color="auto"/>
              <w:left w:val="nil"/>
              <w:bottom w:val="single" w:sz="10" w:space="0" w:color="auto"/>
              <w:right w:val="nil"/>
            </w:tcBorders>
          </w:tcPr>
          <w:p w14:paraId="2E0A85C8" w14:textId="28407384"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(7)</w:t>
            </w:r>
          </w:p>
        </w:tc>
        <w:tc>
          <w:tcPr>
            <w:tcW w:w="737" w:type="dxa"/>
            <w:tcBorders>
              <w:top w:val="single" w:sz="4" w:space="0" w:color="auto"/>
              <w:left w:val="nil"/>
              <w:bottom w:val="single" w:sz="10" w:space="0" w:color="auto"/>
              <w:right w:val="nil"/>
            </w:tcBorders>
          </w:tcPr>
          <w:p w14:paraId="59CF2853" w14:textId="7BBB8146"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(8)</w:t>
            </w:r>
          </w:p>
        </w:tc>
        <w:tc>
          <w:tcPr>
            <w:tcW w:w="737" w:type="dxa"/>
            <w:tcBorders>
              <w:top w:val="single" w:sz="4" w:space="0" w:color="auto"/>
              <w:left w:val="nil"/>
              <w:bottom w:val="single" w:sz="10" w:space="0" w:color="auto"/>
              <w:right w:val="nil"/>
            </w:tcBorders>
          </w:tcPr>
          <w:p w14:paraId="7B4ADF8D" w14:textId="2CB1362D"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(9)</w:t>
            </w:r>
          </w:p>
        </w:tc>
        <w:tc>
          <w:tcPr>
            <w:tcW w:w="737" w:type="dxa"/>
            <w:tcBorders>
              <w:top w:val="single" w:sz="4" w:space="0" w:color="auto"/>
              <w:left w:val="nil"/>
              <w:bottom w:val="single" w:sz="10" w:space="0" w:color="auto"/>
              <w:right w:val="nil"/>
            </w:tcBorders>
          </w:tcPr>
          <w:p w14:paraId="026F178B" w14:textId="18F05DF8"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(10)</w:t>
            </w:r>
          </w:p>
        </w:tc>
        <w:tc>
          <w:tcPr>
            <w:tcW w:w="737" w:type="dxa"/>
            <w:tcBorders>
              <w:top w:val="single" w:sz="4" w:space="0" w:color="auto"/>
              <w:left w:val="nil"/>
              <w:bottom w:val="single" w:sz="10" w:space="0" w:color="auto"/>
              <w:right w:val="nil"/>
            </w:tcBorders>
          </w:tcPr>
          <w:p w14:paraId="7AE6D196" w14:textId="1FB98E1D"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(11)</w:t>
            </w:r>
          </w:p>
        </w:tc>
        <w:tc>
          <w:tcPr>
            <w:tcW w:w="737" w:type="dxa"/>
            <w:tcBorders>
              <w:top w:val="single" w:sz="4" w:space="0" w:color="auto"/>
              <w:left w:val="nil"/>
              <w:bottom w:val="single" w:sz="10" w:space="0" w:color="auto"/>
              <w:right w:val="nil"/>
            </w:tcBorders>
          </w:tcPr>
          <w:p w14:paraId="04035A24" w14:textId="2234069F" w:rsidR="00A208DE" w:rsidRPr="000D52D7" w:rsidRDefault="00A208DE" w:rsidP="008E20AB">
            <w:pPr>
              <w:widowControl w:val="0"/>
              <w:autoSpaceDE w:val="0"/>
              <w:autoSpaceDN w:val="0"/>
              <w:adjustRightInd w:val="0"/>
              <w:spacing w:line="360" w:lineRule="auto"/>
              <w:jc w:val="center"/>
              <w:rPr>
                <w:sz w:val="18"/>
                <w:szCs w:val="18"/>
              </w:rPr>
            </w:pPr>
            <w:r w:rsidRPr="000D52D7">
              <w:rPr>
                <w:sz w:val="18"/>
                <w:szCs w:val="18"/>
              </w:rPr>
              <w:t>(12)</w:t>
            </w:r>
          </w:p>
        </w:tc>
      </w:tr>
      <w:tr w:rsidR="00A208DE" w:rsidRPr="000D52D7" w14:paraId="0D2CCDAF" w14:textId="77777777" w:rsidTr="004E3600">
        <w:trPr>
          <w:gridAfter w:val="12"/>
          <w:wAfter w:w="8107" w:type="dxa"/>
        </w:trPr>
        <w:tc>
          <w:tcPr>
            <w:tcW w:w="2324" w:type="dxa"/>
            <w:tcBorders>
              <w:top w:val="nil"/>
              <w:left w:val="nil"/>
              <w:bottom w:val="nil"/>
              <w:right w:val="nil"/>
            </w:tcBorders>
          </w:tcPr>
          <w:p w14:paraId="6389DB96" w14:textId="77777777"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(1) GDPPC</w:t>
            </w:r>
          </w:p>
        </w:tc>
        <w:tc>
          <w:tcPr>
            <w:tcW w:w="737" w:type="dxa"/>
            <w:tcBorders>
              <w:top w:val="nil"/>
              <w:left w:val="nil"/>
              <w:bottom w:val="nil"/>
              <w:right w:val="nil"/>
            </w:tcBorders>
          </w:tcPr>
          <w:p w14:paraId="3ABA03B3"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03BCBE48" w14:textId="77777777" w:rsidTr="004E3600">
        <w:trPr>
          <w:gridAfter w:val="11"/>
          <w:wAfter w:w="7370" w:type="dxa"/>
        </w:trPr>
        <w:tc>
          <w:tcPr>
            <w:tcW w:w="2324" w:type="dxa"/>
            <w:tcBorders>
              <w:top w:val="nil"/>
              <w:left w:val="nil"/>
              <w:bottom w:val="nil"/>
              <w:right w:val="nil"/>
            </w:tcBorders>
          </w:tcPr>
          <w:p w14:paraId="0ADB7C62" w14:textId="77777777"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(2) GDPPC_GROWTH</w:t>
            </w:r>
          </w:p>
        </w:tc>
        <w:tc>
          <w:tcPr>
            <w:tcW w:w="737" w:type="dxa"/>
            <w:tcBorders>
              <w:top w:val="nil"/>
              <w:left w:val="nil"/>
              <w:bottom w:val="nil"/>
              <w:right w:val="nil"/>
            </w:tcBorders>
          </w:tcPr>
          <w:p w14:paraId="213F6BD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0.073</w:t>
            </w:r>
          </w:p>
        </w:tc>
        <w:tc>
          <w:tcPr>
            <w:tcW w:w="737" w:type="dxa"/>
            <w:tcBorders>
              <w:top w:val="nil"/>
              <w:left w:val="nil"/>
              <w:bottom w:val="nil"/>
              <w:right w:val="nil"/>
            </w:tcBorders>
          </w:tcPr>
          <w:p w14:paraId="19198980"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49CC4A39" w14:textId="77777777" w:rsidTr="004E3600">
        <w:trPr>
          <w:gridAfter w:val="9"/>
          <w:wAfter w:w="6633" w:type="dxa"/>
        </w:trPr>
        <w:tc>
          <w:tcPr>
            <w:tcW w:w="2324" w:type="dxa"/>
            <w:tcBorders>
              <w:top w:val="nil"/>
              <w:left w:val="nil"/>
              <w:bottom w:val="nil"/>
              <w:right w:val="nil"/>
            </w:tcBorders>
          </w:tcPr>
          <w:p w14:paraId="7ADC8E45" w14:textId="77777777"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(3) GDPPC_2011</w:t>
            </w:r>
          </w:p>
        </w:tc>
        <w:tc>
          <w:tcPr>
            <w:tcW w:w="737" w:type="dxa"/>
            <w:tcBorders>
              <w:top w:val="nil"/>
              <w:left w:val="nil"/>
              <w:bottom w:val="nil"/>
              <w:right w:val="nil"/>
            </w:tcBorders>
          </w:tcPr>
          <w:p w14:paraId="7A4ADD28"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0.996</w:t>
            </w:r>
          </w:p>
        </w:tc>
        <w:tc>
          <w:tcPr>
            <w:tcW w:w="737" w:type="dxa"/>
            <w:tcBorders>
              <w:top w:val="nil"/>
              <w:left w:val="nil"/>
              <w:bottom w:val="nil"/>
              <w:right w:val="nil"/>
            </w:tcBorders>
          </w:tcPr>
          <w:p w14:paraId="25133D8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0.069</w:t>
            </w:r>
          </w:p>
        </w:tc>
        <w:tc>
          <w:tcPr>
            <w:tcW w:w="737" w:type="dxa"/>
            <w:gridSpan w:val="2"/>
            <w:tcBorders>
              <w:top w:val="nil"/>
              <w:left w:val="nil"/>
              <w:bottom w:val="nil"/>
              <w:right w:val="nil"/>
            </w:tcBorders>
          </w:tcPr>
          <w:p w14:paraId="6E2CDAA1"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228F9FF8" w14:textId="77777777" w:rsidTr="004E3600">
        <w:trPr>
          <w:gridAfter w:val="8"/>
          <w:wAfter w:w="5896" w:type="dxa"/>
        </w:trPr>
        <w:tc>
          <w:tcPr>
            <w:tcW w:w="2324" w:type="dxa"/>
            <w:tcBorders>
              <w:top w:val="nil"/>
              <w:left w:val="nil"/>
              <w:bottom w:val="nil"/>
              <w:right w:val="nil"/>
            </w:tcBorders>
          </w:tcPr>
          <w:p w14:paraId="3D4850BD" w14:textId="77777777"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(4) ACC_OWN</w:t>
            </w:r>
          </w:p>
        </w:tc>
        <w:tc>
          <w:tcPr>
            <w:tcW w:w="737" w:type="dxa"/>
            <w:tcBorders>
              <w:top w:val="nil"/>
              <w:left w:val="nil"/>
              <w:bottom w:val="nil"/>
              <w:right w:val="nil"/>
            </w:tcBorders>
          </w:tcPr>
          <w:p w14:paraId="1A4E28F2"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0.647</w:t>
            </w:r>
          </w:p>
        </w:tc>
        <w:tc>
          <w:tcPr>
            <w:tcW w:w="737" w:type="dxa"/>
            <w:tcBorders>
              <w:top w:val="nil"/>
              <w:left w:val="nil"/>
              <w:bottom w:val="nil"/>
              <w:right w:val="nil"/>
            </w:tcBorders>
          </w:tcPr>
          <w:p w14:paraId="43858DE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0.125</w:t>
            </w:r>
          </w:p>
        </w:tc>
        <w:tc>
          <w:tcPr>
            <w:tcW w:w="737" w:type="dxa"/>
            <w:gridSpan w:val="2"/>
            <w:tcBorders>
              <w:top w:val="nil"/>
              <w:left w:val="nil"/>
              <w:bottom w:val="nil"/>
              <w:right w:val="nil"/>
            </w:tcBorders>
          </w:tcPr>
          <w:p w14:paraId="75A297E8"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0.619</w:t>
            </w:r>
          </w:p>
        </w:tc>
        <w:tc>
          <w:tcPr>
            <w:tcW w:w="737" w:type="dxa"/>
            <w:tcBorders>
              <w:top w:val="nil"/>
              <w:left w:val="nil"/>
              <w:bottom w:val="nil"/>
              <w:right w:val="nil"/>
            </w:tcBorders>
          </w:tcPr>
          <w:p w14:paraId="79AAA52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6E0005DB" w14:textId="77777777" w:rsidTr="004E3600">
        <w:trPr>
          <w:gridAfter w:val="7"/>
          <w:wAfter w:w="5159" w:type="dxa"/>
        </w:trPr>
        <w:tc>
          <w:tcPr>
            <w:tcW w:w="2324" w:type="dxa"/>
            <w:tcBorders>
              <w:top w:val="nil"/>
              <w:left w:val="nil"/>
              <w:bottom w:val="nil"/>
              <w:right w:val="nil"/>
            </w:tcBorders>
          </w:tcPr>
          <w:p w14:paraId="7AF8A0DE" w14:textId="77777777"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(5) FEM_ACC_OWN</w:t>
            </w:r>
          </w:p>
        </w:tc>
        <w:tc>
          <w:tcPr>
            <w:tcW w:w="737" w:type="dxa"/>
            <w:tcBorders>
              <w:top w:val="nil"/>
              <w:left w:val="nil"/>
              <w:bottom w:val="nil"/>
              <w:right w:val="nil"/>
            </w:tcBorders>
          </w:tcPr>
          <w:p w14:paraId="2F405232"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0.605</w:t>
            </w:r>
          </w:p>
        </w:tc>
        <w:tc>
          <w:tcPr>
            <w:tcW w:w="737" w:type="dxa"/>
            <w:tcBorders>
              <w:top w:val="nil"/>
              <w:left w:val="nil"/>
              <w:bottom w:val="nil"/>
              <w:right w:val="nil"/>
            </w:tcBorders>
          </w:tcPr>
          <w:p w14:paraId="519E1138"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0.091</w:t>
            </w:r>
          </w:p>
        </w:tc>
        <w:tc>
          <w:tcPr>
            <w:tcW w:w="737" w:type="dxa"/>
            <w:gridSpan w:val="2"/>
            <w:tcBorders>
              <w:top w:val="nil"/>
              <w:left w:val="nil"/>
              <w:bottom w:val="nil"/>
              <w:right w:val="nil"/>
            </w:tcBorders>
          </w:tcPr>
          <w:p w14:paraId="38076F01"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0.577</w:t>
            </w:r>
          </w:p>
        </w:tc>
        <w:tc>
          <w:tcPr>
            <w:tcW w:w="737" w:type="dxa"/>
            <w:tcBorders>
              <w:top w:val="nil"/>
              <w:left w:val="nil"/>
              <w:bottom w:val="nil"/>
              <w:right w:val="nil"/>
            </w:tcBorders>
          </w:tcPr>
          <w:p w14:paraId="103A5527"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0.983</w:t>
            </w:r>
          </w:p>
        </w:tc>
        <w:tc>
          <w:tcPr>
            <w:tcW w:w="737" w:type="dxa"/>
            <w:tcBorders>
              <w:top w:val="nil"/>
              <w:left w:val="nil"/>
              <w:bottom w:val="nil"/>
              <w:right w:val="nil"/>
            </w:tcBorders>
          </w:tcPr>
          <w:p w14:paraId="28E1803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65CA51A2" w14:textId="77777777" w:rsidTr="004E3600">
        <w:trPr>
          <w:gridAfter w:val="6"/>
          <w:wAfter w:w="4422" w:type="dxa"/>
        </w:trPr>
        <w:tc>
          <w:tcPr>
            <w:tcW w:w="2324" w:type="dxa"/>
            <w:tcBorders>
              <w:top w:val="nil"/>
              <w:left w:val="nil"/>
              <w:bottom w:val="nil"/>
              <w:right w:val="nil"/>
            </w:tcBorders>
          </w:tcPr>
          <w:p w14:paraId="11EDA0E4" w14:textId="77777777"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(6) MALE_ACC_OWN</w:t>
            </w:r>
          </w:p>
        </w:tc>
        <w:tc>
          <w:tcPr>
            <w:tcW w:w="737" w:type="dxa"/>
            <w:tcBorders>
              <w:top w:val="nil"/>
              <w:left w:val="nil"/>
              <w:bottom w:val="nil"/>
              <w:right w:val="nil"/>
            </w:tcBorders>
          </w:tcPr>
          <w:p w14:paraId="644207E5"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0.668</w:t>
            </w:r>
          </w:p>
        </w:tc>
        <w:tc>
          <w:tcPr>
            <w:tcW w:w="737" w:type="dxa"/>
            <w:tcBorders>
              <w:top w:val="nil"/>
              <w:left w:val="nil"/>
              <w:bottom w:val="nil"/>
              <w:right w:val="nil"/>
            </w:tcBorders>
          </w:tcPr>
          <w:p w14:paraId="5435B77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0.154</w:t>
            </w:r>
          </w:p>
        </w:tc>
        <w:tc>
          <w:tcPr>
            <w:tcW w:w="737" w:type="dxa"/>
            <w:gridSpan w:val="2"/>
            <w:tcBorders>
              <w:top w:val="nil"/>
              <w:left w:val="nil"/>
              <w:bottom w:val="nil"/>
              <w:right w:val="nil"/>
            </w:tcBorders>
          </w:tcPr>
          <w:p w14:paraId="2BCBC01F"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0.642</w:t>
            </w:r>
          </w:p>
        </w:tc>
        <w:tc>
          <w:tcPr>
            <w:tcW w:w="737" w:type="dxa"/>
            <w:tcBorders>
              <w:top w:val="nil"/>
              <w:left w:val="nil"/>
              <w:bottom w:val="nil"/>
              <w:right w:val="nil"/>
            </w:tcBorders>
          </w:tcPr>
          <w:p w14:paraId="42963D1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0.983</w:t>
            </w:r>
          </w:p>
        </w:tc>
        <w:tc>
          <w:tcPr>
            <w:tcW w:w="737" w:type="dxa"/>
            <w:tcBorders>
              <w:top w:val="nil"/>
              <w:left w:val="nil"/>
              <w:bottom w:val="nil"/>
              <w:right w:val="nil"/>
            </w:tcBorders>
          </w:tcPr>
          <w:p w14:paraId="18B1FD9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0.934</w:t>
            </w:r>
          </w:p>
        </w:tc>
        <w:tc>
          <w:tcPr>
            <w:tcW w:w="737" w:type="dxa"/>
            <w:tcBorders>
              <w:top w:val="nil"/>
              <w:left w:val="nil"/>
              <w:bottom w:val="nil"/>
              <w:right w:val="nil"/>
            </w:tcBorders>
          </w:tcPr>
          <w:p w14:paraId="7F5B1F3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37BC9938" w14:textId="77777777" w:rsidTr="004E3600">
        <w:trPr>
          <w:gridAfter w:val="5"/>
          <w:wAfter w:w="3685" w:type="dxa"/>
        </w:trPr>
        <w:tc>
          <w:tcPr>
            <w:tcW w:w="2324" w:type="dxa"/>
            <w:tcBorders>
              <w:top w:val="nil"/>
              <w:left w:val="nil"/>
              <w:bottom w:val="nil"/>
              <w:right w:val="nil"/>
            </w:tcBorders>
          </w:tcPr>
          <w:p w14:paraId="1DAA920A" w14:textId="77777777"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(7) MOB_ACC</w:t>
            </w:r>
          </w:p>
        </w:tc>
        <w:tc>
          <w:tcPr>
            <w:tcW w:w="737" w:type="dxa"/>
            <w:tcBorders>
              <w:top w:val="nil"/>
              <w:left w:val="nil"/>
              <w:bottom w:val="nil"/>
              <w:right w:val="nil"/>
            </w:tcBorders>
          </w:tcPr>
          <w:p w14:paraId="33B14979"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-0.193</w:t>
            </w:r>
          </w:p>
        </w:tc>
        <w:tc>
          <w:tcPr>
            <w:tcW w:w="737" w:type="dxa"/>
            <w:tcBorders>
              <w:top w:val="nil"/>
              <w:left w:val="nil"/>
              <w:bottom w:val="nil"/>
              <w:right w:val="nil"/>
            </w:tcBorders>
          </w:tcPr>
          <w:p w14:paraId="335C7782"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-0.035</w:t>
            </w:r>
          </w:p>
        </w:tc>
        <w:tc>
          <w:tcPr>
            <w:tcW w:w="737" w:type="dxa"/>
            <w:gridSpan w:val="2"/>
            <w:tcBorders>
              <w:top w:val="nil"/>
              <w:left w:val="nil"/>
              <w:bottom w:val="nil"/>
              <w:right w:val="nil"/>
            </w:tcBorders>
          </w:tcPr>
          <w:p w14:paraId="7D6173D0"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-0.218</w:t>
            </w:r>
          </w:p>
        </w:tc>
        <w:tc>
          <w:tcPr>
            <w:tcW w:w="737" w:type="dxa"/>
            <w:tcBorders>
              <w:top w:val="nil"/>
              <w:left w:val="nil"/>
              <w:bottom w:val="nil"/>
              <w:right w:val="nil"/>
            </w:tcBorders>
          </w:tcPr>
          <w:p w14:paraId="1EA4FE9B"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0.232</w:t>
            </w:r>
          </w:p>
        </w:tc>
        <w:tc>
          <w:tcPr>
            <w:tcW w:w="737" w:type="dxa"/>
            <w:tcBorders>
              <w:top w:val="nil"/>
              <w:left w:val="nil"/>
              <w:bottom w:val="nil"/>
              <w:right w:val="nil"/>
            </w:tcBorders>
          </w:tcPr>
          <w:p w14:paraId="3AC8468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0.233</w:t>
            </w:r>
          </w:p>
        </w:tc>
        <w:tc>
          <w:tcPr>
            <w:tcW w:w="737" w:type="dxa"/>
            <w:tcBorders>
              <w:top w:val="nil"/>
              <w:left w:val="nil"/>
              <w:bottom w:val="nil"/>
              <w:right w:val="nil"/>
            </w:tcBorders>
          </w:tcPr>
          <w:p w14:paraId="3046175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0.224</w:t>
            </w:r>
          </w:p>
        </w:tc>
        <w:tc>
          <w:tcPr>
            <w:tcW w:w="737" w:type="dxa"/>
            <w:tcBorders>
              <w:top w:val="nil"/>
              <w:left w:val="nil"/>
              <w:bottom w:val="nil"/>
              <w:right w:val="nil"/>
            </w:tcBorders>
          </w:tcPr>
          <w:p w14:paraId="0BFB035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69911FD4" w14:textId="77777777" w:rsidTr="004E3600">
        <w:trPr>
          <w:gridAfter w:val="4"/>
          <w:wAfter w:w="2948" w:type="dxa"/>
        </w:trPr>
        <w:tc>
          <w:tcPr>
            <w:tcW w:w="2324" w:type="dxa"/>
            <w:tcBorders>
              <w:top w:val="nil"/>
              <w:left w:val="nil"/>
              <w:bottom w:val="nil"/>
              <w:right w:val="nil"/>
            </w:tcBorders>
          </w:tcPr>
          <w:p w14:paraId="70F69007" w14:textId="07A7FCDA"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(8) INFLATION</w:t>
            </w:r>
          </w:p>
        </w:tc>
        <w:tc>
          <w:tcPr>
            <w:tcW w:w="737" w:type="dxa"/>
            <w:tcBorders>
              <w:top w:val="nil"/>
              <w:left w:val="nil"/>
              <w:bottom w:val="nil"/>
              <w:right w:val="nil"/>
            </w:tcBorders>
          </w:tcPr>
          <w:p w14:paraId="3E004BA9"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-0.173</w:t>
            </w:r>
          </w:p>
        </w:tc>
        <w:tc>
          <w:tcPr>
            <w:tcW w:w="737" w:type="dxa"/>
            <w:tcBorders>
              <w:top w:val="nil"/>
              <w:left w:val="nil"/>
              <w:bottom w:val="nil"/>
              <w:right w:val="nil"/>
            </w:tcBorders>
          </w:tcPr>
          <w:p w14:paraId="2C637A9F"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-0.061</w:t>
            </w:r>
          </w:p>
        </w:tc>
        <w:tc>
          <w:tcPr>
            <w:tcW w:w="737" w:type="dxa"/>
            <w:gridSpan w:val="2"/>
            <w:tcBorders>
              <w:top w:val="nil"/>
              <w:left w:val="nil"/>
              <w:bottom w:val="nil"/>
              <w:right w:val="nil"/>
            </w:tcBorders>
          </w:tcPr>
          <w:p w14:paraId="7F63F2A2"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-0.160</w:t>
            </w:r>
          </w:p>
        </w:tc>
        <w:tc>
          <w:tcPr>
            <w:tcW w:w="737" w:type="dxa"/>
            <w:tcBorders>
              <w:top w:val="nil"/>
              <w:left w:val="nil"/>
              <w:bottom w:val="nil"/>
              <w:right w:val="nil"/>
            </w:tcBorders>
          </w:tcPr>
          <w:p w14:paraId="38603EFE"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-0.272</w:t>
            </w:r>
          </w:p>
        </w:tc>
        <w:tc>
          <w:tcPr>
            <w:tcW w:w="737" w:type="dxa"/>
            <w:tcBorders>
              <w:top w:val="nil"/>
              <w:left w:val="nil"/>
              <w:bottom w:val="nil"/>
              <w:right w:val="nil"/>
            </w:tcBorders>
          </w:tcPr>
          <w:p w14:paraId="5F5D5FC7"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-0.269</w:t>
            </w:r>
          </w:p>
        </w:tc>
        <w:tc>
          <w:tcPr>
            <w:tcW w:w="737" w:type="dxa"/>
            <w:tcBorders>
              <w:top w:val="nil"/>
              <w:left w:val="nil"/>
              <w:bottom w:val="nil"/>
              <w:right w:val="nil"/>
            </w:tcBorders>
          </w:tcPr>
          <w:p w14:paraId="1C303667"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-0.268</w:t>
            </w:r>
          </w:p>
        </w:tc>
        <w:tc>
          <w:tcPr>
            <w:tcW w:w="737" w:type="dxa"/>
            <w:tcBorders>
              <w:top w:val="nil"/>
              <w:left w:val="nil"/>
              <w:bottom w:val="nil"/>
              <w:right w:val="nil"/>
            </w:tcBorders>
          </w:tcPr>
          <w:p w14:paraId="00A3D07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0.115</w:t>
            </w:r>
          </w:p>
        </w:tc>
        <w:tc>
          <w:tcPr>
            <w:tcW w:w="737" w:type="dxa"/>
            <w:tcBorders>
              <w:top w:val="nil"/>
              <w:left w:val="nil"/>
              <w:bottom w:val="nil"/>
              <w:right w:val="nil"/>
            </w:tcBorders>
          </w:tcPr>
          <w:p w14:paraId="7429258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53D21F22" w14:textId="77777777" w:rsidTr="004E3600">
        <w:trPr>
          <w:gridAfter w:val="3"/>
          <w:wAfter w:w="2211" w:type="dxa"/>
        </w:trPr>
        <w:tc>
          <w:tcPr>
            <w:tcW w:w="2324" w:type="dxa"/>
            <w:tcBorders>
              <w:top w:val="nil"/>
              <w:left w:val="nil"/>
              <w:bottom w:val="nil"/>
              <w:right w:val="nil"/>
            </w:tcBorders>
          </w:tcPr>
          <w:p w14:paraId="7F7EF0FD" w14:textId="68731596"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(9) FERTILITY</w:t>
            </w:r>
          </w:p>
        </w:tc>
        <w:tc>
          <w:tcPr>
            <w:tcW w:w="737" w:type="dxa"/>
            <w:tcBorders>
              <w:top w:val="nil"/>
              <w:left w:val="nil"/>
              <w:bottom w:val="nil"/>
              <w:right w:val="nil"/>
            </w:tcBorders>
          </w:tcPr>
          <w:p w14:paraId="43F0061B"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-0.677</w:t>
            </w:r>
          </w:p>
        </w:tc>
        <w:tc>
          <w:tcPr>
            <w:tcW w:w="737" w:type="dxa"/>
            <w:tcBorders>
              <w:top w:val="nil"/>
              <w:left w:val="nil"/>
              <w:bottom w:val="nil"/>
              <w:right w:val="nil"/>
            </w:tcBorders>
          </w:tcPr>
          <w:p w14:paraId="6A271EB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-0.104</w:t>
            </w:r>
          </w:p>
        </w:tc>
        <w:tc>
          <w:tcPr>
            <w:tcW w:w="737" w:type="dxa"/>
            <w:gridSpan w:val="2"/>
            <w:tcBorders>
              <w:top w:val="nil"/>
              <w:left w:val="nil"/>
              <w:bottom w:val="nil"/>
              <w:right w:val="nil"/>
            </w:tcBorders>
          </w:tcPr>
          <w:p w14:paraId="79D305D5"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-0.673</w:t>
            </w:r>
          </w:p>
        </w:tc>
        <w:tc>
          <w:tcPr>
            <w:tcW w:w="737" w:type="dxa"/>
            <w:tcBorders>
              <w:top w:val="nil"/>
              <w:left w:val="nil"/>
              <w:bottom w:val="nil"/>
              <w:right w:val="nil"/>
            </w:tcBorders>
          </w:tcPr>
          <w:p w14:paraId="2F93C007"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-0.662</w:t>
            </w:r>
          </w:p>
        </w:tc>
        <w:tc>
          <w:tcPr>
            <w:tcW w:w="737" w:type="dxa"/>
            <w:tcBorders>
              <w:top w:val="nil"/>
              <w:left w:val="nil"/>
              <w:bottom w:val="nil"/>
              <w:right w:val="nil"/>
            </w:tcBorders>
          </w:tcPr>
          <w:p w14:paraId="523AABE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-0.637</w:t>
            </w:r>
          </w:p>
        </w:tc>
        <w:tc>
          <w:tcPr>
            <w:tcW w:w="737" w:type="dxa"/>
            <w:tcBorders>
              <w:top w:val="nil"/>
              <w:left w:val="nil"/>
              <w:bottom w:val="nil"/>
              <w:right w:val="nil"/>
            </w:tcBorders>
          </w:tcPr>
          <w:p w14:paraId="2FE285B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-0.667</w:t>
            </w:r>
          </w:p>
        </w:tc>
        <w:tc>
          <w:tcPr>
            <w:tcW w:w="737" w:type="dxa"/>
            <w:tcBorders>
              <w:top w:val="nil"/>
              <w:left w:val="nil"/>
              <w:bottom w:val="nil"/>
              <w:right w:val="nil"/>
            </w:tcBorders>
          </w:tcPr>
          <w:p w14:paraId="203025BB"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0.196</w:t>
            </w:r>
          </w:p>
        </w:tc>
        <w:tc>
          <w:tcPr>
            <w:tcW w:w="737" w:type="dxa"/>
            <w:tcBorders>
              <w:top w:val="nil"/>
              <w:left w:val="nil"/>
              <w:bottom w:val="nil"/>
              <w:right w:val="nil"/>
            </w:tcBorders>
          </w:tcPr>
          <w:p w14:paraId="77A95330"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0.290</w:t>
            </w:r>
          </w:p>
        </w:tc>
        <w:tc>
          <w:tcPr>
            <w:tcW w:w="737" w:type="dxa"/>
            <w:tcBorders>
              <w:top w:val="nil"/>
              <w:left w:val="nil"/>
              <w:bottom w:val="nil"/>
              <w:right w:val="nil"/>
            </w:tcBorders>
          </w:tcPr>
          <w:p w14:paraId="35E95797"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3560594D" w14:textId="77777777" w:rsidTr="004E3600">
        <w:trPr>
          <w:gridAfter w:val="2"/>
          <w:wAfter w:w="1474" w:type="dxa"/>
        </w:trPr>
        <w:tc>
          <w:tcPr>
            <w:tcW w:w="2324" w:type="dxa"/>
            <w:tcBorders>
              <w:top w:val="nil"/>
              <w:left w:val="nil"/>
              <w:bottom w:val="nil"/>
              <w:right w:val="nil"/>
            </w:tcBorders>
          </w:tcPr>
          <w:p w14:paraId="3F014F0B" w14:textId="5C00EFFE"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(10) INV_GDP</w:t>
            </w:r>
          </w:p>
        </w:tc>
        <w:tc>
          <w:tcPr>
            <w:tcW w:w="737" w:type="dxa"/>
            <w:tcBorders>
              <w:top w:val="nil"/>
              <w:left w:val="nil"/>
              <w:bottom w:val="nil"/>
              <w:right w:val="nil"/>
            </w:tcBorders>
          </w:tcPr>
          <w:p w14:paraId="30421DDB"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0.062</w:t>
            </w:r>
          </w:p>
        </w:tc>
        <w:tc>
          <w:tcPr>
            <w:tcW w:w="737" w:type="dxa"/>
            <w:tcBorders>
              <w:top w:val="nil"/>
              <w:left w:val="nil"/>
              <w:bottom w:val="nil"/>
              <w:right w:val="nil"/>
            </w:tcBorders>
          </w:tcPr>
          <w:p w14:paraId="7380319F"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0.083</w:t>
            </w:r>
          </w:p>
        </w:tc>
        <w:tc>
          <w:tcPr>
            <w:tcW w:w="737" w:type="dxa"/>
            <w:gridSpan w:val="2"/>
            <w:tcBorders>
              <w:top w:val="nil"/>
              <w:left w:val="nil"/>
              <w:bottom w:val="nil"/>
              <w:right w:val="nil"/>
            </w:tcBorders>
          </w:tcPr>
          <w:p w14:paraId="17FCA38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0.050</w:t>
            </w:r>
          </w:p>
        </w:tc>
        <w:tc>
          <w:tcPr>
            <w:tcW w:w="737" w:type="dxa"/>
            <w:tcBorders>
              <w:top w:val="nil"/>
              <w:left w:val="nil"/>
              <w:bottom w:val="nil"/>
              <w:right w:val="nil"/>
            </w:tcBorders>
          </w:tcPr>
          <w:p w14:paraId="5219B11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0.120</w:t>
            </w:r>
          </w:p>
        </w:tc>
        <w:tc>
          <w:tcPr>
            <w:tcW w:w="737" w:type="dxa"/>
            <w:tcBorders>
              <w:top w:val="nil"/>
              <w:left w:val="nil"/>
              <w:bottom w:val="nil"/>
              <w:right w:val="nil"/>
            </w:tcBorders>
          </w:tcPr>
          <w:p w14:paraId="3EAB39F6"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0.122</w:t>
            </w:r>
          </w:p>
        </w:tc>
        <w:tc>
          <w:tcPr>
            <w:tcW w:w="737" w:type="dxa"/>
            <w:tcBorders>
              <w:top w:val="nil"/>
              <w:left w:val="nil"/>
              <w:bottom w:val="nil"/>
              <w:right w:val="nil"/>
            </w:tcBorders>
          </w:tcPr>
          <w:p w14:paraId="49DB6935"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0.114</w:t>
            </w:r>
          </w:p>
        </w:tc>
        <w:tc>
          <w:tcPr>
            <w:tcW w:w="737" w:type="dxa"/>
            <w:tcBorders>
              <w:top w:val="nil"/>
              <w:left w:val="nil"/>
              <w:bottom w:val="nil"/>
              <w:right w:val="nil"/>
            </w:tcBorders>
          </w:tcPr>
          <w:p w14:paraId="0160041A"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0.032</w:t>
            </w:r>
          </w:p>
        </w:tc>
        <w:tc>
          <w:tcPr>
            <w:tcW w:w="737" w:type="dxa"/>
            <w:tcBorders>
              <w:top w:val="nil"/>
              <w:left w:val="nil"/>
              <w:bottom w:val="nil"/>
              <w:right w:val="nil"/>
            </w:tcBorders>
          </w:tcPr>
          <w:p w14:paraId="13B96608"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-0.232</w:t>
            </w:r>
          </w:p>
        </w:tc>
        <w:tc>
          <w:tcPr>
            <w:tcW w:w="737" w:type="dxa"/>
            <w:tcBorders>
              <w:top w:val="nil"/>
              <w:left w:val="nil"/>
              <w:bottom w:val="nil"/>
              <w:right w:val="nil"/>
            </w:tcBorders>
          </w:tcPr>
          <w:p w14:paraId="4A8BEC8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0.009</w:t>
            </w:r>
          </w:p>
        </w:tc>
        <w:tc>
          <w:tcPr>
            <w:tcW w:w="737" w:type="dxa"/>
            <w:tcBorders>
              <w:top w:val="nil"/>
              <w:left w:val="nil"/>
              <w:bottom w:val="nil"/>
              <w:right w:val="nil"/>
            </w:tcBorders>
          </w:tcPr>
          <w:p w14:paraId="74FD52DA"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12A81EB5" w14:textId="77777777" w:rsidTr="004E3600">
        <w:trPr>
          <w:gridAfter w:val="1"/>
          <w:wAfter w:w="737" w:type="dxa"/>
        </w:trPr>
        <w:tc>
          <w:tcPr>
            <w:tcW w:w="2324" w:type="dxa"/>
            <w:tcBorders>
              <w:top w:val="nil"/>
              <w:left w:val="nil"/>
              <w:bottom w:val="nil"/>
              <w:right w:val="nil"/>
            </w:tcBorders>
          </w:tcPr>
          <w:p w14:paraId="4C4EAC39" w14:textId="4DF2DFBC"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(11) EDUC_SECOND</w:t>
            </w:r>
          </w:p>
        </w:tc>
        <w:tc>
          <w:tcPr>
            <w:tcW w:w="737" w:type="dxa"/>
            <w:tcBorders>
              <w:top w:val="nil"/>
              <w:left w:val="nil"/>
              <w:bottom w:val="nil"/>
              <w:right w:val="nil"/>
            </w:tcBorders>
          </w:tcPr>
          <w:p w14:paraId="0131EAF7"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0.760</w:t>
            </w:r>
          </w:p>
        </w:tc>
        <w:tc>
          <w:tcPr>
            <w:tcW w:w="737" w:type="dxa"/>
            <w:tcBorders>
              <w:top w:val="nil"/>
              <w:left w:val="nil"/>
              <w:bottom w:val="nil"/>
              <w:right w:val="nil"/>
            </w:tcBorders>
          </w:tcPr>
          <w:p w14:paraId="730FBA8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0.059</w:t>
            </w:r>
          </w:p>
        </w:tc>
        <w:tc>
          <w:tcPr>
            <w:tcW w:w="737" w:type="dxa"/>
            <w:gridSpan w:val="2"/>
            <w:tcBorders>
              <w:top w:val="nil"/>
              <w:left w:val="nil"/>
              <w:bottom w:val="nil"/>
              <w:right w:val="nil"/>
            </w:tcBorders>
          </w:tcPr>
          <w:p w14:paraId="3D74B599"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0.755</w:t>
            </w:r>
          </w:p>
        </w:tc>
        <w:tc>
          <w:tcPr>
            <w:tcW w:w="737" w:type="dxa"/>
            <w:tcBorders>
              <w:top w:val="nil"/>
              <w:left w:val="nil"/>
              <w:bottom w:val="nil"/>
              <w:right w:val="nil"/>
            </w:tcBorders>
          </w:tcPr>
          <w:p w14:paraId="4167960F"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0.618</w:t>
            </w:r>
          </w:p>
        </w:tc>
        <w:tc>
          <w:tcPr>
            <w:tcW w:w="737" w:type="dxa"/>
            <w:tcBorders>
              <w:top w:val="nil"/>
              <w:left w:val="nil"/>
              <w:bottom w:val="nil"/>
              <w:right w:val="nil"/>
            </w:tcBorders>
          </w:tcPr>
          <w:p w14:paraId="3DF4915F"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0.607</w:t>
            </w:r>
          </w:p>
        </w:tc>
        <w:tc>
          <w:tcPr>
            <w:tcW w:w="737" w:type="dxa"/>
            <w:tcBorders>
              <w:top w:val="nil"/>
              <w:left w:val="nil"/>
              <w:bottom w:val="nil"/>
              <w:right w:val="nil"/>
            </w:tcBorders>
          </w:tcPr>
          <w:p w14:paraId="6A79ADC5"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0.609</w:t>
            </w:r>
          </w:p>
        </w:tc>
        <w:tc>
          <w:tcPr>
            <w:tcW w:w="737" w:type="dxa"/>
            <w:tcBorders>
              <w:top w:val="nil"/>
              <w:left w:val="nil"/>
              <w:bottom w:val="nil"/>
              <w:right w:val="nil"/>
            </w:tcBorders>
          </w:tcPr>
          <w:p w14:paraId="590C4A9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-0.289</w:t>
            </w:r>
          </w:p>
        </w:tc>
        <w:tc>
          <w:tcPr>
            <w:tcW w:w="737" w:type="dxa"/>
            <w:tcBorders>
              <w:top w:val="nil"/>
              <w:left w:val="nil"/>
              <w:bottom w:val="nil"/>
              <w:right w:val="nil"/>
            </w:tcBorders>
          </w:tcPr>
          <w:p w14:paraId="09ACA246"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-0.214</w:t>
            </w:r>
          </w:p>
        </w:tc>
        <w:tc>
          <w:tcPr>
            <w:tcW w:w="737" w:type="dxa"/>
            <w:tcBorders>
              <w:top w:val="nil"/>
              <w:left w:val="nil"/>
              <w:bottom w:val="nil"/>
              <w:right w:val="nil"/>
            </w:tcBorders>
          </w:tcPr>
          <w:p w14:paraId="3EDA0F8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-0.829</w:t>
            </w:r>
          </w:p>
        </w:tc>
        <w:tc>
          <w:tcPr>
            <w:tcW w:w="737" w:type="dxa"/>
            <w:tcBorders>
              <w:top w:val="nil"/>
              <w:left w:val="nil"/>
              <w:bottom w:val="nil"/>
              <w:right w:val="nil"/>
            </w:tcBorders>
          </w:tcPr>
          <w:p w14:paraId="4E936FEF"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-0.094</w:t>
            </w:r>
          </w:p>
        </w:tc>
        <w:tc>
          <w:tcPr>
            <w:tcW w:w="737" w:type="dxa"/>
            <w:tcBorders>
              <w:top w:val="nil"/>
              <w:left w:val="nil"/>
              <w:bottom w:val="nil"/>
              <w:right w:val="nil"/>
            </w:tcBorders>
          </w:tcPr>
          <w:p w14:paraId="093A0A41"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r w:rsidR="00A208DE" w:rsidRPr="000D52D7" w14:paraId="2E61C56E" w14:textId="77777777" w:rsidTr="004E3600">
        <w:tc>
          <w:tcPr>
            <w:tcW w:w="2324" w:type="dxa"/>
            <w:tcBorders>
              <w:top w:val="nil"/>
              <w:left w:val="nil"/>
              <w:bottom w:val="single" w:sz="4" w:space="0" w:color="auto"/>
              <w:right w:val="nil"/>
            </w:tcBorders>
          </w:tcPr>
          <w:p w14:paraId="56AEB6FB" w14:textId="748A45DD" w:rsidR="00A208DE" w:rsidRPr="000D52D7" w:rsidRDefault="00A208DE" w:rsidP="001E55C5">
            <w:pPr>
              <w:widowControl w:val="0"/>
              <w:autoSpaceDE w:val="0"/>
              <w:autoSpaceDN w:val="0"/>
              <w:adjustRightInd w:val="0"/>
              <w:spacing w:line="360" w:lineRule="auto"/>
              <w:rPr>
                <w:sz w:val="18"/>
                <w:szCs w:val="18"/>
              </w:rPr>
            </w:pPr>
            <w:r w:rsidRPr="000D52D7">
              <w:rPr>
                <w:sz w:val="18"/>
                <w:szCs w:val="18"/>
              </w:rPr>
              <w:t xml:space="preserve"> (12) GENDER_EQ_EDUC</w:t>
            </w:r>
          </w:p>
        </w:tc>
        <w:tc>
          <w:tcPr>
            <w:tcW w:w="737" w:type="dxa"/>
            <w:tcBorders>
              <w:top w:val="nil"/>
              <w:left w:val="nil"/>
              <w:bottom w:val="single" w:sz="4" w:space="0" w:color="auto"/>
              <w:right w:val="nil"/>
            </w:tcBorders>
          </w:tcPr>
          <w:p w14:paraId="07AEA1FD"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0.189</w:t>
            </w:r>
          </w:p>
        </w:tc>
        <w:tc>
          <w:tcPr>
            <w:tcW w:w="737" w:type="dxa"/>
            <w:tcBorders>
              <w:top w:val="nil"/>
              <w:left w:val="nil"/>
              <w:bottom w:val="single" w:sz="4" w:space="0" w:color="auto"/>
              <w:right w:val="nil"/>
            </w:tcBorders>
          </w:tcPr>
          <w:p w14:paraId="5189227A"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0.101</w:t>
            </w:r>
          </w:p>
        </w:tc>
        <w:tc>
          <w:tcPr>
            <w:tcW w:w="737" w:type="dxa"/>
            <w:gridSpan w:val="2"/>
            <w:tcBorders>
              <w:top w:val="nil"/>
              <w:left w:val="nil"/>
              <w:bottom w:val="single" w:sz="4" w:space="0" w:color="auto"/>
              <w:right w:val="nil"/>
            </w:tcBorders>
          </w:tcPr>
          <w:p w14:paraId="14FC8BA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0.187</w:t>
            </w:r>
          </w:p>
        </w:tc>
        <w:tc>
          <w:tcPr>
            <w:tcW w:w="737" w:type="dxa"/>
            <w:tcBorders>
              <w:top w:val="nil"/>
              <w:left w:val="nil"/>
              <w:bottom w:val="single" w:sz="4" w:space="0" w:color="auto"/>
              <w:right w:val="nil"/>
            </w:tcBorders>
          </w:tcPr>
          <w:p w14:paraId="378707C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0.380</w:t>
            </w:r>
          </w:p>
        </w:tc>
        <w:tc>
          <w:tcPr>
            <w:tcW w:w="737" w:type="dxa"/>
            <w:tcBorders>
              <w:top w:val="nil"/>
              <w:left w:val="nil"/>
              <w:bottom w:val="single" w:sz="4" w:space="0" w:color="auto"/>
              <w:right w:val="nil"/>
            </w:tcBorders>
          </w:tcPr>
          <w:p w14:paraId="5242ED6F"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0.381</w:t>
            </w:r>
          </w:p>
        </w:tc>
        <w:tc>
          <w:tcPr>
            <w:tcW w:w="737" w:type="dxa"/>
            <w:tcBorders>
              <w:top w:val="nil"/>
              <w:left w:val="nil"/>
              <w:bottom w:val="single" w:sz="4" w:space="0" w:color="auto"/>
              <w:right w:val="nil"/>
            </w:tcBorders>
          </w:tcPr>
          <w:p w14:paraId="6C9B8A5F"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0.368</w:t>
            </w:r>
          </w:p>
        </w:tc>
        <w:tc>
          <w:tcPr>
            <w:tcW w:w="737" w:type="dxa"/>
            <w:tcBorders>
              <w:top w:val="nil"/>
              <w:left w:val="nil"/>
              <w:bottom w:val="single" w:sz="4" w:space="0" w:color="auto"/>
              <w:right w:val="nil"/>
            </w:tcBorders>
          </w:tcPr>
          <w:p w14:paraId="2618508E"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0.225</w:t>
            </w:r>
          </w:p>
        </w:tc>
        <w:tc>
          <w:tcPr>
            <w:tcW w:w="737" w:type="dxa"/>
            <w:tcBorders>
              <w:top w:val="nil"/>
              <w:left w:val="nil"/>
              <w:bottom w:val="single" w:sz="4" w:space="0" w:color="auto"/>
              <w:right w:val="nil"/>
            </w:tcBorders>
          </w:tcPr>
          <w:p w14:paraId="048EE2C5"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0.006</w:t>
            </w:r>
          </w:p>
        </w:tc>
        <w:tc>
          <w:tcPr>
            <w:tcW w:w="737" w:type="dxa"/>
            <w:tcBorders>
              <w:top w:val="nil"/>
              <w:left w:val="nil"/>
              <w:bottom w:val="single" w:sz="4" w:space="0" w:color="auto"/>
              <w:right w:val="nil"/>
            </w:tcBorders>
          </w:tcPr>
          <w:p w14:paraId="789E51D7"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-0.460</w:t>
            </w:r>
          </w:p>
        </w:tc>
        <w:tc>
          <w:tcPr>
            <w:tcW w:w="737" w:type="dxa"/>
            <w:tcBorders>
              <w:top w:val="nil"/>
              <w:left w:val="nil"/>
              <w:bottom w:val="single" w:sz="4" w:space="0" w:color="auto"/>
              <w:right w:val="nil"/>
            </w:tcBorders>
          </w:tcPr>
          <w:p w14:paraId="6CB6A0BC"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0.298</w:t>
            </w:r>
          </w:p>
        </w:tc>
        <w:tc>
          <w:tcPr>
            <w:tcW w:w="737" w:type="dxa"/>
            <w:tcBorders>
              <w:top w:val="nil"/>
              <w:left w:val="nil"/>
              <w:bottom w:val="single" w:sz="4" w:space="0" w:color="auto"/>
              <w:right w:val="nil"/>
            </w:tcBorders>
          </w:tcPr>
          <w:p w14:paraId="35414169"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0.239</w:t>
            </w:r>
          </w:p>
        </w:tc>
        <w:tc>
          <w:tcPr>
            <w:tcW w:w="737" w:type="dxa"/>
            <w:tcBorders>
              <w:top w:val="nil"/>
              <w:left w:val="nil"/>
              <w:bottom w:val="single" w:sz="4" w:space="0" w:color="auto"/>
              <w:right w:val="nil"/>
            </w:tcBorders>
          </w:tcPr>
          <w:p w14:paraId="23772F64" w14:textId="77777777" w:rsidR="00A208DE" w:rsidRPr="000D52D7" w:rsidRDefault="00A208DE" w:rsidP="001E55C5">
            <w:pPr>
              <w:widowControl w:val="0"/>
              <w:autoSpaceDE w:val="0"/>
              <w:autoSpaceDN w:val="0"/>
              <w:adjustRightInd w:val="0"/>
              <w:spacing w:line="360" w:lineRule="auto"/>
              <w:jc w:val="right"/>
              <w:rPr>
                <w:sz w:val="18"/>
                <w:szCs w:val="18"/>
              </w:rPr>
            </w:pPr>
            <w:r w:rsidRPr="000D52D7">
              <w:rPr>
                <w:sz w:val="18"/>
                <w:szCs w:val="18"/>
              </w:rPr>
              <w:t>1.000</w:t>
            </w:r>
          </w:p>
        </w:tc>
      </w:tr>
    </w:tbl>
    <w:p w14:paraId="1E54A1DA" w14:textId="77777777" w:rsidR="00C51ED8" w:rsidRPr="000D52D7" w:rsidRDefault="00C51ED8" w:rsidP="00C51ED8"/>
    <w:p w14:paraId="7199605E" w14:textId="77777777" w:rsidR="004E3600" w:rsidRPr="000D52D7" w:rsidRDefault="004E3600">
      <w:pPr>
        <w:rPr>
          <w:i/>
          <w:iCs/>
          <w:color w:val="44546A" w:themeColor="text2"/>
          <w:sz w:val="18"/>
          <w:szCs w:val="18"/>
        </w:rPr>
      </w:pPr>
      <w:bookmarkStart w:id="14" w:name="_Ref12292019"/>
      <w:r w:rsidRPr="000D52D7">
        <w:br w:type="page"/>
      </w:r>
    </w:p>
    <w:p w14:paraId="5433597E" w14:textId="47125762" w:rsidR="00C51ED8" w:rsidRPr="000D52D7" w:rsidRDefault="003133A3" w:rsidP="003133A3">
      <w:pPr>
        <w:pStyle w:val="Caption"/>
      </w:pPr>
      <w:r w:rsidRPr="000D52D7">
        <w:lastRenderedPageBreak/>
        <w:t xml:space="preserve">Table A- </w:t>
      </w:r>
      <w:fldSimple w:instr=" SEQ Table_A- \* ARABIC ">
        <w:r w:rsidR="00970E5A">
          <w:rPr>
            <w:noProof/>
          </w:rPr>
          <w:t>7</w:t>
        </w:r>
      </w:fldSimple>
      <w:bookmarkEnd w:id="14"/>
      <w:r w:rsidRPr="000D52D7">
        <w:t>: GDP per capita growth and account ownership for low-income countries</w:t>
      </w:r>
    </w:p>
    <w:tbl>
      <w:tblPr>
        <w:tblW w:w="8954" w:type="dxa"/>
        <w:jc w:val="center"/>
        <w:tblLayout w:type="fixed"/>
        <w:tblCellMar>
          <w:left w:w="75" w:type="dxa"/>
          <w:right w:w="75" w:type="dxa"/>
        </w:tblCellMar>
        <w:tblLook w:val="0000" w:firstRow="0" w:lastRow="0" w:firstColumn="0" w:lastColumn="0" w:noHBand="0" w:noVBand="0"/>
      </w:tblPr>
      <w:tblGrid>
        <w:gridCol w:w="1814"/>
        <w:gridCol w:w="1020"/>
        <w:gridCol w:w="1020"/>
        <w:gridCol w:w="1020"/>
        <w:gridCol w:w="1020"/>
        <w:gridCol w:w="1020"/>
        <w:gridCol w:w="1020"/>
        <w:gridCol w:w="1020"/>
      </w:tblGrid>
      <w:tr w:rsidR="003133A3" w:rsidRPr="000D52D7" w14:paraId="73F353F4" w14:textId="77777777" w:rsidTr="003133A3">
        <w:trPr>
          <w:jc w:val="center"/>
        </w:trPr>
        <w:tc>
          <w:tcPr>
            <w:tcW w:w="1814" w:type="dxa"/>
            <w:tcBorders>
              <w:top w:val="single" w:sz="6" w:space="0" w:color="auto"/>
              <w:left w:val="nil"/>
              <w:bottom w:val="nil"/>
              <w:right w:val="nil"/>
            </w:tcBorders>
          </w:tcPr>
          <w:p w14:paraId="69341F81" w14:textId="77777777" w:rsidR="003133A3" w:rsidRPr="000D52D7" w:rsidRDefault="003133A3" w:rsidP="00D40175">
            <w:pPr>
              <w:widowControl w:val="0"/>
              <w:autoSpaceDE w:val="0"/>
              <w:autoSpaceDN w:val="0"/>
              <w:adjustRightInd w:val="0"/>
              <w:rPr>
                <w:sz w:val="18"/>
                <w:szCs w:val="18"/>
              </w:rPr>
            </w:pPr>
          </w:p>
        </w:tc>
        <w:tc>
          <w:tcPr>
            <w:tcW w:w="1020" w:type="dxa"/>
            <w:tcBorders>
              <w:top w:val="single" w:sz="6" w:space="0" w:color="auto"/>
              <w:left w:val="nil"/>
              <w:bottom w:val="nil"/>
              <w:right w:val="nil"/>
            </w:tcBorders>
          </w:tcPr>
          <w:p w14:paraId="0FA998E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w:t>
            </w:r>
          </w:p>
        </w:tc>
        <w:tc>
          <w:tcPr>
            <w:tcW w:w="1020" w:type="dxa"/>
            <w:tcBorders>
              <w:top w:val="single" w:sz="6" w:space="0" w:color="auto"/>
              <w:left w:val="nil"/>
              <w:bottom w:val="nil"/>
              <w:right w:val="nil"/>
            </w:tcBorders>
          </w:tcPr>
          <w:p w14:paraId="785B346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(2)</w:t>
            </w:r>
          </w:p>
        </w:tc>
        <w:tc>
          <w:tcPr>
            <w:tcW w:w="1020" w:type="dxa"/>
            <w:tcBorders>
              <w:top w:val="single" w:sz="6" w:space="0" w:color="auto"/>
              <w:left w:val="nil"/>
              <w:bottom w:val="nil"/>
              <w:right w:val="nil"/>
            </w:tcBorders>
          </w:tcPr>
          <w:p w14:paraId="5DF70C0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(3)</w:t>
            </w:r>
          </w:p>
        </w:tc>
        <w:tc>
          <w:tcPr>
            <w:tcW w:w="1020" w:type="dxa"/>
            <w:tcBorders>
              <w:top w:val="single" w:sz="6" w:space="0" w:color="auto"/>
              <w:left w:val="nil"/>
              <w:bottom w:val="nil"/>
              <w:right w:val="nil"/>
            </w:tcBorders>
          </w:tcPr>
          <w:p w14:paraId="6994EE2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(4)</w:t>
            </w:r>
          </w:p>
        </w:tc>
        <w:tc>
          <w:tcPr>
            <w:tcW w:w="1020" w:type="dxa"/>
            <w:tcBorders>
              <w:top w:val="single" w:sz="6" w:space="0" w:color="auto"/>
              <w:left w:val="nil"/>
              <w:bottom w:val="nil"/>
              <w:right w:val="nil"/>
            </w:tcBorders>
          </w:tcPr>
          <w:p w14:paraId="11818CA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w:t>
            </w:r>
          </w:p>
        </w:tc>
        <w:tc>
          <w:tcPr>
            <w:tcW w:w="1020" w:type="dxa"/>
            <w:tcBorders>
              <w:top w:val="single" w:sz="6" w:space="0" w:color="auto"/>
              <w:left w:val="nil"/>
              <w:bottom w:val="nil"/>
              <w:right w:val="nil"/>
            </w:tcBorders>
          </w:tcPr>
          <w:p w14:paraId="31FD18B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(6)</w:t>
            </w:r>
          </w:p>
        </w:tc>
        <w:tc>
          <w:tcPr>
            <w:tcW w:w="1020" w:type="dxa"/>
            <w:tcBorders>
              <w:top w:val="single" w:sz="6" w:space="0" w:color="auto"/>
              <w:left w:val="nil"/>
              <w:bottom w:val="nil"/>
              <w:right w:val="nil"/>
            </w:tcBorders>
          </w:tcPr>
          <w:p w14:paraId="55A9F39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(7)</w:t>
            </w:r>
          </w:p>
        </w:tc>
      </w:tr>
      <w:tr w:rsidR="003133A3" w:rsidRPr="000D52D7" w14:paraId="3BB19840" w14:textId="77777777" w:rsidTr="003133A3">
        <w:trPr>
          <w:jc w:val="center"/>
        </w:trPr>
        <w:tc>
          <w:tcPr>
            <w:tcW w:w="1814" w:type="dxa"/>
            <w:tcBorders>
              <w:top w:val="nil"/>
              <w:left w:val="nil"/>
              <w:bottom w:val="single" w:sz="6" w:space="0" w:color="auto"/>
              <w:right w:val="nil"/>
            </w:tcBorders>
          </w:tcPr>
          <w:p w14:paraId="58E89EE4" w14:textId="77777777" w:rsidR="003133A3" w:rsidRPr="000D52D7" w:rsidRDefault="003133A3" w:rsidP="00D40175">
            <w:pPr>
              <w:widowControl w:val="0"/>
              <w:autoSpaceDE w:val="0"/>
              <w:autoSpaceDN w:val="0"/>
              <w:adjustRightInd w:val="0"/>
              <w:rPr>
                <w:sz w:val="18"/>
                <w:szCs w:val="18"/>
              </w:rPr>
            </w:pPr>
            <w:r w:rsidRPr="000D52D7">
              <w:rPr>
                <w:sz w:val="18"/>
                <w:szCs w:val="18"/>
              </w:rPr>
              <w:t>VARIABLES</w:t>
            </w:r>
          </w:p>
        </w:tc>
        <w:tc>
          <w:tcPr>
            <w:tcW w:w="1020" w:type="dxa"/>
            <w:tcBorders>
              <w:top w:val="nil"/>
              <w:left w:val="nil"/>
              <w:bottom w:val="single" w:sz="6" w:space="0" w:color="auto"/>
              <w:right w:val="nil"/>
            </w:tcBorders>
          </w:tcPr>
          <w:p w14:paraId="6CD48BF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GDPPC_</w:t>
            </w:r>
          </w:p>
          <w:p w14:paraId="6F24765A" w14:textId="0D9D766A" w:rsidR="003133A3" w:rsidRPr="000D52D7" w:rsidRDefault="003133A3"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6F4D06E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GDPPC_</w:t>
            </w:r>
          </w:p>
          <w:p w14:paraId="64DD5F9E" w14:textId="310A32D6" w:rsidR="003133A3" w:rsidRPr="000D52D7" w:rsidRDefault="003133A3"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378B6D7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GDPPC_</w:t>
            </w:r>
          </w:p>
          <w:p w14:paraId="1BAA133B" w14:textId="790E6025" w:rsidR="003133A3" w:rsidRPr="000D52D7" w:rsidRDefault="003133A3"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407CAFA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GDPPC_</w:t>
            </w:r>
          </w:p>
          <w:p w14:paraId="66B08850" w14:textId="7AF26795" w:rsidR="003133A3" w:rsidRPr="000D52D7" w:rsidRDefault="003133A3"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72FCD43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GDPPC_</w:t>
            </w:r>
          </w:p>
          <w:p w14:paraId="1D6A42A6" w14:textId="0A6C2CBC" w:rsidR="003133A3" w:rsidRPr="000D52D7" w:rsidRDefault="003133A3"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2190827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GDPPC_</w:t>
            </w:r>
          </w:p>
          <w:p w14:paraId="108BAF20" w14:textId="6865B9A9" w:rsidR="003133A3" w:rsidRPr="000D52D7" w:rsidRDefault="003133A3"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79C1D6F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GDPPC_</w:t>
            </w:r>
          </w:p>
          <w:p w14:paraId="59CA29C7" w14:textId="3FE971DC" w:rsidR="003133A3" w:rsidRPr="000D52D7" w:rsidRDefault="003133A3" w:rsidP="00D40175">
            <w:pPr>
              <w:widowControl w:val="0"/>
              <w:autoSpaceDE w:val="0"/>
              <w:autoSpaceDN w:val="0"/>
              <w:adjustRightInd w:val="0"/>
              <w:jc w:val="center"/>
              <w:rPr>
                <w:sz w:val="18"/>
                <w:szCs w:val="18"/>
              </w:rPr>
            </w:pPr>
            <w:r w:rsidRPr="000D52D7">
              <w:rPr>
                <w:sz w:val="18"/>
                <w:szCs w:val="18"/>
              </w:rPr>
              <w:t>GROWTH</w:t>
            </w:r>
          </w:p>
        </w:tc>
      </w:tr>
      <w:tr w:rsidR="003133A3" w:rsidRPr="000D52D7" w14:paraId="38882350" w14:textId="77777777" w:rsidTr="003133A3">
        <w:trPr>
          <w:jc w:val="center"/>
        </w:trPr>
        <w:tc>
          <w:tcPr>
            <w:tcW w:w="1814" w:type="dxa"/>
            <w:tcBorders>
              <w:top w:val="nil"/>
              <w:left w:val="nil"/>
              <w:bottom w:val="nil"/>
              <w:right w:val="nil"/>
            </w:tcBorders>
          </w:tcPr>
          <w:p w14:paraId="272AAABD" w14:textId="77777777" w:rsidR="003133A3" w:rsidRPr="000D52D7" w:rsidRDefault="003133A3" w:rsidP="00D40175">
            <w:pPr>
              <w:widowControl w:val="0"/>
              <w:autoSpaceDE w:val="0"/>
              <w:autoSpaceDN w:val="0"/>
              <w:adjustRightInd w:val="0"/>
              <w:rPr>
                <w:sz w:val="10"/>
                <w:szCs w:val="10"/>
              </w:rPr>
            </w:pPr>
          </w:p>
        </w:tc>
        <w:tc>
          <w:tcPr>
            <w:tcW w:w="1020" w:type="dxa"/>
            <w:tcBorders>
              <w:top w:val="nil"/>
              <w:left w:val="nil"/>
              <w:bottom w:val="nil"/>
              <w:right w:val="nil"/>
            </w:tcBorders>
          </w:tcPr>
          <w:p w14:paraId="2AE4E62F"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A5F6487"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8A06583"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C631D98"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7173233D"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91BBEE3"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87701AC" w14:textId="77777777" w:rsidR="003133A3" w:rsidRPr="000D52D7" w:rsidRDefault="003133A3" w:rsidP="00D40175">
            <w:pPr>
              <w:widowControl w:val="0"/>
              <w:autoSpaceDE w:val="0"/>
              <w:autoSpaceDN w:val="0"/>
              <w:adjustRightInd w:val="0"/>
              <w:jc w:val="center"/>
              <w:rPr>
                <w:sz w:val="18"/>
                <w:szCs w:val="18"/>
              </w:rPr>
            </w:pPr>
          </w:p>
        </w:tc>
      </w:tr>
      <w:tr w:rsidR="003133A3" w:rsidRPr="000D52D7" w14:paraId="670D433C" w14:textId="77777777" w:rsidTr="003133A3">
        <w:trPr>
          <w:jc w:val="center"/>
        </w:trPr>
        <w:tc>
          <w:tcPr>
            <w:tcW w:w="1814" w:type="dxa"/>
            <w:tcBorders>
              <w:top w:val="nil"/>
              <w:left w:val="nil"/>
              <w:bottom w:val="nil"/>
              <w:right w:val="nil"/>
            </w:tcBorders>
          </w:tcPr>
          <w:p w14:paraId="59BF8941" w14:textId="77777777" w:rsidR="003133A3" w:rsidRPr="000D52D7" w:rsidRDefault="003133A3" w:rsidP="00D40175">
            <w:pPr>
              <w:widowControl w:val="0"/>
              <w:autoSpaceDE w:val="0"/>
              <w:autoSpaceDN w:val="0"/>
              <w:adjustRightInd w:val="0"/>
              <w:rPr>
                <w:sz w:val="18"/>
                <w:szCs w:val="18"/>
              </w:rPr>
            </w:pPr>
            <w:r w:rsidRPr="000D52D7">
              <w:rPr>
                <w:sz w:val="18"/>
                <w:szCs w:val="18"/>
              </w:rPr>
              <w:t>ACC_OWN</w:t>
            </w:r>
          </w:p>
        </w:tc>
        <w:tc>
          <w:tcPr>
            <w:tcW w:w="1020" w:type="dxa"/>
            <w:tcBorders>
              <w:top w:val="nil"/>
              <w:left w:val="nil"/>
              <w:bottom w:val="nil"/>
              <w:right w:val="nil"/>
            </w:tcBorders>
          </w:tcPr>
          <w:p w14:paraId="2401709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0.067</w:t>
            </w:r>
          </w:p>
        </w:tc>
        <w:tc>
          <w:tcPr>
            <w:tcW w:w="1020" w:type="dxa"/>
            <w:tcBorders>
              <w:top w:val="nil"/>
              <w:left w:val="nil"/>
              <w:bottom w:val="nil"/>
              <w:right w:val="nil"/>
            </w:tcBorders>
          </w:tcPr>
          <w:p w14:paraId="6649DD0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0.074</w:t>
            </w:r>
          </w:p>
        </w:tc>
        <w:tc>
          <w:tcPr>
            <w:tcW w:w="1020" w:type="dxa"/>
            <w:tcBorders>
              <w:top w:val="nil"/>
              <w:left w:val="nil"/>
              <w:bottom w:val="nil"/>
              <w:right w:val="nil"/>
            </w:tcBorders>
          </w:tcPr>
          <w:p w14:paraId="3AB10C8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0.098*</w:t>
            </w:r>
          </w:p>
        </w:tc>
        <w:tc>
          <w:tcPr>
            <w:tcW w:w="1020" w:type="dxa"/>
            <w:tcBorders>
              <w:top w:val="nil"/>
              <w:left w:val="nil"/>
              <w:bottom w:val="nil"/>
              <w:right w:val="nil"/>
            </w:tcBorders>
          </w:tcPr>
          <w:p w14:paraId="353AF06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0.099*</w:t>
            </w:r>
          </w:p>
        </w:tc>
        <w:tc>
          <w:tcPr>
            <w:tcW w:w="1020" w:type="dxa"/>
            <w:tcBorders>
              <w:top w:val="nil"/>
              <w:left w:val="nil"/>
              <w:bottom w:val="nil"/>
              <w:right w:val="nil"/>
            </w:tcBorders>
          </w:tcPr>
          <w:p w14:paraId="3125C3A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0.099</w:t>
            </w:r>
          </w:p>
        </w:tc>
        <w:tc>
          <w:tcPr>
            <w:tcW w:w="1020" w:type="dxa"/>
            <w:tcBorders>
              <w:top w:val="nil"/>
              <w:left w:val="nil"/>
              <w:bottom w:val="nil"/>
              <w:right w:val="nil"/>
            </w:tcBorders>
          </w:tcPr>
          <w:p w14:paraId="10D00A3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0.220</w:t>
            </w:r>
          </w:p>
        </w:tc>
        <w:tc>
          <w:tcPr>
            <w:tcW w:w="1020" w:type="dxa"/>
            <w:tcBorders>
              <w:top w:val="nil"/>
              <w:left w:val="nil"/>
              <w:bottom w:val="nil"/>
              <w:right w:val="nil"/>
            </w:tcBorders>
          </w:tcPr>
          <w:p w14:paraId="1825392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0.457</w:t>
            </w:r>
          </w:p>
        </w:tc>
      </w:tr>
      <w:tr w:rsidR="003133A3" w:rsidRPr="000D52D7" w14:paraId="0F2FC9AF" w14:textId="77777777" w:rsidTr="003133A3">
        <w:trPr>
          <w:jc w:val="center"/>
        </w:trPr>
        <w:tc>
          <w:tcPr>
            <w:tcW w:w="1814" w:type="dxa"/>
            <w:tcBorders>
              <w:top w:val="nil"/>
              <w:left w:val="nil"/>
              <w:bottom w:val="nil"/>
              <w:right w:val="nil"/>
            </w:tcBorders>
          </w:tcPr>
          <w:p w14:paraId="02D940FF"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639F353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(0.055)</w:t>
            </w:r>
          </w:p>
        </w:tc>
        <w:tc>
          <w:tcPr>
            <w:tcW w:w="1020" w:type="dxa"/>
            <w:tcBorders>
              <w:top w:val="nil"/>
              <w:left w:val="nil"/>
              <w:bottom w:val="nil"/>
              <w:right w:val="nil"/>
            </w:tcBorders>
          </w:tcPr>
          <w:p w14:paraId="6DC8D91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(0.059)</w:t>
            </w:r>
          </w:p>
        </w:tc>
        <w:tc>
          <w:tcPr>
            <w:tcW w:w="1020" w:type="dxa"/>
            <w:tcBorders>
              <w:top w:val="nil"/>
              <w:left w:val="nil"/>
              <w:bottom w:val="nil"/>
              <w:right w:val="nil"/>
            </w:tcBorders>
          </w:tcPr>
          <w:p w14:paraId="4D3C557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(0.059)</w:t>
            </w:r>
          </w:p>
        </w:tc>
        <w:tc>
          <w:tcPr>
            <w:tcW w:w="1020" w:type="dxa"/>
            <w:tcBorders>
              <w:top w:val="nil"/>
              <w:left w:val="nil"/>
              <w:bottom w:val="nil"/>
              <w:right w:val="nil"/>
            </w:tcBorders>
          </w:tcPr>
          <w:p w14:paraId="1EA78C7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(0.060)</w:t>
            </w:r>
          </w:p>
        </w:tc>
        <w:tc>
          <w:tcPr>
            <w:tcW w:w="1020" w:type="dxa"/>
            <w:tcBorders>
              <w:top w:val="nil"/>
              <w:left w:val="nil"/>
              <w:bottom w:val="nil"/>
              <w:right w:val="nil"/>
            </w:tcBorders>
          </w:tcPr>
          <w:p w14:paraId="1CC4DA6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(0.062)</w:t>
            </w:r>
          </w:p>
        </w:tc>
        <w:tc>
          <w:tcPr>
            <w:tcW w:w="1020" w:type="dxa"/>
            <w:tcBorders>
              <w:top w:val="nil"/>
              <w:left w:val="nil"/>
              <w:bottom w:val="nil"/>
              <w:right w:val="nil"/>
            </w:tcBorders>
          </w:tcPr>
          <w:p w14:paraId="46FC1A4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(0.219)</w:t>
            </w:r>
          </w:p>
        </w:tc>
        <w:tc>
          <w:tcPr>
            <w:tcW w:w="1020" w:type="dxa"/>
            <w:tcBorders>
              <w:top w:val="nil"/>
              <w:left w:val="nil"/>
              <w:bottom w:val="nil"/>
              <w:right w:val="nil"/>
            </w:tcBorders>
          </w:tcPr>
          <w:p w14:paraId="50881238"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(0.292)</w:t>
            </w:r>
          </w:p>
        </w:tc>
      </w:tr>
      <w:tr w:rsidR="003133A3" w:rsidRPr="000D52D7" w14:paraId="7F60CC80" w14:textId="77777777" w:rsidTr="003133A3">
        <w:trPr>
          <w:jc w:val="center"/>
        </w:trPr>
        <w:tc>
          <w:tcPr>
            <w:tcW w:w="1814" w:type="dxa"/>
            <w:tcBorders>
              <w:top w:val="nil"/>
              <w:left w:val="nil"/>
              <w:bottom w:val="nil"/>
              <w:right w:val="nil"/>
            </w:tcBorders>
          </w:tcPr>
          <w:p w14:paraId="37590229" w14:textId="77777777" w:rsidR="003133A3" w:rsidRPr="000D52D7" w:rsidRDefault="003133A3" w:rsidP="00D40175">
            <w:pPr>
              <w:widowControl w:val="0"/>
              <w:autoSpaceDE w:val="0"/>
              <w:autoSpaceDN w:val="0"/>
              <w:adjustRightInd w:val="0"/>
              <w:rPr>
                <w:sz w:val="18"/>
                <w:szCs w:val="18"/>
              </w:rPr>
            </w:pPr>
            <w:r w:rsidRPr="000D52D7">
              <w:rPr>
                <w:sz w:val="18"/>
                <w:szCs w:val="18"/>
              </w:rPr>
              <w:t>GDPPC_2011</w:t>
            </w:r>
          </w:p>
        </w:tc>
        <w:tc>
          <w:tcPr>
            <w:tcW w:w="1020" w:type="dxa"/>
            <w:tcBorders>
              <w:top w:val="nil"/>
              <w:left w:val="nil"/>
              <w:bottom w:val="nil"/>
              <w:right w:val="nil"/>
            </w:tcBorders>
          </w:tcPr>
          <w:p w14:paraId="6CB4B29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-0.003</w:t>
            </w:r>
          </w:p>
        </w:tc>
        <w:tc>
          <w:tcPr>
            <w:tcW w:w="1020" w:type="dxa"/>
            <w:tcBorders>
              <w:top w:val="nil"/>
              <w:left w:val="nil"/>
              <w:bottom w:val="nil"/>
              <w:right w:val="nil"/>
            </w:tcBorders>
          </w:tcPr>
          <w:p w14:paraId="6B34209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-0.003</w:t>
            </w:r>
          </w:p>
        </w:tc>
        <w:tc>
          <w:tcPr>
            <w:tcW w:w="1020" w:type="dxa"/>
            <w:tcBorders>
              <w:top w:val="nil"/>
              <w:left w:val="nil"/>
              <w:bottom w:val="nil"/>
              <w:right w:val="nil"/>
            </w:tcBorders>
          </w:tcPr>
          <w:p w14:paraId="49D2797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-0.001</w:t>
            </w:r>
          </w:p>
        </w:tc>
        <w:tc>
          <w:tcPr>
            <w:tcW w:w="1020" w:type="dxa"/>
            <w:tcBorders>
              <w:top w:val="nil"/>
              <w:left w:val="nil"/>
              <w:bottom w:val="nil"/>
              <w:right w:val="nil"/>
            </w:tcBorders>
          </w:tcPr>
          <w:p w14:paraId="2A8A06B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-0.001</w:t>
            </w:r>
          </w:p>
        </w:tc>
        <w:tc>
          <w:tcPr>
            <w:tcW w:w="1020" w:type="dxa"/>
            <w:tcBorders>
              <w:top w:val="nil"/>
              <w:left w:val="nil"/>
              <w:bottom w:val="nil"/>
              <w:right w:val="nil"/>
            </w:tcBorders>
          </w:tcPr>
          <w:p w14:paraId="0C30A7C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-0.001</w:t>
            </w:r>
          </w:p>
        </w:tc>
        <w:tc>
          <w:tcPr>
            <w:tcW w:w="1020" w:type="dxa"/>
            <w:tcBorders>
              <w:top w:val="nil"/>
              <w:left w:val="nil"/>
              <w:bottom w:val="nil"/>
              <w:right w:val="nil"/>
            </w:tcBorders>
          </w:tcPr>
          <w:p w14:paraId="41A2069D"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w:t>
            </w:r>
          </w:p>
        </w:tc>
        <w:tc>
          <w:tcPr>
            <w:tcW w:w="1020" w:type="dxa"/>
            <w:tcBorders>
              <w:top w:val="nil"/>
              <w:left w:val="nil"/>
              <w:bottom w:val="nil"/>
              <w:right w:val="nil"/>
            </w:tcBorders>
          </w:tcPr>
          <w:p w14:paraId="7FE4962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w:t>
            </w:r>
          </w:p>
        </w:tc>
      </w:tr>
      <w:tr w:rsidR="003133A3" w:rsidRPr="000D52D7" w14:paraId="77E790D7" w14:textId="77777777" w:rsidTr="003133A3">
        <w:trPr>
          <w:jc w:val="center"/>
        </w:trPr>
        <w:tc>
          <w:tcPr>
            <w:tcW w:w="1814" w:type="dxa"/>
            <w:tcBorders>
              <w:top w:val="nil"/>
              <w:left w:val="nil"/>
              <w:bottom w:val="nil"/>
              <w:right w:val="nil"/>
            </w:tcBorders>
          </w:tcPr>
          <w:p w14:paraId="3F923A38"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67D0499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3CA3F82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7972CE6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4464F2AD"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6FBEA598"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7FE3B4BF"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D99FF64" w14:textId="77777777" w:rsidR="003133A3" w:rsidRPr="000D52D7" w:rsidRDefault="003133A3" w:rsidP="00D40175">
            <w:pPr>
              <w:widowControl w:val="0"/>
              <w:autoSpaceDE w:val="0"/>
              <w:autoSpaceDN w:val="0"/>
              <w:adjustRightInd w:val="0"/>
              <w:jc w:val="center"/>
              <w:rPr>
                <w:sz w:val="18"/>
                <w:szCs w:val="18"/>
              </w:rPr>
            </w:pPr>
          </w:p>
        </w:tc>
      </w:tr>
      <w:tr w:rsidR="003133A3" w:rsidRPr="000D52D7" w14:paraId="358BEE52" w14:textId="77777777" w:rsidTr="003133A3">
        <w:trPr>
          <w:jc w:val="center"/>
        </w:trPr>
        <w:tc>
          <w:tcPr>
            <w:tcW w:w="1814" w:type="dxa"/>
            <w:tcBorders>
              <w:top w:val="nil"/>
              <w:left w:val="nil"/>
              <w:bottom w:val="nil"/>
              <w:right w:val="nil"/>
            </w:tcBorders>
          </w:tcPr>
          <w:p w14:paraId="09AC8F6E" w14:textId="77777777" w:rsidR="003133A3" w:rsidRPr="000D52D7" w:rsidRDefault="003133A3" w:rsidP="00D40175">
            <w:pPr>
              <w:widowControl w:val="0"/>
              <w:autoSpaceDE w:val="0"/>
              <w:autoSpaceDN w:val="0"/>
              <w:adjustRightInd w:val="0"/>
              <w:rPr>
                <w:sz w:val="18"/>
                <w:szCs w:val="18"/>
              </w:rPr>
            </w:pPr>
            <w:r w:rsidRPr="000D52D7">
              <w:rPr>
                <w:sz w:val="18"/>
                <w:szCs w:val="18"/>
              </w:rPr>
              <w:t>INV_GDP</w:t>
            </w:r>
          </w:p>
        </w:tc>
        <w:tc>
          <w:tcPr>
            <w:tcW w:w="1020" w:type="dxa"/>
            <w:tcBorders>
              <w:top w:val="nil"/>
              <w:left w:val="nil"/>
              <w:bottom w:val="nil"/>
              <w:right w:val="nil"/>
            </w:tcBorders>
          </w:tcPr>
          <w:p w14:paraId="3C07243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0.161**</w:t>
            </w:r>
          </w:p>
        </w:tc>
        <w:tc>
          <w:tcPr>
            <w:tcW w:w="1020" w:type="dxa"/>
            <w:tcBorders>
              <w:top w:val="nil"/>
              <w:left w:val="nil"/>
              <w:bottom w:val="nil"/>
              <w:right w:val="nil"/>
            </w:tcBorders>
          </w:tcPr>
          <w:p w14:paraId="7905F14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0.164**</w:t>
            </w:r>
          </w:p>
        </w:tc>
        <w:tc>
          <w:tcPr>
            <w:tcW w:w="1020" w:type="dxa"/>
            <w:tcBorders>
              <w:top w:val="nil"/>
              <w:left w:val="nil"/>
              <w:bottom w:val="nil"/>
              <w:right w:val="nil"/>
            </w:tcBorders>
          </w:tcPr>
          <w:p w14:paraId="7405342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0.129**</w:t>
            </w:r>
          </w:p>
        </w:tc>
        <w:tc>
          <w:tcPr>
            <w:tcW w:w="1020" w:type="dxa"/>
            <w:tcBorders>
              <w:top w:val="nil"/>
              <w:left w:val="nil"/>
              <w:bottom w:val="nil"/>
              <w:right w:val="nil"/>
            </w:tcBorders>
          </w:tcPr>
          <w:p w14:paraId="06AFECB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0.128**</w:t>
            </w:r>
          </w:p>
        </w:tc>
        <w:tc>
          <w:tcPr>
            <w:tcW w:w="1020" w:type="dxa"/>
            <w:tcBorders>
              <w:top w:val="nil"/>
              <w:left w:val="nil"/>
              <w:bottom w:val="nil"/>
              <w:right w:val="nil"/>
            </w:tcBorders>
          </w:tcPr>
          <w:p w14:paraId="26198CF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0.130**</w:t>
            </w:r>
          </w:p>
        </w:tc>
        <w:tc>
          <w:tcPr>
            <w:tcW w:w="1020" w:type="dxa"/>
            <w:tcBorders>
              <w:top w:val="nil"/>
              <w:left w:val="nil"/>
              <w:bottom w:val="nil"/>
              <w:right w:val="nil"/>
            </w:tcBorders>
          </w:tcPr>
          <w:p w14:paraId="3D40A63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0.201</w:t>
            </w:r>
          </w:p>
        </w:tc>
        <w:tc>
          <w:tcPr>
            <w:tcW w:w="1020" w:type="dxa"/>
            <w:tcBorders>
              <w:top w:val="nil"/>
              <w:left w:val="nil"/>
              <w:bottom w:val="nil"/>
              <w:right w:val="nil"/>
            </w:tcBorders>
          </w:tcPr>
          <w:p w14:paraId="743522F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0.123</w:t>
            </w:r>
          </w:p>
        </w:tc>
      </w:tr>
      <w:tr w:rsidR="003133A3" w:rsidRPr="000D52D7" w14:paraId="66021E1B" w14:textId="77777777" w:rsidTr="003133A3">
        <w:trPr>
          <w:jc w:val="center"/>
        </w:trPr>
        <w:tc>
          <w:tcPr>
            <w:tcW w:w="1814" w:type="dxa"/>
            <w:tcBorders>
              <w:top w:val="nil"/>
              <w:left w:val="nil"/>
              <w:bottom w:val="nil"/>
              <w:right w:val="nil"/>
            </w:tcBorders>
          </w:tcPr>
          <w:p w14:paraId="5442926F"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18F8939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(0.063)</w:t>
            </w:r>
          </w:p>
        </w:tc>
        <w:tc>
          <w:tcPr>
            <w:tcW w:w="1020" w:type="dxa"/>
            <w:tcBorders>
              <w:top w:val="nil"/>
              <w:left w:val="nil"/>
              <w:bottom w:val="nil"/>
              <w:right w:val="nil"/>
            </w:tcBorders>
          </w:tcPr>
          <w:p w14:paraId="134253C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(0.064)</w:t>
            </w:r>
          </w:p>
        </w:tc>
        <w:tc>
          <w:tcPr>
            <w:tcW w:w="1020" w:type="dxa"/>
            <w:tcBorders>
              <w:top w:val="nil"/>
              <w:left w:val="nil"/>
              <w:bottom w:val="nil"/>
              <w:right w:val="nil"/>
            </w:tcBorders>
          </w:tcPr>
          <w:p w14:paraId="7294F04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(0.059)</w:t>
            </w:r>
          </w:p>
        </w:tc>
        <w:tc>
          <w:tcPr>
            <w:tcW w:w="1020" w:type="dxa"/>
            <w:tcBorders>
              <w:top w:val="nil"/>
              <w:left w:val="nil"/>
              <w:bottom w:val="nil"/>
              <w:right w:val="nil"/>
            </w:tcBorders>
          </w:tcPr>
          <w:p w14:paraId="56D2BEB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(0.060)</w:t>
            </w:r>
          </w:p>
        </w:tc>
        <w:tc>
          <w:tcPr>
            <w:tcW w:w="1020" w:type="dxa"/>
            <w:tcBorders>
              <w:top w:val="nil"/>
              <w:left w:val="nil"/>
              <w:bottom w:val="nil"/>
              <w:right w:val="nil"/>
            </w:tcBorders>
          </w:tcPr>
          <w:p w14:paraId="6DEB541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(0.062)</w:t>
            </w:r>
          </w:p>
        </w:tc>
        <w:tc>
          <w:tcPr>
            <w:tcW w:w="1020" w:type="dxa"/>
            <w:tcBorders>
              <w:top w:val="nil"/>
              <w:left w:val="nil"/>
              <w:bottom w:val="nil"/>
              <w:right w:val="nil"/>
            </w:tcBorders>
          </w:tcPr>
          <w:p w14:paraId="7806AA0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(0.178)</w:t>
            </w:r>
          </w:p>
        </w:tc>
        <w:tc>
          <w:tcPr>
            <w:tcW w:w="1020" w:type="dxa"/>
            <w:tcBorders>
              <w:top w:val="nil"/>
              <w:left w:val="nil"/>
              <w:bottom w:val="nil"/>
              <w:right w:val="nil"/>
            </w:tcBorders>
          </w:tcPr>
          <w:p w14:paraId="32B5080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(0.174)</w:t>
            </w:r>
          </w:p>
        </w:tc>
      </w:tr>
      <w:tr w:rsidR="003133A3" w:rsidRPr="000D52D7" w14:paraId="5645276D" w14:textId="77777777" w:rsidTr="003133A3">
        <w:trPr>
          <w:jc w:val="center"/>
        </w:trPr>
        <w:tc>
          <w:tcPr>
            <w:tcW w:w="1814" w:type="dxa"/>
            <w:tcBorders>
              <w:top w:val="nil"/>
              <w:left w:val="nil"/>
              <w:bottom w:val="nil"/>
              <w:right w:val="nil"/>
            </w:tcBorders>
          </w:tcPr>
          <w:p w14:paraId="7A49CDAB" w14:textId="77777777" w:rsidR="003133A3" w:rsidRPr="000D52D7" w:rsidRDefault="003133A3" w:rsidP="00D40175">
            <w:pPr>
              <w:widowControl w:val="0"/>
              <w:autoSpaceDE w:val="0"/>
              <w:autoSpaceDN w:val="0"/>
              <w:adjustRightInd w:val="0"/>
              <w:rPr>
                <w:sz w:val="18"/>
                <w:szCs w:val="18"/>
              </w:rPr>
            </w:pPr>
            <w:r w:rsidRPr="000D52D7">
              <w:rPr>
                <w:sz w:val="18"/>
                <w:szCs w:val="18"/>
              </w:rPr>
              <w:t>EDUC_SECOND</w:t>
            </w:r>
          </w:p>
        </w:tc>
        <w:tc>
          <w:tcPr>
            <w:tcW w:w="1020" w:type="dxa"/>
            <w:tcBorders>
              <w:top w:val="nil"/>
              <w:left w:val="nil"/>
              <w:bottom w:val="nil"/>
              <w:right w:val="nil"/>
            </w:tcBorders>
          </w:tcPr>
          <w:p w14:paraId="7C640D7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0.046</w:t>
            </w:r>
          </w:p>
        </w:tc>
        <w:tc>
          <w:tcPr>
            <w:tcW w:w="1020" w:type="dxa"/>
            <w:tcBorders>
              <w:top w:val="nil"/>
              <w:left w:val="nil"/>
              <w:bottom w:val="nil"/>
              <w:right w:val="nil"/>
            </w:tcBorders>
          </w:tcPr>
          <w:p w14:paraId="25662B5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0.043</w:t>
            </w:r>
          </w:p>
        </w:tc>
        <w:tc>
          <w:tcPr>
            <w:tcW w:w="1020" w:type="dxa"/>
            <w:tcBorders>
              <w:top w:val="nil"/>
              <w:left w:val="nil"/>
              <w:bottom w:val="nil"/>
              <w:right w:val="nil"/>
            </w:tcBorders>
          </w:tcPr>
          <w:p w14:paraId="5B993B4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0.032</w:t>
            </w:r>
          </w:p>
        </w:tc>
        <w:tc>
          <w:tcPr>
            <w:tcW w:w="1020" w:type="dxa"/>
            <w:tcBorders>
              <w:top w:val="nil"/>
              <w:left w:val="nil"/>
              <w:bottom w:val="nil"/>
              <w:right w:val="nil"/>
            </w:tcBorders>
          </w:tcPr>
          <w:p w14:paraId="20835BF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0.041</w:t>
            </w:r>
          </w:p>
        </w:tc>
        <w:tc>
          <w:tcPr>
            <w:tcW w:w="1020" w:type="dxa"/>
            <w:tcBorders>
              <w:top w:val="nil"/>
              <w:left w:val="nil"/>
              <w:bottom w:val="nil"/>
              <w:right w:val="nil"/>
            </w:tcBorders>
          </w:tcPr>
          <w:p w14:paraId="6A6B2E4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0.043</w:t>
            </w:r>
          </w:p>
        </w:tc>
        <w:tc>
          <w:tcPr>
            <w:tcW w:w="1020" w:type="dxa"/>
            <w:tcBorders>
              <w:top w:val="nil"/>
              <w:left w:val="nil"/>
              <w:bottom w:val="nil"/>
              <w:right w:val="nil"/>
            </w:tcBorders>
          </w:tcPr>
          <w:p w14:paraId="2CDA373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0.178</w:t>
            </w:r>
          </w:p>
        </w:tc>
        <w:tc>
          <w:tcPr>
            <w:tcW w:w="1020" w:type="dxa"/>
            <w:tcBorders>
              <w:top w:val="nil"/>
              <w:left w:val="nil"/>
              <w:bottom w:val="nil"/>
              <w:right w:val="nil"/>
            </w:tcBorders>
          </w:tcPr>
          <w:p w14:paraId="4A84733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0.250</w:t>
            </w:r>
          </w:p>
        </w:tc>
      </w:tr>
      <w:tr w:rsidR="003133A3" w:rsidRPr="000D52D7" w14:paraId="5F8AC9E3" w14:textId="77777777" w:rsidTr="003133A3">
        <w:trPr>
          <w:jc w:val="center"/>
        </w:trPr>
        <w:tc>
          <w:tcPr>
            <w:tcW w:w="1814" w:type="dxa"/>
            <w:tcBorders>
              <w:top w:val="nil"/>
              <w:left w:val="nil"/>
              <w:bottom w:val="nil"/>
              <w:right w:val="nil"/>
            </w:tcBorders>
          </w:tcPr>
          <w:p w14:paraId="360652A5"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2B9D59D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(0.049)</w:t>
            </w:r>
          </w:p>
        </w:tc>
        <w:tc>
          <w:tcPr>
            <w:tcW w:w="1020" w:type="dxa"/>
            <w:tcBorders>
              <w:top w:val="nil"/>
              <w:left w:val="nil"/>
              <w:bottom w:val="nil"/>
              <w:right w:val="nil"/>
            </w:tcBorders>
          </w:tcPr>
          <w:p w14:paraId="4E8B3A2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(0.049)</w:t>
            </w:r>
          </w:p>
        </w:tc>
        <w:tc>
          <w:tcPr>
            <w:tcW w:w="1020" w:type="dxa"/>
            <w:tcBorders>
              <w:top w:val="nil"/>
              <w:left w:val="nil"/>
              <w:bottom w:val="nil"/>
              <w:right w:val="nil"/>
            </w:tcBorders>
          </w:tcPr>
          <w:p w14:paraId="4E43EAB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(0.049)</w:t>
            </w:r>
          </w:p>
        </w:tc>
        <w:tc>
          <w:tcPr>
            <w:tcW w:w="1020" w:type="dxa"/>
            <w:tcBorders>
              <w:top w:val="nil"/>
              <w:left w:val="nil"/>
              <w:bottom w:val="nil"/>
              <w:right w:val="nil"/>
            </w:tcBorders>
          </w:tcPr>
          <w:p w14:paraId="1E8FB5C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(0.051)</w:t>
            </w:r>
          </w:p>
        </w:tc>
        <w:tc>
          <w:tcPr>
            <w:tcW w:w="1020" w:type="dxa"/>
            <w:tcBorders>
              <w:top w:val="nil"/>
              <w:left w:val="nil"/>
              <w:bottom w:val="nil"/>
              <w:right w:val="nil"/>
            </w:tcBorders>
          </w:tcPr>
          <w:p w14:paraId="0A3CC06D"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(0.056)</w:t>
            </w:r>
          </w:p>
        </w:tc>
        <w:tc>
          <w:tcPr>
            <w:tcW w:w="1020" w:type="dxa"/>
            <w:tcBorders>
              <w:top w:val="nil"/>
              <w:left w:val="nil"/>
              <w:bottom w:val="nil"/>
              <w:right w:val="nil"/>
            </w:tcBorders>
          </w:tcPr>
          <w:p w14:paraId="57AECD1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(0.205)</w:t>
            </w:r>
          </w:p>
        </w:tc>
        <w:tc>
          <w:tcPr>
            <w:tcW w:w="1020" w:type="dxa"/>
            <w:tcBorders>
              <w:top w:val="nil"/>
              <w:left w:val="nil"/>
              <w:bottom w:val="nil"/>
              <w:right w:val="nil"/>
            </w:tcBorders>
          </w:tcPr>
          <w:p w14:paraId="67FFE89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(0.214)</w:t>
            </w:r>
          </w:p>
        </w:tc>
      </w:tr>
      <w:tr w:rsidR="003133A3" w:rsidRPr="000D52D7" w14:paraId="300BC33C" w14:textId="77777777" w:rsidTr="003133A3">
        <w:trPr>
          <w:jc w:val="center"/>
        </w:trPr>
        <w:tc>
          <w:tcPr>
            <w:tcW w:w="1814" w:type="dxa"/>
            <w:tcBorders>
              <w:top w:val="nil"/>
              <w:left w:val="nil"/>
              <w:bottom w:val="nil"/>
              <w:right w:val="nil"/>
            </w:tcBorders>
          </w:tcPr>
          <w:p w14:paraId="6A6FEBEB" w14:textId="77777777" w:rsidR="003133A3" w:rsidRPr="000D52D7" w:rsidRDefault="003133A3" w:rsidP="00D40175">
            <w:pPr>
              <w:widowControl w:val="0"/>
              <w:autoSpaceDE w:val="0"/>
              <w:autoSpaceDN w:val="0"/>
              <w:adjustRightInd w:val="0"/>
              <w:rPr>
                <w:sz w:val="18"/>
                <w:szCs w:val="18"/>
              </w:rPr>
            </w:pPr>
            <w:r w:rsidRPr="000D52D7">
              <w:rPr>
                <w:sz w:val="18"/>
                <w:szCs w:val="18"/>
              </w:rPr>
              <w:t>FERTILITY</w:t>
            </w:r>
          </w:p>
        </w:tc>
        <w:tc>
          <w:tcPr>
            <w:tcW w:w="1020" w:type="dxa"/>
            <w:tcBorders>
              <w:top w:val="nil"/>
              <w:left w:val="nil"/>
              <w:bottom w:val="nil"/>
              <w:right w:val="nil"/>
            </w:tcBorders>
          </w:tcPr>
          <w:p w14:paraId="62BA8A2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0.693</w:t>
            </w:r>
          </w:p>
        </w:tc>
        <w:tc>
          <w:tcPr>
            <w:tcW w:w="1020" w:type="dxa"/>
            <w:tcBorders>
              <w:top w:val="nil"/>
              <w:left w:val="nil"/>
              <w:bottom w:val="nil"/>
              <w:right w:val="nil"/>
            </w:tcBorders>
          </w:tcPr>
          <w:p w14:paraId="29522C8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0.670</w:t>
            </w:r>
          </w:p>
        </w:tc>
        <w:tc>
          <w:tcPr>
            <w:tcW w:w="1020" w:type="dxa"/>
            <w:tcBorders>
              <w:top w:val="nil"/>
              <w:left w:val="nil"/>
              <w:bottom w:val="nil"/>
              <w:right w:val="nil"/>
            </w:tcBorders>
          </w:tcPr>
          <w:p w14:paraId="5083A37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0.550</w:t>
            </w:r>
          </w:p>
        </w:tc>
        <w:tc>
          <w:tcPr>
            <w:tcW w:w="1020" w:type="dxa"/>
            <w:tcBorders>
              <w:top w:val="nil"/>
              <w:left w:val="nil"/>
              <w:bottom w:val="nil"/>
              <w:right w:val="nil"/>
            </w:tcBorders>
          </w:tcPr>
          <w:p w14:paraId="652202C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0.537</w:t>
            </w:r>
          </w:p>
        </w:tc>
        <w:tc>
          <w:tcPr>
            <w:tcW w:w="1020" w:type="dxa"/>
            <w:tcBorders>
              <w:top w:val="nil"/>
              <w:left w:val="nil"/>
              <w:bottom w:val="nil"/>
              <w:right w:val="nil"/>
            </w:tcBorders>
          </w:tcPr>
          <w:p w14:paraId="64D2BA7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0.590</w:t>
            </w:r>
          </w:p>
        </w:tc>
        <w:tc>
          <w:tcPr>
            <w:tcW w:w="1020" w:type="dxa"/>
            <w:tcBorders>
              <w:top w:val="nil"/>
              <w:left w:val="nil"/>
              <w:bottom w:val="nil"/>
              <w:right w:val="nil"/>
            </w:tcBorders>
          </w:tcPr>
          <w:p w14:paraId="0347ECA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12.771**</w:t>
            </w:r>
          </w:p>
        </w:tc>
        <w:tc>
          <w:tcPr>
            <w:tcW w:w="1020" w:type="dxa"/>
            <w:tcBorders>
              <w:top w:val="nil"/>
              <w:left w:val="nil"/>
              <w:bottom w:val="nil"/>
              <w:right w:val="nil"/>
            </w:tcBorders>
          </w:tcPr>
          <w:p w14:paraId="794D92F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1.667</w:t>
            </w:r>
          </w:p>
        </w:tc>
      </w:tr>
      <w:tr w:rsidR="003133A3" w:rsidRPr="000D52D7" w14:paraId="3BD97E54" w14:textId="77777777" w:rsidTr="003133A3">
        <w:trPr>
          <w:jc w:val="center"/>
        </w:trPr>
        <w:tc>
          <w:tcPr>
            <w:tcW w:w="1814" w:type="dxa"/>
            <w:tcBorders>
              <w:top w:val="nil"/>
              <w:left w:val="nil"/>
              <w:bottom w:val="nil"/>
              <w:right w:val="nil"/>
            </w:tcBorders>
          </w:tcPr>
          <w:p w14:paraId="4E4D9383"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1120E3B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(0.737)</w:t>
            </w:r>
          </w:p>
        </w:tc>
        <w:tc>
          <w:tcPr>
            <w:tcW w:w="1020" w:type="dxa"/>
            <w:tcBorders>
              <w:top w:val="nil"/>
              <w:left w:val="nil"/>
              <w:bottom w:val="nil"/>
              <w:right w:val="nil"/>
            </w:tcBorders>
          </w:tcPr>
          <w:p w14:paraId="35CC456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(0.730)</w:t>
            </w:r>
          </w:p>
        </w:tc>
        <w:tc>
          <w:tcPr>
            <w:tcW w:w="1020" w:type="dxa"/>
            <w:tcBorders>
              <w:top w:val="nil"/>
              <w:left w:val="nil"/>
              <w:bottom w:val="nil"/>
              <w:right w:val="nil"/>
            </w:tcBorders>
          </w:tcPr>
          <w:p w14:paraId="7890936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(0.739)</w:t>
            </w:r>
          </w:p>
        </w:tc>
        <w:tc>
          <w:tcPr>
            <w:tcW w:w="1020" w:type="dxa"/>
            <w:tcBorders>
              <w:top w:val="nil"/>
              <w:left w:val="nil"/>
              <w:bottom w:val="nil"/>
              <w:right w:val="nil"/>
            </w:tcBorders>
          </w:tcPr>
          <w:p w14:paraId="5D72EB3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(0.771)</w:t>
            </w:r>
          </w:p>
        </w:tc>
        <w:tc>
          <w:tcPr>
            <w:tcW w:w="1020" w:type="dxa"/>
            <w:tcBorders>
              <w:top w:val="nil"/>
              <w:left w:val="nil"/>
              <w:bottom w:val="nil"/>
              <w:right w:val="nil"/>
            </w:tcBorders>
          </w:tcPr>
          <w:p w14:paraId="1CB5B9D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(0.846)</w:t>
            </w:r>
          </w:p>
        </w:tc>
        <w:tc>
          <w:tcPr>
            <w:tcW w:w="1020" w:type="dxa"/>
            <w:tcBorders>
              <w:top w:val="nil"/>
              <w:left w:val="nil"/>
              <w:bottom w:val="nil"/>
              <w:right w:val="nil"/>
            </w:tcBorders>
          </w:tcPr>
          <w:p w14:paraId="02A7AE2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(5.417)</w:t>
            </w:r>
          </w:p>
        </w:tc>
        <w:tc>
          <w:tcPr>
            <w:tcW w:w="1020" w:type="dxa"/>
            <w:tcBorders>
              <w:top w:val="nil"/>
              <w:left w:val="nil"/>
              <w:bottom w:val="nil"/>
              <w:right w:val="nil"/>
            </w:tcBorders>
          </w:tcPr>
          <w:p w14:paraId="75CFB18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(10.395)</w:t>
            </w:r>
          </w:p>
        </w:tc>
      </w:tr>
      <w:tr w:rsidR="003133A3" w:rsidRPr="000D52D7" w14:paraId="7891B8AC" w14:textId="77777777" w:rsidTr="003133A3">
        <w:trPr>
          <w:jc w:val="center"/>
        </w:trPr>
        <w:tc>
          <w:tcPr>
            <w:tcW w:w="1814" w:type="dxa"/>
            <w:tcBorders>
              <w:top w:val="nil"/>
              <w:left w:val="nil"/>
              <w:bottom w:val="nil"/>
              <w:right w:val="nil"/>
            </w:tcBorders>
          </w:tcPr>
          <w:p w14:paraId="21D02C9E" w14:textId="77777777" w:rsidR="003133A3" w:rsidRPr="000D52D7" w:rsidRDefault="003133A3" w:rsidP="00D40175">
            <w:pPr>
              <w:widowControl w:val="0"/>
              <w:autoSpaceDE w:val="0"/>
              <w:autoSpaceDN w:val="0"/>
              <w:adjustRightInd w:val="0"/>
              <w:rPr>
                <w:sz w:val="18"/>
                <w:szCs w:val="18"/>
              </w:rPr>
            </w:pPr>
            <w:r w:rsidRPr="000D52D7">
              <w:rPr>
                <w:sz w:val="18"/>
                <w:szCs w:val="18"/>
              </w:rPr>
              <w:t>RULEOFLAW</w:t>
            </w:r>
          </w:p>
        </w:tc>
        <w:tc>
          <w:tcPr>
            <w:tcW w:w="1020" w:type="dxa"/>
            <w:tcBorders>
              <w:top w:val="nil"/>
              <w:left w:val="nil"/>
              <w:bottom w:val="nil"/>
              <w:right w:val="nil"/>
            </w:tcBorders>
          </w:tcPr>
          <w:p w14:paraId="4A4C638B"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F93A38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-0.356</w:t>
            </w:r>
          </w:p>
        </w:tc>
        <w:tc>
          <w:tcPr>
            <w:tcW w:w="1020" w:type="dxa"/>
            <w:tcBorders>
              <w:top w:val="nil"/>
              <w:left w:val="nil"/>
              <w:bottom w:val="nil"/>
              <w:right w:val="nil"/>
            </w:tcBorders>
          </w:tcPr>
          <w:p w14:paraId="0DF5A90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-0.990</w:t>
            </w:r>
          </w:p>
        </w:tc>
        <w:tc>
          <w:tcPr>
            <w:tcW w:w="1020" w:type="dxa"/>
            <w:tcBorders>
              <w:top w:val="nil"/>
              <w:left w:val="nil"/>
              <w:bottom w:val="nil"/>
              <w:right w:val="nil"/>
            </w:tcBorders>
          </w:tcPr>
          <w:p w14:paraId="2461EE2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-0.453</w:t>
            </w:r>
          </w:p>
        </w:tc>
        <w:tc>
          <w:tcPr>
            <w:tcW w:w="1020" w:type="dxa"/>
            <w:tcBorders>
              <w:top w:val="nil"/>
              <w:left w:val="nil"/>
              <w:bottom w:val="nil"/>
              <w:right w:val="nil"/>
            </w:tcBorders>
          </w:tcPr>
          <w:p w14:paraId="5BFAE12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-0.478</w:t>
            </w:r>
          </w:p>
        </w:tc>
        <w:tc>
          <w:tcPr>
            <w:tcW w:w="1020" w:type="dxa"/>
            <w:tcBorders>
              <w:top w:val="nil"/>
              <w:left w:val="nil"/>
              <w:bottom w:val="nil"/>
              <w:right w:val="nil"/>
            </w:tcBorders>
          </w:tcPr>
          <w:p w14:paraId="429C86D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5.612</w:t>
            </w:r>
          </w:p>
        </w:tc>
        <w:tc>
          <w:tcPr>
            <w:tcW w:w="1020" w:type="dxa"/>
            <w:tcBorders>
              <w:top w:val="nil"/>
              <w:left w:val="nil"/>
              <w:bottom w:val="nil"/>
              <w:right w:val="nil"/>
            </w:tcBorders>
          </w:tcPr>
          <w:p w14:paraId="09ED884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5.435</w:t>
            </w:r>
          </w:p>
        </w:tc>
      </w:tr>
      <w:tr w:rsidR="003133A3" w:rsidRPr="000D52D7" w14:paraId="6227811E" w14:textId="77777777" w:rsidTr="003133A3">
        <w:trPr>
          <w:jc w:val="center"/>
        </w:trPr>
        <w:tc>
          <w:tcPr>
            <w:tcW w:w="1814" w:type="dxa"/>
            <w:tcBorders>
              <w:top w:val="nil"/>
              <w:left w:val="nil"/>
              <w:bottom w:val="nil"/>
              <w:right w:val="nil"/>
            </w:tcBorders>
          </w:tcPr>
          <w:p w14:paraId="0966971F"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3FC044D2"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4E1D0DD8"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(1.309)</w:t>
            </w:r>
          </w:p>
        </w:tc>
        <w:tc>
          <w:tcPr>
            <w:tcW w:w="1020" w:type="dxa"/>
            <w:tcBorders>
              <w:top w:val="nil"/>
              <w:left w:val="nil"/>
              <w:bottom w:val="nil"/>
              <w:right w:val="nil"/>
            </w:tcBorders>
          </w:tcPr>
          <w:p w14:paraId="4BA9045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(1.242)</w:t>
            </w:r>
          </w:p>
        </w:tc>
        <w:tc>
          <w:tcPr>
            <w:tcW w:w="1020" w:type="dxa"/>
            <w:tcBorders>
              <w:top w:val="nil"/>
              <w:left w:val="nil"/>
              <w:bottom w:val="nil"/>
              <w:right w:val="nil"/>
            </w:tcBorders>
          </w:tcPr>
          <w:p w14:paraId="2E18548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(1.657)</w:t>
            </w:r>
          </w:p>
        </w:tc>
        <w:tc>
          <w:tcPr>
            <w:tcW w:w="1020" w:type="dxa"/>
            <w:tcBorders>
              <w:top w:val="nil"/>
              <w:left w:val="nil"/>
              <w:bottom w:val="nil"/>
              <w:right w:val="nil"/>
            </w:tcBorders>
          </w:tcPr>
          <w:p w14:paraId="766F672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(1.745)</w:t>
            </w:r>
          </w:p>
        </w:tc>
        <w:tc>
          <w:tcPr>
            <w:tcW w:w="1020" w:type="dxa"/>
            <w:tcBorders>
              <w:top w:val="nil"/>
              <w:left w:val="nil"/>
              <w:bottom w:val="nil"/>
              <w:right w:val="nil"/>
            </w:tcBorders>
          </w:tcPr>
          <w:p w14:paraId="2AD43DA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(5.841)</w:t>
            </w:r>
          </w:p>
        </w:tc>
        <w:tc>
          <w:tcPr>
            <w:tcW w:w="1020" w:type="dxa"/>
            <w:tcBorders>
              <w:top w:val="nil"/>
              <w:left w:val="nil"/>
              <w:bottom w:val="nil"/>
              <w:right w:val="nil"/>
            </w:tcBorders>
          </w:tcPr>
          <w:p w14:paraId="2B4DC91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(5.932)</w:t>
            </w:r>
          </w:p>
        </w:tc>
      </w:tr>
      <w:tr w:rsidR="003133A3" w:rsidRPr="000D52D7" w14:paraId="5DC2D8C8" w14:textId="77777777" w:rsidTr="003133A3">
        <w:trPr>
          <w:jc w:val="center"/>
        </w:trPr>
        <w:tc>
          <w:tcPr>
            <w:tcW w:w="1814" w:type="dxa"/>
            <w:tcBorders>
              <w:top w:val="nil"/>
              <w:left w:val="nil"/>
              <w:bottom w:val="nil"/>
              <w:right w:val="nil"/>
            </w:tcBorders>
          </w:tcPr>
          <w:p w14:paraId="209143FA" w14:textId="77777777" w:rsidR="003133A3" w:rsidRPr="000D52D7" w:rsidRDefault="003133A3" w:rsidP="00D40175">
            <w:pPr>
              <w:widowControl w:val="0"/>
              <w:autoSpaceDE w:val="0"/>
              <w:autoSpaceDN w:val="0"/>
              <w:adjustRightInd w:val="0"/>
              <w:rPr>
                <w:sz w:val="18"/>
                <w:szCs w:val="18"/>
              </w:rPr>
            </w:pPr>
            <w:r w:rsidRPr="000D52D7">
              <w:rPr>
                <w:sz w:val="18"/>
                <w:szCs w:val="18"/>
              </w:rPr>
              <w:t>INFLATION</w:t>
            </w:r>
          </w:p>
        </w:tc>
        <w:tc>
          <w:tcPr>
            <w:tcW w:w="1020" w:type="dxa"/>
            <w:tcBorders>
              <w:top w:val="nil"/>
              <w:left w:val="nil"/>
              <w:bottom w:val="nil"/>
              <w:right w:val="nil"/>
            </w:tcBorders>
          </w:tcPr>
          <w:p w14:paraId="7FE98CC2"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DC9DE7F"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046976E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0.036</w:t>
            </w:r>
          </w:p>
        </w:tc>
        <w:tc>
          <w:tcPr>
            <w:tcW w:w="1020" w:type="dxa"/>
            <w:tcBorders>
              <w:top w:val="nil"/>
              <w:left w:val="nil"/>
              <w:bottom w:val="nil"/>
              <w:right w:val="nil"/>
            </w:tcBorders>
          </w:tcPr>
          <w:p w14:paraId="5D02F0F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0.034</w:t>
            </w:r>
          </w:p>
        </w:tc>
        <w:tc>
          <w:tcPr>
            <w:tcW w:w="1020" w:type="dxa"/>
            <w:tcBorders>
              <w:top w:val="nil"/>
              <w:left w:val="nil"/>
              <w:bottom w:val="nil"/>
              <w:right w:val="nil"/>
            </w:tcBorders>
          </w:tcPr>
          <w:p w14:paraId="54E3931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0.030</w:t>
            </w:r>
          </w:p>
        </w:tc>
        <w:tc>
          <w:tcPr>
            <w:tcW w:w="1020" w:type="dxa"/>
            <w:tcBorders>
              <w:top w:val="nil"/>
              <w:left w:val="nil"/>
              <w:bottom w:val="nil"/>
              <w:right w:val="nil"/>
            </w:tcBorders>
          </w:tcPr>
          <w:p w14:paraId="398EC54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0.018</w:t>
            </w:r>
          </w:p>
        </w:tc>
        <w:tc>
          <w:tcPr>
            <w:tcW w:w="1020" w:type="dxa"/>
            <w:tcBorders>
              <w:top w:val="nil"/>
              <w:left w:val="nil"/>
              <w:bottom w:val="nil"/>
              <w:right w:val="nil"/>
            </w:tcBorders>
          </w:tcPr>
          <w:p w14:paraId="353217A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0.009</w:t>
            </w:r>
          </w:p>
        </w:tc>
      </w:tr>
      <w:tr w:rsidR="003133A3" w:rsidRPr="000D52D7" w14:paraId="36F45FF3" w14:textId="77777777" w:rsidTr="003133A3">
        <w:trPr>
          <w:jc w:val="center"/>
        </w:trPr>
        <w:tc>
          <w:tcPr>
            <w:tcW w:w="1814" w:type="dxa"/>
            <w:tcBorders>
              <w:top w:val="nil"/>
              <w:left w:val="nil"/>
              <w:bottom w:val="nil"/>
              <w:right w:val="nil"/>
            </w:tcBorders>
          </w:tcPr>
          <w:p w14:paraId="17034C72"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74987871"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18518EC0"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0BDE0D6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(0.077)</w:t>
            </w:r>
          </w:p>
        </w:tc>
        <w:tc>
          <w:tcPr>
            <w:tcW w:w="1020" w:type="dxa"/>
            <w:tcBorders>
              <w:top w:val="nil"/>
              <w:left w:val="nil"/>
              <w:bottom w:val="nil"/>
              <w:right w:val="nil"/>
            </w:tcBorders>
          </w:tcPr>
          <w:p w14:paraId="60B5F8D8"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(0.078)</w:t>
            </w:r>
          </w:p>
        </w:tc>
        <w:tc>
          <w:tcPr>
            <w:tcW w:w="1020" w:type="dxa"/>
            <w:tcBorders>
              <w:top w:val="nil"/>
              <w:left w:val="nil"/>
              <w:bottom w:val="nil"/>
              <w:right w:val="nil"/>
            </w:tcBorders>
          </w:tcPr>
          <w:p w14:paraId="4018660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(0.085)</w:t>
            </w:r>
          </w:p>
        </w:tc>
        <w:tc>
          <w:tcPr>
            <w:tcW w:w="1020" w:type="dxa"/>
            <w:tcBorders>
              <w:top w:val="nil"/>
              <w:left w:val="nil"/>
              <w:bottom w:val="nil"/>
              <w:right w:val="nil"/>
            </w:tcBorders>
          </w:tcPr>
          <w:p w14:paraId="030F52D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(0.142)</w:t>
            </w:r>
          </w:p>
        </w:tc>
        <w:tc>
          <w:tcPr>
            <w:tcW w:w="1020" w:type="dxa"/>
            <w:tcBorders>
              <w:top w:val="nil"/>
              <w:left w:val="nil"/>
              <w:bottom w:val="nil"/>
              <w:right w:val="nil"/>
            </w:tcBorders>
          </w:tcPr>
          <w:p w14:paraId="7DEAE23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(0.138)</w:t>
            </w:r>
          </w:p>
        </w:tc>
      </w:tr>
      <w:tr w:rsidR="003133A3" w:rsidRPr="000D52D7" w14:paraId="655C9143" w14:textId="77777777" w:rsidTr="003133A3">
        <w:trPr>
          <w:jc w:val="center"/>
        </w:trPr>
        <w:tc>
          <w:tcPr>
            <w:tcW w:w="1814" w:type="dxa"/>
            <w:tcBorders>
              <w:top w:val="nil"/>
              <w:left w:val="nil"/>
              <w:bottom w:val="nil"/>
              <w:right w:val="nil"/>
            </w:tcBorders>
          </w:tcPr>
          <w:p w14:paraId="5811B848" w14:textId="77777777" w:rsidR="003133A3" w:rsidRPr="000D52D7" w:rsidRDefault="003133A3" w:rsidP="00D40175">
            <w:pPr>
              <w:widowControl w:val="0"/>
              <w:autoSpaceDE w:val="0"/>
              <w:autoSpaceDN w:val="0"/>
              <w:adjustRightInd w:val="0"/>
              <w:rPr>
                <w:sz w:val="18"/>
                <w:szCs w:val="18"/>
              </w:rPr>
            </w:pPr>
            <w:r w:rsidRPr="000D52D7">
              <w:rPr>
                <w:sz w:val="18"/>
                <w:szCs w:val="18"/>
              </w:rPr>
              <w:t>GENDER_EQ_EDUC</w:t>
            </w:r>
          </w:p>
        </w:tc>
        <w:tc>
          <w:tcPr>
            <w:tcW w:w="1020" w:type="dxa"/>
            <w:tcBorders>
              <w:top w:val="nil"/>
              <w:left w:val="nil"/>
              <w:bottom w:val="nil"/>
              <w:right w:val="nil"/>
            </w:tcBorders>
          </w:tcPr>
          <w:p w14:paraId="3AD7752D"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76B72313"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AC98709"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04E5D4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-3.287</w:t>
            </w:r>
          </w:p>
        </w:tc>
        <w:tc>
          <w:tcPr>
            <w:tcW w:w="1020" w:type="dxa"/>
            <w:tcBorders>
              <w:top w:val="nil"/>
              <w:left w:val="nil"/>
              <w:bottom w:val="nil"/>
              <w:right w:val="nil"/>
            </w:tcBorders>
          </w:tcPr>
          <w:p w14:paraId="695D541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-3.147</w:t>
            </w:r>
          </w:p>
        </w:tc>
        <w:tc>
          <w:tcPr>
            <w:tcW w:w="1020" w:type="dxa"/>
            <w:tcBorders>
              <w:top w:val="nil"/>
              <w:left w:val="nil"/>
              <w:bottom w:val="nil"/>
              <w:right w:val="nil"/>
            </w:tcBorders>
          </w:tcPr>
          <w:p w14:paraId="3C70EF3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55.417</w:t>
            </w:r>
          </w:p>
        </w:tc>
        <w:tc>
          <w:tcPr>
            <w:tcW w:w="1020" w:type="dxa"/>
            <w:tcBorders>
              <w:top w:val="nil"/>
              <w:left w:val="nil"/>
              <w:bottom w:val="nil"/>
              <w:right w:val="nil"/>
            </w:tcBorders>
          </w:tcPr>
          <w:p w14:paraId="5397106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42.710</w:t>
            </w:r>
          </w:p>
        </w:tc>
      </w:tr>
      <w:tr w:rsidR="003133A3" w:rsidRPr="000D52D7" w14:paraId="39F86A04" w14:textId="77777777" w:rsidTr="003133A3">
        <w:trPr>
          <w:jc w:val="center"/>
        </w:trPr>
        <w:tc>
          <w:tcPr>
            <w:tcW w:w="1814" w:type="dxa"/>
            <w:tcBorders>
              <w:top w:val="nil"/>
              <w:left w:val="nil"/>
              <w:bottom w:val="nil"/>
              <w:right w:val="nil"/>
            </w:tcBorders>
          </w:tcPr>
          <w:p w14:paraId="2B3D9560"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74985C23"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1413A9DF"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1688CED"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2F353C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(7.067)</w:t>
            </w:r>
          </w:p>
        </w:tc>
        <w:tc>
          <w:tcPr>
            <w:tcW w:w="1020" w:type="dxa"/>
            <w:tcBorders>
              <w:top w:val="nil"/>
              <w:left w:val="nil"/>
              <w:bottom w:val="nil"/>
              <w:right w:val="nil"/>
            </w:tcBorders>
          </w:tcPr>
          <w:p w14:paraId="3BE2313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(7.382)</w:t>
            </w:r>
          </w:p>
        </w:tc>
        <w:tc>
          <w:tcPr>
            <w:tcW w:w="1020" w:type="dxa"/>
            <w:tcBorders>
              <w:top w:val="nil"/>
              <w:left w:val="nil"/>
              <w:bottom w:val="nil"/>
              <w:right w:val="nil"/>
            </w:tcBorders>
          </w:tcPr>
          <w:p w14:paraId="6F87EE9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(56.790)</w:t>
            </w:r>
          </w:p>
        </w:tc>
        <w:tc>
          <w:tcPr>
            <w:tcW w:w="1020" w:type="dxa"/>
            <w:tcBorders>
              <w:top w:val="nil"/>
              <w:left w:val="nil"/>
              <w:bottom w:val="nil"/>
              <w:right w:val="nil"/>
            </w:tcBorders>
          </w:tcPr>
          <w:p w14:paraId="4CD8F33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(62.161)</w:t>
            </w:r>
          </w:p>
        </w:tc>
      </w:tr>
      <w:tr w:rsidR="003133A3" w:rsidRPr="000D52D7" w14:paraId="4D87883B" w14:textId="77777777" w:rsidTr="003133A3">
        <w:trPr>
          <w:jc w:val="center"/>
        </w:trPr>
        <w:tc>
          <w:tcPr>
            <w:tcW w:w="1814" w:type="dxa"/>
            <w:tcBorders>
              <w:top w:val="nil"/>
              <w:left w:val="nil"/>
              <w:bottom w:val="nil"/>
              <w:right w:val="nil"/>
            </w:tcBorders>
          </w:tcPr>
          <w:p w14:paraId="0A07E2CA" w14:textId="24B456E6" w:rsidR="003133A3" w:rsidRPr="000D52D7" w:rsidRDefault="003133A3" w:rsidP="00D40175">
            <w:pPr>
              <w:widowControl w:val="0"/>
              <w:autoSpaceDE w:val="0"/>
              <w:autoSpaceDN w:val="0"/>
              <w:adjustRightInd w:val="0"/>
              <w:rPr>
                <w:sz w:val="18"/>
                <w:szCs w:val="18"/>
              </w:rPr>
            </w:pPr>
            <w:r w:rsidRPr="000D52D7">
              <w:rPr>
                <w:sz w:val="18"/>
                <w:szCs w:val="18"/>
              </w:rPr>
              <w:t>INT_</w:t>
            </w:r>
            <w:r w:rsidR="007646CD" w:rsidRPr="000D52D7">
              <w:rPr>
                <w:sz w:val="18"/>
                <w:szCs w:val="18"/>
              </w:rPr>
              <w:t>OIC</w:t>
            </w:r>
            <w:r w:rsidRPr="000D52D7">
              <w:rPr>
                <w:sz w:val="18"/>
                <w:szCs w:val="18"/>
              </w:rPr>
              <w:t>_ACC</w:t>
            </w:r>
          </w:p>
        </w:tc>
        <w:tc>
          <w:tcPr>
            <w:tcW w:w="1020" w:type="dxa"/>
            <w:tcBorders>
              <w:top w:val="nil"/>
              <w:left w:val="nil"/>
              <w:bottom w:val="nil"/>
              <w:right w:val="nil"/>
            </w:tcBorders>
          </w:tcPr>
          <w:p w14:paraId="6B940FDC"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A3158C5"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42273C22"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763AB186"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44B9655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-0.011</w:t>
            </w:r>
          </w:p>
        </w:tc>
        <w:tc>
          <w:tcPr>
            <w:tcW w:w="1020" w:type="dxa"/>
            <w:tcBorders>
              <w:top w:val="nil"/>
              <w:left w:val="nil"/>
              <w:bottom w:val="nil"/>
              <w:right w:val="nil"/>
            </w:tcBorders>
          </w:tcPr>
          <w:p w14:paraId="177126E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-0.049</w:t>
            </w:r>
          </w:p>
        </w:tc>
        <w:tc>
          <w:tcPr>
            <w:tcW w:w="1020" w:type="dxa"/>
            <w:tcBorders>
              <w:top w:val="nil"/>
              <w:left w:val="nil"/>
              <w:bottom w:val="nil"/>
              <w:right w:val="nil"/>
            </w:tcBorders>
          </w:tcPr>
          <w:p w14:paraId="6AEE2828"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-0.077</w:t>
            </w:r>
          </w:p>
        </w:tc>
      </w:tr>
      <w:tr w:rsidR="003133A3" w:rsidRPr="000D52D7" w14:paraId="19E79DC8" w14:textId="77777777" w:rsidTr="003133A3">
        <w:trPr>
          <w:jc w:val="center"/>
        </w:trPr>
        <w:tc>
          <w:tcPr>
            <w:tcW w:w="1814" w:type="dxa"/>
            <w:tcBorders>
              <w:top w:val="nil"/>
              <w:left w:val="nil"/>
              <w:bottom w:val="nil"/>
              <w:right w:val="nil"/>
            </w:tcBorders>
          </w:tcPr>
          <w:p w14:paraId="63822975"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137D482C"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48466B38"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08C15C4"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92BD28D"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1139369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(0.073)</w:t>
            </w:r>
          </w:p>
        </w:tc>
        <w:tc>
          <w:tcPr>
            <w:tcW w:w="1020" w:type="dxa"/>
            <w:tcBorders>
              <w:top w:val="nil"/>
              <w:left w:val="nil"/>
              <w:bottom w:val="nil"/>
              <w:right w:val="nil"/>
            </w:tcBorders>
          </w:tcPr>
          <w:p w14:paraId="5AF0817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(0.231)</w:t>
            </w:r>
          </w:p>
        </w:tc>
        <w:tc>
          <w:tcPr>
            <w:tcW w:w="1020" w:type="dxa"/>
            <w:tcBorders>
              <w:top w:val="nil"/>
              <w:left w:val="nil"/>
              <w:bottom w:val="nil"/>
              <w:right w:val="nil"/>
            </w:tcBorders>
          </w:tcPr>
          <w:p w14:paraId="57A2C18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(0.227)</w:t>
            </w:r>
          </w:p>
        </w:tc>
      </w:tr>
      <w:tr w:rsidR="003133A3" w:rsidRPr="000D52D7" w14:paraId="34CCAD06" w14:textId="77777777" w:rsidTr="003133A3">
        <w:trPr>
          <w:jc w:val="center"/>
        </w:trPr>
        <w:tc>
          <w:tcPr>
            <w:tcW w:w="1814" w:type="dxa"/>
            <w:tcBorders>
              <w:top w:val="nil"/>
              <w:left w:val="nil"/>
              <w:bottom w:val="nil"/>
              <w:right w:val="nil"/>
            </w:tcBorders>
          </w:tcPr>
          <w:p w14:paraId="659CC28B" w14:textId="77777777" w:rsidR="003133A3" w:rsidRPr="000D52D7" w:rsidRDefault="003133A3" w:rsidP="00D40175">
            <w:pPr>
              <w:widowControl w:val="0"/>
              <w:autoSpaceDE w:val="0"/>
              <w:autoSpaceDN w:val="0"/>
              <w:adjustRightInd w:val="0"/>
              <w:rPr>
                <w:sz w:val="18"/>
                <w:szCs w:val="18"/>
              </w:rPr>
            </w:pPr>
            <w:r w:rsidRPr="000D52D7">
              <w:rPr>
                <w:sz w:val="18"/>
                <w:szCs w:val="18"/>
              </w:rPr>
              <w:t>Constant</w:t>
            </w:r>
          </w:p>
        </w:tc>
        <w:tc>
          <w:tcPr>
            <w:tcW w:w="1020" w:type="dxa"/>
            <w:tcBorders>
              <w:top w:val="nil"/>
              <w:left w:val="nil"/>
              <w:bottom w:val="nil"/>
              <w:right w:val="nil"/>
            </w:tcBorders>
          </w:tcPr>
          <w:p w14:paraId="49E033E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-6.517</w:t>
            </w:r>
          </w:p>
        </w:tc>
        <w:tc>
          <w:tcPr>
            <w:tcW w:w="1020" w:type="dxa"/>
            <w:tcBorders>
              <w:top w:val="nil"/>
              <w:left w:val="nil"/>
              <w:bottom w:val="nil"/>
              <w:right w:val="nil"/>
            </w:tcBorders>
          </w:tcPr>
          <w:p w14:paraId="3932E90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-6.856</w:t>
            </w:r>
          </w:p>
        </w:tc>
        <w:tc>
          <w:tcPr>
            <w:tcW w:w="1020" w:type="dxa"/>
            <w:tcBorders>
              <w:top w:val="nil"/>
              <w:left w:val="nil"/>
              <w:bottom w:val="nil"/>
              <w:right w:val="nil"/>
            </w:tcBorders>
          </w:tcPr>
          <w:p w14:paraId="7121698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-7.169</w:t>
            </w:r>
          </w:p>
        </w:tc>
        <w:tc>
          <w:tcPr>
            <w:tcW w:w="1020" w:type="dxa"/>
            <w:tcBorders>
              <w:top w:val="nil"/>
              <w:left w:val="nil"/>
              <w:bottom w:val="nil"/>
              <w:right w:val="nil"/>
            </w:tcBorders>
          </w:tcPr>
          <w:p w14:paraId="29DB748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-3.706</w:t>
            </w:r>
          </w:p>
        </w:tc>
        <w:tc>
          <w:tcPr>
            <w:tcW w:w="1020" w:type="dxa"/>
            <w:tcBorders>
              <w:top w:val="nil"/>
              <w:left w:val="nil"/>
              <w:bottom w:val="nil"/>
              <w:right w:val="nil"/>
            </w:tcBorders>
          </w:tcPr>
          <w:p w14:paraId="631165E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-4.153</w:t>
            </w:r>
          </w:p>
        </w:tc>
        <w:tc>
          <w:tcPr>
            <w:tcW w:w="1020" w:type="dxa"/>
            <w:tcBorders>
              <w:top w:val="nil"/>
              <w:left w:val="nil"/>
              <w:bottom w:val="nil"/>
              <w:right w:val="nil"/>
            </w:tcBorders>
          </w:tcPr>
          <w:p w14:paraId="2D7E73F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-125.294*</w:t>
            </w:r>
          </w:p>
        </w:tc>
        <w:tc>
          <w:tcPr>
            <w:tcW w:w="1020" w:type="dxa"/>
            <w:tcBorders>
              <w:top w:val="nil"/>
              <w:left w:val="nil"/>
              <w:bottom w:val="nil"/>
              <w:right w:val="nil"/>
            </w:tcBorders>
          </w:tcPr>
          <w:p w14:paraId="6733443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-60.494</w:t>
            </w:r>
          </w:p>
        </w:tc>
      </w:tr>
      <w:tr w:rsidR="003133A3" w:rsidRPr="000D52D7" w14:paraId="5EC742D2" w14:textId="77777777" w:rsidTr="003133A3">
        <w:trPr>
          <w:jc w:val="center"/>
        </w:trPr>
        <w:tc>
          <w:tcPr>
            <w:tcW w:w="1814" w:type="dxa"/>
            <w:tcBorders>
              <w:top w:val="nil"/>
              <w:left w:val="nil"/>
              <w:bottom w:val="nil"/>
              <w:right w:val="nil"/>
            </w:tcBorders>
          </w:tcPr>
          <w:p w14:paraId="2B169E1E"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1DBC9DB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(5.717)</w:t>
            </w:r>
          </w:p>
        </w:tc>
        <w:tc>
          <w:tcPr>
            <w:tcW w:w="1020" w:type="dxa"/>
            <w:tcBorders>
              <w:top w:val="nil"/>
              <w:left w:val="nil"/>
              <w:bottom w:val="nil"/>
              <w:right w:val="nil"/>
            </w:tcBorders>
          </w:tcPr>
          <w:p w14:paraId="67FA835D"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(5.800)</w:t>
            </w:r>
          </w:p>
        </w:tc>
        <w:tc>
          <w:tcPr>
            <w:tcW w:w="1020" w:type="dxa"/>
            <w:tcBorders>
              <w:top w:val="nil"/>
              <w:left w:val="nil"/>
              <w:bottom w:val="nil"/>
              <w:right w:val="nil"/>
            </w:tcBorders>
          </w:tcPr>
          <w:p w14:paraId="108E6E7D"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(6.295)</w:t>
            </w:r>
          </w:p>
        </w:tc>
        <w:tc>
          <w:tcPr>
            <w:tcW w:w="1020" w:type="dxa"/>
            <w:tcBorders>
              <w:top w:val="nil"/>
              <w:left w:val="nil"/>
              <w:bottom w:val="nil"/>
              <w:right w:val="nil"/>
            </w:tcBorders>
          </w:tcPr>
          <w:p w14:paraId="433173D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(10.295)</w:t>
            </w:r>
          </w:p>
        </w:tc>
        <w:tc>
          <w:tcPr>
            <w:tcW w:w="1020" w:type="dxa"/>
            <w:tcBorders>
              <w:top w:val="nil"/>
              <w:left w:val="nil"/>
              <w:bottom w:val="nil"/>
              <w:right w:val="nil"/>
            </w:tcBorders>
          </w:tcPr>
          <w:p w14:paraId="5B371045"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(10.588)</w:t>
            </w:r>
          </w:p>
        </w:tc>
        <w:tc>
          <w:tcPr>
            <w:tcW w:w="1020" w:type="dxa"/>
            <w:tcBorders>
              <w:top w:val="nil"/>
              <w:left w:val="nil"/>
              <w:bottom w:val="nil"/>
              <w:right w:val="nil"/>
            </w:tcBorders>
          </w:tcPr>
          <w:p w14:paraId="6A78143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(63.228)</w:t>
            </w:r>
          </w:p>
        </w:tc>
        <w:tc>
          <w:tcPr>
            <w:tcW w:w="1020" w:type="dxa"/>
            <w:tcBorders>
              <w:top w:val="nil"/>
              <w:left w:val="nil"/>
              <w:bottom w:val="nil"/>
              <w:right w:val="nil"/>
            </w:tcBorders>
          </w:tcPr>
          <w:p w14:paraId="1BAD349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(65.410)</w:t>
            </w:r>
          </w:p>
        </w:tc>
      </w:tr>
      <w:tr w:rsidR="003133A3" w:rsidRPr="000D52D7" w14:paraId="7A0AC137" w14:textId="77777777" w:rsidTr="003133A3">
        <w:trPr>
          <w:jc w:val="center"/>
        </w:trPr>
        <w:tc>
          <w:tcPr>
            <w:tcW w:w="1814" w:type="dxa"/>
            <w:tcBorders>
              <w:top w:val="nil"/>
              <w:left w:val="nil"/>
              <w:bottom w:val="nil"/>
              <w:right w:val="nil"/>
            </w:tcBorders>
          </w:tcPr>
          <w:p w14:paraId="1D5B5473" w14:textId="77777777" w:rsidR="003133A3" w:rsidRPr="000D52D7" w:rsidRDefault="003133A3" w:rsidP="00D40175">
            <w:pPr>
              <w:widowControl w:val="0"/>
              <w:autoSpaceDE w:val="0"/>
              <w:autoSpaceDN w:val="0"/>
              <w:adjustRightInd w:val="0"/>
              <w:rPr>
                <w:sz w:val="18"/>
                <w:szCs w:val="18"/>
              </w:rPr>
            </w:pPr>
          </w:p>
        </w:tc>
        <w:tc>
          <w:tcPr>
            <w:tcW w:w="1020" w:type="dxa"/>
            <w:tcBorders>
              <w:top w:val="nil"/>
              <w:left w:val="nil"/>
              <w:bottom w:val="nil"/>
              <w:right w:val="nil"/>
            </w:tcBorders>
          </w:tcPr>
          <w:p w14:paraId="53C3714E"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0BDE99A7"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75B946C0"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FDC1E99"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1A8EAE53"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EC2585A" w14:textId="77777777" w:rsidR="003133A3" w:rsidRPr="000D52D7" w:rsidRDefault="003133A3"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0C4695C" w14:textId="77777777" w:rsidR="003133A3" w:rsidRPr="000D52D7" w:rsidRDefault="003133A3" w:rsidP="00D40175">
            <w:pPr>
              <w:widowControl w:val="0"/>
              <w:autoSpaceDE w:val="0"/>
              <w:autoSpaceDN w:val="0"/>
              <w:adjustRightInd w:val="0"/>
              <w:jc w:val="center"/>
              <w:rPr>
                <w:sz w:val="18"/>
                <w:szCs w:val="18"/>
              </w:rPr>
            </w:pPr>
          </w:p>
        </w:tc>
      </w:tr>
      <w:tr w:rsidR="003133A3" w:rsidRPr="000D52D7" w14:paraId="39B5D0C7" w14:textId="77777777" w:rsidTr="003133A3">
        <w:trPr>
          <w:jc w:val="center"/>
        </w:trPr>
        <w:tc>
          <w:tcPr>
            <w:tcW w:w="1814" w:type="dxa"/>
            <w:tcBorders>
              <w:top w:val="nil"/>
              <w:left w:val="nil"/>
              <w:bottom w:val="nil"/>
              <w:right w:val="nil"/>
            </w:tcBorders>
          </w:tcPr>
          <w:p w14:paraId="09A3502C" w14:textId="77777777" w:rsidR="003133A3" w:rsidRPr="000D52D7" w:rsidRDefault="003133A3" w:rsidP="00D40175">
            <w:pPr>
              <w:widowControl w:val="0"/>
              <w:autoSpaceDE w:val="0"/>
              <w:autoSpaceDN w:val="0"/>
              <w:adjustRightInd w:val="0"/>
              <w:rPr>
                <w:sz w:val="18"/>
                <w:szCs w:val="18"/>
              </w:rPr>
            </w:pPr>
            <w:r w:rsidRPr="000D52D7">
              <w:rPr>
                <w:sz w:val="18"/>
                <w:szCs w:val="18"/>
              </w:rPr>
              <w:t>Observations</w:t>
            </w:r>
          </w:p>
        </w:tc>
        <w:tc>
          <w:tcPr>
            <w:tcW w:w="1020" w:type="dxa"/>
            <w:tcBorders>
              <w:top w:val="nil"/>
              <w:left w:val="nil"/>
              <w:bottom w:val="nil"/>
              <w:right w:val="nil"/>
            </w:tcBorders>
          </w:tcPr>
          <w:p w14:paraId="59475EC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101</w:t>
            </w:r>
          </w:p>
        </w:tc>
        <w:tc>
          <w:tcPr>
            <w:tcW w:w="1020" w:type="dxa"/>
            <w:tcBorders>
              <w:top w:val="nil"/>
              <w:left w:val="nil"/>
              <w:bottom w:val="nil"/>
              <w:right w:val="nil"/>
            </w:tcBorders>
          </w:tcPr>
          <w:p w14:paraId="220B09D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101</w:t>
            </w:r>
          </w:p>
        </w:tc>
        <w:tc>
          <w:tcPr>
            <w:tcW w:w="1020" w:type="dxa"/>
            <w:tcBorders>
              <w:top w:val="nil"/>
              <w:left w:val="nil"/>
              <w:bottom w:val="nil"/>
              <w:right w:val="nil"/>
            </w:tcBorders>
          </w:tcPr>
          <w:p w14:paraId="1C85ADB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96</w:t>
            </w:r>
          </w:p>
        </w:tc>
        <w:tc>
          <w:tcPr>
            <w:tcW w:w="1020" w:type="dxa"/>
            <w:tcBorders>
              <w:top w:val="nil"/>
              <w:left w:val="nil"/>
              <w:bottom w:val="nil"/>
              <w:right w:val="nil"/>
            </w:tcBorders>
          </w:tcPr>
          <w:p w14:paraId="4F65FDD3"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95</w:t>
            </w:r>
          </w:p>
        </w:tc>
        <w:tc>
          <w:tcPr>
            <w:tcW w:w="1020" w:type="dxa"/>
            <w:tcBorders>
              <w:top w:val="nil"/>
              <w:left w:val="nil"/>
              <w:bottom w:val="nil"/>
              <w:right w:val="nil"/>
            </w:tcBorders>
          </w:tcPr>
          <w:p w14:paraId="16C7784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95</w:t>
            </w:r>
          </w:p>
        </w:tc>
        <w:tc>
          <w:tcPr>
            <w:tcW w:w="1020" w:type="dxa"/>
            <w:tcBorders>
              <w:top w:val="nil"/>
              <w:left w:val="nil"/>
              <w:bottom w:val="nil"/>
              <w:right w:val="nil"/>
            </w:tcBorders>
          </w:tcPr>
          <w:p w14:paraId="7D5DC92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95</w:t>
            </w:r>
          </w:p>
        </w:tc>
        <w:tc>
          <w:tcPr>
            <w:tcW w:w="1020" w:type="dxa"/>
            <w:tcBorders>
              <w:top w:val="nil"/>
              <w:left w:val="nil"/>
              <w:bottom w:val="nil"/>
              <w:right w:val="nil"/>
            </w:tcBorders>
          </w:tcPr>
          <w:p w14:paraId="11F9DD91"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95</w:t>
            </w:r>
          </w:p>
        </w:tc>
      </w:tr>
      <w:tr w:rsidR="003133A3" w:rsidRPr="000D52D7" w14:paraId="13281550" w14:textId="77777777" w:rsidTr="003133A3">
        <w:trPr>
          <w:jc w:val="center"/>
        </w:trPr>
        <w:tc>
          <w:tcPr>
            <w:tcW w:w="1814" w:type="dxa"/>
            <w:tcBorders>
              <w:top w:val="nil"/>
              <w:left w:val="nil"/>
              <w:bottom w:val="nil"/>
              <w:right w:val="nil"/>
            </w:tcBorders>
          </w:tcPr>
          <w:p w14:paraId="0F17389D" w14:textId="77777777" w:rsidR="003133A3" w:rsidRPr="000D52D7" w:rsidRDefault="003133A3" w:rsidP="00D40175">
            <w:pPr>
              <w:widowControl w:val="0"/>
              <w:autoSpaceDE w:val="0"/>
              <w:autoSpaceDN w:val="0"/>
              <w:adjustRightInd w:val="0"/>
              <w:rPr>
                <w:sz w:val="18"/>
                <w:szCs w:val="18"/>
              </w:rPr>
            </w:pPr>
            <w:r w:rsidRPr="000D52D7">
              <w:rPr>
                <w:sz w:val="18"/>
                <w:szCs w:val="18"/>
              </w:rPr>
              <w:t>Country FE</w:t>
            </w:r>
          </w:p>
        </w:tc>
        <w:tc>
          <w:tcPr>
            <w:tcW w:w="1020" w:type="dxa"/>
            <w:tcBorders>
              <w:top w:val="nil"/>
              <w:left w:val="nil"/>
              <w:bottom w:val="nil"/>
              <w:right w:val="nil"/>
            </w:tcBorders>
          </w:tcPr>
          <w:p w14:paraId="08E39C1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1EE86CB6"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559F3EB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59368A1D"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1C5D4FE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42CE404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YES</w:t>
            </w:r>
          </w:p>
        </w:tc>
        <w:tc>
          <w:tcPr>
            <w:tcW w:w="1020" w:type="dxa"/>
            <w:tcBorders>
              <w:top w:val="nil"/>
              <w:left w:val="nil"/>
              <w:bottom w:val="nil"/>
              <w:right w:val="nil"/>
            </w:tcBorders>
          </w:tcPr>
          <w:p w14:paraId="7D85DAC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YES</w:t>
            </w:r>
          </w:p>
        </w:tc>
      </w:tr>
      <w:tr w:rsidR="003133A3" w:rsidRPr="000D52D7" w14:paraId="54116090" w14:textId="77777777" w:rsidTr="003133A3">
        <w:trPr>
          <w:jc w:val="center"/>
        </w:trPr>
        <w:tc>
          <w:tcPr>
            <w:tcW w:w="1814" w:type="dxa"/>
            <w:tcBorders>
              <w:top w:val="nil"/>
              <w:left w:val="nil"/>
              <w:bottom w:val="nil"/>
              <w:right w:val="nil"/>
            </w:tcBorders>
          </w:tcPr>
          <w:p w14:paraId="03C656F0" w14:textId="77777777" w:rsidR="003133A3" w:rsidRPr="000D52D7" w:rsidRDefault="003133A3" w:rsidP="00D40175">
            <w:pPr>
              <w:widowControl w:val="0"/>
              <w:autoSpaceDE w:val="0"/>
              <w:autoSpaceDN w:val="0"/>
              <w:adjustRightInd w:val="0"/>
              <w:rPr>
                <w:sz w:val="18"/>
                <w:szCs w:val="18"/>
              </w:rPr>
            </w:pPr>
            <w:r w:rsidRPr="000D52D7">
              <w:rPr>
                <w:sz w:val="18"/>
                <w:szCs w:val="18"/>
              </w:rPr>
              <w:t>Time FE</w:t>
            </w:r>
          </w:p>
        </w:tc>
        <w:tc>
          <w:tcPr>
            <w:tcW w:w="1020" w:type="dxa"/>
            <w:tcBorders>
              <w:top w:val="nil"/>
              <w:left w:val="nil"/>
              <w:bottom w:val="nil"/>
              <w:right w:val="nil"/>
            </w:tcBorders>
          </w:tcPr>
          <w:p w14:paraId="6B01E37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42813C5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72F531F7"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438AD8CD"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40AC04E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22457A0C"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5E67ED8F"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YES</w:t>
            </w:r>
          </w:p>
        </w:tc>
      </w:tr>
      <w:tr w:rsidR="003133A3" w:rsidRPr="000D52D7" w14:paraId="5AAD21E2" w14:textId="77777777" w:rsidTr="003133A3">
        <w:trPr>
          <w:jc w:val="center"/>
        </w:trPr>
        <w:tc>
          <w:tcPr>
            <w:tcW w:w="1814" w:type="dxa"/>
            <w:tcBorders>
              <w:top w:val="nil"/>
              <w:left w:val="nil"/>
              <w:bottom w:val="nil"/>
              <w:right w:val="nil"/>
            </w:tcBorders>
          </w:tcPr>
          <w:p w14:paraId="39B25771" w14:textId="77777777" w:rsidR="003133A3" w:rsidRPr="000D52D7" w:rsidRDefault="003133A3" w:rsidP="00D40175">
            <w:pPr>
              <w:widowControl w:val="0"/>
              <w:autoSpaceDE w:val="0"/>
              <w:autoSpaceDN w:val="0"/>
              <w:adjustRightInd w:val="0"/>
              <w:rPr>
                <w:sz w:val="18"/>
                <w:szCs w:val="18"/>
              </w:rPr>
            </w:pPr>
            <w:r w:rsidRPr="000D52D7">
              <w:rPr>
                <w:sz w:val="18"/>
                <w:szCs w:val="18"/>
              </w:rPr>
              <w:t>R-squared</w:t>
            </w:r>
          </w:p>
        </w:tc>
        <w:tc>
          <w:tcPr>
            <w:tcW w:w="1020" w:type="dxa"/>
            <w:tcBorders>
              <w:top w:val="nil"/>
              <w:left w:val="nil"/>
              <w:bottom w:val="nil"/>
              <w:right w:val="nil"/>
            </w:tcBorders>
          </w:tcPr>
          <w:p w14:paraId="09D16FCF" w14:textId="49E7B0AA" w:rsidR="003133A3" w:rsidRPr="000D52D7" w:rsidRDefault="00B86706" w:rsidP="00D40175">
            <w:pPr>
              <w:widowControl w:val="0"/>
              <w:autoSpaceDE w:val="0"/>
              <w:autoSpaceDN w:val="0"/>
              <w:adjustRightInd w:val="0"/>
              <w:jc w:val="center"/>
              <w:rPr>
                <w:sz w:val="18"/>
                <w:szCs w:val="18"/>
              </w:rPr>
            </w:pPr>
            <w:r w:rsidRPr="000D52D7">
              <w:rPr>
                <w:sz w:val="18"/>
                <w:szCs w:val="18"/>
              </w:rPr>
              <w:t>0.053</w:t>
            </w:r>
          </w:p>
        </w:tc>
        <w:tc>
          <w:tcPr>
            <w:tcW w:w="1020" w:type="dxa"/>
            <w:tcBorders>
              <w:top w:val="nil"/>
              <w:left w:val="nil"/>
              <w:bottom w:val="nil"/>
              <w:right w:val="nil"/>
            </w:tcBorders>
          </w:tcPr>
          <w:p w14:paraId="42BAFEF0" w14:textId="7E8FC09B" w:rsidR="003133A3" w:rsidRPr="000D52D7" w:rsidRDefault="00B86706" w:rsidP="00D40175">
            <w:pPr>
              <w:widowControl w:val="0"/>
              <w:autoSpaceDE w:val="0"/>
              <w:autoSpaceDN w:val="0"/>
              <w:adjustRightInd w:val="0"/>
              <w:jc w:val="center"/>
              <w:rPr>
                <w:sz w:val="18"/>
                <w:szCs w:val="18"/>
              </w:rPr>
            </w:pPr>
            <w:r w:rsidRPr="000D52D7">
              <w:rPr>
                <w:sz w:val="18"/>
                <w:szCs w:val="18"/>
              </w:rPr>
              <w:t>0.048</w:t>
            </w:r>
          </w:p>
        </w:tc>
        <w:tc>
          <w:tcPr>
            <w:tcW w:w="1020" w:type="dxa"/>
            <w:tcBorders>
              <w:top w:val="nil"/>
              <w:left w:val="nil"/>
              <w:bottom w:val="nil"/>
              <w:right w:val="nil"/>
            </w:tcBorders>
          </w:tcPr>
          <w:p w14:paraId="1AD31382" w14:textId="14357D96" w:rsidR="003133A3" w:rsidRPr="000D52D7" w:rsidRDefault="00B86706" w:rsidP="00D40175">
            <w:pPr>
              <w:widowControl w:val="0"/>
              <w:autoSpaceDE w:val="0"/>
              <w:autoSpaceDN w:val="0"/>
              <w:adjustRightInd w:val="0"/>
              <w:jc w:val="center"/>
              <w:rPr>
                <w:sz w:val="18"/>
                <w:szCs w:val="18"/>
              </w:rPr>
            </w:pPr>
            <w:r w:rsidRPr="000D52D7">
              <w:rPr>
                <w:sz w:val="18"/>
                <w:szCs w:val="18"/>
              </w:rPr>
              <w:t>0.028</w:t>
            </w:r>
          </w:p>
        </w:tc>
        <w:tc>
          <w:tcPr>
            <w:tcW w:w="1020" w:type="dxa"/>
            <w:tcBorders>
              <w:top w:val="nil"/>
              <w:left w:val="nil"/>
              <w:bottom w:val="nil"/>
              <w:right w:val="nil"/>
            </w:tcBorders>
          </w:tcPr>
          <w:p w14:paraId="2EA01F4B" w14:textId="6F386AC4" w:rsidR="003133A3" w:rsidRPr="000D52D7" w:rsidRDefault="00B86706" w:rsidP="00D40175">
            <w:pPr>
              <w:widowControl w:val="0"/>
              <w:autoSpaceDE w:val="0"/>
              <w:autoSpaceDN w:val="0"/>
              <w:adjustRightInd w:val="0"/>
              <w:jc w:val="center"/>
              <w:rPr>
                <w:sz w:val="18"/>
                <w:szCs w:val="18"/>
              </w:rPr>
            </w:pPr>
            <w:r w:rsidRPr="000D52D7">
              <w:rPr>
                <w:sz w:val="18"/>
                <w:szCs w:val="18"/>
              </w:rPr>
              <w:t>0.025</w:t>
            </w:r>
          </w:p>
        </w:tc>
        <w:tc>
          <w:tcPr>
            <w:tcW w:w="1020" w:type="dxa"/>
            <w:tcBorders>
              <w:top w:val="nil"/>
              <w:left w:val="nil"/>
              <w:bottom w:val="nil"/>
              <w:right w:val="nil"/>
            </w:tcBorders>
          </w:tcPr>
          <w:p w14:paraId="4FDD5B82" w14:textId="6264C4A2" w:rsidR="003133A3" w:rsidRPr="000D52D7" w:rsidRDefault="00B86706" w:rsidP="00D40175">
            <w:pPr>
              <w:widowControl w:val="0"/>
              <w:autoSpaceDE w:val="0"/>
              <w:autoSpaceDN w:val="0"/>
              <w:adjustRightInd w:val="0"/>
              <w:jc w:val="center"/>
              <w:rPr>
                <w:sz w:val="18"/>
                <w:szCs w:val="18"/>
              </w:rPr>
            </w:pPr>
            <w:r w:rsidRPr="000D52D7">
              <w:rPr>
                <w:sz w:val="18"/>
                <w:szCs w:val="18"/>
              </w:rPr>
              <w:t>0.027</w:t>
            </w:r>
          </w:p>
        </w:tc>
        <w:tc>
          <w:tcPr>
            <w:tcW w:w="1020" w:type="dxa"/>
            <w:tcBorders>
              <w:top w:val="nil"/>
              <w:left w:val="nil"/>
              <w:bottom w:val="nil"/>
              <w:right w:val="nil"/>
            </w:tcBorders>
          </w:tcPr>
          <w:p w14:paraId="7A0C6D3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0.127</w:t>
            </w:r>
          </w:p>
        </w:tc>
        <w:tc>
          <w:tcPr>
            <w:tcW w:w="1020" w:type="dxa"/>
            <w:tcBorders>
              <w:top w:val="nil"/>
              <w:left w:val="nil"/>
              <w:bottom w:val="nil"/>
              <w:right w:val="nil"/>
            </w:tcBorders>
          </w:tcPr>
          <w:p w14:paraId="49C66212"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0.286</w:t>
            </w:r>
          </w:p>
        </w:tc>
      </w:tr>
      <w:tr w:rsidR="003133A3" w:rsidRPr="000D52D7" w14:paraId="63DABD83" w14:textId="77777777" w:rsidTr="003133A3">
        <w:tblPrEx>
          <w:tblBorders>
            <w:bottom w:val="single" w:sz="6" w:space="0" w:color="auto"/>
          </w:tblBorders>
        </w:tblPrEx>
        <w:trPr>
          <w:jc w:val="center"/>
        </w:trPr>
        <w:tc>
          <w:tcPr>
            <w:tcW w:w="1814" w:type="dxa"/>
            <w:tcBorders>
              <w:top w:val="nil"/>
              <w:left w:val="nil"/>
              <w:bottom w:val="single" w:sz="6" w:space="0" w:color="auto"/>
              <w:right w:val="nil"/>
            </w:tcBorders>
          </w:tcPr>
          <w:p w14:paraId="3EF9B0AC" w14:textId="77777777" w:rsidR="003133A3" w:rsidRPr="000D52D7" w:rsidRDefault="003133A3" w:rsidP="00D40175">
            <w:pPr>
              <w:widowControl w:val="0"/>
              <w:autoSpaceDE w:val="0"/>
              <w:autoSpaceDN w:val="0"/>
              <w:adjustRightInd w:val="0"/>
              <w:rPr>
                <w:sz w:val="18"/>
                <w:szCs w:val="18"/>
              </w:rPr>
            </w:pPr>
            <w:r w:rsidRPr="000D52D7">
              <w:rPr>
                <w:sz w:val="18"/>
                <w:szCs w:val="18"/>
              </w:rPr>
              <w:t>Number of countries</w:t>
            </w:r>
          </w:p>
        </w:tc>
        <w:tc>
          <w:tcPr>
            <w:tcW w:w="1020" w:type="dxa"/>
            <w:tcBorders>
              <w:top w:val="nil"/>
              <w:left w:val="nil"/>
              <w:bottom w:val="single" w:sz="6" w:space="0" w:color="auto"/>
              <w:right w:val="nil"/>
            </w:tcBorders>
          </w:tcPr>
          <w:p w14:paraId="0BFB7A99"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23</w:t>
            </w:r>
          </w:p>
        </w:tc>
        <w:tc>
          <w:tcPr>
            <w:tcW w:w="1020" w:type="dxa"/>
            <w:tcBorders>
              <w:top w:val="nil"/>
              <w:left w:val="nil"/>
              <w:bottom w:val="single" w:sz="6" w:space="0" w:color="auto"/>
              <w:right w:val="nil"/>
            </w:tcBorders>
          </w:tcPr>
          <w:p w14:paraId="499AF75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23</w:t>
            </w:r>
          </w:p>
        </w:tc>
        <w:tc>
          <w:tcPr>
            <w:tcW w:w="1020" w:type="dxa"/>
            <w:tcBorders>
              <w:top w:val="nil"/>
              <w:left w:val="nil"/>
              <w:bottom w:val="single" w:sz="6" w:space="0" w:color="auto"/>
              <w:right w:val="nil"/>
            </w:tcBorders>
          </w:tcPr>
          <w:p w14:paraId="590F30C0"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23</w:t>
            </w:r>
          </w:p>
        </w:tc>
        <w:tc>
          <w:tcPr>
            <w:tcW w:w="1020" w:type="dxa"/>
            <w:tcBorders>
              <w:top w:val="nil"/>
              <w:left w:val="nil"/>
              <w:bottom w:val="single" w:sz="6" w:space="0" w:color="auto"/>
              <w:right w:val="nil"/>
            </w:tcBorders>
          </w:tcPr>
          <w:p w14:paraId="36CE0A6B"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23</w:t>
            </w:r>
          </w:p>
        </w:tc>
        <w:tc>
          <w:tcPr>
            <w:tcW w:w="1020" w:type="dxa"/>
            <w:tcBorders>
              <w:top w:val="nil"/>
              <w:left w:val="nil"/>
              <w:bottom w:val="single" w:sz="6" w:space="0" w:color="auto"/>
              <w:right w:val="nil"/>
            </w:tcBorders>
          </w:tcPr>
          <w:p w14:paraId="19728E74"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23</w:t>
            </w:r>
          </w:p>
        </w:tc>
        <w:tc>
          <w:tcPr>
            <w:tcW w:w="1020" w:type="dxa"/>
            <w:tcBorders>
              <w:top w:val="nil"/>
              <w:left w:val="nil"/>
              <w:bottom w:val="single" w:sz="6" w:space="0" w:color="auto"/>
              <w:right w:val="nil"/>
            </w:tcBorders>
          </w:tcPr>
          <w:p w14:paraId="5ACFBAFA"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23</w:t>
            </w:r>
          </w:p>
        </w:tc>
        <w:tc>
          <w:tcPr>
            <w:tcW w:w="1020" w:type="dxa"/>
            <w:tcBorders>
              <w:top w:val="nil"/>
              <w:left w:val="nil"/>
              <w:bottom w:val="single" w:sz="6" w:space="0" w:color="auto"/>
              <w:right w:val="nil"/>
            </w:tcBorders>
          </w:tcPr>
          <w:p w14:paraId="6E44E38E" w14:textId="77777777" w:rsidR="003133A3" w:rsidRPr="000D52D7" w:rsidRDefault="003133A3" w:rsidP="00D40175">
            <w:pPr>
              <w:widowControl w:val="0"/>
              <w:autoSpaceDE w:val="0"/>
              <w:autoSpaceDN w:val="0"/>
              <w:adjustRightInd w:val="0"/>
              <w:jc w:val="center"/>
              <w:rPr>
                <w:sz w:val="18"/>
                <w:szCs w:val="18"/>
              </w:rPr>
            </w:pPr>
            <w:r w:rsidRPr="000D52D7">
              <w:rPr>
                <w:sz w:val="18"/>
                <w:szCs w:val="18"/>
              </w:rPr>
              <w:t>23</w:t>
            </w:r>
          </w:p>
        </w:tc>
      </w:tr>
    </w:tbl>
    <w:p w14:paraId="1C3372DF" w14:textId="7CCAA03D" w:rsidR="00EB6F46" w:rsidRPr="000D52D7" w:rsidRDefault="00C801CB" w:rsidP="00EB6F46">
      <w:pPr>
        <w:widowControl w:val="0"/>
        <w:autoSpaceDE w:val="0"/>
        <w:autoSpaceDN w:val="0"/>
        <w:adjustRightInd w:val="0"/>
        <w:ind w:left="142"/>
        <w:rPr>
          <w:i/>
          <w:sz w:val="18"/>
          <w:szCs w:val="18"/>
        </w:rPr>
      </w:pPr>
      <w:r w:rsidRPr="000D52D7">
        <w:rPr>
          <w:b/>
          <w:i/>
          <w:sz w:val="18"/>
          <w:szCs w:val="18"/>
        </w:rPr>
        <w:t>Notes:</w:t>
      </w:r>
      <w:r w:rsidRPr="000D52D7">
        <w:rPr>
          <w:i/>
          <w:sz w:val="18"/>
          <w:szCs w:val="18"/>
        </w:rPr>
        <w:t xml:space="preserve"> Standard errors in parentheses. *** p&lt;0.01, ** p&lt;0.05, * p&lt;0.1</w:t>
      </w:r>
    </w:p>
    <w:p w14:paraId="3AF3D3E6" w14:textId="77777777" w:rsidR="00401997" w:rsidRPr="000D52D7" w:rsidRDefault="00401997" w:rsidP="00CA50A5">
      <w:pPr>
        <w:pStyle w:val="Caption"/>
        <w:rPr>
          <w:sz w:val="2"/>
          <w:szCs w:val="2"/>
        </w:rPr>
      </w:pPr>
    </w:p>
    <w:p w14:paraId="5AAE3BAC" w14:textId="14F3E987" w:rsidR="003133A3" w:rsidRPr="000D52D7" w:rsidRDefault="00EB6F46" w:rsidP="00CA50A5">
      <w:pPr>
        <w:pStyle w:val="Caption"/>
      </w:pPr>
      <w:bookmarkStart w:id="15" w:name="_Ref12292020"/>
      <w:r w:rsidRPr="000D52D7">
        <w:t xml:space="preserve">Table A- </w:t>
      </w:r>
      <w:fldSimple w:instr=" SEQ Table_A- \* ARABIC ">
        <w:r w:rsidR="00970E5A">
          <w:rPr>
            <w:noProof/>
          </w:rPr>
          <w:t>8</w:t>
        </w:r>
      </w:fldSimple>
      <w:bookmarkEnd w:id="15"/>
      <w:r w:rsidRPr="000D52D7">
        <w:t xml:space="preserve">: GDP per capita growth and </w:t>
      </w:r>
      <w:r w:rsidR="00454DFC" w:rsidRPr="000D52D7">
        <w:t xml:space="preserve">mobile </w:t>
      </w:r>
      <w:r w:rsidRPr="000D52D7">
        <w:t>account ownership for low-income countries</w:t>
      </w:r>
    </w:p>
    <w:tbl>
      <w:tblPr>
        <w:tblW w:w="0" w:type="auto"/>
        <w:jc w:val="center"/>
        <w:tblLayout w:type="fixed"/>
        <w:tblCellMar>
          <w:left w:w="75" w:type="dxa"/>
          <w:right w:w="75" w:type="dxa"/>
        </w:tblCellMar>
        <w:tblLook w:val="0000" w:firstRow="0" w:lastRow="0" w:firstColumn="0" w:lastColumn="0" w:noHBand="0" w:noVBand="0"/>
      </w:tblPr>
      <w:tblGrid>
        <w:gridCol w:w="1814"/>
        <w:gridCol w:w="1020"/>
        <w:gridCol w:w="1020"/>
        <w:gridCol w:w="1020"/>
        <w:gridCol w:w="1020"/>
        <w:gridCol w:w="1020"/>
        <w:gridCol w:w="1020"/>
        <w:gridCol w:w="1020"/>
      </w:tblGrid>
      <w:tr w:rsidR="00024961" w:rsidRPr="000D52D7" w14:paraId="2C6E5CDE" w14:textId="77777777" w:rsidTr="00D40175">
        <w:trPr>
          <w:jc w:val="center"/>
        </w:trPr>
        <w:tc>
          <w:tcPr>
            <w:tcW w:w="1814" w:type="dxa"/>
            <w:tcBorders>
              <w:top w:val="single" w:sz="6" w:space="0" w:color="auto"/>
              <w:left w:val="nil"/>
              <w:bottom w:val="nil"/>
              <w:right w:val="nil"/>
            </w:tcBorders>
          </w:tcPr>
          <w:p w14:paraId="56C1695F" w14:textId="77777777" w:rsidR="00024961" w:rsidRPr="000D52D7" w:rsidRDefault="00024961" w:rsidP="00D40175">
            <w:pPr>
              <w:widowControl w:val="0"/>
              <w:autoSpaceDE w:val="0"/>
              <w:autoSpaceDN w:val="0"/>
              <w:adjustRightInd w:val="0"/>
              <w:rPr>
                <w:sz w:val="18"/>
                <w:szCs w:val="18"/>
              </w:rPr>
            </w:pPr>
          </w:p>
        </w:tc>
        <w:tc>
          <w:tcPr>
            <w:tcW w:w="1020" w:type="dxa"/>
            <w:tcBorders>
              <w:top w:val="single" w:sz="6" w:space="0" w:color="auto"/>
              <w:left w:val="nil"/>
              <w:bottom w:val="nil"/>
              <w:right w:val="nil"/>
            </w:tcBorders>
          </w:tcPr>
          <w:p w14:paraId="54F43A4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w:t>
            </w:r>
          </w:p>
        </w:tc>
        <w:tc>
          <w:tcPr>
            <w:tcW w:w="1020" w:type="dxa"/>
            <w:tcBorders>
              <w:top w:val="single" w:sz="6" w:space="0" w:color="auto"/>
              <w:left w:val="nil"/>
              <w:bottom w:val="nil"/>
              <w:right w:val="nil"/>
            </w:tcBorders>
          </w:tcPr>
          <w:p w14:paraId="386D7F2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(2)</w:t>
            </w:r>
          </w:p>
        </w:tc>
        <w:tc>
          <w:tcPr>
            <w:tcW w:w="1020" w:type="dxa"/>
            <w:tcBorders>
              <w:top w:val="single" w:sz="6" w:space="0" w:color="auto"/>
              <w:left w:val="nil"/>
              <w:bottom w:val="nil"/>
              <w:right w:val="nil"/>
            </w:tcBorders>
          </w:tcPr>
          <w:p w14:paraId="5BB4CE1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(3)</w:t>
            </w:r>
          </w:p>
        </w:tc>
        <w:tc>
          <w:tcPr>
            <w:tcW w:w="1020" w:type="dxa"/>
            <w:tcBorders>
              <w:top w:val="single" w:sz="6" w:space="0" w:color="auto"/>
              <w:left w:val="nil"/>
              <w:bottom w:val="nil"/>
              <w:right w:val="nil"/>
            </w:tcBorders>
          </w:tcPr>
          <w:p w14:paraId="4252518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(4)</w:t>
            </w:r>
          </w:p>
        </w:tc>
        <w:tc>
          <w:tcPr>
            <w:tcW w:w="1020" w:type="dxa"/>
            <w:tcBorders>
              <w:top w:val="single" w:sz="6" w:space="0" w:color="auto"/>
              <w:left w:val="nil"/>
              <w:bottom w:val="nil"/>
              <w:right w:val="nil"/>
            </w:tcBorders>
          </w:tcPr>
          <w:p w14:paraId="6B0E3202"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(5)</w:t>
            </w:r>
          </w:p>
        </w:tc>
        <w:tc>
          <w:tcPr>
            <w:tcW w:w="1020" w:type="dxa"/>
            <w:tcBorders>
              <w:top w:val="single" w:sz="6" w:space="0" w:color="auto"/>
              <w:left w:val="nil"/>
              <w:bottom w:val="nil"/>
              <w:right w:val="nil"/>
            </w:tcBorders>
          </w:tcPr>
          <w:p w14:paraId="1AA156A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(6)</w:t>
            </w:r>
          </w:p>
        </w:tc>
        <w:tc>
          <w:tcPr>
            <w:tcW w:w="1020" w:type="dxa"/>
            <w:tcBorders>
              <w:top w:val="single" w:sz="6" w:space="0" w:color="auto"/>
              <w:left w:val="nil"/>
              <w:bottom w:val="nil"/>
              <w:right w:val="nil"/>
            </w:tcBorders>
          </w:tcPr>
          <w:p w14:paraId="3A8571DF"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w:t>
            </w:r>
          </w:p>
        </w:tc>
      </w:tr>
      <w:tr w:rsidR="00024961" w:rsidRPr="000D52D7" w14:paraId="7C7B0747" w14:textId="77777777" w:rsidTr="00D40175">
        <w:trPr>
          <w:jc w:val="center"/>
        </w:trPr>
        <w:tc>
          <w:tcPr>
            <w:tcW w:w="1814" w:type="dxa"/>
            <w:tcBorders>
              <w:top w:val="nil"/>
              <w:left w:val="nil"/>
              <w:bottom w:val="single" w:sz="6" w:space="0" w:color="auto"/>
              <w:right w:val="nil"/>
            </w:tcBorders>
          </w:tcPr>
          <w:p w14:paraId="20ED76DC" w14:textId="77777777" w:rsidR="00024961" w:rsidRPr="000D52D7" w:rsidRDefault="00024961" w:rsidP="00D40175">
            <w:pPr>
              <w:widowControl w:val="0"/>
              <w:autoSpaceDE w:val="0"/>
              <w:autoSpaceDN w:val="0"/>
              <w:adjustRightInd w:val="0"/>
              <w:rPr>
                <w:sz w:val="18"/>
                <w:szCs w:val="18"/>
              </w:rPr>
            </w:pPr>
            <w:r w:rsidRPr="000D52D7">
              <w:rPr>
                <w:sz w:val="18"/>
                <w:szCs w:val="18"/>
              </w:rPr>
              <w:t>VARIABLES</w:t>
            </w:r>
          </w:p>
        </w:tc>
        <w:tc>
          <w:tcPr>
            <w:tcW w:w="1020" w:type="dxa"/>
            <w:tcBorders>
              <w:top w:val="nil"/>
              <w:left w:val="nil"/>
              <w:bottom w:val="single" w:sz="6" w:space="0" w:color="auto"/>
              <w:right w:val="nil"/>
            </w:tcBorders>
          </w:tcPr>
          <w:p w14:paraId="50F590F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GDPPC_</w:t>
            </w:r>
          </w:p>
          <w:p w14:paraId="77C732A9"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2FEF82E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GDPPC_</w:t>
            </w:r>
          </w:p>
          <w:p w14:paraId="127E3F3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104C3CFC"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GDPPC_</w:t>
            </w:r>
          </w:p>
          <w:p w14:paraId="57CC49C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5336C33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GDPPC_</w:t>
            </w:r>
          </w:p>
          <w:p w14:paraId="76EBD4B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504D6CF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GDPPC_</w:t>
            </w:r>
          </w:p>
          <w:p w14:paraId="455A27F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2EBBAEE2"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GDPPC_</w:t>
            </w:r>
          </w:p>
          <w:p w14:paraId="7130D58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GROWTH</w:t>
            </w:r>
          </w:p>
        </w:tc>
        <w:tc>
          <w:tcPr>
            <w:tcW w:w="1020" w:type="dxa"/>
            <w:tcBorders>
              <w:top w:val="nil"/>
              <w:left w:val="nil"/>
              <w:bottom w:val="single" w:sz="6" w:space="0" w:color="auto"/>
              <w:right w:val="nil"/>
            </w:tcBorders>
          </w:tcPr>
          <w:p w14:paraId="797BF26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GDPPC_</w:t>
            </w:r>
          </w:p>
          <w:p w14:paraId="230E73B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GROWTH</w:t>
            </w:r>
          </w:p>
        </w:tc>
      </w:tr>
      <w:tr w:rsidR="00024961" w:rsidRPr="000D52D7" w14:paraId="24A648E7" w14:textId="77777777" w:rsidTr="00D40175">
        <w:trPr>
          <w:jc w:val="center"/>
        </w:trPr>
        <w:tc>
          <w:tcPr>
            <w:tcW w:w="1814" w:type="dxa"/>
            <w:tcBorders>
              <w:top w:val="nil"/>
              <w:left w:val="nil"/>
              <w:bottom w:val="nil"/>
              <w:right w:val="nil"/>
            </w:tcBorders>
          </w:tcPr>
          <w:p w14:paraId="16D32508"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3D406FA9"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C08725F"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1B188766"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170F024A"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5D78722"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867EA4F"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594B310" w14:textId="77777777" w:rsidR="00024961" w:rsidRPr="000D52D7" w:rsidRDefault="00024961" w:rsidP="00D40175">
            <w:pPr>
              <w:widowControl w:val="0"/>
              <w:autoSpaceDE w:val="0"/>
              <w:autoSpaceDN w:val="0"/>
              <w:adjustRightInd w:val="0"/>
              <w:jc w:val="center"/>
              <w:rPr>
                <w:sz w:val="18"/>
                <w:szCs w:val="18"/>
              </w:rPr>
            </w:pPr>
          </w:p>
        </w:tc>
      </w:tr>
      <w:tr w:rsidR="00024961" w:rsidRPr="000D52D7" w14:paraId="3670F27B" w14:textId="77777777" w:rsidTr="00D40175">
        <w:trPr>
          <w:jc w:val="center"/>
        </w:trPr>
        <w:tc>
          <w:tcPr>
            <w:tcW w:w="1814" w:type="dxa"/>
            <w:tcBorders>
              <w:top w:val="nil"/>
              <w:left w:val="nil"/>
              <w:bottom w:val="nil"/>
              <w:right w:val="nil"/>
            </w:tcBorders>
          </w:tcPr>
          <w:p w14:paraId="1A478276" w14:textId="77777777" w:rsidR="00024961" w:rsidRPr="000D52D7" w:rsidRDefault="00024961" w:rsidP="00D40175">
            <w:pPr>
              <w:widowControl w:val="0"/>
              <w:autoSpaceDE w:val="0"/>
              <w:autoSpaceDN w:val="0"/>
              <w:adjustRightInd w:val="0"/>
              <w:rPr>
                <w:sz w:val="18"/>
                <w:szCs w:val="18"/>
              </w:rPr>
            </w:pPr>
            <w:r w:rsidRPr="000D52D7">
              <w:rPr>
                <w:sz w:val="18"/>
                <w:szCs w:val="18"/>
              </w:rPr>
              <w:t>MOB_ACC</w:t>
            </w:r>
          </w:p>
        </w:tc>
        <w:tc>
          <w:tcPr>
            <w:tcW w:w="1020" w:type="dxa"/>
            <w:tcBorders>
              <w:top w:val="nil"/>
              <w:left w:val="nil"/>
              <w:bottom w:val="nil"/>
              <w:right w:val="nil"/>
            </w:tcBorders>
          </w:tcPr>
          <w:p w14:paraId="4464B9B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0.009</w:t>
            </w:r>
          </w:p>
        </w:tc>
        <w:tc>
          <w:tcPr>
            <w:tcW w:w="1020" w:type="dxa"/>
            <w:tcBorders>
              <w:top w:val="nil"/>
              <w:left w:val="nil"/>
              <w:bottom w:val="nil"/>
              <w:right w:val="nil"/>
            </w:tcBorders>
          </w:tcPr>
          <w:p w14:paraId="67357AF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0.015</w:t>
            </w:r>
          </w:p>
        </w:tc>
        <w:tc>
          <w:tcPr>
            <w:tcW w:w="1020" w:type="dxa"/>
            <w:tcBorders>
              <w:top w:val="nil"/>
              <w:left w:val="nil"/>
              <w:bottom w:val="nil"/>
              <w:right w:val="nil"/>
            </w:tcBorders>
          </w:tcPr>
          <w:p w14:paraId="09BA6B1C"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0.066</w:t>
            </w:r>
          </w:p>
        </w:tc>
        <w:tc>
          <w:tcPr>
            <w:tcW w:w="1020" w:type="dxa"/>
            <w:tcBorders>
              <w:top w:val="nil"/>
              <w:left w:val="nil"/>
              <w:bottom w:val="nil"/>
              <w:right w:val="nil"/>
            </w:tcBorders>
          </w:tcPr>
          <w:p w14:paraId="4FABD8C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0.065</w:t>
            </w:r>
          </w:p>
        </w:tc>
        <w:tc>
          <w:tcPr>
            <w:tcW w:w="1020" w:type="dxa"/>
            <w:tcBorders>
              <w:top w:val="nil"/>
              <w:left w:val="nil"/>
              <w:bottom w:val="nil"/>
              <w:right w:val="nil"/>
            </w:tcBorders>
          </w:tcPr>
          <w:p w14:paraId="0EA9233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0.089</w:t>
            </w:r>
          </w:p>
        </w:tc>
        <w:tc>
          <w:tcPr>
            <w:tcW w:w="1020" w:type="dxa"/>
            <w:tcBorders>
              <w:top w:val="nil"/>
              <w:left w:val="nil"/>
              <w:bottom w:val="nil"/>
              <w:right w:val="nil"/>
            </w:tcBorders>
          </w:tcPr>
          <w:p w14:paraId="09B7C5C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0.107</w:t>
            </w:r>
          </w:p>
        </w:tc>
        <w:tc>
          <w:tcPr>
            <w:tcW w:w="1020" w:type="dxa"/>
            <w:tcBorders>
              <w:top w:val="nil"/>
              <w:left w:val="nil"/>
              <w:bottom w:val="nil"/>
              <w:right w:val="nil"/>
            </w:tcBorders>
          </w:tcPr>
          <w:p w14:paraId="6A2C0962"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0.068</w:t>
            </w:r>
          </w:p>
        </w:tc>
      </w:tr>
      <w:tr w:rsidR="00024961" w:rsidRPr="000D52D7" w14:paraId="7A5C6A85" w14:textId="77777777" w:rsidTr="00D40175">
        <w:trPr>
          <w:jc w:val="center"/>
        </w:trPr>
        <w:tc>
          <w:tcPr>
            <w:tcW w:w="1814" w:type="dxa"/>
            <w:tcBorders>
              <w:top w:val="nil"/>
              <w:left w:val="nil"/>
              <w:bottom w:val="nil"/>
              <w:right w:val="nil"/>
            </w:tcBorders>
          </w:tcPr>
          <w:p w14:paraId="26133885"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4A6C060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(0.084)</w:t>
            </w:r>
          </w:p>
        </w:tc>
        <w:tc>
          <w:tcPr>
            <w:tcW w:w="1020" w:type="dxa"/>
            <w:tcBorders>
              <w:top w:val="nil"/>
              <w:left w:val="nil"/>
              <w:bottom w:val="nil"/>
              <w:right w:val="nil"/>
            </w:tcBorders>
          </w:tcPr>
          <w:p w14:paraId="2D2F3D5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(0.087)</w:t>
            </w:r>
          </w:p>
        </w:tc>
        <w:tc>
          <w:tcPr>
            <w:tcW w:w="1020" w:type="dxa"/>
            <w:tcBorders>
              <w:top w:val="nil"/>
              <w:left w:val="nil"/>
              <w:bottom w:val="nil"/>
              <w:right w:val="nil"/>
            </w:tcBorders>
          </w:tcPr>
          <w:p w14:paraId="0850F87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(0.093)</w:t>
            </w:r>
          </w:p>
        </w:tc>
        <w:tc>
          <w:tcPr>
            <w:tcW w:w="1020" w:type="dxa"/>
            <w:tcBorders>
              <w:top w:val="nil"/>
              <w:left w:val="nil"/>
              <w:bottom w:val="nil"/>
              <w:right w:val="nil"/>
            </w:tcBorders>
          </w:tcPr>
          <w:p w14:paraId="2557C59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(0.094)</w:t>
            </w:r>
          </w:p>
        </w:tc>
        <w:tc>
          <w:tcPr>
            <w:tcW w:w="1020" w:type="dxa"/>
            <w:tcBorders>
              <w:top w:val="nil"/>
              <w:left w:val="nil"/>
              <w:bottom w:val="nil"/>
              <w:right w:val="nil"/>
            </w:tcBorders>
          </w:tcPr>
          <w:p w14:paraId="33450B9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(0.099)</w:t>
            </w:r>
          </w:p>
        </w:tc>
        <w:tc>
          <w:tcPr>
            <w:tcW w:w="1020" w:type="dxa"/>
            <w:tcBorders>
              <w:top w:val="nil"/>
              <w:left w:val="nil"/>
              <w:bottom w:val="nil"/>
              <w:right w:val="nil"/>
            </w:tcBorders>
          </w:tcPr>
          <w:p w14:paraId="7AD9E3AF"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(0.206)</w:t>
            </w:r>
          </w:p>
        </w:tc>
        <w:tc>
          <w:tcPr>
            <w:tcW w:w="1020" w:type="dxa"/>
            <w:tcBorders>
              <w:top w:val="nil"/>
              <w:left w:val="nil"/>
              <w:bottom w:val="nil"/>
              <w:right w:val="nil"/>
            </w:tcBorders>
          </w:tcPr>
          <w:p w14:paraId="1400B640"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(0.238)</w:t>
            </w:r>
          </w:p>
        </w:tc>
      </w:tr>
      <w:tr w:rsidR="00024961" w:rsidRPr="000D52D7" w14:paraId="33AA2C7F" w14:textId="77777777" w:rsidTr="00D40175">
        <w:trPr>
          <w:jc w:val="center"/>
        </w:trPr>
        <w:tc>
          <w:tcPr>
            <w:tcW w:w="1814" w:type="dxa"/>
            <w:tcBorders>
              <w:top w:val="nil"/>
              <w:left w:val="nil"/>
              <w:bottom w:val="nil"/>
              <w:right w:val="nil"/>
            </w:tcBorders>
          </w:tcPr>
          <w:p w14:paraId="466F7623" w14:textId="77777777" w:rsidR="00024961" w:rsidRPr="000D52D7" w:rsidRDefault="00024961" w:rsidP="00D40175">
            <w:pPr>
              <w:widowControl w:val="0"/>
              <w:autoSpaceDE w:val="0"/>
              <w:autoSpaceDN w:val="0"/>
              <w:adjustRightInd w:val="0"/>
              <w:rPr>
                <w:sz w:val="18"/>
                <w:szCs w:val="18"/>
              </w:rPr>
            </w:pPr>
            <w:r w:rsidRPr="000D52D7">
              <w:rPr>
                <w:sz w:val="18"/>
                <w:szCs w:val="18"/>
              </w:rPr>
              <w:t>GDPPC_2011</w:t>
            </w:r>
          </w:p>
        </w:tc>
        <w:tc>
          <w:tcPr>
            <w:tcW w:w="1020" w:type="dxa"/>
            <w:tcBorders>
              <w:top w:val="nil"/>
              <w:left w:val="nil"/>
              <w:bottom w:val="nil"/>
              <w:right w:val="nil"/>
            </w:tcBorders>
          </w:tcPr>
          <w:p w14:paraId="3D140670"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4447DBD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13C9A93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-0.001</w:t>
            </w:r>
          </w:p>
        </w:tc>
        <w:tc>
          <w:tcPr>
            <w:tcW w:w="1020" w:type="dxa"/>
            <w:tcBorders>
              <w:top w:val="nil"/>
              <w:left w:val="nil"/>
              <w:bottom w:val="nil"/>
              <w:right w:val="nil"/>
            </w:tcBorders>
          </w:tcPr>
          <w:p w14:paraId="3A6C675C"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-0.001</w:t>
            </w:r>
          </w:p>
        </w:tc>
        <w:tc>
          <w:tcPr>
            <w:tcW w:w="1020" w:type="dxa"/>
            <w:tcBorders>
              <w:top w:val="nil"/>
              <w:left w:val="nil"/>
              <w:bottom w:val="nil"/>
              <w:right w:val="nil"/>
            </w:tcBorders>
          </w:tcPr>
          <w:p w14:paraId="6BC614D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-0.001</w:t>
            </w:r>
          </w:p>
        </w:tc>
        <w:tc>
          <w:tcPr>
            <w:tcW w:w="1020" w:type="dxa"/>
            <w:tcBorders>
              <w:top w:val="nil"/>
              <w:left w:val="nil"/>
              <w:bottom w:val="nil"/>
              <w:right w:val="nil"/>
            </w:tcBorders>
          </w:tcPr>
          <w:p w14:paraId="291AE6A2"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w:t>
            </w:r>
          </w:p>
        </w:tc>
        <w:tc>
          <w:tcPr>
            <w:tcW w:w="1020" w:type="dxa"/>
            <w:tcBorders>
              <w:top w:val="nil"/>
              <w:left w:val="nil"/>
              <w:bottom w:val="nil"/>
              <w:right w:val="nil"/>
            </w:tcBorders>
          </w:tcPr>
          <w:p w14:paraId="080E9D0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w:t>
            </w:r>
          </w:p>
        </w:tc>
      </w:tr>
      <w:tr w:rsidR="00024961" w:rsidRPr="000D52D7" w14:paraId="373CE6FC" w14:textId="77777777" w:rsidTr="00D40175">
        <w:trPr>
          <w:jc w:val="center"/>
        </w:trPr>
        <w:tc>
          <w:tcPr>
            <w:tcW w:w="1814" w:type="dxa"/>
            <w:tcBorders>
              <w:top w:val="nil"/>
              <w:left w:val="nil"/>
              <w:bottom w:val="nil"/>
              <w:right w:val="nil"/>
            </w:tcBorders>
          </w:tcPr>
          <w:p w14:paraId="2279C4A7"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3479FD3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46F3991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(0.002)</w:t>
            </w:r>
          </w:p>
        </w:tc>
        <w:tc>
          <w:tcPr>
            <w:tcW w:w="1020" w:type="dxa"/>
            <w:tcBorders>
              <w:top w:val="nil"/>
              <w:left w:val="nil"/>
              <w:bottom w:val="nil"/>
              <w:right w:val="nil"/>
            </w:tcBorders>
          </w:tcPr>
          <w:p w14:paraId="0A45FCF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(0.003)</w:t>
            </w:r>
          </w:p>
        </w:tc>
        <w:tc>
          <w:tcPr>
            <w:tcW w:w="1020" w:type="dxa"/>
            <w:tcBorders>
              <w:top w:val="nil"/>
              <w:left w:val="nil"/>
              <w:bottom w:val="nil"/>
              <w:right w:val="nil"/>
            </w:tcBorders>
          </w:tcPr>
          <w:p w14:paraId="3A05C31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(0.003)</w:t>
            </w:r>
          </w:p>
        </w:tc>
        <w:tc>
          <w:tcPr>
            <w:tcW w:w="1020" w:type="dxa"/>
            <w:tcBorders>
              <w:top w:val="nil"/>
              <w:left w:val="nil"/>
              <w:bottom w:val="nil"/>
              <w:right w:val="nil"/>
            </w:tcBorders>
          </w:tcPr>
          <w:p w14:paraId="0A19B71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(0.003)</w:t>
            </w:r>
          </w:p>
        </w:tc>
        <w:tc>
          <w:tcPr>
            <w:tcW w:w="1020" w:type="dxa"/>
            <w:tcBorders>
              <w:top w:val="nil"/>
              <w:left w:val="nil"/>
              <w:bottom w:val="nil"/>
              <w:right w:val="nil"/>
            </w:tcBorders>
          </w:tcPr>
          <w:p w14:paraId="17912175"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5BD38E8" w14:textId="77777777" w:rsidR="00024961" w:rsidRPr="000D52D7" w:rsidRDefault="00024961" w:rsidP="00D40175">
            <w:pPr>
              <w:widowControl w:val="0"/>
              <w:autoSpaceDE w:val="0"/>
              <w:autoSpaceDN w:val="0"/>
              <w:adjustRightInd w:val="0"/>
              <w:jc w:val="center"/>
              <w:rPr>
                <w:sz w:val="18"/>
                <w:szCs w:val="18"/>
              </w:rPr>
            </w:pPr>
          </w:p>
        </w:tc>
      </w:tr>
      <w:tr w:rsidR="00024961" w:rsidRPr="000D52D7" w14:paraId="2FF71798" w14:textId="77777777" w:rsidTr="00D40175">
        <w:trPr>
          <w:jc w:val="center"/>
        </w:trPr>
        <w:tc>
          <w:tcPr>
            <w:tcW w:w="1814" w:type="dxa"/>
            <w:tcBorders>
              <w:top w:val="nil"/>
              <w:left w:val="nil"/>
              <w:bottom w:val="nil"/>
              <w:right w:val="nil"/>
            </w:tcBorders>
          </w:tcPr>
          <w:p w14:paraId="36762F0F" w14:textId="77777777" w:rsidR="00024961" w:rsidRPr="000D52D7" w:rsidRDefault="00024961" w:rsidP="00D40175">
            <w:pPr>
              <w:widowControl w:val="0"/>
              <w:autoSpaceDE w:val="0"/>
              <w:autoSpaceDN w:val="0"/>
              <w:adjustRightInd w:val="0"/>
              <w:rPr>
                <w:sz w:val="18"/>
                <w:szCs w:val="18"/>
              </w:rPr>
            </w:pPr>
            <w:r w:rsidRPr="000D52D7">
              <w:rPr>
                <w:sz w:val="18"/>
                <w:szCs w:val="18"/>
              </w:rPr>
              <w:t>INV_GDP</w:t>
            </w:r>
          </w:p>
        </w:tc>
        <w:tc>
          <w:tcPr>
            <w:tcW w:w="1020" w:type="dxa"/>
            <w:tcBorders>
              <w:top w:val="nil"/>
              <w:left w:val="nil"/>
              <w:bottom w:val="nil"/>
              <w:right w:val="nil"/>
            </w:tcBorders>
          </w:tcPr>
          <w:p w14:paraId="6EF8204C"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0.151*</w:t>
            </w:r>
          </w:p>
        </w:tc>
        <w:tc>
          <w:tcPr>
            <w:tcW w:w="1020" w:type="dxa"/>
            <w:tcBorders>
              <w:top w:val="nil"/>
              <w:left w:val="nil"/>
              <w:bottom w:val="nil"/>
              <w:right w:val="nil"/>
            </w:tcBorders>
          </w:tcPr>
          <w:p w14:paraId="3FFBF93F"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0.155*</w:t>
            </w:r>
          </w:p>
        </w:tc>
        <w:tc>
          <w:tcPr>
            <w:tcW w:w="1020" w:type="dxa"/>
            <w:tcBorders>
              <w:top w:val="nil"/>
              <w:left w:val="nil"/>
              <w:bottom w:val="nil"/>
              <w:right w:val="nil"/>
            </w:tcBorders>
          </w:tcPr>
          <w:p w14:paraId="4095C69F"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0.160*</w:t>
            </w:r>
          </w:p>
        </w:tc>
        <w:tc>
          <w:tcPr>
            <w:tcW w:w="1020" w:type="dxa"/>
            <w:tcBorders>
              <w:top w:val="nil"/>
              <w:left w:val="nil"/>
              <w:bottom w:val="nil"/>
              <w:right w:val="nil"/>
            </w:tcBorders>
          </w:tcPr>
          <w:p w14:paraId="4CF1885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0.165*</w:t>
            </w:r>
          </w:p>
        </w:tc>
        <w:tc>
          <w:tcPr>
            <w:tcW w:w="1020" w:type="dxa"/>
            <w:tcBorders>
              <w:top w:val="nil"/>
              <w:left w:val="nil"/>
              <w:bottom w:val="nil"/>
              <w:right w:val="nil"/>
            </w:tcBorders>
          </w:tcPr>
          <w:p w14:paraId="690875D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0.175*</w:t>
            </w:r>
          </w:p>
        </w:tc>
        <w:tc>
          <w:tcPr>
            <w:tcW w:w="1020" w:type="dxa"/>
            <w:tcBorders>
              <w:top w:val="nil"/>
              <w:left w:val="nil"/>
              <w:bottom w:val="nil"/>
              <w:right w:val="nil"/>
            </w:tcBorders>
          </w:tcPr>
          <w:p w14:paraId="049E1CE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0.026</w:t>
            </w:r>
          </w:p>
        </w:tc>
        <w:tc>
          <w:tcPr>
            <w:tcW w:w="1020" w:type="dxa"/>
            <w:tcBorders>
              <w:top w:val="nil"/>
              <w:left w:val="nil"/>
              <w:bottom w:val="nil"/>
              <w:right w:val="nil"/>
            </w:tcBorders>
          </w:tcPr>
          <w:p w14:paraId="40C7117F"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-0.025</w:t>
            </w:r>
          </w:p>
        </w:tc>
      </w:tr>
      <w:tr w:rsidR="00024961" w:rsidRPr="000D52D7" w14:paraId="3F9ED2BB" w14:textId="77777777" w:rsidTr="00D40175">
        <w:trPr>
          <w:jc w:val="center"/>
        </w:trPr>
        <w:tc>
          <w:tcPr>
            <w:tcW w:w="1814" w:type="dxa"/>
            <w:tcBorders>
              <w:top w:val="nil"/>
              <w:left w:val="nil"/>
              <w:bottom w:val="nil"/>
              <w:right w:val="nil"/>
            </w:tcBorders>
          </w:tcPr>
          <w:p w14:paraId="3550EF9F"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7D05729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(0.087)</w:t>
            </w:r>
          </w:p>
        </w:tc>
        <w:tc>
          <w:tcPr>
            <w:tcW w:w="1020" w:type="dxa"/>
            <w:tcBorders>
              <w:top w:val="nil"/>
              <w:left w:val="nil"/>
              <w:bottom w:val="nil"/>
              <w:right w:val="nil"/>
            </w:tcBorders>
          </w:tcPr>
          <w:p w14:paraId="5509DDC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(0.089)</w:t>
            </w:r>
          </w:p>
        </w:tc>
        <w:tc>
          <w:tcPr>
            <w:tcW w:w="1020" w:type="dxa"/>
            <w:tcBorders>
              <w:top w:val="nil"/>
              <w:left w:val="nil"/>
              <w:bottom w:val="nil"/>
              <w:right w:val="nil"/>
            </w:tcBorders>
          </w:tcPr>
          <w:p w14:paraId="768EDE4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(0.088)</w:t>
            </w:r>
          </w:p>
        </w:tc>
        <w:tc>
          <w:tcPr>
            <w:tcW w:w="1020" w:type="dxa"/>
            <w:tcBorders>
              <w:top w:val="nil"/>
              <w:left w:val="nil"/>
              <w:bottom w:val="nil"/>
              <w:right w:val="nil"/>
            </w:tcBorders>
          </w:tcPr>
          <w:p w14:paraId="61F3588F"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(0.092)</w:t>
            </w:r>
          </w:p>
        </w:tc>
        <w:tc>
          <w:tcPr>
            <w:tcW w:w="1020" w:type="dxa"/>
            <w:tcBorders>
              <w:top w:val="nil"/>
              <w:left w:val="nil"/>
              <w:bottom w:val="nil"/>
              <w:right w:val="nil"/>
            </w:tcBorders>
          </w:tcPr>
          <w:p w14:paraId="4F995A7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(0.093)</w:t>
            </w:r>
          </w:p>
        </w:tc>
        <w:tc>
          <w:tcPr>
            <w:tcW w:w="1020" w:type="dxa"/>
            <w:tcBorders>
              <w:top w:val="nil"/>
              <w:left w:val="nil"/>
              <w:bottom w:val="nil"/>
              <w:right w:val="nil"/>
            </w:tcBorders>
          </w:tcPr>
          <w:p w14:paraId="49304C0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(0.227)</w:t>
            </w:r>
          </w:p>
        </w:tc>
        <w:tc>
          <w:tcPr>
            <w:tcW w:w="1020" w:type="dxa"/>
            <w:tcBorders>
              <w:top w:val="nil"/>
              <w:left w:val="nil"/>
              <w:bottom w:val="nil"/>
              <w:right w:val="nil"/>
            </w:tcBorders>
          </w:tcPr>
          <w:p w14:paraId="5CE1058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(0.227)</w:t>
            </w:r>
          </w:p>
        </w:tc>
      </w:tr>
      <w:tr w:rsidR="00024961" w:rsidRPr="000D52D7" w14:paraId="2851D1B5" w14:textId="77777777" w:rsidTr="00D40175">
        <w:trPr>
          <w:jc w:val="center"/>
        </w:trPr>
        <w:tc>
          <w:tcPr>
            <w:tcW w:w="1814" w:type="dxa"/>
            <w:tcBorders>
              <w:top w:val="nil"/>
              <w:left w:val="nil"/>
              <w:bottom w:val="nil"/>
              <w:right w:val="nil"/>
            </w:tcBorders>
          </w:tcPr>
          <w:p w14:paraId="4B0727F9" w14:textId="77777777" w:rsidR="00024961" w:rsidRPr="000D52D7" w:rsidRDefault="00024961" w:rsidP="00D40175">
            <w:pPr>
              <w:widowControl w:val="0"/>
              <w:autoSpaceDE w:val="0"/>
              <w:autoSpaceDN w:val="0"/>
              <w:adjustRightInd w:val="0"/>
              <w:rPr>
                <w:sz w:val="18"/>
                <w:szCs w:val="18"/>
              </w:rPr>
            </w:pPr>
            <w:r w:rsidRPr="000D52D7">
              <w:rPr>
                <w:sz w:val="18"/>
                <w:szCs w:val="18"/>
              </w:rPr>
              <w:t>EDUC_SECOND</w:t>
            </w:r>
          </w:p>
        </w:tc>
        <w:tc>
          <w:tcPr>
            <w:tcW w:w="1020" w:type="dxa"/>
            <w:tcBorders>
              <w:top w:val="nil"/>
              <w:left w:val="nil"/>
              <w:bottom w:val="nil"/>
              <w:right w:val="nil"/>
            </w:tcBorders>
          </w:tcPr>
          <w:p w14:paraId="6C9565B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0.073</w:t>
            </w:r>
          </w:p>
        </w:tc>
        <w:tc>
          <w:tcPr>
            <w:tcW w:w="1020" w:type="dxa"/>
            <w:tcBorders>
              <w:top w:val="nil"/>
              <w:left w:val="nil"/>
              <w:bottom w:val="nil"/>
              <w:right w:val="nil"/>
            </w:tcBorders>
          </w:tcPr>
          <w:p w14:paraId="3A6B99F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0.069</w:t>
            </w:r>
          </w:p>
        </w:tc>
        <w:tc>
          <w:tcPr>
            <w:tcW w:w="1020" w:type="dxa"/>
            <w:tcBorders>
              <w:top w:val="nil"/>
              <w:left w:val="nil"/>
              <w:bottom w:val="nil"/>
              <w:right w:val="nil"/>
            </w:tcBorders>
          </w:tcPr>
          <w:p w14:paraId="4CFE37A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0.048</w:t>
            </w:r>
          </w:p>
        </w:tc>
        <w:tc>
          <w:tcPr>
            <w:tcW w:w="1020" w:type="dxa"/>
            <w:tcBorders>
              <w:top w:val="nil"/>
              <w:left w:val="nil"/>
              <w:bottom w:val="nil"/>
              <w:right w:val="nil"/>
            </w:tcBorders>
          </w:tcPr>
          <w:p w14:paraId="4FAAC25C"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0.051</w:t>
            </w:r>
          </w:p>
        </w:tc>
        <w:tc>
          <w:tcPr>
            <w:tcW w:w="1020" w:type="dxa"/>
            <w:tcBorders>
              <w:top w:val="nil"/>
              <w:left w:val="nil"/>
              <w:bottom w:val="nil"/>
              <w:right w:val="nil"/>
            </w:tcBorders>
          </w:tcPr>
          <w:p w14:paraId="64EF2D72"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0.075</w:t>
            </w:r>
          </w:p>
        </w:tc>
        <w:tc>
          <w:tcPr>
            <w:tcW w:w="1020" w:type="dxa"/>
            <w:tcBorders>
              <w:top w:val="nil"/>
              <w:left w:val="nil"/>
              <w:bottom w:val="nil"/>
              <w:right w:val="nil"/>
            </w:tcBorders>
          </w:tcPr>
          <w:p w14:paraId="46AF491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0.368</w:t>
            </w:r>
          </w:p>
        </w:tc>
        <w:tc>
          <w:tcPr>
            <w:tcW w:w="1020" w:type="dxa"/>
            <w:tcBorders>
              <w:top w:val="nil"/>
              <w:left w:val="nil"/>
              <w:bottom w:val="nil"/>
              <w:right w:val="nil"/>
            </w:tcBorders>
          </w:tcPr>
          <w:p w14:paraId="4D9355D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0.140</w:t>
            </w:r>
          </w:p>
        </w:tc>
      </w:tr>
      <w:tr w:rsidR="00024961" w:rsidRPr="000D52D7" w14:paraId="67181272" w14:textId="77777777" w:rsidTr="00D40175">
        <w:trPr>
          <w:jc w:val="center"/>
        </w:trPr>
        <w:tc>
          <w:tcPr>
            <w:tcW w:w="1814" w:type="dxa"/>
            <w:tcBorders>
              <w:top w:val="nil"/>
              <w:left w:val="nil"/>
              <w:bottom w:val="nil"/>
              <w:right w:val="nil"/>
            </w:tcBorders>
          </w:tcPr>
          <w:p w14:paraId="65E6DF19"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6509B3D2"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(0.065)</w:t>
            </w:r>
          </w:p>
        </w:tc>
        <w:tc>
          <w:tcPr>
            <w:tcW w:w="1020" w:type="dxa"/>
            <w:tcBorders>
              <w:top w:val="nil"/>
              <w:left w:val="nil"/>
              <w:bottom w:val="nil"/>
              <w:right w:val="nil"/>
            </w:tcBorders>
          </w:tcPr>
          <w:p w14:paraId="4044752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(0.067)</w:t>
            </w:r>
          </w:p>
        </w:tc>
        <w:tc>
          <w:tcPr>
            <w:tcW w:w="1020" w:type="dxa"/>
            <w:tcBorders>
              <w:top w:val="nil"/>
              <w:left w:val="nil"/>
              <w:bottom w:val="nil"/>
              <w:right w:val="nil"/>
            </w:tcBorders>
          </w:tcPr>
          <w:p w14:paraId="1D4F284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(0.071)</w:t>
            </w:r>
          </w:p>
        </w:tc>
        <w:tc>
          <w:tcPr>
            <w:tcW w:w="1020" w:type="dxa"/>
            <w:tcBorders>
              <w:top w:val="nil"/>
              <w:left w:val="nil"/>
              <w:bottom w:val="nil"/>
              <w:right w:val="nil"/>
            </w:tcBorders>
          </w:tcPr>
          <w:p w14:paraId="00C997E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(0.073)</w:t>
            </w:r>
          </w:p>
        </w:tc>
        <w:tc>
          <w:tcPr>
            <w:tcW w:w="1020" w:type="dxa"/>
            <w:tcBorders>
              <w:top w:val="nil"/>
              <w:left w:val="nil"/>
              <w:bottom w:val="nil"/>
              <w:right w:val="nil"/>
            </w:tcBorders>
          </w:tcPr>
          <w:p w14:paraId="50D4ED1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(0.079)</w:t>
            </w:r>
          </w:p>
        </w:tc>
        <w:tc>
          <w:tcPr>
            <w:tcW w:w="1020" w:type="dxa"/>
            <w:tcBorders>
              <w:top w:val="nil"/>
              <w:left w:val="nil"/>
              <w:bottom w:val="nil"/>
              <w:right w:val="nil"/>
            </w:tcBorders>
          </w:tcPr>
          <w:p w14:paraId="1397FDA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(0.370)</w:t>
            </w:r>
          </w:p>
        </w:tc>
        <w:tc>
          <w:tcPr>
            <w:tcW w:w="1020" w:type="dxa"/>
            <w:tcBorders>
              <w:top w:val="nil"/>
              <w:left w:val="nil"/>
              <w:bottom w:val="nil"/>
              <w:right w:val="nil"/>
            </w:tcBorders>
          </w:tcPr>
          <w:p w14:paraId="48EA7F0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(0.392)</w:t>
            </w:r>
          </w:p>
        </w:tc>
      </w:tr>
      <w:tr w:rsidR="00024961" w:rsidRPr="000D52D7" w14:paraId="5C9392D5" w14:textId="77777777" w:rsidTr="00D40175">
        <w:trPr>
          <w:jc w:val="center"/>
        </w:trPr>
        <w:tc>
          <w:tcPr>
            <w:tcW w:w="1814" w:type="dxa"/>
            <w:tcBorders>
              <w:top w:val="nil"/>
              <w:left w:val="nil"/>
              <w:bottom w:val="nil"/>
              <w:right w:val="nil"/>
            </w:tcBorders>
          </w:tcPr>
          <w:p w14:paraId="218896A1" w14:textId="77777777" w:rsidR="00024961" w:rsidRPr="000D52D7" w:rsidRDefault="00024961" w:rsidP="00D40175">
            <w:pPr>
              <w:widowControl w:val="0"/>
              <w:autoSpaceDE w:val="0"/>
              <w:autoSpaceDN w:val="0"/>
              <w:adjustRightInd w:val="0"/>
              <w:rPr>
                <w:sz w:val="18"/>
                <w:szCs w:val="18"/>
              </w:rPr>
            </w:pPr>
            <w:r w:rsidRPr="000D52D7">
              <w:rPr>
                <w:sz w:val="18"/>
                <w:szCs w:val="18"/>
              </w:rPr>
              <w:t>FERTILITY</w:t>
            </w:r>
          </w:p>
        </w:tc>
        <w:tc>
          <w:tcPr>
            <w:tcW w:w="1020" w:type="dxa"/>
            <w:tcBorders>
              <w:top w:val="nil"/>
              <w:left w:val="nil"/>
              <w:bottom w:val="nil"/>
              <w:right w:val="nil"/>
            </w:tcBorders>
          </w:tcPr>
          <w:p w14:paraId="1007519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-0.085</w:t>
            </w:r>
          </w:p>
        </w:tc>
        <w:tc>
          <w:tcPr>
            <w:tcW w:w="1020" w:type="dxa"/>
            <w:tcBorders>
              <w:top w:val="nil"/>
              <w:left w:val="nil"/>
              <w:bottom w:val="nil"/>
              <w:right w:val="nil"/>
            </w:tcBorders>
          </w:tcPr>
          <w:p w14:paraId="03D1E30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-0.207</w:t>
            </w:r>
          </w:p>
        </w:tc>
        <w:tc>
          <w:tcPr>
            <w:tcW w:w="1020" w:type="dxa"/>
            <w:tcBorders>
              <w:top w:val="nil"/>
              <w:left w:val="nil"/>
              <w:bottom w:val="nil"/>
              <w:right w:val="nil"/>
            </w:tcBorders>
          </w:tcPr>
          <w:p w14:paraId="2600315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-0.401</w:t>
            </w:r>
          </w:p>
        </w:tc>
        <w:tc>
          <w:tcPr>
            <w:tcW w:w="1020" w:type="dxa"/>
            <w:tcBorders>
              <w:top w:val="nil"/>
              <w:left w:val="nil"/>
              <w:bottom w:val="nil"/>
              <w:right w:val="nil"/>
            </w:tcBorders>
          </w:tcPr>
          <w:p w14:paraId="70723C6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-0.153</w:t>
            </w:r>
          </w:p>
        </w:tc>
        <w:tc>
          <w:tcPr>
            <w:tcW w:w="1020" w:type="dxa"/>
            <w:tcBorders>
              <w:top w:val="nil"/>
              <w:left w:val="nil"/>
              <w:bottom w:val="nil"/>
              <w:right w:val="nil"/>
            </w:tcBorders>
          </w:tcPr>
          <w:p w14:paraId="6984658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0.183</w:t>
            </w:r>
          </w:p>
        </w:tc>
        <w:tc>
          <w:tcPr>
            <w:tcW w:w="1020" w:type="dxa"/>
            <w:tcBorders>
              <w:top w:val="nil"/>
              <w:left w:val="nil"/>
              <w:bottom w:val="nil"/>
              <w:right w:val="nil"/>
            </w:tcBorders>
          </w:tcPr>
          <w:p w14:paraId="1736EC4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10.809*</w:t>
            </w:r>
          </w:p>
        </w:tc>
        <w:tc>
          <w:tcPr>
            <w:tcW w:w="1020" w:type="dxa"/>
            <w:tcBorders>
              <w:top w:val="nil"/>
              <w:left w:val="nil"/>
              <w:bottom w:val="nil"/>
              <w:right w:val="nil"/>
            </w:tcBorders>
          </w:tcPr>
          <w:p w14:paraId="3113B85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15.432</w:t>
            </w:r>
          </w:p>
        </w:tc>
      </w:tr>
      <w:tr w:rsidR="00024961" w:rsidRPr="000D52D7" w14:paraId="3D84C93D" w14:textId="77777777" w:rsidTr="00D40175">
        <w:trPr>
          <w:jc w:val="center"/>
        </w:trPr>
        <w:tc>
          <w:tcPr>
            <w:tcW w:w="1814" w:type="dxa"/>
            <w:tcBorders>
              <w:top w:val="nil"/>
              <w:left w:val="nil"/>
              <w:bottom w:val="nil"/>
              <w:right w:val="nil"/>
            </w:tcBorders>
          </w:tcPr>
          <w:p w14:paraId="2474DC2F"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322FB2A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(0.800)</w:t>
            </w:r>
          </w:p>
        </w:tc>
        <w:tc>
          <w:tcPr>
            <w:tcW w:w="1020" w:type="dxa"/>
            <w:tcBorders>
              <w:top w:val="nil"/>
              <w:left w:val="nil"/>
              <w:bottom w:val="nil"/>
              <w:right w:val="nil"/>
            </w:tcBorders>
          </w:tcPr>
          <w:p w14:paraId="6AE526E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(0.911)</w:t>
            </w:r>
          </w:p>
        </w:tc>
        <w:tc>
          <w:tcPr>
            <w:tcW w:w="1020" w:type="dxa"/>
            <w:tcBorders>
              <w:top w:val="nil"/>
              <w:left w:val="nil"/>
              <w:bottom w:val="nil"/>
              <w:right w:val="nil"/>
            </w:tcBorders>
          </w:tcPr>
          <w:p w14:paraId="74133AC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(0.955)</w:t>
            </w:r>
          </w:p>
        </w:tc>
        <w:tc>
          <w:tcPr>
            <w:tcW w:w="1020" w:type="dxa"/>
            <w:tcBorders>
              <w:top w:val="nil"/>
              <w:left w:val="nil"/>
              <w:bottom w:val="nil"/>
              <w:right w:val="nil"/>
            </w:tcBorders>
          </w:tcPr>
          <w:p w14:paraId="20C28E5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(1.064)</w:t>
            </w:r>
          </w:p>
        </w:tc>
        <w:tc>
          <w:tcPr>
            <w:tcW w:w="1020" w:type="dxa"/>
            <w:tcBorders>
              <w:top w:val="nil"/>
              <w:left w:val="nil"/>
              <w:bottom w:val="nil"/>
              <w:right w:val="nil"/>
            </w:tcBorders>
          </w:tcPr>
          <w:p w14:paraId="62DB029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(1.154)</w:t>
            </w:r>
          </w:p>
        </w:tc>
        <w:tc>
          <w:tcPr>
            <w:tcW w:w="1020" w:type="dxa"/>
            <w:tcBorders>
              <w:top w:val="nil"/>
              <w:left w:val="nil"/>
              <w:bottom w:val="nil"/>
              <w:right w:val="nil"/>
            </w:tcBorders>
          </w:tcPr>
          <w:p w14:paraId="06FFE93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(5.857)</w:t>
            </w:r>
          </w:p>
        </w:tc>
        <w:tc>
          <w:tcPr>
            <w:tcW w:w="1020" w:type="dxa"/>
            <w:tcBorders>
              <w:top w:val="nil"/>
              <w:left w:val="nil"/>
              <w:bottom w:val="nil"/>
              <w:right w:val="nil"/>
            </w:tcBorders>
          </w:tcPr>
          <w:p w14:paraId="22A20AC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(12.457)</w:t>
            </w:r>
          </w:p>
        </w:tc>
      </w:tr>
      <w:tr w:rsidR="00024961" w:rsidRPr="000D52D7" w14:paraId="70BBFC86" w14:textId="77777777" w:rsidTr="00D40175">
        <w:trPr>
          <w:jc w:val="center"/>
        </w:trPr>
        <w:tc>
          <w:tcPr>
            <w:tcW w:w="1814" w:type="dxa"/>
            <w:tcBorders>
              <w:top w:val="nil"/>
              <w:left w:val="nil"/>
              <w:bottom w:val="nil"/>
              <w:right w:val="nil"/>
            </w:tcBorders>
          </w:tcPr>
          <w:p w14:paraId="2A290B8B" w14:textId="77777777" w:rsidR="00024961" w:rsidRPr="000D52D7" w:rsidRDefault="00024961" w:rsidP="00D40175">
            <w:pPr>
              <w:widowControl w:val="0"/>
              <w:autoSpaceDE w:val="0"/>
              <w:autoSpaceDN w:val="0"/>
              <w:adjustRightInd w:val="0"/>
              <w:rPr>
                <w:sz w:val="18"/>
                <w:szCs w:val="18"/>
              </w:rPr>
            </w:pPr>
            <w:r w:rsidRPr="000D52D7">
              <w:rPr>
                <w:sz w:val="18"/>
                <w:szCs w:val="18"/>
              </w:rPr>
              <w:t>RULEOFLAW</w:t>
            </w:r>
          </w:p>
        </w:tc>
        <w:tc>
          <w:tcPr>
            <w:tcW w:w="1020" w:type="dxa"/>
            <w:tcBorders>
              <w:top w:val="nil"/>
              <w:left w:val="nil"/>
              <w:bottom w:val="nil"/>
              <w:right w:val="nil"/>
            </w:tcBorders>
          </w:tcPr>
          <w:p w14:paraId="03AC99EF"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0F9A0F6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-0.378</w:t>
            </w:r>
          </w:p>
        </w:tc>
        <w:tc>
          <w:tcPr>
            <w:tcW w:w="1020" w:type="dxa"/>
            <w:tcBorders>
              <w:top w:val="nil"/>
              <w:left w:val="nil"/>
              <w:bottom w:val="nil"/>
              <w:right w:val="nil"/>
            </w:tcBorders>
          </w:tcPr>
          <w:p w14:paraId="244E01B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-1.214</w:t>
            </w:r>
          </w:p>
        </w:tc>
        <w:tc>
          <w:tcPr>
            <w:tcW w:w="1020" w:type="dxa"/>
            <w:tcBorders>
              <w:top w:val="nil"/>
              <w:left w:val="nil"/>
              <w:bottom w:val="nil"/>
              <w:right w:val="nil"/>
            </w:tcBorders>
          </w:tcPr>
          <w:p w14:paraId="5FA4A9C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-1.719</w:t>
            </w:r>
          </w:p>
        </w:tc>
        <w:tc>
          <w:tcPr>
            <w:tcW w:w="1020" w:type="dxa"/>
            <w:tcBorders>
              <w:top w:val="nil"/>
              <w:left w:val="nil"/>
              <w:bottom w:val="nil"/>
              <w:right w:val="nil"/>
            </w:tcBorders>
          </w:tcPr>
          <w:p w14:paraId="4B11875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-1.602</w:t>
            </w:r>
          </w:p>
        </w:tc>
        <w:tc>
          <w:tcPr>
            <w:tcW w:w="1020" w:type="dxa"/>
            <w:tcBorders>
              <w:top w:val="nil"/>
              <w:left w:val="nil"/>
              <w:bottom w:val="nil"/>
              <w:right w:val="nil"/>
            </w:tcBorders>
          </w:tcPr>
          <w:p w14:paraId="7A81E4D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3.405</w:t>
            </w:r>
          </w:p>
        </w:tc>
        <w:tc>
          <w:tcPr>
            <w:tcW w:w="1020" w:type="dxa"/>
            <w:tcBorders>
              <w:top w:val="nil"/>
              <w:left w:val="nil"/>
              <w:bottom w:val="nil"/>
              <w:right w:val="nil"/>
            </w:tcBorders>
          </w:tcPr>
          <w:p w14:paraId="64356DA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3.810</w:t>
            </w:r>
          </w:p>
        </w:tc>
      </w:tr>
      <w:tr w:rsidR="00024961" w:rsidRPr="000D52D7" w14:paraId="5B74AA2B" w14:textId="77777777" w:rsidTr="00D40175">
        <w:trPr>
          <w:jc w:val="center"/>
        </w:trPr>
        <w:tc>
          <w:tcPr>
            <w:tcW w:w="1814" w:type="dxa"/>
            <w:tcBorders>
              <w:top w:val="nil"/>
              <w:left w:val="nil"/>
              <w:bottom w:val="nil"/>
              <w:right w:val="nil"/>
            </w:tcBorders>
          </w:tcPr>
          <w:p w14:paraId="76D3999C"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2EB8FC78"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09BA58BF"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(1.329)</w:t>
            </w:r>
          </w:p>
        </w:tc>
        <w:tc>
          <w:tcPr>
            <w:tcW w:w="1020" w:type="dxa"/>
            <w:tcBorders>
              <w:top w:val="nil"/>
              <w:left w:val="nil"/>
              <w:bottom w:val="nil"/>
              <w:right w:val="nil"/>
            </w:tcBorders>
          </w:tcPr>
          <w:p w14:paraId="4CEB3FFF"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(1.343)</w:t>
            </w:r>
          </w:p>
        </w:tc>
        <w:tc>
          <w:tcPr>
            <w:tcW w:w="1020" w:type="dxa"/>
            <w:tcBorders>
              <w:top w:val="nil"/>
              <w:left w:val="nil"/>
              <w:bottom w:val="nil"/>
              <w:right w:val="nil"/>
            </w:tcBorders>
          </w:tcPr>
          <w:p w14:paraId="780304B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(1.842)</w:t>
            </w:r>
          </w:p>
        </w:tc>
        <w:tc>
          <w:tcPr>
            <w:tcW w:w="1020" w:type="dxa"/>
            <w:tcBorders>
              <w:top w:val="nil"/>
              <w:left w:val="nil"/>
              <w:bottom w:val="nil"/>
              <w:right w:val="nil"/>
            </w:tcBorders>
          </w:tcPr>
          <w:p w14:paraId="26D88340"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(1.854)</w:t>
            </w:r>
          </w:p>
        </w:tc>
        <w:tc>
          <w:tcPr>
            <w:tcW w:w="1020" w:type="dxa"/>
            <w:tcBorders>
              <w:top w:val="nil"/>
              <w:left w:val="nil"/>
              <w:bottom w:val="nil"/>
              <w:right w:val="nil"/>
            </w:tcBorders>
          </w:tcPr>
          <w:p w14:paraId="5B2FEC8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(7.122)</w:t>
            </w:r>
          </w:p>
        </w:tc>
        <w:tc>
          <w:tcPr>
            <w:tcW w:w="1020" w:type="dxa"/>
            <w:tcBorders>
              <w:top w:val="nil"/>
              <w:left w:val="nil"/>
              <w:bottom w:val="nil"/>
              <w:right w:val="nil"/>
            </w:tcBorders>
          </w:tcPr>
          <w:p w14:paraId="58915B9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(7.257)</w:t>
            </w:r>
          </w:p>
        </w:tc>
      </w:tr>
      <w:tr w:rsidR="00024961" w:rsidRPr="000D52D7" w14:paraId="7747C8CF" w14:textId="77777777" w:rsidTr="00D40175">
        <w:trPr>
          <w:jc w:val="center"/>
        </w:trPr>
        <w:tc>
          <w:tcPr>
            <w:tcW w:w="1814" w:type="dxa"/>
            <w:tcBorders>
              <w:top w:val="nil"/>
              <w:left w:val="nil"/>
              <w:bottom w:val="nil"/>
              <w:right w:val="nil"/>
            </w:tcBorders>
          </w:tcPr>
          <w:p w14:paraId="25B1116F" w14:textId="77777777" w:rsidR="00024961" w:rsidRPr="000D52D7" w:rsidRDefault="00024961" w:rsidP="00D40175">
            <w:pPr>
              <w:widowControl w:val="0"/>
              <w:autoSpaceDE w:val="0"/>
              <w:autoSpaceDN w:val="0"/>
              <w:adjustRightInd w:val="0"/>
              <w:rPr>
                <w:sz w:val="18"/>
                <w:szCs w:val="18"/>
              </w:rPr>
            </w:pPr>
            <w:r w:rsidRPr="000D52D7">
              <w:rPr>
                <w:sz w:val="18"/>
                <w:szCs w:val="18"/>
              </w:rPr>
              <w:t>INFLATION</w:t>
            </w:r>
          </w:p>
        </w:tc>
        <w:tc>
          <w:tcPr>
            <w:tcW w:w="1020" w:type="dxa"/>
            <w:tcBorders>
              <w:top w:val="nil"/>
              <w:left w:val="nil"/>
              <w:bottom w:val="nil"/>
              <w:right w:val="nil"/>
            </w:tcBorders>
          </w:tcPr>
          <w:p w14:paraId="14F692B0"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26628BA"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43549A7"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0.074</w:t>
            </w:r>
          </w:p>
        </w:tc>
        <w:tc>
          <w:tcPr>
            <w:tcW w:w="1020" w:type="dxa"/>
            <w:tcBorders>
              <w:top w:val="nil"/>
              <w:left w:val="nil"/>
              <w:bottom w:val="nil"/>
              <w:right w:val="nil"/>
            </w:tcBorders>
          </w:tcPr>
          <w:p w14:paraId="7B575C9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0.071</w:t>
            </w:r>
          </w:p>
        </w:tc>
        <w:tc>
          <w:tcPr>
            <w:tcW w:w="1020" w:type="dxa"/>
            <w:tcBorders>
              <w:top w:val="nil"/>
              <w:left w:val="nil"/>
              <w:bottom w:val="nil"/>
              <w:right w:val="nil"/>
            </w:tcBorders>
          </w:tcPr>
          <w:p w14:paraId="6187ED49"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0.044</w:t>
            </w:r>
          </w:p>
        </w:tc>
        <w:tc>
          <w:tcPr>
            <w:tcW w:w="1020" w:type="dxa"/>
            <w:tcBorders>
              <w:top w:val="nil"/>
              <w:left w:val="nil"/>
              <w:bottom w:val="nil"/>
              <w:right w:val="nil"/>
            </w:tcBorders>
          </w:tcPr>
          <w:p w14:paraId="36A7010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0.014</w:t>
            </w:r>
          </w:p>
        </w:tc>
        <w:tc>
          <w:tcPr>
            <w:tcW w:w="1020" w:type="dxa"/>
            <w:tcBorders>
              <w:top w:val="nil"/>
              <w:left w:val="nil"/>
              <w:bottom w:val="nil"/>
              <w:right w:val="nil"/>
            </w:tcBorders>
          </w:tcPr>
          <w:p w14:paraId="3FDF5EE2"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0.004</w:t>
            </w:r>
          </w:p>
        </w:tc>
      </w:tr>
      <w:tr w:rsidR="00024961" w:rsidRPr="000D52D7" w14:paraId="3EFE4D07" w14:textId="77777777" w:rsidTr="00D40175">
        <w:trPr>
          <w:jc w:val="center"/>
        </w:trPr>
        <w:tc>
          <w:tcPr>
            <w:tcW w:w="1814" w:type="dxa"/>
            <w:tcBorders>
              <w:top w:val="nil"/>
              <w:left w:val="nil"/>
              <w:bottom w:val="nil"/>
              <w:right w:val="nil"/>
            </w:tcBorders>
          </w:tcPr>
          <w:p w14:paraId="17EF9CB2"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5E5B16EE"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78B8020"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DBF396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(0.086)</w:t>
            </w:r>
          </w:p>
        </w:tc>
        <w:tc>
          <w:tcPr>
            <w:tcW w:w="1020" w:type="dxa"/>
            <w:tcBorders>
              <w:top w:val="nil"/>
              <w:left w:val="nil"/>
              <w:bottom w:val="nil"/>
              <w:right w:val="nil"/>
            </w:tcBorders>
          </w:tcPr>
          <w:p w14:paraId="5C09B580"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(0.088)</w:t>
            </w:r>
          </w:p>
        </w:tc>
        <w:tc>
          <w:tcPr>
            <w:tcW w:w="1020" w:type="dxa"/>
            <w:tcBorders>
              <w:top w:val="nil"/>
              <w:left w:val="nil"/>
              <w:bottom w:val="nil"/>
              <w:right w:val="nil"/>
            </w:tcBorders>
          </w:tcPr>
          <w:p w14:paraId="7B84D93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(0.095)</w:t>
            </w:r>
          </w:p>
        </w:tc>
        <w:tc>
          <w:tcPr>
            <w:tcW w:w="1020" w:type="dxa"/>
            <w:tcBorders>
              <w:top w:val="nil"/>
              <w:left w:val="nil"/>
              <w:bottom w:val="nil"/>
              <w:right w:val="nil"/>
            </w:tcBorders>
          </w:tcPr>
          <w:p w14:paraId="328E44D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(0.167)</w:t>
            </w:r>
          </w:p>
        </w:tc>
        <w:tc>
          <w:tcPr>
            <w:tcW w:w="1020" w:type="dxa"/>
            <w:tcBorders>
              <w:top w:val="nil"/>
              <w:left w:val="nil"/>
              <w:bottom w:val="nil"/>
              <w:right w:val="nil"/>
            </w:tcBorders>
          </w:tcPr>
          <w:p w14:paraId="16F48E2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(0.168)</w:t>
            </w:r>
          </w:p>
        </w:tc>
      </w:tr>
      <w:tr w:rsidR="00024961" w:rsidRPr="000D52D7" w14:paraId="592531A7" w14:textId="77777777" w:rsidTr="00D40175">
        <w:trPr>
          <w:jc w:val="center"/>
        </w:trPr>
        <w:tc>
          <w:tcPr>
            <w:tcW w:w="1814" w:type="dxa"/>
            <w:tcBorders>
              <w:top w:val="nil"/>
              <w:left w:val="nil"/>
              <w:bottom w:val="nil"/>
              <w:right w:val="nil"/>
            </w:tcBorders>
          </w:tcPr>
          <w:p w14:paraId="3CDDDDBC" w14:textId="77777777" w:rsidR="00024961" w:rsidRPr="000D52D7" w:rsidRDefault="00024961" w:rsidP="00D40175">
            <w:pPr>
              <w:widowControl w:val="0"/>
              <w:autoSpaceDE w:val="0"/>
              <w:autoSpaceDN w:val="0"/>
              <w:adjustRightInd w:val="0"/>
              <w:rPr>
                <w:sz w:val="18"/>
                <w:szCs w:val="18"/>
              </w:rPr>
            </w:pPr>
            <w:r w:rsidRPr="000D52D7">
              <w:rPr>
                <w:sz w:val="18"/>
                <w:szCs w:val="18"/>
              </w:rPr>
              <w:t>GENDER_EQ_EDUC</w:t>
            </w:r>
          </w:p>
        </w:tc>
        <w:tc>
          <w:tcPr>
            <w:tcW w:w="1020" w:type="dxa"/>
            <w:tcBorders>
              <w:top w:val="nil"/>
              <w:left w:val="nil"/>
              <w:bottom w:val="nil"/>
              <w:right w:val="nil"/>
            </w:tcBorders>
          </w:tcPr>
          <w:p w14:paraId="2690471F"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0805313A"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4A3E440E"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1C5999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4.026</w:t>
            </w:r>
          </w:p>
        </w:tc>
        <w:tc>
          <w:tcPr>
            <w:tcW w:w="1020" w:type="dxa"/>
            <w:tcBorders>
              <w:top w:val="nil"/>
              <w:left w:val="nil"/>
              <w:bottom w:val="nil"/>
              <w:right w:val="nil"/>
            </w:tcBorders>
          </w:tcPr>
          <w:p w14:paraId="24A1FAC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4.199</w:t>
            </w:r>
          </w:p>
        </w:tc>
        <w:tc>
          <w:tcPr>
            <w:tcW w:w="1020" w:type="dxa"/>
            <w:tcBorders>
              <w:top w:val="nil"/>
              <w:left w:val="nil"/>
              <w:bottom w:val="nil"/>
              <w:right w:val="nil"/>
            </w:tcBorders>
          </w:tcPr>
          <w:p w14:paraId="751EF56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-10.065</w:t>
            </w:r>
          </w:p>
        </w:tc>
        <w:tc>
          <w:tcPr>
            <w:tcW w:w="1020" w:type="dxa"/>
            <w:tcBorders>
              <w:top w:val="nil"/>
              <w:left w:val="nil"/>
              <w:bottom w:val="nil"/>
              <w:right w:val="nil"/>
            </w:tcBorders>
          </w:tcPr>
          <w:p w14:paraId="3FB9E22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-45.196</w:t>
            </w:r>
          </w:p>
        </w:tc>
      </w:tr>
      <w:tr w:rsidR="00024961" w:rsidRPr="000D52D7" w14:paraId="27874ACA" w14:textId="77777777" w:rsidTr="00D40175">
        <w:trPr>
          <w:jc w:val="center"/>
        </w:trPr>
        <w:tc>
          <w:tcPr>
            <w:tcW w:w="1814" w:type="dxa"/>
            <w:tcBorders>
              <w:top w:val="nil"/>
              <w:left w:val="nil"/>
              <w:bottom w:val="nil"/>
              <w:right w:val="nil"/>
            </w:tcBorders>
          </w:tcPr>
          <w:p w14:paraId="02EEC4D0"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1D011DAE"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4EDC65F1"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783FB533"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F175FE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(8.930)</w:t>
            </w:r>
          </w:p>
        </w:tc>
        <w:tc>
          <w:tcPr>
            <w:tcW w:w="1020" w:type="dxa"/>
            <w:tcBorders>
              <w:top w:val="nil"/>
              <w:left w:val="nil"/>
              <w:bottom w:val="nil"/>
              <w:right w:val="nil"/>
            </w:tcBorders>
          </w:tcPr>
          <w:p w14:paraId="7EC652C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(8.962)</w:t>
            </w:r>
          </w:p>
        </w:tc>
        <w:tc>
          <w:tcPr>
            <w:tcW w:w="1020" w:type="dxa"/>
            <w:tcBorders>
              <w:top w:val="nil"/>
              <w:left w:val="nil"/>
              <w:bottom w:val="nil"/>
              <w:right w:val="nil"/>
            </w:tcBorders>
          </w:tcPr>
          <w:p w14:paraId="1962181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(72.698)</w:t>
            </w:r>
          </w:p>
        </w:tc>
        <w:tc>
          <w:tcPr>
            <w:tcW w:w="1020" w:type="dxa"/>
            <w:tcBorders>
              <w:top w:val="nil"/>
              <w:left w:val="nil"/>
              <w:bottom w:val="nil"/>
              <w:right w:val="nil"/>
            </w:tcBorders>
          </w:tcPr>
          <w:p w14:paraId="63434A53"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(80.404)</w:t>
            </w:r>
          </w:p>
        </w:tc>
      </w:tr>
      <w:tr w:rsidR="00024961" w:rsidRPr="000D52D7" w14:paraId="07EF2A01" w14:textId="77777777" w:rsidTr="00D40175">
        <w:trPr>
          <w:jc w:val="center"/>
        </w:trPr>
        <w:tc>
          <w:tcPr>
            <w:tcW w:w="1814" w:type="dxa"/>
            <w:tcBorders>
              <w:top w:val="nil"/>
              <w:left w:val="nil"/>
              <w:bottom w:val="nil"/>
              <w:right w:val="nil"/>
            </w:tcBorders>
          </w:tcPr>
          <w:p w14:paraId="0C4CEBCC" w14:textId="0A73C412" w:rsidR="00024961" w:rsidRPr="000D52D7" w:rsidRDefault="00024961" w:rsidP="00D40175">
            <w:pPr>
              <w:widowControl w:val="0"/>
              <w:autoSpaceDE w:val="0"/>
              <w:autoSpaceDN w:val="0"/>
              <w:adjustRightInd w:val="0"/>
              <w:rPr>
                <w:sz w:val="18"/>
                <w:szCs w:val="18"/>
              </w:rPr>
            </w:pPr>
            <w:r w:rsidRPr="000D52D7">
              <w:rPr>
                <w:sz w:val="18"/>
                <w:szCs w:val="18"/>
              </w:rPr>
              <w:t>INT_</w:t>
            </w:r>
            <w:r w:rsidR="007646CD" w:rsidRPr="000D52D7">
              <w:rPr>
                <w:sz w:val="18"/>
                <w:szCs w:val="18"/>
              </w:rPr>
              <w:t>OIC</w:t>
            </w:r>
            <w:r w:rsidRPr="000D52D7">
              <w:rPr>
                <w:sz w:val="18"/>
                <w:szCs w:val="18"/>
              </w:rPr>
              <w:t>_</w:t>
            </w:r>
            <w:r w:rsidR="007646CD" w:rsidRPr="000D52D7">
              <w:rPr>
                <w:sz w:val="18"/>
                <w:szCs w:val="18"/>
              </w:rPr>
              <w:t>MOB</w:t>
            </w:r>
          </w:p>
        </w:tc>
        <w:tc>
          <w:tcPr>
            <w:tcW w:w="1020" w:type="dxa"/>
            <w:tcBorders>
              <w:top w:val="nil"/>
              <w:left w:val="nil"/>
              <w:bottom w:val="nil"/>
              <w:right w:val="nil"/>
            </w:tcBorders>
          </w:tcPr>
          <w:p w14:paraId="7DFE9E5D"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C0E4AE6"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B5C2FCC"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AA28192"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7519D6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-0.064</w:t>
            </w:r>
          </w:p>
        </w:tc>
        <w:tc>
          <w:tcPr>
            <w:tcW w:w="1020" w:type="dxa"/>
            <w:tcBorders>
              <w:top w:val="nil"/>
              <w:left w:val="nil"/>
              <w:bottom w:val="nil"/>
              <w:right w:val="nil"/>
            </w:tcBorders>
          </w:tcPr>
          <w:p w14:paraId="01111AD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0.009</w:t>
            </w:r>
          </w:p>
        </w:tc>
        <w:tc>
          <w:tcPr>
            <w:tcW w:w="1020" w:type="dxa"/>
            <w:tcBorders>
              <w:top w:val="nil"/>
              <w:left w:val="nil"/>
              <w:bottom w:val="nil"/>
              <w:right w:val="nil"/>
            </w:tcBorders>
          </w:tcPr>
          <w:p w14:paraId="083F8572"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0.083</w:t>
            </w:r>
          </w:p>
        </w:tc>
      </w:tr>
      <w:tr w:rsidR="00024961" w:rsidRPr="000D52D7" w14:paraId="1046802C" w14:textId="77777777" w:rsidTr="00D40175">
        <w:trPr>
          <w:jc w:val="center"/>
        </w:trPr>
        <w:tc>
          <w:tcPr>
            <w:tcW w:w="1814" w:type="dxa"/>
            <w:tcBorders>
              <w:top w:val="nil"/>
              <w:left w:val="nil"/>
              <w:bottom w:val="nil"/>
              <w:right w:val="nil"/>
            </w:tcBorders>
          </w:tcPr>
          <w:p w14:paraId="7D2B2131"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7AA55F87"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354EB6E7"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7CB954F"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482BC5ED"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5254E0D9"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(0.083)</w:t>
            </w:r>
          </w:p>
        </w:tc>
        <w:tc>
          <w:tcPr>
            <w:tcW w:w="1020" w:type="dxa"/>
            <w:tcBorders>
              <w:top w:val="nil"/>
              <w:left w:val="nil"/>
              <w:bottom w:val="nil"/>
              <w:right w:val="nil"/>
            </w:tcBorders>
          </w:tcPr>
          <w:p w14:paraId="1D42D72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(0.233)</w:t>
            </w:r>
          </w:p>
        </w:tc>
        <w:tc>
          <w:tcPr>
            <w:tcW w:w="1020" w:type="dxa"/>
            <w:tcBorders>
              <w:top w:val="nil"/>
              <w:left w:val="nil"/>
              <w:bottom w:val="nil"/>
              <w:right w:val="nil"/>
            </w:tcBorders>
          </w:tcPr>
          <w:p w14:paraId="284593D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(0.237)</w:t>
            </w:r>
          </w:p>
        </w:tc>
      </w:tr>
      <w:tr w:rsidR="00024961" w:rsidRPr="000D52D7" w14:paraId="3322856B" w14:textId="77777777" w:rsidTr="00D40175">
        <w:trPr>
          <w:jc w:val="center"/>
        </w:trPr>
        <w:tc>
          <w:tcPr>
            <w:tcW w:w="1814" w:type="dxa"/>
            <w:tcBorders>
              <w:top w:val="nil"/>
              <w:left w:val="nil"/>
              <w:bottom w:val="nil"/>
              <w:right w:val="nil"/>
            </w:tcBorders>
          </w:tcPr>
          <w:p w14:paraId="7BAFC743" w14:textId="77777777" w:rsidR="00024961" w:rsidRPr="000D52D7" w:rsidRDefault="00024961" w:rsidP="00D40175">
            <w:pPr>
              <w:widowControl w:val="0"/>
              <w:autoSpaceDE w:val="0"/>
              <w:autoSpaceDN w:val="0"/>
              <w:adjustRightInd w:val="0"/>
              <w:rPr>
                <w:sz w:val="18"/>
                <w:szCs w:val="18"/>
              </w:rPr>
            </w:pPr>
            <w:r w:rsidRPr="000D52D7">
              <w:rPr>
                <w:sz w:val="18"/>
                <w:szCs w:val="18"/>
              </w:rPr>
              <w:t>Constant</w:t>
            </w:r>
          </w:p>
        </w:tc>
        <w:tc>
          <w:tcPr>
            <w:tcW w:w="1020" w:type="dxa"/>
            <w:tcBorders>
              <w:top w:val="nil"/>
              <w:left w:val="nil"/>
              <w:bottom w:val="nil"/>
              <w:right w:val="nil"/>
            </w:tcBorders>
          </w:tcPr>
          <w:p w14:paraId="217C46C9"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-2.186</w:t>
            </w:r>
          </w:p>
        </w:tc>
        <w:tc>
          <w:tcPr>
            <w:tcW w:w="1020" w:type="dxa"/>
            <w:tcBorders>
              <w:top w:val="nil"/>
              <w:left w:val="nil"/>
              <w:bottom w:val="nil"/>
              <w:right w:val="nil"/>
            </w:tcBorders>
          </w:tcPr>
          <w:p w14:paraId="37B440CC"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-1.935</w:t>
            </w:r>
          </w:p>
        </w:tc>
        <w:tc>
          <w:tcPr>
            <w:tcW w:w="1020" w:type="dxa"/>
            <w:tcBorders>
              <w:top w:val="nil"/>
              <w:left w:val="nil"/>
              <w:bottom w:val="nil"/>
              <w:right w:val="nil"/>
            </w:tcBorders>
          </w:tcPr>
          <w:p w14:paraId="1926994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-2.377</w:t>
            </w:r>
          </w:p>
        </w:tc>
        <w:tc>
          <w:tcPr>
            <w:tcW w:w="1020" w:type="dxa"/>
            <w:tcBorders>
              <w:top w:val="nil"/>
              <w:left w:val="nil"/>
              <w:bottom w:val="nil"/>
              <w:right w:val="nil"/>
            </w:tcBorders>
          </w:tcPr>
          <w:p w14:paraId="78D39B26"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-7.858</w:t>
            </w:r>
          </w:p>
        </w:tc>
        <w:tc>
          <w:tcPr>
            <w:tcW w:w="1020" w:type="dxa"/>
            <w:tcBorders>
              <w:top w:val="nil"/>
              <w:left w:val="nil"/>
              <w:bottom w:val="nil"/>
              <w:right w:val="nil"/>
            </w:tcBorders>
          </w:tcPr>
          <w:p w14:paraId="68F3F6E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-10.008</w:t>
            </w:r>
          </w:p>
        </w:tc>
        <w:tc>
          <w:tcPr>
            <w:tcW w:w="1020" w:type="dxa"/>
            <w:tcBorders>
              <w:top w:val="nil"/>
              <w:left w:val="nil"/>
              <w:bottom w:val="nil"/>
              <w:right w:val="nil"/>
            </w:tcBorders>
          </w:tcPr>
          <w:p w14:paraId="72536CDB"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-58.147</w:t>
            </w:r>
          </w:p>
        </w:tc>
        <w:tc>
          <w:tcPr>
            <w:tcW w:w="1020" w:type="dxa"/>
            <w:tcBorders>
              <w:top w:val="nil"/>
              <w:left w:val="nil"/>
              <w:bottom w:val="nil"/>
              <w:right w:val="nil"/>
            </w:tcBorders>
          </w:tcPr>
          <w:p w14:paraId="0583FA3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-43.516</w:t>
            </w:r>
          </w:p>
        </w:tc>
      </w:tr>
      <w:tr w:rsidR="00024961" w:rsidRPr="000D52D7" w14:paraId="5A02E33D" w14:textId="77777777" w:rsidTr="00D40175">
        <w:trPr>
          <w:jc w:val="center"/>
        </w:trPr>
        <w:tc>
          <w:tcPr>
            <w:tcW w:w="1814" w:type="dxa"/>
            <w:tcBorders>
              <w:top w:val="nil"/>
              <w:left w:val="nil"/>
              <w:bottom w:val="nil"/>
              <w:right w:val="nil"/>
            </w:tcBorders>
          </w:tcPr>
          <w:p w14:paraId="4E651C42"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17F9E745"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(5.898)</w:t>
            </w:r>
          </w:p>
        </w:tc>
        <w:tc>
          <w:tcPr>
            <w:tcW w:w="1020" w:type="dxa"/>
            <w:tcBorders>
              <w:top w:val="nil"/>
              <w:left w:val="nil"/>
              <w:bottom w:val="nil"/>
              <w:right w:val="nil"/>
            </w:tcBorders>
          </w:tcPr>
          <w:p w14:paraId="692A0CF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(6.002)</w:t>
            </w:r>
          </w:p>
        </w:tc>
        <w:tc>
          <w:tcPr>
            <w:tcW w:w="1020" w:type="dxa"/>
            <w:tcBorders>
              <w:top w:val="nil"/>
              <w:left w:val="nil"/>
              <w:bottom w:val="nil"/>
              <w:right w:val="nil"/>
            </w:tcBorders>
          </w:tcPr>
          <w:p w14:paraId="0D415EB1"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(6.933)</w:t>
            </w:r>
          </w:p>
        </w:tc>
        <w:tc>
          <w:tcPr>
            <w:tcW w:w="1020" w:type="dxa"/>
            <w:tcBorders>
              <w:top w:val="nil"/>
              <w:left w:val="nil"/>
              <w:bottom w:val="nil"/>
              <w:right w:val="nil"/>
            </w:tcBorders>
          </w:tcPr>
          <w:p w14:paraId="1FDA6DC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(13.601)</w:t>
            </w:r>
          </w:p>
        </w:tc>
        <w:tc>
          <w:tcPr>
            <w:tcW w:w="1020" w:type="dxa"/>
            <w:tcBorders>
              <w:top w:val="nil"/>
              <w:left w:val="nil"/>
              <w:bottom w:val="nil"/>
              <w:right w:val="nil"/>
            </w:tcBorders>
          </w:tcPr>
          <w:p w14:paraId="19B2AEC9"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(13.930)</w:t>
            </w:r>
          </w:p>
        </w:tc>
        <w:tc>
          <w:tcPr>
            <w:tcW w:w="1020" w:type="dxa"/>
            <w:tcBorders>
              <w:top w:val="nil"/>
              <w:left w:val="nil"/>
              <w:bottom w:val="nil"/>
              <w:right w:val="nil"/>
            </w:tcBorders>
          </w:tcPr>
          <w:p w14:paraId="76E804AC"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(75.091)</w:t>
            </w:r>
          </w:p>
        </w:tc>
        <w:tc>
          <w:tcPr>
            <w:tcW w:w="1020" w:type="dxa"/>
            <w:tcBorders>
              <w:top w:val="nil"/>
              <w:left w:val="nil"/>
              <w:bottom w:val="nil"/>
              <w:right w:val="nil"/>
            </w:tcBorders>
          </w:tcPr>
          <w:p w14:paraId="3E082868"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(78.218)</w:t>
            </w:r>
          </w:p>
        </w:tc>
      </w:tr>
      <w:tr w:rsidR="00024961" w:rsidRPr="000D52D7" w14:paraId="17164B51" w14:textId="77777777" w:rsidTr="00D40175">
        <w:trPr>
          <w:jc w:val="center"/>
        </w:trPr>
        <w:tc>
          <w:tcPr>
            <w:tcW w:w="1814" w:type="dxa"/>
            <w:tcBorders>
              <w:top w:val="nil"/>
              <w:left w:val="nil"/>
              <w:bottom w:val="nil"/>
              <w:right w:val="nil"/>
            </w:tcBorders>
          </w:tcPr>
          <w:p w14:paraId="3BD4839C" w14:textId="77777777" w:rsidR="00024961" w:rsidRPr="000D52D7" w:rsidRDefault="00024961" w:rsidP="00D40175">
            <w:pPr>
              <w:widowControl w:val="0"/>
              <w:autoSpaceDE w:val="0"/>
              <w:autoSpaceDN w:val="0"/>
              <w:adjustRightInd w:val="0"/>
              <w:rPr>
                <w:sz w:val="18"/>
                <w:szCs w:val="18"/>
              </w:rPr>
            </w:pPr>
          </w:p>
        </w:tc>
        <w:tc>
          <w:tcPr>
            <w:tcW w:w="1020" w:type="dxa"/>
            <w:tcBorders>
              <w:top w:val="nil"/>
              <w:left w:val="nil"/>
              <w:bottom w:val="nil"/>
              <w:right w:val="nil"/>
            </w:tcBorders>
          </w:tcPr>
          <w:p w14:paraId="62C9D974"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74A8128D"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6EDC9C23"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205EE0BB"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72E01CB4"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1ABA1D21" w14:textId="77777777" w:rsidR="00024961" w:rsidRPr="000D52D7" w:rsidRDefault="00024961" w:rsidP="00D40175">
            <w:pPr>
              <w:widowControl w:val="0"/>
              <w:autoSpaceDE w:val="0"/>
              <w:autoSpaceDN w:val="0"/>
              <w:adjustRightInd w:val="0"/>
              <w:jc w:val="center"/>
              <w:rPr>
                <w:sz w:val="18"/>
                <w:szCs w:val="18"/>
              </w:rPr>
            </w:pPr>
          </w:p>
        </w:tc>
        <w:tc>
          <w:tcPr>
            <w:tcW w:w="1020" w:type="dxa"/>
            <w:tcBorders>
              <w:top w:val="nil"/>
              <w:left w:val="nil"/>
              <w:bottom w:val="nil"/>
              <w:right w:val="nil"/>
            </w:tcBorders>
          </w:tcPr>
          <w:p w14:paraId="70FC38A7" w14:textId="77777777" w:rsidR="00024961" w:rsidRPr="000D52D7" w:rsidRDefault="00024961" w:rsidP="00D40175">
            <w:pPr>
              <w:widowControl w:val="0"/>
              <w:autoSpaceDE w:val="0"/>
              <w:autoSpaceDN w:val="0"/>
              <w:adjustRightInd w:val="0"/>
              <w:jc w:val="center"/>
              <w:rPr>
                <w:sz w:val="18"/>
                <w:szCs w:val="18"/>
              </w:rPr>
            </w:pPr>
          </w:p>
        </w:tc>
      </w:tr>
      <w:tr w:rsidR="00024961" w:rsidRPr="000D52D7" w14:paraId="46952B93" w14:textId="77777777" w:rsidTr="00D40175">
        <w:trPr>
          <w:jc w:val="center"/>
        </w:trPr>
        <w:tc>
          <w:tcPr>
            <w:tcW w:w="1814" w:type="dxa"/>
            <w:tcBorders>
              <w:top w:val="nil"/>
              <w:left w:val="nil"/>
              <w:bottom w:val="nil"/>
              <w:right w:val="nil"/>
            </w:tcBorders>
          </w:tcPr>
          <w:p w14:paraId="4D542496" w14:textId="77777777" w:rsidR="00024961" w:rsidRPr="000D52D7" w:rsidRDefault="00024961" w:rsidP="00D40175">
            <w:pPr>
              <w:widowControl w:val="0"/>
              <w:autoSpaceDE w:val="0"/>
              <w:autoSpaceDN w:val="0"/>
              <w:adjustRightInd w:val="0"/>
              <w:rPr>
                <w:sz w:val="18"/>
                <w:szCs w:val="18"/>
              </w:rPr>
            </w:pPr>
            <w:r w:rsidRPr="000D52D7">
              <w:rPr>
                <w:sz w:val="18"/>
                <w:szCs w:val="18"/>
              </w:rPr>
              <w:t>Observations</w:t>
            </w:r>
          </w:p>
        </w:tc>
        <w:tc>
          <w:tcPr>
            <w:tcW w:w="1020" w:type="dxa"/>
            <w:tcBorders>
              <w:top w:val="nil"/>
              <w:left w:val="nil"/>
              <w:bottom w:val="nil"/>
              <w:right w:val="nil"/>
            </w:tcBorders>
          </w:tcPr>
          <w:p w14:paraId="300C773E"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76</w:t>
            </w:r>
          </w:p>
        </w:tc>
        <w:tc>
          <w:tcPr>
            <w:tcW w:w="1020" w:type="dxa"/>
            <w:tcBorders>
              <w:top w:val="nil"/>
              <w:left w:val="nil"/>
              <w:bottom w:val="nil"/>
              <w:right w:val="nil"/>
            </w:tcBorders>
          </w:tcPr>
          <w:p w14:paraId="69475CD0"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76</w:t>
            </w:r>
          </w:p>
        </w:tc>
        <w:tc>
          <w:tcPr>
            <w:tcW w:w="1020" w:type="dxa"/>
            <w:tcBorders>
              <w:top w:val="nil"/>
              <w:left w:val="nil"/>
              <w:bottom w:val="nil"/>
              <w:right w:val="nil"/>
            </w:tcBorders>
          </w:tcPr>
          <w:p w14:paraId="71C088DA"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73</w:t>
            </w:r>
          </w:p>
        </w:tc>
        <w:tc>
          <w:tcPr>
            <w:tcW w:w="1020" w:type="dxa"/>
            <w:tcBorders>
              <w:top w:val="nil"/>
              <w:left w:val="nil"/>
              <w:bottom w:val="nil"/>
              <w:right w:val="nil"/>
            </w:tcBorders>
          </w:tcPr>
          <w:p w14:paraId="024F059D"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72</w:t>
            </w:r>
          </w:p>
        </w:tc>
        <w:tc>
          <w:tcPr>
            <w:tcW w:w="1020" w:type="dxa"/>
            <w:tcBorders>
              <w:top w:val="nil"/>
              <w:left w:val="nil"/>
              <w:bottom w:val="nil"/>
              <w:right w:val="nil"/>
            </w:tcBorders>
          </w:tcPr>
          <w:p w14:paraId="2C971999"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72</w:t>
            </w:r>
          </w:p>
        </w:tc>
        <w:tc>
          <w:tcPr>
            <w:tcW w:w="1020" w:type="dxa"/>
            <w:tcBorders>
              <w:top w:val="nil"/>
              <w:left w:val="nil"/>
              <w:bottom w:val="nil"/>
              <w:right w:val="nil"/>
            </w:tcBorders>
          </w:tcPr>
          <w:p w14:paraId="3BBDD9F4"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72</w:t>
            </w:r>
          </w:p>
        </w:tc>
        <w:tc>
          <w:tcPr>
            <w:tcW w:w="1020" w:type="dxa"/>
            <w:tcBorders>
              <w:top w:val="nil"/>
              <w:left w:val="nil"/>
              <w:bottom w:val="nil"/>
              <w:right w:val="nil"/>
            </w:tcBorders>
          </w:tcPr>
          <w:p w14:paraId="7D5F282C" w14:textId="77777777" w:rsidR="00024961" w:rsidRPr="000D52D7" w:rsidRDefault="00024961" w:rsidP="00D40175">
            <w:pPr>
              <w:widowControl w:val="0"/>
              <w:autoSpaceDE w:val="0"/>
              <w:autoSpaceDN w:val="0"/>
              <w:adjustRightInd w:val="0"/>
              <w:jc w:val="center"/>
              <w:rPr>
                <w:sz w:val="18"/>
                <w:szCs w:val="18"/>
              </w:rPr>
            </w:pPr>
            <w:r w:rsidRPr="000D52D7">
              <w:rPr>
                <w:sz w:val="18"/>
                <w:szCs w:val="18"/>
              </w:rPr>
              <w:t>72</w:t>
            </w:r>
          </w:p>
        </w:tc>
      </w:tr>
      <w:tr w:rsidR="00024961" w:rsidRPr="000D52D7" w14:paraId="19E30458" w14:textId="77777777" w:rsidTr="00D40175">
        <w:trPr>
          <w:jc w:val="center"/>
        </w:trPr>
        <w:tc>
          <w:tcPr>
            <w:tcW w:w="1814" w:type="dxa"/>
            <w:tcBorders>
              <w:top w:val="nil"/>
              <w:left w:val="nil"/>
              <w:bottom w:val="nil"/>
              <w:right w:val="nil"/>
            </w:tcBorders>
          </w:tcPr>
          <w:p w14:paraId="1C9D41C1" w14:textId="2AC156FA" w:rsidR="00024961" w:rsidRPr="000D52D7" w:rsidRDefault="00024961" w:rsidP="00024961">
            <w:pPr>
              <w:widowControl w:val="0"/>
              <w:autoSpaceDE w:val="0"/>
              <w:autoSpaceDN w:val="0"/>
              <w:adjustRightInd w:val="0"/>
              <w:rPr>
                <w:sz w:val="18"/>
                <w:szCs w:val="18"/>
              </w:rPr>
            </w:pPr>
            <w:r w:rsidRPr="000D52D7">
              <w:rPr>
                <w:sz w:val="18"/>
                <w:szCs w:val="18"/>
              </w:rPr>
              <w:t>Country FE</w:t>
            </w:r>
          </w:p>
        </w:tc>
        <w:tc>
          <w:tcPr>
            <w:tcW w:w="1020" w:type="dxa"/>
            <w:tcBorders>
              <w:top w:val="nil"/>
              <w:left w:val="nil"/>
              <w:bottom w:val="nil"/>
              <w:right w:val="nil"/>
            </w:tcBorders>
          </w:tcPr>
          <w:p w14:paraId="57F05B3C" w14:textId="563286B7"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3AE8E9A2" w14:textId="6B6708C6"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1457C7B7" w14:textId="6AC87C27"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0695857C" w14:textId="284FD77C"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312E9CE5" w14:textId="1A0A7881"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6445D588" w14:textId="1EBDB925" w:rsidR="00024961" w:rsidRPr="000D52D7" w:rsidRDefault="00024961" w:rsidP="00024961">
            <w:pPr>
              <w:widowControl w:val="0"/>
              <w:autoSpaceDE w:val="0"/>
              <w:autoSpaceDN w:val="0"/>
              <w:adjustRightInd w:val="0"/>
              <w:jc w:val="center"/>
              <w:rPr>
                <w:sz w:val="18"/>
                <w:szCs w:val="18"/>
              </w:rPr>
            </w:pPr>
            <w:r w:rsidRPr="000D52D7">
              <w:rPr>
                <w:sz w:val="18"/>
                <w:szCs w:val="18"/>
              </w:rPr>
              <w:t>YES</w:t>
            </w:r>
          </w:p>
        </w:tc>
        <w:tc>
          <w:tcPr>
            <w:tcW w:w="1020" w:type="dxa"/>
            <w:tcBorders>
              <w:top w:val="nil"/>
              <w:left w:val="nil"/>
              <w:bottom w:val="nil"/>
              <w:right w:val="nil"/>
            </w:tcBorders>
          </w:tcPr>
          <w:p w14:paraId="661DA22A" w14:textId="6F747078" w:rsidR="00024961" w:rsidRPr="000D52D7" w:rsidRDefault="00024961" w:rsidP="00024961">
            <w:pPr>
              <w:widowControl w:val="0"/>
              <w:autoSpaceDE w:val="0"/>
              <w:autoSpaceDN w:val="0"/>
              <w:adjustRightInd w:val="0"/>
              <w:jc w:val="center"/>
              <w:rPr>
                <w:sz w:val="18"/>
                <w:szCs w:val="18"/>
              </w:rPr>
            </w:pPr>
            <w:r w:rsidRPr="000D52D7">
              <w:rPr>
                <w:sz w:val="18"/>
                <w:szCs w:val="18"/>
              </w:rPr>
              <w:t>YES</w:t>
            </w:r>
          </w:p>
        </w:tc>
      </w:tr>
      <w:tr w:rsidR="00024961" w:rsidRPr="000D52D7" w14:paraId="3C31E7A8" w14:textId="77777777" w:rsidTr="00D40175">
        <w:trPr>
          <w:jc w:val="center"/>
        </w:trPr>
        <w:tc>
          <w:tcPr>
            <w:tcW w:w="1814" w:type="dxa"/>
            <w:tcBorders>
              <w:top w:val="nil"/>
              <w:left w:val="nil"/>
              <w:bottom w:val="nil"/>
              <w:right w:val="nil"/>
            </w:tcBorders>
          </w:tcPr>
          <w:p w14:paraId="4158A529" w14:textId="610B95FD" w:rsidR="00024961" w:rsidRPr="000D52D7" w:rsidRDefault="00024961" w:rsidP="00024961">
            <w:pPr>
              <w:widowControl w:val="0"/>
              <w:autoSpaceDE w:val="0"/>
              <w:autoSpaceDN w:val="0"/>
              <w:adjustRightInd w:val="0"/>
              <w:rPr>
                <w:sz w:val="18"/>
                <w:szCs w:val="18"/>
              </w:rPr>
            </w:pPr>
            <w:r w:rsidRPr="000D52D7">
              <w:rPr>
                <w:sz w:val="18"/>
                <w:szCs w:val="18"/>
              </w:rPr>
              <w:t>Time FE</w:t>
            </w:r>
          </w:p>
        </w:tc>
        <w:tc>
          <w:tcPr>
            <w:tcW w:w="1020" w:type="dxa"/>
            <w:tcBorders>
              <w:top w:val="nil"/>
              <w:left w:val="nil"/>
              <w:bottom w:val="nil"/>
              <w:right w:val="nil"/>
            </w:tcBorders>
          </w:tcPr>
          <w:p w14:paraId="00C4FD86" w14:textId="1486086B"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203EB92D" w14:textId="74FDADDC"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2152AF5E" w14:textId="4303CB94"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7C1E7B14" w14:textId="03A5D3F2"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3864B33A" w14:textId="0BC0A2F7"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0A3C8B2B" w14:textId="78388C1C" w:rsidR="00024961" w:rsidRPr="000D52D7" w:rsidRDefault="00024961" w:rsidP="00024961">
            <w:pPr>
              <w:widowControl w:val="0"/>
              <w:autoSpaceDE w:val="0"/>
              <w:autoSpaceDN w:val="0"/>
              <w:adjustRightInd w:val="0"/>
              <w:jc w:val="center"/>
              <w:rPr>
                <w:sz w:val="18"/>
                <w:szCs w:val="18"/>
              </w:rPr>
            </w:pPr>
            <w:r w:rsidRPr="000D52D7">
              <w:rPr>
                <w:sz w:val="18"/>
                <w:szCs w:val="18"/>
              </w:rPr>
              <w:t>NO</w:t>
            </w:r>
          </w:p>
        </w:tc>
        <w:tc>
          <w:tcPr>
            <w:tcW w:w="1020" w:type="dxa"/>
            <w:tcBorders>
              <w:top w:val="nil"/>
              <w:left w:val="nil"/>
              <w:bottom w:val="nil"/>
              <w:right w:val="nil"/>
            </w:tcBorders>
          </w:tcPr>
          <w:p w14:paraId="4FB3B4F4" w14:textId="2C63F8B9" w:rsidR="00024961" w:rsidRPr="000D52D7" w:rsidRDefault="00024961" w:rsidP="00024961">
            <w:pPr>
              <w:widowControl w:val="0"/>
              <w:autoSpaceDE w:val="0"/>
              <w:autoSpaceDN w:val="0"/>
              <w:adjustRightInd w:val="0"/>
              <w:jc w:val="center"/>
              <w:rPr>
                <w:sz w:val="18"/>
                <w:szCs w:val="18"/>
              </w:rPr>
            </w:pPr>
            <w:r w:rsidRPr="000D52D7">
              <w:rPr>
                <w:sz w:val="18"/>
                <w:szCs w:val="18"/>
              </w:rPr>
              <w:t>YES</w:t>
            </w:r>
          </w:p>
        </w:tc>
      </w:tr>
      <w:tr w:rsidR="00024961" w:rsidRPr="000D52D7" w14:paraId="48F9DA2C" w14:textId="77777777" w:rsidTr="00D40175">
        <w:trPr>
          <w:jc w:val="center"/>
        </w:trPr>
        <w:tc>
          <w:tcPr>
            <w:tcW w:w="1814" w:type="dxa"/>
            <w:tcBorders>
              <w:top w:val="nil"/>
              <w:left w:val="nil"/>
              <w:bottom w:val="nil"/>
              <w:right w:val="nil"/>
            </w:tcBorders>
          </w:tcPr>
          <w:p w14:paraId="63B58F86" w14:textId="77777777" w:rsidR="00024961" w:rsidRPr="000D52D7" w:rsidRDefault="00024961" w:rsidP="00024961">
            <w:pPr>
              <w:widowControl w:val="0"/>
              <w:autoSpaceDE w:val="0"/>
              <w:autoSpaceDN w:val="0"/>
              <w:adjustRightInd w:val="0"/>
              <w:rPr>
                <w:sz w:val="18"/>
                <w:szCs w:val="18"/>
              </w:rPr>
            </w:pPr>
            <w:r w:rsidRPr="000D52D7">
              <w:rPr>
                <w:sz w:val="18"/>
                <w:szCs w:val="18"/>
              </w:rPr>
              <w:t>R-squared</w:t>
            </w:r>
          </w:p>
        </w:tc>
        <w:tc>
          <w:tcPr>
            <w:tcW w:w="1020" w:type="dxa"/>
            <w:tcBorders>
              <w:top w:val="nil"/>
              <w:left w:val="nil"/>
              <w:bottom w:val="nil"/>
              <w:right w:val="nil"/>
            </w:tcBorders>
          </w:tcPr>
          <w:p w14:paraId="475001D0"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0.016</w:t>
            </w:r>
          </w:p>
        </w:tc>
        <w:tc>
          <w:tcPr>
            <w:tcW w:w="1020" w:type="dxa"/>
            <w:tcBorders>
              <w:top w:val="nil"/>
              <w:left w:val="nil"/>
              <w:bottom w:val="nil"/>
              <w:right w:val="nil"/>
            </w:tcBorders>
          </w:tcPr>
          <w:p w14:paraId="6362653F"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0.016</w:t>
            </w:r>
          </w:p>
        </w:tc>
        <w:tc>
          <w:tcPr>
            <w:tcW w:w="1020" w:type="dxa"/>
            <w:tcBorders>
              <w:top w:val="nil"/>
              <w:left w:val="nil"/>
              <w:bottom w:val="nil"/>
              <w:right w:val="nil"/>
            </w:tcBorders>
          </w:tcPr>
          <w:p w14:paraId="50D3162D"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0.008</w:t>
            </w:r>
          </w:p>
        </w:tc>
        <w:tc>
          <w:tcPr>
            <w:tcW w:w="1020" w:type="dxa"/>
            <w:tcBorders>
              <w:top w:val="nil"/>
              <w:left w:val="nil"/>
              <w:bottom w:val="nil"/>
              <w:right w:val="nil"/>
            </w:tcBorders>
          </w:tcPr>
          <w:p w14:paraId="4D069297"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0.010</w:t>
            </w:r>
          </w:p>
        </w:tc>
        <w:tc>
          <w:tcPr>
            <w:tcW w:w="1020" w:type="dxa"/>
            <w:tcBorders>
              <w:top w:val="nil"/>
              <w:left w:val="nil"/>
              <w:bottom w:val="nil"/>
              <w:right w:val="nil"/>
            </w:tcBorders>
          </w:tcPr>
          <w:p w14:paraId="10328752"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0.010</w:t>
            </w:r>
          </w:p>
        </w:tc>
        <w:tc>
          <w:tcPr>
            <w:tcW w:w="1020" w:type="dxa"/>
            <w:tcBorders>
              <w:top w:val="nil"/>
              <w:left w:val="nil"/>
              <w:bottom w:val="nil"/>
              <w:right w:val="nil"/>
            </w:tcBorders>
          </w:tcPr>
          <w:p w14:paraId="7D7E0DCE"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0.098</w:t>
            </w:r>
          </w:p>
        </w:tc>
        <w:tc>
          <w:tcPr>
            <w:tcW w:w="1020" w:type="dxa"/>
            <w:tcBorders>
              <w:top w:val="nil"/>
              <w:left w:val="nil"/>
              <w:bottom w:val="nil"/>
              <w:right w:val="nil"/>
            </w:tcBorders>
          </w:tcPr>
          <w:p w14:paraId="67E4A0CE"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0.239</w:t>
            </w:r>
          </w:p>
        </w:tc>
      </w:tr>
      <w:tr w:rsidR="00024961" w:rsidRPr="000D52D7" w14:paraId="4C1ED2A8" w14:textId="77777777" w:rsidTr="00D40175">
        <w:tblPrEx>
          <w:tblBorders>
            <w:bottom w:val="single" w:sz="6" w:space="0" w:color="auto"/>
          </w:tblBorders>
        </w:tblPrEx>
        <w:trPr>
          <w:jc w:val="center"/>
        </w:trPr>
        <w:tc>
          <w:tcPr>
            <w:tcW w:w="1814" w:type="dxa"/>
            <w:tcBorders>
              <w:top w:val="nil"/>
              <w:left w:val="nil"/>
              <w:bottom w:val="single" w:sz="6" w:space="0" w:color="auto"/>
              <w:right w:val="nil"/>
            </w:tcBorders>
          </w:tcPr>
          <w:p w14:paraId="3433B3EF" w14:textId="77777777" w:rsidR="00024961" w:rsidRPr="000D52D7" w:rsidRDefault="00024961" w:rsidP="00024961">
            <w:pPr>
              <w:widowControl w:val="0"/>
              <w:autoSpaceDE w:val="0"/>
              <w:autoSpaceDN w:val="0"/>
              <w:adjustRightInd w:val="0"/>
              <w:rPr>
                <w:sz w:val="18"/>
                <w:szCs w:val="18"/>
              </w:rPr>
            </w:pPr>
            <w:r w:rsidRPr="000D52D7">
              <w:rPr>
                <w:sz w:val="18"/>
                <w:szCs w:val="18"/>
              </w:rPr>
              <w:t>Number of countries</w:t>
            </w:r>
          </w:p>
        </w:tc>
        <w:tc>
          <w:tcPr>
            <w:tcW w:w="1020" w:type="dxa"/>
            <w:tcBorders>
              <w:top w:val="nil"/>
              <w:left w:val="nil"/>
              <w:bottom w:val="single" w:sz="6" w:space="0" w:color="auto"/>
              <w:right w:val="nil"/>
            </w:tcBorders>
          </w:tcPr>
          <w:p w14:paraId="3E8AAB85"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17</w:t>
            </w:r>
          </w:p>
        </w:tc>
        <w:tc>
          <w:tcPr>
            <w:tcW w:w="1020" w:type="dxa"/>
            <w:tcBorders>
              <w:top w:val="nil"/>
              <w:left w:val="nil"/>
              <w:bottom w:val="single" w:sz="6" w:space="0" w:color="auto"/>
              <w:right w:val="nil"/>
            </w:tcBorders>
          </w:tcPr>
          <w:p w14:paraId="68E2E308"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17</w:t>
            </w:r>
          </w:p>
        </w:tc>
        <w:tc>
          <w:tcPr>
            <w:tcW w:w="1020" w:type="dxa"/>
            <w:tcBorders>
              <w:top w:val="nil"/>
              <w:left w:val="nil"/>
              <w:bottom w:val="single" w:sz="6" w:space="0" w:color="auto"/>
              <w:right w:val="nil"/>
            </w:tcBorders>
          </w:tcPr>
          <w:p w14:paraId="632CA250"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17</w:t>
            </w:r>
          </w:p>
        </w:tc>
        <w:tc>
          <w:tcPr>
            <w:tcW w:w="1020" w:type="dxa"/>
            <w:tcBorders>
              <w:top w:val="nil"/>
              <w:left w:val="nil"/>
              <w:bottom w:val="single" w:sz="6" w:space="0" w:color="auto"/>
              <w:right w:val="nil"/>
            </w:tcBorders>
          </w:tcPr>
          <w:p w14:paraId="425BD34B"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17</w:t>
            </w:r>
          </w:p>
        </w:tc>
        <w:tc>
          <w:tcPr>
            <w:tcW w:w="1020" w:type="dxa"/>
            <w:tcBorders>
              <w:top w:val="nil"/>
              <w:left w:val="nil"/>
              <w:bottom w:val="single" w:sz="6" w:space="0" w:color="auto"/>
              <w:right w:val="nil"/>
            </w:tcBorders>
          </w:tcPr>
          <w:p w14:paraId="57C5C43A"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17</w:t>
            </w:r>
          </w:p>
        </w:tc>
        <w:tc>
          <w:tcPr>
            <w:tcW w:w="1020" w:type="dxa"/>
            <w:tcBorders>
              <w:top w:val="nil"/>
              <w:left w:val="nil"/>
              <w:bottom w:val="single" w:sz="6" w:space="0" w:color="auto"/>
              <w:right w:val="nil"/>
            </w:tcBorders>
          </w:tcPr>
          <w:p w14:paraId="5905D90F"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17</w:t>
            </w:r>
          </w:p>
        </w:tc>
        <w:tc>
          <w:tcPr>
            <w:tcW w:w="1020" w:type="dxa"/>
            <w:tcBorders>
              <w:top w:val="nil"/>
              <w:left w:val="nil"/>
              <w:bottom w:val="single" w:sz="6" w:space="0" w:color="auto"/>
              <w:right w:val="nil"/>
            </w:tcBorders>
          </w:tcPr>
          <w:p w14:paraId="5064F52E" w14:textId="77777777" w:rsidR="00024961" w:rsidRPr="000D52D7" w:rsidRDefault="00024961" w:rsidP="00024961">
            <w:pPr>
              <w:widowControl w:val="0"/>
              <w:autoSpaceDE w:val="0"/>
              <w:autoSpaceDN w:val="0"/>
              <w:adjustRightInd w:val="0"/>
              <w:jc w:val="center"/>
              <w:rPr>
                <w:sz w:val="18"/>
                <w:szCs w:val="18"/>
              </w:rPr>
            </w:pPr>
            <w:r w:rsidRPr="000D52D7">
              <w:rPr>
                <w:sz w:val="18"/>
                <w:szCs w:val="18"/>
              </w:rPr>
              <w:t>17</w:t>
            </w:r>
          </w:p>
        </w:tc>
      </w:tr>
    </w:tbl>
    <w:p w14:paraId="087D83F6" w14:textId="03B3E839" w:rsidR="00175AB4" w:rsidRPr="000D52D7" w:rsidRDefault="00024961" w:rsidP="003C6CD0">
      <w:pPr>
        <w:widowControl w:val="0"/>
        <w:autoSpaceDE w:val="0"/>
        <w:autoSpaceDN w:val="0"/>
        <w:adjustRightInd w:val="0"/>
        <w:ind w:left="142"/>
        <w:rPr>
          <w:i/>
          <w:sz w:val="18"/>
          <w:szCs w:val="18"/>
        </w:rPr>
      </w:pPr>
      <w:r w:rsidRPr="000D52D7">
        <w:rPr>
          <w:b/>
          <w:i/>
          <w:sz w:val="18"/>
          <w:szCs w:val="18"/>
        </w:rPr>
        <w:t>Notes:</w:t>
      </w:r>
      <w:r w:rsidRPr="000D52D7">
        <w:rPr>
          <w:i/>
          <w:sz w:val="18"/>
          <w:szCs w:val="18"/>
        </w:rPr>
        <w:t xml:space="preserve"> Standard errors in parentheses. *** p&lt;0.01, ** p&lt;0.05, * p&lt;0.1</w:t>
      </w:r>
    </w:p>
    <w:p w14:paraId="404EA58F" w14:textId="5A9145EF" w:rsidR="00175AB4" w:rsidRPr="000D52D7" w:rsidRDefault="00175AB4" w:rsidP="00175AB4">
      <w:pPr>
        <w:pStyle w:val="Caption"/>
        <w:framePr w:hSpace="180" w:wrap="around" w:vAnchor="page" w:hAnchor="page" w:x="1390" w:y="1424"/>
      </w:pPr>
      <w:r w:rsidRPr="000D52D7">
        <w:lastRenderedPageBreak/>
        <w:t xml:space="preserve">Table A- </w:t>
      </w:r>
      <w:fldSimple w:instr=" SEQ Table_A- \* ARABIC ">
        <w:r w:rsidR="00970E5A">
          <w:rPr>
            <w:noProof/>
          </w:rPr>
          <w:t>9</w:t>
        </w:r>
      </w:fldSimple>
      <w:r w:rsidRPr="000D52D7">
        <w:t>: Log GDP per capita and account ownership in Sub-Saharan Countries</w:t>
      </w:r>
    </w:p>
    <w:tbl>
      <w:tblPr>
        <w:tblpPr w:leftFromText="180" w:rightFromText="180" w:vertAnchor="page" w:horzAnchor="margin" w:tblpXSpec="center" w:tblpY="1699"/>
        <w:tblW w:w="10260" w:type="dxa"/>
        <w:tblLayout w:type="fixed"/>
        <w:tblCellMar>
          <w:left w:w="75" w:type="dxa"/>
          <w:right w:w="75" w:type="dxa"/>
        </w:tblCellMar>
        <w:tblLook w:val="0000" w:firstRow="0" w:lastRow="0" w:firstColumn="0" w:lastColumn="0" w:noHBand="0" w:noVBand="0"/>
      </w:tblPr>
      <w:tblGrid>
        <w:gridCol w:w="1644"/>
        <w:gridCol w:w="1077"/>
        <w:gridCol w:w="1077"/>
        <w:gridCol w:w="1077"/>
        <w:gridCol w:w="1077"/>
        <w:gridCol w:w="1077"/>
        <w:gridCol w:w="1077"/>
        <w:gridCol w:w="1077"/>
        <w:gridCol w:w="1077"/>
      </w:tblGrid>
      <w:tr w:rsidR="00882B8E" w:rsidRPr="000D52D7" w14:paraId="5E3ECE9D" w14:textId="77777777" w:rsidTr="00701AB0">
        <w:tc>
          <w:tcPr>
            <w:tcW w:w="1644" w:type="dxa"/>
            <w:tcBorders>
              <w:top w:val="single" w:sz="6" w:space="0" w:color="auto"/>
              <w:left w:val="nil"/>
              <w:right w:val="nil"/>
            </w:tcBorders>
          </w:tcPr>
          <w:p w14:paraId="20984F32" w14:textId="77777777" w:rsidR="00882B8E" w:rsidRPr="000D52D7" w:rsidRDefault="00882B8E" w:rsidP="00882B8E">
            <w:pPr>
              <w:widowControl w:val="0"/>
              <w:autoSpaceDE w:val="0"/>
              <w:autoSpaceDN w:val="0"/>
              <w:adjustRightInd w:val="0"/>
              <w:rPr>
                <w:sz w:val="16"/>
                <w:szCs w:val="16"/>
              </w:rPr>
            </w:pPr>
          </w:p>
        </w:tc>
        <w:tc>
          <w:tcPr>
            <w:tcW w:w="1077" w:type="dxa"/>
            <w:tcBorders>
              <w:top w:val="single" w:sz="6" w:space="0" w:color="auto"/>
              <w:left w:val="nil"/>
              <w:right w:val="nil"/>
            </w:tcBorders>
          </w:tcPr>
          <w:p w14:paraId="0E22FDD2" w14:textId="45E11090"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6F700DCB" w14:textId="0931D28F"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38CE20E7" w14:textId="36F8561B"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56D11702" w14:textId="1A39A614"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2E6C8071" w14:textId="46060017"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13884B4A" w14:textId="45065FF0"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6EBD205C" w14:textId="02945AFA"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688F5863" w14:textId="1072DB40" w:rsidR="00882B8E" w:rsidRPr="000D52D7" w:rsidRDefault="00882B8E" w:rsidP="00882B8E">
            <w:pPr>
              <w:widowControl w:val="0"/>
              <w:autoSpaceDE w:val="0"/>
              <w:autoSpaceDN w:val="0"/>
              <w:adjustRightInd w:val="0"/>
              <w:jc w:val="center"/>
              <w:rPr>
                <w:sz w:val="16"/>
                <w:szCs w:val="16"/>
              </w:rPr>
            </w:pPr>
            <w:r w:rsidRPr="000D52D7">
              <w:rPr>
                <w:sz w:val="16"/>
                <w:szCs w:val="16"/>
              </w:rPr>
              <w:t>SYS_GMM</w:t>
            </w:r>
          </w:p>
        </w:tc>
      </w:tr>
      <w:tr w:rsidR="00882B8E" w:rsidRPr="000D52D7" w14:paraId="7E251050" w14:textId="77777777" w:rsidTr="00701AB0">
        <w:tc>
          <w:tcPr>
            <w:tcW w:w="1644" w:type="dxa"/>
            <w:tcBorders>
              <w:left w:val="nil"/>
              <w:bottom w:val="nil"/>
              <w:right w:val="nil"/>
            </w:tcBorders>
          </w:tcPr>
          <w:p w14:paraId="28CD2D36" w14:textId="77777777" w:rsidR="00882B8E" w:rsidRPr="000D52D7" w:rsidRDefault="00882B8E" w:rsidP="00882B8E">
            <w:pPr>
              <w:widowControl w:val="0"/>
              <w:autoSpaceDE w:val="0"/>
              <w:autoSpaceDN w:val="0"/>
              <w:adjustRightInd w:val="0"/>
              <w:rPr>
                <w:sz w:val="16"/>
                <w:szCs w:val="16"/>
              </w:rPr>
            </w:pPr>
          </w:p>
        </w:tc>
        <w:tc>
          <w:tcPr>
            <w:tcW w:w="1077" w:type="dxa"/>
            <w:tcBorders>
              <w:left w:val="nil"/>
              <w:bottom w:val="nil"/>
              <w:right w:val="nil"/>
            </w:tcBorders>
          </w:tcPr>
          <w:p w14:paraId="624C42E3" w14:textId="2151E319" w:rsidR="00882B8E" w:rsidRPr="000D52D7" w:rsidRDefault="00882B8E" w:rsidP="00882B8E">
            <w:pPr>
              <w:widowControl w:val="0"/>
              <w:autoSpaceDE w:val="0"/>
              <w:autoSpaceDN w:val="0"/>
              <w:adjustRightInd w:val="0"/>
              <w:jc w:val="center"/>
              <w:rPr>
                <w:sz w:val="16"/>
                <w:szCs w:val="16"/>
              </w:rPr>
            </w:pPr>
            <w:r w:rsidRPr="000D52D7">
              <w:rPr>
                <w:sz w:val="16"/>
                <w:szCs w:val="16"/>
              </w:rPr>
              <w:t>(1)</w:t>
            </w:r>
          </w:p>
        </w:tc>
        <w:tc>
          <w:tcPr>
            <w:tcW w:w="1077" w:type="dxa"/>
            <w:tcBorders>
              <w:left w:val="nil"/>
              <w:bottom w:val="nil"/>
              <w:right w:val="nil"/>
            </w:tcBorders>
          </w:tcPr>
          <w:p w14:paraId="22AEE93D" w14:textId="5D81ED14" w:rsidR="00882B8E" w:rsidRPr="000D52D7" w:rsidRDefault="00882B8E" w:rsidP="00882B8E">
            <w:pPr>
              <w:widowControl w:val="0"/>
              <w:autoSpaceDE w:val="0"/>
              <w:autoSpaceDN w:val="0"/>
              <w:adjustRightInd w:val="0"/>
              <w:jc w:val="center"/>
              <w:rPr>
                <w:sz w:val="16"/>
                <w:szCs w:val="16"/>
              </w:rPr>
            </w:pPr>
            <w:r w:rsidRPr="000D52D7">
              <w:rPr>
                <w:sz w:val="16"/>
                <w:szCs w:val="16"/>
              </w:rPr>
              <w:t>(2)</w:t>
            </w:r>
          </w:p>
        </w:tc>
        <w:tc>
          <w:tcPr>
            <w:tcW w:w="1077" w:type="dxa"/>
            <w:tcBorders>
              <w:left w:val="nil"/>
              <w:bottom w:val="nil"/>
              <w:right w:val="nil"/>
            </w:tcBorders>
          </w:tcPr>
          <w:p w14:paraId="2B369CC8" w14:textId="5C70FE8B" w:rsidR="00882B8E" w:rsidRPr="000D52D7" w:rsidRDefault="00882B8E" w:rsidP="00882B8E">
            <w:pPr>
              <w:widowControl w:val="0"/>
              <w:autoSpaceDE w:val="0"/>
              <w:autoSpaceDN w:val="0"/>
              <w:adjustRightInd w:val="0"/>
              <w:jc w:val="center"/>
              <w:rPr>
                <w:sz w:val="16"/>
                <w:szCs w:val="16"/>
              </w:rPr>
            </w:pPr>
            <w:r w:rsidRPr="000D52D7">
              <w:rPr>
                <w:sz w:val="16"/>
                <w:szCs w:val="16"/>
              </w:rPr>
              <w:t>(3)</w:t>
            </w:r>
          </w:p>
        </w:tc>
        <w:tc>
          <w:tcPr>
            <w:tcW w:w="1077" w:type="dxa"/>
            <w:tcBorders>
              <w:left w:val="nil"/>
              <w:bottom w:val="nil"/>
              <w:right w:val="nil"/>
            </w:tcBorders>
          </w:tcPr>
          <w:p w14:paraId="69297367" w14:textId="75E1F202" w:rsidR="00882B8E" w:rsidRPr="000D52D7" w:rsidRDefault="00882B8E" w:rsidP="00882B8E">
            <w:pPr>
              <w:widowControl w:val="0"/>
              <w:autoSpaceDE w:val="0"/>
              <w:autoSpaceDN w:val="0"/>
              <w:adjustRightInd w:val="0"/>
              <w:jc w:val="center"/>
              <w:rPr>
                <w:sz w:val="16"/>
                <w:szCs w:val="16"/>
              </w:rPr>
            </w:pPr>
            <w:r w:rsidRPr="000D52D7">
              <w:rPr>
                <w:sz w:val="16"/>
                <w:szCs w:val="16"/>
              </w:rPr>
              <w:t>(4)</w:t>
            </w:r>
          </w:p>
        </w:tc>
        <w:tc>
          <w:tcPr>
            <w:tcW w:w="1077" w:type="dxa"/>
            <w:tcBorders>
              <w:left w:val="nil"/>
              <w:bottom w:val="nil"/>
              <w:right w:val="nil"/>
            </w:tcBorders>
          </w:tcPr>
          <w:p w14:paraId="763D32F2" w14:textId="780E3CEC" w:rsidR="00882B8E" w:rsidRPr="000D52D7" w:rsidRDefault="00882B8E" w:rsidP="00882B8E">
            <w:pPr>
              <w:widowControl w:val="0"/>
              <w:autoSpaceDE w:val="0"/>
              <w:autoSpaceDN w:val="0"/>
              <w:adjustRightInd w:val="0"/>
              <w:jc w:val="center"/>
              <w:rPr>
                <w:sz w:val="16"/>
                <w:szCs w:val="16"/>
              </w:rPr>
            </w:pPr>
            <w:r w:rsidRPr="000D52D7">
              <w:rPr>
                <w:sz w:val="16"/>
                <w:szCs w:val="16"/>
              </w:rPr>
              <w:t>(5)</w:t>
            </w:r>
          </w:p>
        </w:tc>
        <w:tc>
          <w:tcPr>
            <w:tcW w:w="1077" w:type="dxa"/>
            <w:tcBorders>
              <w:left w:val="nil"/>
              <w:bottom w:val="nil"/>
              <w:right w:val="nil"/>
            </w:tcBorders>
          </w:tcPr>
          <w:p w14:paraId="24D869C6" w14:textId="55440FDC" w:rsidR="00882B8E" w:rsidRPr="000D52D7" w:rsidRDefault="00882B8E" w:rsidP="00882B8E">
            <w:pPr>
              <w:widowControl w:val="0"/>
              <w:autoSpaceDE w:val="0"/>
              <w:autoSpaceDN w:val="0"/>
              <w:adjustRightInd w:val="0"/>
              <w:jc w:val="center"/>
              <w:rPr>
                <w:sz w:val="16"/>
                <w:szCs w:val="16"/>
              </w:rPr>
            </w:pPr>
            <w:r w:rsidRPr="000D52D7">
              <w:rPr>
                <w:sz w:val="16"/>
                <w:szCs w:val="16"/>
              </w:rPr>
              <w:t>(6)</w:t>
            </w:r>
          </w:p>
        </w:tc>
        <w:tc>
          <w:tcPr>
            <w:tcW w:w="1077" w:type="dxa"/>
            <w:tcBorders>
              <w:left w:val="nil"/>
              <w:bottom w:val="nil"/>
              <w:right w:val="nil"/>
            </w:tcBorders>
          </w:tcPr>
          <w:p w14:paraId="1D5E8E26" w14:textId="2F215AF1" w:rsidR="00882B8E" w:rsidRPr="000D52D7" w:rsidRDefault="00882B8E" w:rsidP="00882B8E">
            <w:pPr>
              <w:widowControl w:val="0"/>
              <w:autoSpaceDE w:val="0"/>
              <w:autoSpaceDN w:val="0"/>
              <w:adjustRightInd w:val="0"/>
              <w:jc w:val="center"/>
              <w:rPr>
                <w:sz w:val="16"/>
                <w:szCs w:val="16"/>
              </w:rPr>
            </w:pPr>
            <w:r w:rsidRPr="000D52D7">
              <w:rPr>
                <w:sz w:val="16"/>
                <w:szCs w:val="16"/>
              </w:rPr>
              <w:t>(7)</w:t>
            </w:r>
          </w:p>
        </w:tc>
        <w:tc>
          <w:tcPr>
            <w:tcW w:w="1077" w:type="dxa"/>
            <w:tcBorders>
              <w:left w:val="nil"/>
              <w:bottom w:val="nil"/>
              <w:right w:val="nil"/>
            </w:tcBorders>
          </w:tcPr>
          <w:p w14:paraId="4F800AA4" w14:textId="2DAA983C" w:rsidR="00882B8E" w:rsidRPr="000D52D7" w:rsidRDefault="00882B8E" w:rsidP="00882B8E">
            <w:pPr>
              <w:widowControl w:val="0"/>
              <w:autoSpaceDE w:val="0"/>
              <w:autoSpaceDN w:val="0"/>
              <w:adjustRightInd w:val="0"/>
              <w:jc w:val="center"/>
              <w:rPr>
                <w:sz w:val="16"/>
                <w:szCs w:val="16"/>
              </w:rPr>
            </w:pPr>
            <w:r w:rsidRPr="000D52D7">
              <w:rPr>
                <w:sz w:val="16"/>
                <w:szCs w:val="16"/>
              </w:rPr>
              <w:t>(8)</w:t>
            </w:r>
          </w:p>
        </w:tc>
      </w:tr>
      <w:tr w:rsidR="00882B8E" w:rsidRPr="000D52D7" w14:paraId="2D4A9206" w14:textId="77777777" w:rsidTr="00B7108F">
        <w:tc>
          <w:tcPr>
            <w:tcW w:w="1644" w:type="dxa"/>
            <w:tcBorders>
              <w:top w:val="nil"/>
              <w:left w:val="nil"/>
              <w:bottom w:val="single" w:sz="6" w:space="0" w:color="auto"/>
              <w:right w:val="nil"/>
            </w:tcBorders>
          </w:tcPr>
          <w:p w14:paraId="2A895885" w14:textId="77777777" w:rsidR="00882B8E" w:rsidRPr="000D52D7" w:rsidRDefault="00882B8E" w:rsidP="00882B8E">
            <w:pPr>
              <w:widowControl w:val="0"/>
              <w:autoSpaceDE w:val="0"/>
              <w:autoSpaceDN w:val="0"/>
              <w:adjustRightInd w:val="0"/>
              <w:rPr>
                <w:sz w:val="16"/>
                <w:szCs w:val="16"/>
              </w:rPr>
            </w:pPr>
            <w:r w:rsidRPr="000D52D7">
              <w:rPr>
                <w:sz w:val="16"/>
                <w:szCs w:val="16"/>
              </w:rPr>
              <w:t>VARIABLES</w:t>
            </w:r>
          </w:p>
        </w:tc>
        <w:tc>
          <w:tcPr>
            <w:tcW w:w="1077" w:type="dxa"/>
            <w:tcBorders>
              <w:top w:val="nil"/>
              <w:left w:val="nil"/>
              <w:bottom w:val="single" w:sz="6" w:space="0" w:color="auto"/>
              <w:right w:val="nil"/>
            </w:tcBorders>
          </w:tcPr>
          <w:p w14:paraId="7215A6FA" w14:textId="14B6D283"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top w:val="nil"/>
              <w:left w:val="nil"/>
              <w:bottom w:val="single" w:sz="6" w:space="0" w:color="auto"/>
              <w:right w:val="nil"/>
            </w:tcBorders>
          </w:tcPr>
          <w:p w14:paraId="43B3BBA8" w14:textId="615B6953"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top w:val="nil"/>
              <w:left w:val="nil"/>
              <w:bottom w:val="single" w:sz="6" w:space="0" w:color="auto"/>
              <w:right w:val="nil"/>
            </w:tcBorders>
          </w:tcPr>
          <w:p w14:paraId="6132F92A" w14:textId="203FACCF"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top w:val="nil"/>
              <w:left w:val="nil"/>
              <w:bottom w:val="single" w:sz="6" w:space="0" w:color="auto"/>
              <w:right w:val="nil"/>
            </w:tcBorders>
          </w:tcPr>
          <w:p w14:paraId="7B8DB7FD" w14:textId="193CAA23"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top w:val="nil"/>
              <w:left w:val="nil"/>
              <w:bottom w:val="single" w:sz="6" w:space="0" w:color="auto"/>
              <w:right w:val="nil"/>
            </w:tcBorders>
          </w:tcPr>
          <w:p w14:paraId="06D86F28" w14:textId="1706AE33"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top w:val="nil"/>
              <w:left w:val="nil"/>
              <w:bottom w:val="single" w:sz="6" w:space="0" w:color="auto"/>
              <w:right w:val="nil"/>
            </w:tcBorders>
          </w:tcPr>
          <w:p w14:paraId="382D09F4" w14:textId="4EC7A4E9"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top w:val="nil"/>
              <w:left w:val="nil"/>
              <w:bottom w:val="single" w:sz="6" w:space="0" w:color="auto"/>
              <w:right w:val="nil"/>
            </w:tcBorders>
          </w:tcPr>
          <w:p w14:paraId="32E3A6DD" w14:textId="5CBFF01C"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top w:val="nil"/>
              <w:left w:val="nil"/>
              <w:bottom w:val="single" w:sz="6" w:space="0" w:color="auto"/>
              <w:right w:val="nil"/>
            </w:tcBorders>
          </w:tcPr>
          <w:p w14:paraId="6285423A" w14:textId="0F4EAC3D"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r>
      <w:tr w:rsidR="00882B8E" w:rsidRPr="000D52D7" w14:paraId="751828FF" w14:textId="77777777" w:rsidTr="00B7108F">
        <w:tc>
          <w:tcPr>
            <w:tcW w:w="1644" w:type="dxa"/>
            <w:tcBorders>
              <w:top w:val="nil"/>
              <w:left w:val="nil"/>
              <w:bottom w:val="nil"/>
              <w:right w:val="nil"/>
            </w:tcBorders>
          </w:tcPr>
          <w:p w14:paraId="20D0B9B0" w14:textId="77777777" w:rsidR="00882B8E" w:rsidRPr="000D52D7" w:rsidRDefault="00882B8E" w:rsidP="00882B8E">
            <w:pPr>
              <w:widowControl w:val="0"/>
              <w:autoSpaceDE w:val="0"/>
              <w:autoSpaceDN w:val="0"/>
              <w:adjustRightInd w:val="0"/>
              <w:rPr>
                <w:sz w:val="4"/>
                <w:szCs w:val="4"/>
              </w:rPr>
            </w:pPr>
          </w:p>
        </w:tc>
        <w:tc>
          <w:tcPr>
            <w:tcW w:w="1077" w:type="dxa"/>
            <w:tcBorders>
              <w:top w:val="nil"/>
              <w:left w:val="nil"/>
              <w:bottom w:val="nil"/>
              <w:right w:val="nil"/>
            </w:tcBorders>
          </w:tcPr>
          <w:p w14:paraId="02704FAF" w14:textId="77777777" w:rsidR="00882B8E" w:rsidRPr="000D52D7" w:rsidRDefault="00882B8E" w:rsidP="00882B8E">
            <w:pPr>
              <w:widowControl w:val="0"/>
              <w:autoSpaceDE w:val="0"/>
              <w:autoSpaceDN w:val="0"/>
              <w:adjustRightInd w:val="0"/>
              <w:jc w:val="center"/>
              <w:rPr>
                <w:sz w:val="4"/>
                <w:szCs w:val="4"/>
              </w:rPr>
            </w:pPr>
          </w:p>
        </w:tc>
        <w:tc>
          <w:tcPr>
            <w:tcW w:w="1077" w:type="dxa"/>
            <w:tcBorders>
              <w:top w:val="nil"/>
              <w:left w:val="nil"/>
              <w:bottom w:val="nil"/>
              <w:right w:val="nil"/>
            </w:tcBorders>
          </w:tcPr>
          <w:p w14:paraId="29ADAFA3" w14:textId="77777777" w:rsidR="00882B8E" w:rsidRPr="000D52D7" w:rsidRDefault="00882B8E" w:rsidP="00882B8E">
            <w:pPr>
              <w:widowControl w:val="0"/>
              <w:autoSpaceDE w:val="0"/>
              <w:autoSpaceDN w:val="0"/>
              <w:adjustRightInd w:val="0"/>
              <w:jc w:val="center"/>
              <w:rPr>
                <w:sz w:val="4"/>
                <w:szCs w:val="4"/>
              </w:rPr>
            </w:pPr>
          </w:p>
        </w:tc>
        <w:tc>
          <w:tcPr>
            <w:tcW w:w="1077" w:type="dxa"/>
            <w:tcBorders>
              <w:top w:val="nil"/>
              <w:left w:val="nil"/>
              <w:bottom w:val="nil"/>
              <w:right w:val="nil"/>
            </w:tcBorders>
          </w:tcPr>
          <w:p w14:paraId="0737C980" w14:textId="77777777" w:rsidR="00882B8E" w:rsidRPr="000D52D7" w:rsidRDefault="00882B8E" w:rsidP="00882B8E">
            <w:pPr>
              <w:widowControl w:val="0"/>
              <w:autoSpaceDE w:val="0"/>
              <w:autoSpaceDN w:val="0"/>
              <w:adjustRightInd w:val="0"/>
              <w:jc w:val="center"/>
              <w:rPr>
                <w:sz w:val="4"/>
                <w:szCs w:val="4"/>
              </w:rPr>
            </w:pPr>
          </w:p>
        </w:tc>
        <w:tc>
          <w:tcPr>
            <w:tcW w:w="1077" w:type="dxa"/>
            <w:tcBorders>
              <w:top w:val="nil"/>
              <w:left w:val="nil"/>
              <w:bottom w:val="nil"/>
              <w:right w:val="nil"/>
            </w:tcBorders>
          </w:tcPr>
          <w:p w14:paraId="0239F059" w14:textId="77777777" w:rsidR="00882B8E" w:rsidRPr="000D52D7" w:rsidRDefault="00882B8E" w:rsidP="00882B8E">
            <w:pPr>
              <w:widowControl w:val="0"/>
              <w:autoSpaceDE w:val="0"/>
              <w:autoSpaceDN w:val="0"/>
              <w:adjustRightInd w:val="0"/>
              <w:jc w:val="center"/>
              <w:rPr>
                <w:sz w:val="4"/>
                <w:szCs w:val="4"/>
              </w:rPr>
            </w:pPr>
          </w:p>
        </w:tc>
        <w:tc>
          <w:tcPr>
            <w:tcW w:w="1077" w:type="dxa"/>
            <w:tcBorders>
              <w:top w:val="nil"/>
              <w:left w:val="nil"/>
              <w:bottom w:val="nil"/>
              <w:right w:val="nil"/>
            </w:tcBorders>
          </w:tcPr>
          <w:p w14:paraId="03C62655" w14:textId="77777777" w:rsidR="00882B8E" w:rsidRPr="000D52D7" w:rsidRDefault="00882B8E" w:rsidP="00882B8E">
            <w:pPr>
              <w:widowControl w:val="0"/>
              <w:autoSpaceDE w:val="0"/>
              <w:autoSpaceDN w:val="0"/>
              <w:adjustRightInd w:val="0"/>
              <w:jc w:val="center"/>
              <w:rPr>
                <w:sz w:val="4"/>
                <w:szCs w:val="4"/>
              </w:rPr>
            </w:pPr>
          </w:p>
        </w:tc>
        <w:tc>
          <w:tcPr>
            <w:tcW w:w="1077" w:type="dxa"/>
            <w:tcBorders>
              <w:top w:val="nil"/>
              <w:left w:val="nil"/>
              <w:bottom w:val="nil"/>
              <w:right w:val="nil"/>
            </w:tcBorders>
          </w:tcPr>
          <w:p w14:paraId="63B92D7F" w14:textId="77777777" w:rsidR="00882B8E" w:rsidRPr="000D52D7" w:rsidRDefault="00882B8E" w:rsidP="00882B8E">
            <w:pPr>
              <w:widowControl w:val="0"/>
              <w:autoSpaceDE w:val="0"/>
              <w:autoSpaceDN w:val="0"/>
              <w:adjustRightInd w:val="0"/>
              <w:jc w:val="center"/>
              <w:rPr>
                <w:sz w:val="4"/>
                <w:szCs w:val="4"/>
              </w:rPr>
            </w:pPr>
          </w:p>
        </w:tc>
        <w:tc>
          <w:tcPr>
            <w:tcW w:w="1077" w:type="dxa"/>
            <w:tcBorders>
              <w:top w:val="nil"/>
              <w:left w:val="nil"/>
              <w:bottom w:val="nil"/>
              <w:right w:val="nil"/>
            </w:tcBorders>
          </w:tcPr>
          <w:p w14:paraId="52134ED2" w14:textId="77777777" w:rsidR="00882B8E" w:rsidRPr="000D52D7" w:rsidRDefault="00882B8E" w:rsidP="00882B8E">
            <w:pPr>
              <w:widowControl w:val="0"/>
              <w:autoSpaceDE w:val="0"/>
              <w:autoSpaceDN w:val="0"/>
              <w:adjustRightInd w:val="0"/>
              <w:jc w:val="center"/>
              <w:rPr>
                <w:sz w:val="4"/>
                <w:szCs w:val="4"/>
              </w:rPr>
            </w:pPr>
          </w:p>
        </w:tc>
        <w:tc>
          <w:tcPr>
            <w:tcW w:w="1077" w:type="dxa"/>
            <w:tcBorders>
              <w:top w:val="nil"/>
              <w:left w:val="nil"/>
              <w:bottom w:val="nil"/>
              <w:right w:val="nil"/>
            </w:tcBorders>
          </w:tcPr>
          <w:p w14:paraId="49C3BC35" w14:textId="77777777" w:rsidR="00882B8E" w:rsidRPr="000D52D7" w:rsidRDefault="00882B8E" w:rsidP="00882B8E">
            <w:pPr>
              <w:widowControl w:val="0"/>
              <w:autoSpaceDE w:val="0"/>
              <w:autoSpaceDN w:val="0"/>
              <w:adjustRightInd w:val="0"/>
              <w:jc w:val="center"/>
              <w:rPr>
                <w:sz w:val="4"/>
                <w:szCs w:val="4"/>
              </w:rPr>
            </w:pPr>
          </w:p>
        </w:tc>
      </w:tr>
      <w:tr w:rsidR="00433341" w:rsidRPr="000D52D7" w14:paraId="50FD89F2" w14:textId="77777777" w:rsidTr="00B7108F">
        <w:tc>
          <w:tcPr>
            <w:tcW w:w="1644" w:type="dxa"/>
            <w:tcBorders>
              <w:top w:val="nil"/>
              <w:left w:val="nil"/>
              <w:bottom w:val="nil"/>
              <w:right w:val="nil"/>
            </w:tcBorders>
          </w:tcPr>
          <w:p w14:paraId="3AE9C67B" w14:textId="77777777" w:rsidR="00433341" w:rsidRPr="000D52D7" w:rsidRDefault="00433341" w:rsidP="00433341">
            <w:pPr>
              <w:widowControl w:val="0"/>
              <w:autoSpaceDE w:val="0"/>
              <w:autoSpaceDN w:val="0"/>
              <w:adjustRightInd w:val="0"/>
              <w:rPr>
                <w:sz w:val="16"/>
                <w:szCs w:val="16"/>
              </w:rPr>
            </w:pPr>
            <w:r w:rsidRPr="000D52D7">
              <w:rPr>
                <w:sz w:val="16"/>
                <w:szCs w:val="16"/>
              </w:rPr>
              <w:t>ACC_OWN</w:t>
            </w:r>
          </w:p>
        </w:tc>
        <w:tc>
          <w:tcPr>
            <w:tcW w:w="1077" w:type="dxa"/>
            <w:tcBorders>
              <w:top w:val="nil"/>
              <w:left w:val="nil"/>
              <w:bottom w:val="nil"/>
              <w:right w:val="nil"/>
            </w:tcBorders>
          </w:tcPr>
          <w:p w14:paraId="357042A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2EBA2F67"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37B94C5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5AB3BD1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3C6905E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24132DE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0.005***</w:t>
            </w:r>
          </w:p>
        </w:tc>
        <w:tc>
          <w:tcPr>
            <w:tcW w:w="1077" w:type="dxa"/>
            <w:tcBorders>
              <w:top w:val="nil"/>
              <w:left w:val="nil"/>
              <w:bottom w:val="nil"/>
              <w:right w:val="nil"/>
            </w:tcBorders>
          </w:tcPr>
          <w:p w14:paraId="0ED4D45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15E36DF2" w14:textId="19689364"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r>
      <w:tr w:rsidR="00433341" w:rsidRPr="000D52D7" w14:paraId="2D5F5D42" w14:textId="77777777" w:rsidTr="00B7108F">
        <w:tc>
          <w:tcPr>
            <w:tcW w:w="1644" w:type="dxa"/>
            <w:tcBorders>
              <w:top w:val="nil"/>
              <w:left w:val="nil"/>
              <w:bottom w:val="nil"/>
              <w:right w:val="nil"/>
            </w:tcBorders>
          </w:tcPr>
          <w:p w14:paraId="29A1E920"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43792CC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AB83C1E"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8E7129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3C197A1"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4E2D4B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D07CA3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EE5C0D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F24445B" w14:textId="5BEB2E08"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r>
      <w:tr w:rsidR="00433341" w:rsidRPr="000D52D7" w14:paraId="17E322A8" w14:textId="77777777" w:rsidTr="00B7108F">
        <w:tc>
          <w:tcPr>
            <w:tcW w:w="1644" w:type="dxa"/>
            <w:tcBorders>
              <w:top w:val="nil"/>
              <w:left w:val="nil"/>
              <w:bottom w:val="nil"/>
              <w:right w:val="nil"/>
            </w:tcBorders>
          </w:tcPr>
          <w:p w14:paraId="3E896CBE" w14:textId="25A1C475" w:rsidR="00433341" w:rsidRPr="000D52D7" w:rsidRDefault="002A1C80" w:rsidP="00433341">
            <w:pPr>
              <w:widowControl w:val="0"/>
              <w:autoSpaceDE w:val="0"/>
              <w:autoSpaceDN w:val="0"/>
              <w:adjustRightInd w:val="0"/>
              <w:rPr>
                <w:sz w:val="16"/>
                <w:szCs w:val="16"/>
              </w:rPr>
            </w:pPr>
            <m:oMathPara>
              <m:oMathParaPr>
                <m:jc m:val="left"/>
              </m:oMathParaPr>
              <m:oMath>
                <m:sSub>
                  <m:sSubPr>
                    <m:ctrlPr>
                      <w:rPr>
                        <w:rFonts w:ascii="Cambria Math" w:hAnsi="Cambria Math"/>
                        <w:sz w:val="16"/>
                        <w:szCs w:val="16"/>
                      </w:rPr>
                    </m:ctrlPr>
                  </m:sSubPr>
                  <m:e>
                    <m:r>
                      <m:rPr>
                        <m:sty m:val="p"/>
                      </m:rPr>
                      <w:rPr>
                        <w:rFonts w:ascii="Cambria Math" w:hAnsi="Cambria Math"/>
                        <w:sz w:val="16"/>
                        <w:szCs w:val="16"/>
                      </w:rPr>
                      <m:t>LNGDPPC</m:t>
                    </m:r>
                  </m:e>
                  <m:sub>
                    <m:r>
                      <m:rPr>
                        <m:sty m:val="p"/>
                      </m:rPr>
                      <w:rPr>
                        <w:rFonts w:ascii="Cambria Math" w:hAnsi="Cambria Math"/>
                        <w:sz w:val="16"/>
                        <w:szCs w:val="16"/>
                      </w:rPr>
                      <m:t>t-2</m:t>
                    </m:r>
                  </m:sub>
                </m:sSub>
              </m:oMath>
            </m:oMathPara>
          </w:p>
        </w:tc>
        <w:tc>
          <w:tcPr>
            <w:tcW w:w="1077" w:type="dxa"/>
            <w:tcBorders>
              <w:top w:val="nil"/>
              <w:left w:val="nil"/>
              <w:bottom w:val="nil"/>
              <w:right w:val="nil"/>
            </w:tcBorders>
          </w:tcPr>
          <w:p w14:paraId="391D7E9B" w14:textId="0BCC325D"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B8EC205" w14:textId="33B4CADD"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EB61F1E" w14:textId="39D75927"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BD4B1EA" w14:textId="1583F0FB"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9BA4D21" w14:textId="01C08F6D"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B2DACC6" w14:textId="534AEB97"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24A1434" w14:textId="7C3CD306"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EF5D46C" w14:textId="44F1356D" w:rsidR="00433341" w:rsidRPr="000D52D7" w:rsidRDefault="00433341" w:rsidP="00433341">
            <w:pPr>
              <w:widowControl w:val="0"/>
              <w:autoSpaceDE w:val="0"/>
              <w:autoSpaceDN w:val="0"/>
              <w:adjustRightInd w:val="0"/>
              <w:jc w:val="center"/>
              <w:rPr>
                <w:sz w:val="16"/>
                <w:szCs w:val="16"/>
              </w:rPr>
            </w:pPr>
            <w:r w:rsidRPr="000D52D7">
              <w:rPr>
                <w:sz w:val="16"/>
                <w:szCs w:val="16"/>
              </w:rPr>
              <w:t>1.037***</w:t>
            </w:r>
          </w:p>
        </w:tc>
      </w:tr>
      <w:tr w:rsidR="00433341" w:rsidRPr="000D52D7" w14:paraId="6B487F52" w14:textId="77777777" w:rsidTr="00B7108F">
        <w:tc>
          <w:tcPr>
            <w:tcW w:w="1644" w:type="dxa"/>
            <w:tcBorders>
              <w:top w:val="nil"/>
              <w:left w:val="nil"/>
              <w:bottom w:val="nil"/>
              <w:right w:val="nil"/>
            </w:tcBorders>
          </w:tcPr>
          <w:p w14:paraId="7FB53E53"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6724F84D"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0568F72"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63C9CA59"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4F64B28A"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65223BC9"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6D5C7E2F"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061CE0F"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32AC807" w14:textId="749B5F46" w:rsidR="00433341" w:rsidRPr="000D52D7" w:rsidRDefault="00433341" w:rsidP="00433341">
            <w:pPr>
              <w:widowControl w:val="0"/>
              <w:autoSpaceDE w:val="0"/>
              <w:autoSpaceDN w:val="0"/>
              <w:adjustRightInd w:val="0"/>
              <w:jc w:val="center"/>
              <w:rPr>
                <w:sz w:val="16"/>
                <w:szCs w:val="16"/>
              </w:rPr>
            </w:pPr>
            <w:r w:rsidRPr="000D52D7">
              <w:rPr>
                <w:sz w:val="16"/>
                <w:szCs w:val="16"/>
              </w:rPr>
              <w:t>(0.015)</w:t>
            </w:r>
          </w:p>
        </w:tc>
      </w:tr>
      <w:tr w:rsidR="00433341" w:rsidRPr="000D52D7" w14:paraId="6E2EFD80" w14:textId="77777777" w:rsidTr="00B7108F">
        <w:tc>
          <w:tcPr>
            <w:tcW w:w="1644" w:type="dxa"/>
            <w:tcBorders>
              <w:top w:val="nil"/>
              <w:left w:val="nil"/>
              <w:bottom w:val="nil"/>
              <w:right w:val="nil"/>
            </w:tcBorders>
          </w:tcPr>
          <w:p w14:paraId="57495144" w14:textId="77777777" w:rsidR="00433341" w:rsidRPr="000D52D7" w:rsidRDefault="00433341" w:rsidP="00433341">
            <w:pPr>
              <w:widowControl w:val="0"/>
              <w:autoSpaceDE w:val="0"/>
              <w:autoSpaceDN w:val="0"/>
              <w:adjustRightInd w:val="0"/>
              <w:rPr>
                <w:sz w:val="16"/>
                <w:szCs w:val="16"/>
              </w:rPr>
            </w:pPr>
            <w:r w:rsidRPr="000D52D7">
              <w:rPr>
                <w:sz w:val="16"/>
                <w:szCs w:val="16"/>
              </w:rPr>
              <w:t>GDPPC_2011</w:t>
            </w:r>
          </w:p>
        </w:tc>
        <w:tc>
          <w:tcPr>
            <w:tcW w:w="1077" w:type="dxa"/>
            <w:tcBorders>
              <w:top w:val="nil"/>
              <w:left w:val="nil"/>
              <w:bottom w:val="nil"/>
              <w:right w:val="nil"/>
            </w:tcBorders>
          </w:tcPr>
          <w:p w14:paraId="32BF8DD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9B27AA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F174B6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BB585D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0DDB6803"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53200B3"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A51A30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8E90344" w14:textId="0D12B6E0"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r>
      <w:tr w:rsidR="00433341" w:rsidRPr="000D52D7" w14:paraId="0339A7B2" w14:textId="77777777" w:rsidTr="00B7108F">
        <w:tc>
          <w:tcPr>
            <w:tcW w:w="1644" w:type="dxa"/>
            <w:tcBorders>
              <w:top w:val="nil"/>
              <w:left w:val="nil"/>
              <w:bottom w:val="nil"/>
              <w:right w:val="nil"/>
            </w:tcBorders>
          </w:tcPr>
          <w:p w14:paraId="1BC00160"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30018CAE"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67EA9A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043F5F9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0E42B0E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F890BE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79A2DB4"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30D8203E"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6E59B9CC" w14:textId="21FE6D6B"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r>
      <w:tr w:rsidR="00433341" w:rsidRPr="000D52D7" w14:paraId="71454A9B" w14:textId="77777777" w:rsidTr="00B7108F">
        <w:tc>
          <w:tcPr>
            <w:tcW w:w="1644" w:type="dxa"/>
            <w:tcBorders>
              <w:top w:val="nil"/>
              <w:left w:val="nil"/>
              <w:bottom w:val="nil"/>
              <w:right w:val="nil"/>
            </w:tcBorders>
          </w:tcPr>
          <w:p w14:paraId="55E31062" w14:textId="77777777" w:rsidR="00433341" w:rsidRPr="000D52D7" w:rsidRDefault="00433341" w:rsidP="00433341">
            <w:pPr>
              <w:widowControl w:val="0"/>
              <w:autoSpaceDE w:val="0"/>
              <w:autoSpaceDN w:val="0"/>
              <w:adjustRightInd w:val="0"/>
              <w:rPr>
                <w:sz w:val="16"/>
                <w:szCs w:val="16"/>
              </w:rPr>
            </w:pPr>
            <w:r w:rsidRPr="000D52D7">
              <w:rPr>
                <w:sz w:val="16"/>
                <w:szCs w:val="16"/>
              </w:rPr>
              <w:t>INV_GDP</w:t>
            </w:r>
          </w:p>
        </w:tc>
        <w:tc>
          <w:tcPr>
            <w:tcW w:w="1077" w:type="dxa"/>
            <w:tcBorders>
              <w:top w:val="nil"/>
              <w:left w:val="nil"/>
              <w:bottom w:val="nil"/>
              <w:right w:val="nil"/>
            </w:tcBorders>
          </w:tcPr>
          <w:p w14:paraId="02F86CB4"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F6EEB7E"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D4CF9CC"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D17DA5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720A75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AC02C7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975A63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1778565" w14:textId="38B864A2"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r>
      <w:tr w:rsidR="00433341" w:rsidRPr="000D52D7" w14:paraId="319F32F9" w14:textId="77777777" w:rsidTr="00B7108F">
        <w:tc>
          <w:tcPr>
            <w:tcW w:w="1644" w:type="dxa"/>
            <w:tcBorders>
              <w:top w:val="nil"/>
              <w:left w:val="nil"/>
              <w:bottom w:val="nil"/>
              <w:right w:val="nil"/>
            </w:tcBorders>
          </w:tcPr>
          <w:p w14:paraId="0A4C1120"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2339B2F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794A737"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CDFED3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59CBAD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8B88BB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AD5D65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88D554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10D2DB4" w14:textId="14F96EA0"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r>
      <w:tr w:rsidR="00433341" w:rsidRPr="000D52D7" w14:paraId="06009A77" w14:textId="77777777" w:rsidTr="00B7108F">
        <w:tc>
          <w:tcPr>
            <w:tcW w:w="1644" w:type="dxa"/>
            <w:tcBorders>
              <w:top w:val="nil"/>
              <w:left w:val="nil"/>
              <w:bottom w:val="nil"/>
              <w:right w:val="nil"/>
            </w:tcBorders>
          </w:tcPr>
          <w:p w14:paraId="43735977" w14:textId="77777777" w:rsidR="00433341" w:rsidRPr="000D52D7" w:rsidRDefault="00433341" w:rsidP="00433341">
            <w:pPr>
              <w:widowControl w:val="0"/>
              <w:autoSpaceDE w:val="0"/>
              <w:autoSpaceDN w:val="0"/>
              <w:adjustRightInd w:val="0"/>
              <w:rPr>
                <w:sz w:val="16"/>
                <w:szCs w:val="16"/>
              </w:rPr>
            </w:pPr>
            <w:r w:rsidRPr="000D52D7">
              <w:rPr>
                <w:sz w:val="16"/>
                <w:szCs w:val="16"/>
              </w:rPr>
              <w:t>EDUC_SECOND</w:t>
            </w:r>
          </w:p>
        </w:tc>
        <w:tc>
          <w:tcPr>
            <w:tcW w:w="1077" w:type="dxa"/>
            <w:tcBorders>
              <w:top w:val="nil"/>
              <w:left w:val="nil"/>
              <w:bottom w:val="nil"/>
              <w:right w:val="nil"/>
            </w:tcBorders>
          </w:tcPr>
          <w:p w14:paraId="3B3C105C"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A4C6301"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F7EDF14"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140C13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C40D7E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EA7CE52"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6A32757"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3C28D859" w14:textId="4015A673"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r>
      <w:tr w:rsidR="00433341" w:rsidRPr="000D52D7" w14:paraId="3AF568C3" w14:textId="77777777" w:rsidTr="00B7108F">
        <w:tc>
          <w:tcPr>
            <w:tcW w:w="1644" w:type="dxa"/>
            <w:tcBorders>
              <w:top w:val="nil"/>
              <w:left w:val="nil"/>
              <w:bottom w:val="nil"/>
              <w:right w:val="nil"/>
            </w:tcBorders>
          </w:tcPr>
          <w:p w14:paraId="60326952"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08FF616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8498F5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90D5A1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04621D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D8DD847"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5AEF017"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33D631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50F672A" w14:textId="199F57B5"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r>
      <w:tr w:rsidR="00433341" w:rsidRPr="000D52D7" w14:paraId="1F8FDE26" w14:textId="77777777" w:rsidTr="00B7108F">
        <w:tc>
          <w:tcPr>
            <w:tcW w:w="1644" w:type="dxa"/>
            <w:tcBorders>
              <w:top w:val="nil"/>
              <w:left w:val="nil"/>
              <w:bottom w:val="nil"/>
              <w:right w:val="nil"/>
            </w:tcBorders>
          </w:tcPr>
          <w:p w14:paraId="73C0C4A6" w14:textId="77777777" w:rsidR="00433341" w:rsidRPr="000D52D7" w:rsidRDefault="00433341" w:rsidP="00433341">
            <w:pPr>
              <w:widowControl w:val="0"/>
              <w:autoSpaceDE w:val="0"/>
              <w:autoSpaceDN w:val="0"/>
              <w:adjustRightInd w:val="0"/>
              <w:rPr>
                <w:sz w:val="16"/>
                <w:szCs w:val="16"/>
              </w:rPr>
            </w:pPr>
            <w:r w:rsidRPr="000D52D7">
              <w:rPr>
                <w:sz w:val="16"/>
                <w:szCs w:val="16"/>
              </w:rPr>
              <w:t>FERTILITY</w:t>
            </w:r>
          </w:p>
        </w:tc>
        <w:tc>
          <w:tcPr>
            <w:tcW w:w="1077" w:type="dxa"/>
            <w:tcBorders>
              <w:top w:val="nil"/>
              <w:left w:val="nil"/>
              <w:bottom w:val="nil"/>
              <w:right w:val="nil"/>
            </w:tcBorders>
          </w:tcPr>
          <w:p w14:paraId="4544FCE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-0.045</w:t>
            </w:r>
          </w:p>
        </w:tc>
        <w:tc>
          <w:tcPr>
            <w:tcW w:w="1077" w:type="dxa"/>
            <w:tcBorders>
              <w:top w:val="nil"/>
              <w:left w:val="nil"/>
              <w:bottom w:val="nil"/>
              <w:right w:val="nil"/>
            </w:tcBorders>
          </w:tcPr>
          <w:p w14:paraId="02A719A4"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-0.011</w:t>
            </w:r>
          </w:p>
        </w:tc>
        <w:tc>
          <w:tcPr>
            <w:tcW w:w="1077" w:type="dxa"/>
            <w:tcBorders>
              <w:top w:val="nil"/>
              <w:left w:val="nil"/>
              <w:bottom w:val="nil"/>
              <w:right w:val="nil"/>
            </w:tcBorders>
          </w:tcPr>
          <w:p w14:paraId="5F8F5562"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-0.108**</w:t>
            </w:r>
          </w:p>
        </w:tc>
        <w:tc>
          <w:tcPr>
            <w:tcW w:w="1077" w:type="dxa"/>
            <w:tcBorders>
              <w:top w:val="nil"/>
              <w:left w:val="nil"/>
              <w:bottom w:val="nil"/>
              <w:right w:val="nil"/>
            </w:tcBorders>
          </w:tcPr>
          <w:p w14:paraId="18CB824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-0.098**</w:t>
            </w:r>
          </w:p>
        </w:tc>
        <w:tc>
          <w:tcPr>
            <w:tcW w:w="1077" w:type="dxa"/>
            <w:tcBorders>
              <w:top w:val="nil"/>
              <w:left w:val="nil"/>
              <w:bottom w:val="nil"/>
              <w:right w:val="nil"/>
            </w:tcBorders>
          </w:tcPr>
          <w:p w14:paraId="5251709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-0.086*</w:t>
            </w:r>
          </w:p>
        </w:tc>
        <w:tc>
          <w:tcPr>
            <w:tcW w:w="1077" w:type="dxa"/>
            <w:tcBorders>
              <w:top w:val="nil"/>
              <w:left w:val="nil"/>
              <w:bottom w:val="nil"/>
              <w:right w:val="nil"/>
            </w:tcBorders>
          </w:tcPr>
          <w:p w14:paraId="19598E21"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-0.094*</w:t>
            </w:r>
          </w:p>
        </w:tc>
        <w:tc>
          <w:tcPr>
            <w:tcW w:w="1077" w:type="dxa"/>
            <w:tcBorders>
              <w:top w:val="nil"/>
              <w:left w:val="nil"/>
              <w:bottom w:val="nil"/>
              <w:right w:val="nil"/>
            </w:tcBorders>
          </w:tcPr>
          <w:p w14:paraId="1BAE34B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529618C" w14:textId="10F46AA3" w:rsidR="00433341" w:rsidRPr="000D52D7" w:rsidRDefault="00433341" w:rsidP="00433341">
            <w:pPr>
              <w:widowControl w:val="0"/>
              <w:autoSpaceDE w:val="0"/>
              <w:autoSpaceDN w:val="0"/>
              <w:adjustRightInd w:val="0"/>
              <w:jc w:val="center"/>
              <w:rPr>
                <w:sz w:val="16"/>
                <w:szCs w:val="16"/>
              </w:rPr>
            </w:pPr>
            <w:r w:rsidRPr="000D52D7">
              <w:rPr>
                <w:sz w:val="16"/>
                <w:szCs w:val="16"/>
              </w:rPr>
              <w:t>0.030***</w:t>
            </w:r>
          </w:p>
        </w:tc>
      </w:tr>
      <w:tr w:rsidR="00433341" w:rsidRPr="000D52D7" w14:paraId="77DFEF06" w14:textId="77777777" w:rsidTr="00B7108F">
        <w:tc>
          <w:tcPr>
            <w:tcW w:w="1644" w:type="dxa"/>
            <w:tcBorders>
              <w:top w:val="nil"/>
              <w:left w:val="nil"/>
              <w:bottom w:val="nil"/>
              <w:right w:val="nil"/>
            </w:tcBorders>
          </w:tcPr>
          <w:p w14:paraId="6D4A2AAC"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515404A4"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(0.054)</w:t>
            </w:r>
          </w:p>
        </w:tc>
        <w:tc>
          <w:tcPr>
            <w:tcW w:w="1077" w:type="dxa"/>
            <w:tcBorders>
              <w:top w:val="nil"/>
              <w:left w:val="nil"/>
              <w:bottom w:val="nil"/>
              <w:right w:val="nil"/>
            </w:tcBorders>
          </w:tcPr>
          <w:p w14:paraId="1F42E0AC"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(0.050)</w:t>
            </w:r>
          </w:p>
        </w:tc>
        <w:tc>
          <w:tcPr>
            <w:tcW w:w="1077" w:type="dxa"/>
            <w:tcBorders>
              <w:top w:val="nil"/>
              <w:left w:val="nil"/>
              <w:bottom w:val="nil"/>
              <w:right w:val="nil"/>
            </w:tcBorders>
          </w:tcPr>
          <w:p w14:paraId="63B1D8D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(0.044)</w:t>
            </w:r>
          </w:p>
        </w:tc>
        <w:tc>
          <w:tcPr>
            <w:tcW w:w="1077" w:type="dxa"/>
            <w:tcBorders>
              <w:top w:val="nil"/>
              <w:left w:val="nil"/>
              <w:bottom w:val="nil"/>
              <w:right w:val="nil"/>
            </w:tcBorders>
          </w:tcPr>
          <w:p w14:paraId="38D865F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(0.045)</w:t>
            </w:r>
          </w:p>
        </w:tc>
        <w:tc>
          <w:tcPr>
            <w:tcW w:w="1077" w:type="dxa"/>
            <w:tcBorders>
              <w:top w:val="nil"/>
              <w:left w:val="nil"/>
              <w:bottom w:val="nil"/>
              <w:right w:val="nil"/>
            </w:tcBorders>
          </w:tcPr>
          <w:p w14:paraId="60CD18A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(0.047)</w:t>
            </w:r>
          </w:p>
        </w:tc>
        <w:tc>
          <w:tcPr>
            <w:tcW w:w="1077" w:type="dxa"/>
            <w:tcBorders>
              <w:top w:val="nil"/>
              <w:left w:val="nil"/>
              <w:bottom w:val="nil"/>
              <w:right w:val="nil"/>
            </w:tcBorders>
          </w:tcPr>
          <w:p w14:paraId="3737FA5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(0.050)</w:t>
            </w:r>
          </w:p>
        </w:tc>
        <w:tc>
          <w:tcPr>
            <w:tcW w:w="1077" w:type="dxa"/>
            <w:tcBorders>
              <w:top w:val="nil"/>
              <w:left w:val="nil"/>
              <w:bottom w:val="nil"/>
              <w:right w:val="nil"/>
            </w:tcBorders>
          </w:tcPr>
          <w:p w14:paraId="798C9BF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(0.080)</w:t>
            </w:r>
          </w:p>
        </w:tc>
        <w:tc>
          <w:tcPr>
            <w:tcW w:w="1077" w:type="dxa"/>
            <w:tcBorders>
              <w:top w:val="nil"/>
              <w:left w:val="nil"/>
              <w:bottom w:val="nil"/>
              <w:right w:val="nil"/>
            </w:tcBorders>
          </w:tcPr>
          <w:p w14:paraId="22497A27" w14:textId="0BABA551" w:rsidR="00433341" w:rsidRPr="000D52D7" w:rsidRDefault="00433341" w:rsidP="00433341">
            <w:pPr>
              <w:widowControl w:val="0"/>
              <w:autoSpaceDE w:val="0"/>
              <w:autoSpaceDN w:val="0"/>
              <w:adjustRightInd w:val="0"/>
              <w:jc w:val="center"/>
              <w:rPr>
                <w:sz w:val="16"/>
                <w:szCs w:val="16"/>
              </w:rPr>
            </w:pPr>
            <w:r w:rsidRPr="000D52D7">
              <w:rPr>
                <w:sz w:val="16"/>
                <w:szCs w:val="16"/>
              </w:rPr>
              <w:t>(0.009)</w:t>
            </w:r>
          </w:p>
        </w:tc>
      </w:tr>
      <w:tr w:rsidR="00433341" w:rsidRPr="000D52D7" w14:paraId="0BAD1BE8" w14:textId="77777777" w:rsidTr="00B7108F">
        <w:tc>
          <w:tcPr>
            <w:tcW w:w="1644" w:type="dxa"/>
            <w:tcBorders>
              <w:top w:val="nil"/>
              <w:left w:val="nil"/>
              <w:bottom w:val="nil"/>
              <w:right w:val="nil"/>
            </w:tcBorders>
          </w:tcPr>
          <w:p w14:paraId="64E1B69C" w14:textId="77777777" w:rsidR="00433341" w:rsidRPr="000D52D7" w:rsidRDefault="00433341" w:rsidP="00433341">
            <w:pPr>
              <w:widowControl w:val="0"/>
              <w:autoSpaceDE w:val="0"/>
              <w:autoSpaceDN w:val="0"/>
              <w:adjustRightInd w:val="0"/>
              <w:rPr>
                <w:sz w:val="16"/>
                <w:szCs w:val="16"/>
              </w:rPr>
            </w:pPr>
            <w:r w:rsidRPr="000D52D7">
              <w:rPr>
                <w:sz w:val="16"/>
                <w:szCs w:val="16"/>
              </w:rPr>
              <w:t>RULEOFLAW</w:t>
            </w:r>
          </w:p>
        </w:tc>
        <w:tc>
          <w:tcPr>
            <w:tcW w:w="1077" w:type="dxa"/>
            <w:tcBorders>
              <w:top w:val="nil"/>
              <w:left w:val="nil"/>
              <w:bottom w:val="nil"/>
              <w:right w:val="nil"/>
            </w:tcBorders>
          </w:tcPr>
          <w:p w14:paraId="42275B35"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7AE2E69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0.225***</w:t>
            </w:r>
          </w:p>
        </w:tc>
        <w:tc>
          <w:tcPr>
            <w:tcW w:w="1077" w:type="dxa"/>
            <w:tcBorders>
              <w:top w:val="nil"/>
              <w:left w:val="nil"/>
              <w:bottom w:val="nil"/>
              <w:right w:val="nil"/>
            </w:tcBorders>
          </w:tcPr>
          <w:p w14:paraId="6DB5A6C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0.073*</w:t>
            </w:r>
          </w:p>
        </w:tc>
        <w:tc>
          <w:tcPr>
            <w:tcW w:w="1077" w:type="dxa"/>
            <w:tcBorders>
              <w:top w:val="nil"/>
              <w:left w:val="nil"/>
              <w:bottom w:val="nil"/>
              <w:right w:val="nil"/>
            </w:tcBorders>
          </w:tcPr>
          <w:p w14:paraId="6CCC958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0.074</w:t>
            </w:r>
          </w:p>
        </w:tc>
        <w:tc>
          <w:tcPr>
            <w:tcW w:w="1077" w:type="dxa"/>
            <w:tcBorders>
              <w:top w:val="nil"/>
              <w:left w:val="nil"/>
              <w:bottom w:val="nil"/>
              <w:right w:val="nil"/>
            </w:tcBorders>
          </w:tcPr>
          <w:p w14:paraId="7F916FD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0.068</w:t>
            </w:r>
          </w:p>
        </w:tc>
        <w:tc>
          <w:tcPr>
            <w:tcW w:w="1077" w:type="dxa"/>
            <w:tcBorders>
              <w:top w:val="nil"/>
              <w:left w:val="nil"/>
              <w:bottom w:val="nil"/>
              <w:right w:val="nil"/>
            </w:tcBorders>
          </w:tcPr>
          <w:p w14:paraId="097DCCC1"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0.092**</w:t>
            </w:r>
          </w:p>
        </w:tc>
        <w:tc>
          <w:tcPr>
            <w:tcW w:w="1077" w:type="dxa"/>
            <w:tcBorders>
              <w:top w:val="nil"/>
              <w:left w:val="nil"/>
              <w:bottom w:val="nil"/>
              <w:right w:val="nil"/>
            </w:tcBorders>
          </w:tcPr>
          <w:p w14:paraId="3A24BCA4"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0.080*</w:t>
            </w:r>
          </w:p>
        </w:tc>
        <w:tc>
          <w:tcPr>
            <w:tcW w:w="1077" w:type="dxa"/>
            <w:tcBorders>
              <w:top w:val="nil"/>
              <w:left w:val="nil"/>
              <w:bottom w:val="nil"/>
              <w:right w:val="nil"/>
            </w:tcBorders>
          </w:tcPr>
          <w:p w14:paraId="2E659FB8" w14:textId="52F1CD72" w:rsidR="00433341" w:rsidRPr="000D52D7" w:rsidRDefault="00433341" w:rsidP="00433341">
            <w:pPr>
              <w:widowControl w:val="0"/>
              <w:autoSpaceDE w:val="0"/>
              <w:autoSpaceDN w:val="0"/>
              <w:adjustRightInd w:val="0"/>
              <w:jc w:val="center"/>
              <w:rPr>
                <w:sz w:val="16"/>
                <w:szCs w:val="16"/>
              </w:rPr>
            </w:pPr>
            <w:r w:rsidRPr="000D52D7">
              <w:rPr>
                <w:sz w:val="16"/>
                <w:szCs w:val="16"/>
              </w:rPr>
              <w:t>-0.021</w:t>
            </w:r>
          </w:p>
        </w:tc>
      </w:tr>
      <w:tr w:rsidR="00433341" w:rsidRPr="000D52D7" w14:paraId="4F496FE6" w14:textId="77777777" w:rsidTr="00B7108F">
        <w:tc>
          <w:tcPr>
            <w:tcW w:w="1644" w:type="dxa"/>
            <w:tcBorders>
              <w:top w:val="nil"/>
              <w:left w:val="nil"/>
              <w:bottom w:val="nil"/>
              <w:right w:val="nil"/>
            </w:tcBorders>
          </w:tcPr>
          <w:p w14:paraId="0B144064"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22F6FD25"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785A2C7C"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36698C2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(0.045)</w:t>
            </w:r>
          </w:p>
        </w:tc>
        <w:tc>
          <w:tcPr>
            <w:tcW w:w="1077" w:type="dxa"/>
            <w:tcBorders>
              <w:top w:val="nil"/>
              <w:left w:val="nil"/>
              <w:bottom w:val="nil"/>
              <w:right w:val="nil"/>
            </w:tcBorders>
          </w:tcPr>
          <w:p w14:paraId="0A329EC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(0.045)</w:t>
            </w:r>
          </w:p>
        </w:tc>
        <w:tc>
          <w:tcPr>
            <w:tcW w:w="1077" w:type="dxa"/>
            <w:tcBorders>
              <w:top w:val="nil"/>
              <w:left w:val="nil"/>
              <w:bottom w:val="nil"/>
              <w:right w:val="nil"/>
            </w:tcBorders>
          </w:tcPr>
          <w:p w14:paraId="5302976E"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(0.046)</w:t>
            </w:r>
          </w:p>
        </w:tc>
        <w:tc>
          <w:tcPr>
            <w:tcW w:w="1077" w:type="dxa"/>
            <w:tcBorders>
              <w:top w:val="nil"/>
              <w:left w:val="nil"/>
              <w:bottom w:val="nil"/>
              <w:right w:val="nil"/>
            </w:tcBorders>
          </w:tcPr>
          <w:p w14:paraId="25782DF4"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(0.046)</w:t>
            </w:r>
          </w:p>
        </w:tc>
        <w:tc>
          <w:tcPr>
            <w:tcW w:w="1077" w:type="dxa"/>
            <w:tcBorders>
              <w:top w:val="nil"/>
              <w:left w:val="nil"/>
              <w:bottom w:val="nil"/>
              <w:right w:val="nil"/>
            </w:tcBorders>
          </w:tcPr>
          <w:p w14:paraId="0E87BF1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(0.047)</w:t>
            </w:r>
          </w:p>
        </w:tc>
        <w:tc>
          <w:tcPr>
            <w:tcW w:w="1077" w:type="dxa"/>
            <w:tcBorders>
              <w:top w:val="nil"/>
              <w:left w:val="nil"/>
              <w:bottom w:val="nil"/>
              <w:right w:val="nil"/>
            </w:tcBorders>
          </w:tcPr>
          <w:p w14:paraId="08B97EFD" w14:textId="21637106" w:rsidR="00433341" w:rsidRPr="000D52D7" w:rsidRDefault="00433341" w:rsidP="00433341">
            <w:pPr>
              <w:widowControl w:val="0"/>
              <w:autoSpaceDE w:val="0"/>
              <w:autoSpaceDN w:val="0"/>
              <w:adjustRightInd w:val="0"/>
              <w:jc w:val="center"/>
              <w:rPr>
                <w:sz w:val="16"/>
                <w:szCs w:val="16"/>
              </w:rPr>
            </w:pPr>
            <w:r w:rsidRPr="000D52D7">
              <w:rPr>
                <w:sz w:val="16"/>
                <w:szCs w:val="16"/>
              </w:rPr>
              <w:t>(0.015)</w:t>
            </w:r>
          </w:p>
        </w:tc>
      </w:tr>
      <w:tr w:rsidR="00433341" w:rsidRPr="000D52D7" w14:paraId="76279D47" w14:textId="77777777" w:rsidTr="00B7108F">
        <w:tc>
          <w:tcPr>
            <w:tcW w:w="1644" w:type="dxa"/>
            <w:tcBorders>
              <w:top w:val="nil"/>
              <w:left w:val="nil"/>
              <w:bottom w:val="nil"/>
              <w:right w:val="nil"/>
            </w:tcBorders>
          </w:tcPr>
          <w:p w14:paraId="4F56A90A" w14:textId="77777777" w:rsidR="00433341" w:rsidRPr="000D52D7" w:rsidRDefault="00433341" w:rsidP="00433341">
            <w:pPr>
              <w:widowControl w:val="0"/>
              <w:autoSpaceDE w:val="0"/>
              <w:autoSpaceDN w:val="0"/>
              <w:adjustRightInd w:val="0"/>
              <w:rPr>
                <w:sz w:val="16"/>
                <w:szCs w:val="16"/>
              </w:rPr>
            </w:pPr>
            <w:r w:rsidRPr="000D52D7">
              <w:rPr>
                <w:sz w:val="16"/>
                <w:szCs w:val="16"/>
              </w:rPr>
              <w:t>INFLATION</w:t>
            </w:r>
          </w:p>
        </w:tc>
        <w:tc>
          <w:tcPr>
            <w:tcW w:w="1077" w:type="dxa"/>
            <w:tcBorders>
              <w:top w:val="nil"/>
              <w:left w:val="nil"/>
              <w:bottom w:val="nil"/>
              <w:right w:val="nil"/>
            </w:tcBorders>
          </w:tcPr>
          <w:p w14:paraId="4A9FC058"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6DA2D665"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B07C62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449512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BBC4673"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0E78377"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CAB565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41BB626" w14:textId="7EF3A82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r>
      <w:tr w:rsidR="00433341" w:rsidRPr="000D52D7" w14:paraId="7D785692" w14:textId="77777777" w:rsidTr="00B7108F">
        <w:tc>
          <w:tcPr>
            <w:tcW w:w="1644" w:type="dxa"/>
            <w:tcBorders>
              <w:top w:val="nil"/>
              <w:left w:val="nil"/>
              <w:bottom w:val="nil"/>
              <w:right w:val="nil"/>
            </w:tcBorders>
          </w:tcPr>
          <w:p w14:paraId="68C9A5F3"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1AF0508B"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04EA23E"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33B2CB6A" w14:textId="77777777" w:rsidR="00433341" w:rsidRPr="000D52D7" w:rsidRDefault="00433341" w:rsidP="00433341">
            <w:pPr>
              <w:widowControl w:val="0"/>
              <w:autoSpaceDE w:val="0"/>
              <w:autoSpaceDN w:val="0"/>
              <w:adjustRightInd w:val="0"/>
              <w:jc w:val="center"/>
              <w:rPr>
                <w:sz w:val="16"/>
                <w:szCs w:val="16"/>
                <w:highlight w:val="yellow"/>
              </w:rPr>
            </w:pPr>
            <w:r w:rsidRPr="000D52D7">
              <w:rPr>
                <w:sz w:val="16"/>
                <w:szCs w:val="16"/>
              </w:rPr>
              <w:t>(0.001)</w:t>
            </w:r>
          </w:p>
        </w:tc>
        <w:tc>
          <w:tcPr>
            <w:tcW w:w="1077" w:type="dxa"/>
            <w:tcBorders>
              <w:top w:val="nil"/>
              <w:left w:val="nil"/>
              <w:bottom w:val="nil"/>
              <w:right w:val="nil"/>
            </w:tcBorders>
          </w:tcPr>
          <w:p w14:paraId="6D325F6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082A73E"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F56D19C"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0B43093"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BB86E9D" w14:textId="6486CA1D"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r>
      <w:tr w:rsidR="00433341" w:rsidRPr="000D52D7" w14:paraId="32F1A7F0" w14:textId="77777777" w:rsidTr="00B7108F">
        <w:tc>
          <w:tcPr>
            <w:tcW w:w="1644" w:type="dxa"/>
            <w:tcBorders>
              <w:top w:val="nil"/>
              <w:left w:val="nil"/>
              <w:bottom w:val="nil"/>
              <w:right w:val="nil"/>
            </w:tcBorders>
          </w:tcPr>
          <w:p w14:paraId="0C9E2191" w14:textId="77777777" w:rsidR="00433341" w:rsidRPr="000D52D7" w:rsidRDefault="00433341" w:rsidP="00433341">
            <w:pPr>
              <w:widowControl w:val="0"/>
              <w:autoSpaceDE w:val="0"/>
              <w:autoSpaceDN w:val="0"/>
              <w:adjustRightInd w:val="0"/>
              <w:rPr>
                <w:sz w:val="16"/>
                <w:szCs w:val="16"/>
              </w:rPr>
            </w:pPr>
            <w:r w:rsidRPr="000D52D7">
              <w:rPr>
                <w:sz w:val="16"/>
                <w:szCs w:val="16"/>
              </w:rPr>
              <w:t>GENDER_EQ_EDUC</w:t>
            </w:r>
          </w:p>
        </w:tc>
        <w:tc>
          <w:tcPr>
            <w:tcW w:w="1077" w:type="dxa"/>
            <w:tcBorders>
              <w:top w:val="nil"/>
              <w:left w:val="nil"/>
              <w:bottom w:val="nil"/>
              <w:right w:val="nil"/>
            </w:tcBorders>
          </w:tcPr>
          <w:p w14:paraId="297A7B56"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5ADA6CE7"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0890D1E2"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36D0772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0.387</w:t>
            </w:r>
          </w:p>
        </w:tc>
        <w:tc>
          <w:tcPr>
            <w:tcW w:w="1077" w:type="dxa"/>
            <w:tcBorders>
              <w:top w:val="nil"/>
              <w:left w:val="nil"/>
              <w:bottom w:val="nil"/>
              <w:right w:val="nil"/>
            </w:tcBorders>
          </w:tcPr>
          <w:p w14:paraId="7678323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0.418</w:t>
            </w:r>
          </w:p>
        </w:tc>
        <w:tc>
          <w:tcPr>
            <w:tcW w:w="1077" w:type="dxa"/>
            <w:tcBorders>
              <w:top w:val="nil"/>
              <w:left w:val="nil"/>
              <w:bottom w:val="nil"/>
              <w:right w:val="nil"/>
            </w:tcBorders>
          </w:tcPr>
          <w:p w14:paraId="7C2C3FE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0.731*</w:t>
            </w:r>
          </w:p>
        </w:tc>
        <w:tc>
          <w:tcPr>
            <w:tcW w:w="1077" w:type="dxa"/>
            <w:tcBorders>
              <w:top w:val="nil"/>
              <w:left w:val="nil"/>
              <w:bottom w:val="nil"/>
              <w:right w:val="nil"/>
            </w:tcBorders>
          </w:tcPr>
          <w:p w14:paraId="489C5091"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0.147</w:t>
            </w:r>
          </w:p>
        </w:tc>
        <w:tc>
          <w:tcPr>
            <w:tcW w:w="1077" w:type="dxa"/>
            <w:tcBorders>
              <w:top w:val="nil"/>
              <w:left w:val="nil"/>
              <w:bottom w:val="nil"/>
              <w:right w:val="nil"/>
            </w:tcBorders>
          </w:tcPr>
          <w:p w14:paraId="2FCBA7D0" w14:textId="2204B4BF" w:rsidR="00433341" w:rsidRPr="000D52D7" w:rsidRDefault="00433341" w:rsidP="00433341">
            <w:pPr>
              <w:widowControl w:val="0"/>
              <w:autoSpaceDE w:val="0"/>
              <w:autoSpaceDN w:val="0"/>
              <w:adjustRightInd w:val="0"/>
              <w:jc w:val="center"/>
              <w:rPr>
                <w:sz w:val="16"/>
                <w:szCs w:val="16"/>
              </w:rPr>
            </w:pPr>
            <w:r w:rsidRPr="000D52D7">
              <w:rPr>
                <w:sz w:val="16"/>
                <w:szCs w:val="16"/>
              </w:rPr>
              <w:t>0.038</w:t>
            </w:r>
          </w:p>
        </w:tc>
      </w:tr>
      <w:tr w:rsidR="00433341" w:rsidRPr="000D52D7" w14:paraId="54217D92" w14:textId="77777777" w:rsidTr="00B7108F">
        <w:tc>
          <w:tcPr>
            <w:tcW w:w="1644" w:type="dxa"/>
            <w:tcBorders>
              <w:top w:val="nil"/>
              <w:left w:val="nil"/>
              <w:bottom w:val="nil"/>
              <w:right w:val="nil"/>
            </w:tcBorders>
          </w:tcPr>
          <w:p w14:paraId="7BC45FB3"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37985B1A"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6AEBBEB2"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70FFB317"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C86601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(0.390)</w:t>
            </w:r>
          </w:p>
        </w:tc>
        <w:tc>
          <w:tcPr>
            <w:tcW w:w="1077" w:type="dxa"/>
            <w:tcBorders>
              <w:top w:val="nil"/>
              <w:left w:val="nil"/>
              <w:bottom w:val="nil"/>
              <w:right w:val="nil"/>
            </w:tcBorders>
          </w:tcPr>
          <w:p w14:paraId="6A20E0A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(0.404)</w:t>
            </w:r>
          </w:p>
        </w:tc>
        <w:tc>
          <w:tcPr>
            <w:tcW w:w="1077" w:type="dxa"/>
            <w:tcBorders>
              <w:top w:val="nil"/>
              <w:left w:val="nil"/>
              <w:bottom w:val="nil"/>
              <w:right w:val="nil"/>
            </w:tcBorders>
          </w:tcPr>
          <w:p w14:paraId="0A57CE33"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(0.437)</w:t>
            </w:r>
          </w:p>
        </w:tc>
        <w:tc>
          <w:tcPr>
            <w:tcW w:w="1077" w:type="dxa"/>
            <w:tcBorders>
              <w:top w:val="nil"/>
              <w:left w:val="nil"/>
              <w:bottom w:val="nil"/>
              <w:right w:val="nil"/>
            </w:tcBorders>
          </w:tcPr>
          <w:p w14:paraId="658E3857"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(0.456)</w:t>
            </w:r>
          </w:p>
        </w:tc>
        <w:tc>
          <w:tcPr>
            <w:tcW w:w="1077" w:type="dxa"/>
            <w:tcBorders>
              <w:top w:val="nil"/>
              <w:left w:val="nil"/>
              <w:bottom w:val="nil"/>
              <w:right w:val="nil"/>
            </w:tcBorders>
          </w:tcPr>
          <w:p w14:paraId="1C145C31" w14:textId="2996C0AE" w:rsidR="00433341" w:rsidRPr="000D52D7" w:rsidRDefault="00433341" w:rsidP="00433341">
            <w:pPr>
              <w:widowControl w:val="0"/>
              <w:autoSpaceDE w:val="0"/>
              <w:autoSpaceDN w:val="0"/>
              <w:adjustRightInd w:val="0"/>
              <w:jc w:val="center"/>
              <w:rPr>
                <w:sz w:val="16"/>
                <w:szCs w:val="16"/>
              </w:rPr>
            </w:pPr>
            <w:r w:rsidRPr="000D52D7">
              <w:rPr>
                <w:sz w:val="16"/>
                <w:szCs w:val="16"/>
              </w:rPr>
              <w:t>(0.080)</w:t>
            </w:r>
          </w:p>
        </w:tc>
      </w:tr>
      <w:tr w:rsidR="00433341" w:rsidRPr="000D52D7" w14:paraId="160948C6" w14:textId="77777777" w:rsidTr="00B7108F">
        <w:tc>
          <w:tcPr>
            <w:tcW w:w="1644" w:type="dxa"/>
            <w:tcBorders>
              <w:top w:val="nil"/>
              <w:left w:val="nil"/>
              <w:bottom w:val="nil"/>
              <w:right w:val="nil"/>
            </w:tcBorders>
          </w:tcPr>
          <w:p w14:paraId="23DB259A" w14:textId="67B609C3" w:rsidR="00433341" w:rsidRPr="000D52D7" w:rsidRDefault="00433341" w:rsidP="00433341">
            <w:pPr>
              <w:widowControl w:val="0"/>
              <w:autoSpaceDE w:val="0"/>
              <w:autoSpaceDN w:val="0"/>
              <w:adjustRightInd w:val="0"/>
              <w:rPr>
                <w:sz w:val="16"/>
                <w:szCs w:val="16"/>
              </w:rPr>
            </w:pPr>
            <w:r w:rsidRPr="000D52D7">
              <w:rPr>
                <w:sz w:val="16"/>
                <w:szCs w:val="16"/>
              </w:rPr>
              <w:t>INT_</w:t>
            </w:r>
            <w:r w:rsidR="007646CD" w:rsidRPr="000D52D7">
              <w:rPr>
                <w:sz w:val="16"/>
                <w:szCs w:val="16"/>
              </w:rPr>
              <w:t>OIC</w:t>
            </w:r>
            <w:r w:rsidRPr="000D52D7">
              <w:rPr>
                <w:sz w:val="16"/>
                <w:szCs w:val="16"/>
              </w:rPr>
              <w:t>_</w:t>
            </w:r>
            <w:r w:rsidR="007646CD" w:rsidRPr="000D52D7">
              <w:rPr>
                <w:sz w:val="16"/>
                <w:szCs w:val="16"/>
              </w:rPr>
              <w:t>ACC</w:t>
            </w:r>
          </w:p>
        </w:tc>
        <w:tc>
          <w:tcPr>
            <w:tcW w:w="1077" w:type="dxa"/>
            <w:tcBorders>
              <w:top w:val="nil"/>
              <w:left w:val="nil"/>
              <w:bottom w:val="nil"/>
              <w:right w:val="nil"/>
            </w:tcBorders>
          </w:tcPr>
          <w:p w14:paraId="293E5D70"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58935905"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27CAEBA9"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2EBF79E1"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02B36B2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8229CC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2E5171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9B3E948" w14:textId="176A9D05" w:rsidR="00433341" w:rsidRPr="000D52D7" w:rsidRDefault="00433341" w:rsidP="00433341">
            <w:pPr>
              <w:widowControl w:val="0"/>
              <w:autoSpaceDE w:val="0"/>
              <w:autoSpaceDN w:val="0"/>
              <w:adjustRightInd w:val="0"/>
              <w:jc w:val="center"/>
              <w:rPr>
                <w:sz w:val="16"/>
                <w:szCs w:val="16"/>
              </w:rPr>
            </w:pPr>
            <w:r w:rsidRPr="000D52D7">
              <w:rPr>
                <w:sz w:val="16"/>
                <w:szCs w:val="16"/>
              </w:rPr>
              <w:t>-0.000</w:t>
            </w:r>
          </w:p>
        </w:tc>
      </w:tr>
      <w:tr w:rsidR="00433341" w:rsidRPr="000D52D7" w14:paraId="77A99740" w14:textId="77777777" w:rsidTr="00B7108F">
        <w:tc>
          <w:tcPr>
            <w:tcW w:w="1644" w:type="dxa"/>
            <w:tcBorders>
              <w:top w:val="nil"/>
              <w:left w:val="nil"/>
              <w:bottom w:val="nil"/>
              <w:right w:val="nil"/>
            </w:tcBorders>
          </w:tcPr>
          <w:p w14:paraId="7D3990B1"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2470E26B"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9AAF020"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4DCAB984"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753BD823"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3DFB91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8CC834C"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8D5A937"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7C97C12" w14:textId="70167911" w:rsidR="00433341" w:rsidRPr="000D52D7" w:rsidRDefault="00433341" w:rsidP="00433341">
            <w:pPr>
              <w:widowControl w:val="0"/>
              <w:autoSpaceDE w:val="0"/>
              <w:autoSpaceDN w:val="0"/>
              <w:adjustRightInd w:val="0"/>
              <w:jc w:val="center"/>
              <w:rPr>
                <w:sz w:val="16"/>
                <w:szCs w:val="16"/>
              </w:rPr>
            </w:pPr>
            <w:r w:rsidRPr="000D52D7">
              <w:rPr>
                <w:sz w:val="16"/>
                <w:szCs w:val="16"/>
              </w:rPr>
              <w:t>(0.001)</w:t>
            </w:r>
          </w:p>
        </w:tc>
      </w:tr>
      <w:tr w:rsidR="00433341" w:rsidRPr="000D52D7" w14:paraId="6656601B" w14:textId="77777777" w:rsidTr="00B7108F">
        <w:tc>
          <w:tcPr>
            <w:tcW w:w="1644" w:type="dxa"/>
            <w:tcBorders>
              <w:top w:val="nil"/>
              <w:left w:val="nil"/>
              <w:bottom w:val="nil"/>
              <w:right w:val="nil"/>
            </w:tcBorders>
          </w:tcPr>
          <w:p w14:paraId="401C74DA" w14:textId="77777777" w:rsidR="00433341" w:rsidRPr="000D52D7" w:rsidRDefault="00433341" w:rsidP="00433341">
            <w:pPr>
              <w:widowControl w:val="0"/>
              <w:autoSpaceDE w:val="0"/>
              <w:autoSpaceDN w:val="0"/>
              <w:adjustRightInd w:val="0"/>
              <w:rPr>
                <w:sz w:val="16"/>
                <w:szCs w:val="16"/>
              </w:rPr>
            </w:pPr>
            <w:r w:rsidRPr="000D52D7">
              <w:rPr>
                <w:sz w:val="16"/>
                <w:szCs w:val="16"/>
              </w:rPr>
              <w:t>Constant</w:t>
            </w:r>
          </w:p>
        </w:tc>
        <w:tc>
          <w:tcPr>
            <w:tcW w:w="1077" w:type="dxa"/>
            <w:tcBorders>
              <w:top w:val="nil"/>
              <w:left w:val="nil"/>
              <w:bottom w:val="nil"/>
              <w:right w:val="nil"/>
            </w:tcBorders>
          </w:tcPr>
          <w:p w14:paraId="1EBB99C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6.389***</w:t>
            </w:r>
          </w:p>
        </w:tc>
        <w:tc>
          <w:tcPr>
            <w:tcW w:w="1077" w:type="dxa"/>
            <w:tcBorders>
              <w:top w:val="nil"/>
              <w:left w:val="nil"/>
              <w:bottom w:val="nil"/>
              <w:right w:val="nil"/>
            </w:tcBorders>
          </w:tcPr>
          <w:p w14:paraId="1E062A54"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6.453***</w:t>
            </w:r>
          </w:p>
        </w:tc>
        <w:tc>
          <w:tcPr>
            <w:tcW w:w="1077" w:type="dxa"/>
            <w:tcBorders>
              <w:top w:val="nil"/>
              <w:left w:val="nil"/>
              <w:bottom w:val="nil"/>
              <w:right w:val="nil"/>
            </w:tcBorders>
          </w:tcPr>
          <w:p w14:paraId="6D92883E"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6.911***</w:t>
            </w:r>
          </w:p>
        </w:tc>
        <w:tc>
          <w:tcPr>
            <w:tcW w:w="1077" w:type="dxa"/>
            <w:tcBorders>
              <w:top w:val="nil"/>
              <w:left w:val="nil"/>
              <w:bottom w:val="nil"/>
              <w:right w:val="nil"/>
            </w:tcBorders>
          </w:tcPr>
          <w:p w14:paraId="2981A76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6.496***</w:t>
            </w:r>
          </w:p>
        </w:tc>
        <w:tc>
          <w:tcPr>
            <w:tcW w:w="1077" w:type="dxa"/>
            <w:tcBorders>
              <w:top w:val="nil"/>
              <w:left w:val="nil"/>
              <w:bottom w:val="nil"/>
              <w:right w:val="nil"/>
            </w:tcBorders>
          </w:tcPr>
          <w:p w14:paraId="6E004EC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6.394***</w:t>
            </w:r>
          </w:p>
        </w:tc>
        <w:tc>
          <w:tcPr>
            <w:tcW w:w="1077" w:type="dxa"/>
            <w:tcBorders>
              <w:top w:val="nil"/>
              <w:left w:val="nil"/>
              <w:bottom w:val="nil"/>
              <w:right w:val="nil"/>
            </w:tcBorders>
          </w:tcPr>
          <w:p w14:paraId="1CDABD6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6.590***</w:t>
            </w:r>
          </w:p>
        </w:tc>
        <w:tc>
          <w:tcPr>
            <w:tcW w:w="1077" w:type="dxa"/>
            <w:tcBorders>
              <w:top w:val="nil"/>
              <w:left w:val="nil"/>
              <w:bottom w:val="nil"/>
              <w:right w:val="nil"/>
            </w:tcBorders>
          </w:tcPr>
          <w:p w14:paraId="0EA1BAC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6.764***</w:t>
            </w:r>
          </w:p>
        </w:tc>
        <w:tc>
          <w:tcPr>
            <w:tcW w:w="1077" w:type="dxa"/>
            <w:tcBorders>
              <w:top w:val="nil"/>
              <w:left w:val="nil"/>
              <w:bottom w:val="nil"/>
              <w:right w:val="nil"/>
            </w:tcBorders>
          </w:tcPr>
          <w:p w14:paraId="6D86C592" w14:textId="292F807B" w:rsidR="00433341" w:rsidRPr="000D52D7" w:rsidRDefault="00433341" w:rsidP="00433341">
            <w:pPr>
              <w:widowControl w:val="0"/>
              <w:autoSpaceDE w:val="0"/>
              <w:autoSpaceDN w:val="0"/>
              <w:adjustRightInd w:val="0"/>
              <w:jc w:val="center"/>
              <w:rPr>
                <w:sz w:val="16"/>
                <w:szCs w:val="16"/>
              </w:rPr>
            </w:pPr>
            <w:r w:rsidRPr="000D52D7">
              <w:rPr>
                <w:sz w:val="16"/>
                <w:szCs w:val="16"/>
              </w:rPr>
              <w:t>-0.387**</w:t>
            </w:r>
          </w:p>
        </w:tc>
      </w:tr>
      <w:tr w:rsidR="00433341" w:rsidRPr="000D52D7" w14:paraId="274E607F" w14:textId="77777777" w:rsidTr="00B7108F">
        <w:tc>
          <w:tcPr>
            <w:tcW w:w="1644" w:type="dxa"/>
            <w:tcBorders>
              <w:top w:val="nil"/>
              <w:left w:val="nil"/>
              <w:bottom w:val="nil"/>
              <w:right w:val="nil"/>
            </w:tcBorders>
          </w:tcPr>
          <w:p w14:paraId="1AB1E592" w14:textId="77777777" w:rsidR="00433341" w:rsidRPr="000D52D7" w:rsidRDefault="00433341" w:rsidP="00433341">
            <w:pPr>
              <w:widowControl w:val="0"/>
              <w:autoSpaceDE w:val="0"/>
              <w:autoSpaceDN w:val="0"/>
              <w:adjustRightInd w:val="0"/>
              <w:rPr>
                <w:sz w:val="16"/>
                <w:szCs w:val="16"/>
              </w:rPr>
            </w:pPr>
          </w:p>
        </w:tc>
        <w:tc>
          <w:tcPr>
            <w:tcW w:w="1077" w:type="dxa"/>
            <w:tcBorders>
              <w:top w:val="nil"/>
              <w:left w:val="nil"/>
              <w:bottom w:val="nil"/>
              <w:right w:val="nil"/>
            </w:tcBorders>
          </w:tcPr>
          <w:p w14:paraId="35C0CBE2"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(0.333)</w:t>
            </w:r>
          </w:p>
        </w:tc>
        <w:tc>
          <w:tcPr>
            <w:tcW w:w="1077" w:type="dxa"/>
            <w:tcBorders>
              <w:top w:val="nil"/>
              <w:left w:val="nil"/>
              <w:bottom w:val="nil"/>
              <w:right w:val="nil"/>
            </w:tcBorders>
          </w:tcPr>
          <w:p w14:paraId="405A7FA2"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(0.311)</w:t>
            </w:r>
          </w:p>
        </w:tc>
        <w:tc>
          <w:tcPr>
            <w:tcW w:w="1077" w:type="dxa"/>
            <w:tcBorders>
              <w:top w:val="nil"/>
              <w:left w:val="nil"/>
              <w:bottom w:val="nil"/>
              <w:right w:val="nil"/>
            </w:tcBorders>
          </w:tcPr>
          <w:p w14:paraId="6ADF3E3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(0.271)</w:t>
            </w:r>
          </w:p>
        </w:tc>
        <w:tc>
          <w:tcPr>
            <w:tcW w:w="1077" w:type="dxa"/>
            <w:tcBorders>
              <w:top w:val="nil"/>
              <w:left w:val="nil"/>
              <w:bottom w:val="nil"/>
              <w:right w:val="nil"/>
            </w:tcBorders>
          </w:tcPr>
          <w:p w14:paraId="1162D86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(0.500)</w:t>
            </w:r>
          </w:p>
        </w:tc>
        <w:tc>
          <w:tcPr>
            <w:tcW w:w="1077" w:type="dxa"/>
            <w:tcBorders>
              <w:top w:val="nil"/>
              <w:left w:val="nil"/>
              <w:bottom w:val="nil"/>
              <w:right w:val="nil"/>
            </w:tcBorders>
          </w:tcPr>
          <w:p w14:paraId="18152DE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(0.525)</w:t>
            </w:r>
          </w:p>
        </w:tc>
        <w:tc>
          <w:tcPr>
            <w:tcW w:w="1077" w:type="dxa"/>
            <w:tcBorders>
              <w:top w:val="nil"/>
              <w:left w:val="nil"/>
              <w:bottom w:val="nil"/>
              <w:right w:val="nil"/>
            </w:tcBorders>
          </w:tcPr>
          <w:p w14:paraId="7F8ED71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(0.540)</w:t>
            </w:r>
          </w:p>
        </w:tc>
        <w:tc>
          <w:tcPr>
            <w:tcW w:w="1077" w:type="dxa"/>
            <w:tcBorders>
              <w:top w:val="nil"/>
              <w:left w:val="nil"/>
              <w:bottom w:val="nil"/>
              <w:right w:val="nil"/>
            </w:tcBorders>
          </w:tcPr>
          <w:p w14:paraId="25DFC928"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(0.576)</w:t>
            </w:r>
          </w:p>
        </w:tc>
        <w:tc>
          <w:tcPr>
            <w:tcW w:w="1077" w:type="dxa"/>
            <w:tcBorders>
              <w:top w:val="nil"/>
              <w:left w:val="nil"/>
              <w:bottom w:val="nil"/>
              <w:right w:val="nil"/>
            </w:tcBorders>
          </w:tcPr>
          <w:p w14:paraId="1534D7FA" w14:textId="1E60B98A" w:rsidR="00433341" w:rsidRPr="000D52D7" w:rsidRDefault="00433341" w:rsidP="00433341">
            <w:pPr>
              <w:widowControl w:val="0"/>
              <w:autoSpaceDE w:val="0"/>
              <w:autoSpaceDN w:val="0"/>
              <w:adjustRightInd w:val="0"/>
              <w:jc w:val="center"/>
              <w:rPr>
                <w:sz w:val="16"/>
                <w:szCs w:val="16"/>
              </w:rPr>
            </w:pPr>
            <w:r w:rsidRPr="000D52D7">
              <w:rPr>
                <w:sz w:val="16"/>
                <w:szCs w:val="16"/>
              </w:rPr>
              <w:t>(0.154)</w:t>
            </w:r>
          </w:p>
        </w:tc>
      </w:tr>
      <w:tr w:rsidR="00433341" w:rsidRPr="000D52D7" w14:paraId="5679CFFA" w14:textId="77777777" w:rsidTr="00B7108F">
        <w:tc>
          <w:tcPr>
            <w:tcW w:w="1644" w:type="dxa"/>
            <w:tcBorders>
              <w:top w:val="nil"/>
              <w:left w:val="nil"/>
              <w:bottom w:val="nil"/>
              <w:right w:val="nil"/>
            </w:tcBorders>
          </w:tcPr>
          <w:p w14:paraId="04D8B757" w14:textId="77777777" w:rsidR="00433341" w:rsidRPr="000D52D7" w:rsidRDefault="00433341" w:rsidP="00433341">
            <w:pPr>
              <w:widowControl w:val="0"/>
              <w:autoSpaceDE w:val="0"/>
              <w:autoSpaceDN w:val="0"/>
              <w:adjustRightInd w:val="0"/>
              <w:rPr>
                <w:sz w:val="4"/>
                <w:szCs w:val="4"/>
              </w:rPr>
            </w:pPr>
          </w:p>
        </w:tc>
        <w:tc>
          <w:tcPr>
            <w:tcW w:w="1077" w:type="dxa"/>
            <w:tcBorders>
              <w:top w:val="nil"/>
              <w:left w:val="nil"/>
              <w:bottom w:val="nil"/>
              <w:right w:val="nil"/>
            </w:tcBorders>
          </w:tcPr>
          <w:p w14:paraId="08FE37DC" w14:textId="77777777" w:rsidR="00433341" w:rsidRPr="000D52D7" w:rsidRDefault="00433341" w:rsidP="00433341">
            <w:pPr>
              <w:widowControl w:val="0"/>
              <w:autoSpaceDE w:val="0"/>
              <w:autoSpaceDN w:val="0"/>
              <w:adjustRightInd w:val="0"/>
              <w:jc w:val="center"/>
              <w:rPr>
                <w:sz w:val="4"/>
                <w:szCs w:val="4"/>
              </w:rPr>
            </w:pPr>
          </w:p>
        </w:tc>
        <w:tc>
          <w:tcPr>
            <w:tcW w:w="1077" w:type="dxa"/>
            <w:tcBorders>
              <w:top w:val="nil"/>
              <w:left w:val="nil"/>
              <w:bottom w:val="nil"/>
              <w:right w:val="nil"/>
            </w:tcBorders>
          </w:tcPr>
          <w:p w14:paraId="1BB1AFB1" w14:textId="77777777" w:rsidR="00433341" w:rsidRPr="000D52D7" w:rsidRDefault="00433341" w:rsidP="00433341">
            <w:pPr>
              <w:widowControl w:val="0"/>
              <w:autoSpaceDE w:val="0"/>
              <w:autoSpaceDN w:val="0"/>
              <w:adjustRightInd w:val="0"/>
              <w:jc w:val="center"/>
              <w:rPr>
                <w:sz w:val="4"/>
                <w:szCs w:val="4"/>
              </w:rPr>
            </w:pPr>
          </w:p>
        </w:tc>
        <w:tc>
          <w:tcPr>
            <w:tcW w:w="1077" w:type="dxa"/>
            <w:tcBorders>
              <w:top w:val="nil"/>
              <w:left w:val="nil"/>
              <w:bottom w:val="nil"/>
              <w:right w:val="nil"/>
            </w:tcBorders>
          </w:tcPr>
          <w:p w14:paraId="0AADD8B2" w14:textId="77777777" w:rsidR="00433341" w:rsidRPr="000D52D7" w:rsidRDefault="00433341" w:rsidP="00433341">
            <w:pPr>
              <w:widowControl w:val="0"/>
              <w:autoSpaceDE w:val="0"/>
              <w:autoSpaceDN w:val="0"/>
              <w:adjustRightInd w:val="0"/>
              <w:jc w:val="center"/>
              <w:rPr>
                <w:sz w:val="4"/>
                <w:szCs w:val="4"/>
              </w:rPr>
            </w:pPr>
          </w:p>
        </w:tc>
        <w:tc>
          <w:tcPr>
            <w:tcW w:w="1077" w:type="dxa"/>
            <w:tcBorders>
              <w:top w:val="nil"/>
              <w:left w:val="nil"/>
              <w:bottom w:val="nil"/>
              <w:right w:val="nil"/>
            </w:tcBorders>
          </w:tcPr>
          <w:p w14:paraId="4A5ECB67" w14:textId="77777777" w:rsidR="00433341" w:rsidRPr="000D52D7" w:rsidRDefault="00433341" w:rsidP="00433341">
            <w:pPr>
              <w:widowControl w:val="0"/>
              <w:autoSpaceDE w:val="0"/>
              <w:autoSpaceDN w:val="0"/>
              <w:adjustRightInd w:val="0"/>
              <w:jc w:val="center"/>
              <w:rPr>
                <w:sz w:val="4"/>
                <w:szCs w:val="4"/>
              </w:rPr>
            </w:pPr>
          </w:p>
        </w:tc>
        <w:tc>
          <w:tcPr>
            <w:tcW w:w="1077" w:type="dxa"/>
            <w:tcBorders>
              <w:top w:val="nil"/>
              <w:left w:val="nil"/>
              <w:bottom w:val="nil"/>
              <w:right w:val="nil"/>
            </w:tcBorders>
          </w:tcPr>
          <w:p w14:paraId="31AE04BD" w14:textId="77777777" w:rsidR="00433341" w:rsidRPr="000D52D7" w:rsidRDefault="00433341" w:rsidP="00433341">
            <w:pPr>
              <w:widowControl w:val="0"/>
              <w:autoSpaceDE w:val="0"/>
              <w:autoSpaceDN w:val="0"/>
              <w:adjustRightInd w:val="0"/>
              <w:jc w:val="center"/>
              <w:rPr>
                <w:sz w:val="4"/>
                <w:szCs w:val="4"/>
              </w:rPr>
            </w:pPr>
          </w:p>
        </w:tc>
        <w:tc>
          <w:tcPr>
            <w:tcW w:w="1077" w:type="dxa"/>
            <w:tcBorders>
              <w:top w:val="nil"/>
              <w:left w:val="nil"/>
              <w:bottom w:val="nil"/>
              <w:right w:val="nil"/>
            </w:tcBorders>
          </w:tcPr>
          <w:p w14:paraId="7BF883B9" w14:textId="77777777" w:rsidR="00433341" w:rsidRPr="000D52D7" w:rsidRDefault="00433341" w:rsidP="00433341">
            <w:pPr>
              <w:widowControl w:val="0"/>
              <w:autoSpaceDE w:val="0"/>
              <w:autoSpaceDN w:val="0"/>
              <w:adjustRightInd w:val="0"/>
              <w:jc w:val="center"/>
              <w:rPr>
                <w:sz w:val="4"/>
                <w:szCs w:val="4"/>
              </w:rPr>
            </w:pPr>
          </w:p>
        </w:tc>
        <w:tc>
          <w:tcPr>
            <w:tcW w:w="1077" w:type="dxa"/>
            <w:tcBorders>
              <w:top w:val="nil"/>
              <w:left w:val="nil"/>
              <w:bottom w:val="nil"/>
              <w:right w:val="nil"/>
            </w:tcBorders>
          </w:tcPr>
          <w:p w14:paraId="07E251D6" w14:textId="77777777" w:rsidR="00433341" w:rsidRPr="000D52D7" w:rsidRDefault="00433341" w:rsidP="00433341">
            <w:pPr>
              <w:widowControl w:val="0"/>
              <w:autoSpaceDE w:val="0"/>
              <w:autoSpaceDN w:val="0"/>
              <w:adjustRightInd w:val="0"/>
              <w:jc w:val="center"/>
              <w:rPr>
                <w:sz w:val="4"/>
                <w:szCs w:val="4"/>
              </w:rPr>
            </w:pPr>
          </w:p>
        </w:tc>
        <w:tc>
          <w:tcPr>
            <w:tcW w:w="1077" w:type="dxa"/>
            <w:tcBorders>
              <w:top w:val="nil"/>
              <w:left w:val="nil"/>
              <w:bottom w:val="nil"/>
              <w:right w:val="nil"/>
            </w:tcBorders>
          </w:tcPr>
          <w:p w14:paraId="106A3B83" w14:textId="77777777" w:rsidR="00433341" w:rsidRPr="000D52D7" w:rsidRDefault="00433341" w:rsidP="00433341">
            <w:pPr>
              <w:widowControl w:val="0"/>
              <w:autoSpaceDE w:val="0"/>
              <w:autoSpaceDN w:val="0"/>
              <w:adjustRightInd w:val="0"/>
              <w:jc w:val="center"/>
              <w:rPr>
                <w:sz w:val="4"/>
                <w:szCs w:val="4"/>
              </w:rPr>
            </w:pPr>
          </w:p>
        </w:tc>
      </w:tr>
      <w:tr w:rsidR="00433341" w:rsidRPr="000D52D7" w14:paraId="5A4DF827" w14:textId="77777777" w:rsidTr="00B7108F">
        <w:tc>
          <w:tcPr>
            <w:tcW w:w="1644" w:type="dxa"/>
            <w:tcBorders>
              <w:top w:val="nil"/>
              <w:left w:val="nil"/>
              <w:bottom w:val="nil"/>
              <w:right w:val="nil"/>
            </w:tcBorders>
          </w:tcPr>
          <w:p w14:paraId="1A2C9D4A" w14:textId="77777777" w:rsidR="00433341" w:rsidRPr="000D52D7" w:rsidRDefault="00433341" w:rsidP="00433341">
            <w:pPr>
              <w:widowControl w:val="0"/>
              <w:autoSpaceDE w:val="0"/>
              <w:autoSpaceDN w:val="0"/>
              <w:adjustRightInd w:val="0"/>
              <w:rPr>
                <w:sz w:val="16"/>
                <w:szCs w:val="16"/>
              </w:rPr>
            </w:pPr>
            <w:r w:rsidRPr="000D52D7">
              <w:rPr>
                <w:sz w:val="16"/>
                <w:szCs w:val="16"/>
              </w:rPr>
              <w:t>Observations</w:t>
            </w:r>
          </w:p>
        </w:tc>
        <w:tc>
          <w:tcPr>
            <w:tcW w:w="1077" w:type="dxa"/>
            <w:tcBorders>
              <w:top w:val="nil"/>
              <w:left w:val="nil"/>
              <w:bottom w:val="nil"/>
              <w:right w:val="nil"/>
            </w:tcBorders>
          </w:tcPr>
          <w:p w14:paraId="3C9ACFD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129</w:t>
            </w:r>
          </w:p>
        </w:tc>
        <w:tc>
          <w:tcPr>
            <w:tcW w:w="1077" w:type="dxa"/>
            <w:tcBorders>
              <w:top w:val="nil"/>
              <w:left w:val="nil"/>
              <w:bottom w:val="nil"/>
              <w:right w:val="nil"/>
            </w:tcBorders>
          </w:tcPr>
          <w:p w14:paraId="1A24282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129</w:t>
            </w:r>
          </w:p>
        </w:tc>
        <w:tc>
          <w:tcPr>
            <w:tcW w:w="1077" w:type="dxa"/>
            <w:tcBorders>
              <w:top w:val="nil"/>
              <w:left w:val="nil"/>
              <w:bottom w:val="nil"/>
              <w:right w:val="nil"/>
            </w:tcBorders>
          </w:tcPr>
          <w:p w14:paraId="7825FB3E"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125</w:t>
            </w:r>
          </w:p>
        </w:tc>
        <w:tc>
          <w:tcPr>
            <w:tcW w:w="1077" w:type="dxa"/>
            <w:tcBorders>
              <w:top w:val="nil"/>
              <w:left w:val="nil"/>
              <w:bottom w:val="nil"/>
              <w:right w:val="nil"/>
            </w:tcBorders>
          </w:tcPr>
          <w:p w14:paraId="642482D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123</w:t>
            </w:r>
          </w:p>
        </w:tc>
        <w:tc>
          <w:tcPr>
            <w:tcW w:w="1077" w:type="dxa"/>
            <w:tcBorders>
              <w:top w:val="nil"/>
              <w:left w:val="nil"/>
              <w:bottom w:val="nil"/>
              <w:right w:val="nil"/>
            </w:tcBorders>
          </w:tcPr>
          <w:p w14:paraId="67BD568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123</w:t>
            </w:r>
          </w:p>
        </w:tc>
        <w:tc>
          <w:tcPr>
            <w:tcW w:w="1077" w:type="dxa"/>
            <w:tcBorders>
              <w:top w:val="nil"/>
              <w:left w:val="nil"/>
              <w:bottom w:val="nil"/>
              <w:right w:val="nil"/>
            </w:tcBorders>
          </w:tcPr>
          <w:p w14:paraId="65ADC871"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123</w:t>
            </w:r>
          </w:p>
        </w:tc>
        <w:tc>
          <w:tcPr>
            <w:tcW w:w="1077" w:type="dxa"/>
            <w:tcBorders>
              <w:top w:val="nil"/>
              <w:left w:val="nil"/>
              <w:bottom w:val="nil"/>
              <w:right w:val="nil"/>
            </w:tcBorders>
          </w:tcPr>
          <w:p w14:paraId="56EF8EDC"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123</w:t>
            </w:r>
          </w:p>
        </w:tc>
        <w:tc>
          <w:tcPr>
            <w:tcW w:w="1077" w:type="dxa"/>
            <w:tcBorders>
              <w:top w:val="nil"/>
              <w:left w:val="nil"/>
              <w:bottom w:val="nil"/>
              <w:right w:val="nil"/>
            </w:tcBorders>
          </w:tcPr>
          <w:p w14:paraId="3F4878C5" w14:textId="36D431F4" w:rsidR="00433341" w:rsidRPr="000D52D7" w:rsidRDefault="00433341" w:rsidP="00433341">
            <w:pPr>
              <w:widowControl w:val="0"/>
              <w:autoSpaceDE w:val="0"/>
              <w:autoSpaceDN w:val="0"/>
              <w:adjustRightInd w:val="0"/>
              <w:jc w:val="center"/>
              <w:rPr>
                <w:sz w:val="16"/>
                <w:szCs w:val="16"/>
              </w:rPr>
            </w:pPr>
            <w:r w:rsidRPr="000D52D7">
              <w:rPr>
                <w:sz w:val="16"/>
                <w:szCs w:val="16"/>
              </w:rPr>
              <w:t>69</w:t>
            </w:r>
          </w:p>
        </w:tc>
      </w:tr>
      <w:tr w:rsidR="00433341" w:rsidRPr="000D52D7" w14:paraId="0A13294B" w14:textId="77777777" w:rsidTr="00B7108F">
        <w:tc>
          <w:tcPr>
            <w:tcW w:w="1644" w:type="dxa"/>
            <w:tcBorders>
              <w:top w:val="nil"/>
              <w:left w:val="nil"/>
              <w:bottom w:val="nil"/>
              <w:right w:val="nil"/>
            </w:tcBorders>
          </w:tcPr>
          <w:p w14:paraId="7C35E128" w14:textId="77777777" w:rsidR="00433341" w:rsidRPr="000D52D7" w:rsidRDefault="00433341" w:rsidP="00433341">
            <w:pPr>
              <w:widowControl w:val="0"/>
              <w:autoSpaceDE w:val="0"/>
              <w:autoSpaceDN w:val="0"/>
              <w:adjustRightInd w:val="0"/>
              <w:rPr>
                <w:sz w:val="16"/>
                <w:szCs w:val="16"/>
              </w:rPr>
            </w:pPr>
            <w:r w:rsidRPr="000D52D7">
              <w:rPr>
                <w:sz w:val="16"/>
                <w:szCs w:val="16"/>
              </w:rPr>
              <w:t>Country FE</w:t>
            </w:r>
          </w:p>
        </w:tc>
        <w:tc>
          <w:tcPr>
            <w:tcW w:w="1077" w:type="dxa"/>
            <w:tcBorders>
              <w:top w:val="nil"/>
              <w:left w:val="nil"/>
              <w:bottom w:val="nil"/>
              <w:right w:val="nil"/>
            </w:tcBorders>
          </w:tcPr>
          <w:p w14:paraId="3A0BB87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6EAF72B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BD16C2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C2F676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19E42E5"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7F78FD51"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5F9AFA1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577A4E1A" w14:textId="5123B925" w:rsidR="00433341" w:rsidRPr="000D52D7" w:rsidRDefault="00433341" w:rsidP="00433341">
            <w:pPr>
              <w:widowControl w:val="0"/>
              <w:autoSpaceDE w:val="0"/>
              <w:autoSpaceDN w:val="0"/>
              <w:adjustRightInd w:val="0"/>
              <w:jc w:val="center"/>
              <w:rPr>
                <w:sz w:val="16"/>
                <w:szCs w:val="16"/>
              </w:rPr>
            </w:pPr>
            <w:r w:rsidRPr="000D52D7">
              <w:rPr>
                <w:sz w:val="16"/>
                <w:szCs w:val="16"/>
              </w:rPr>
              <w:t>YES</w:t>
            </w:r>
          </w:p>
        </w:tc>
      </w:tr>
      <w:tr w:rsidR="00433341" w:rsidRPr="000D52D7" w14:paraId="5091256B" w14:textId="77777777" w:rsidTr="00B7108F">
        <w:tc>
          <w:tcPr>
            <w:tcW w:w="1644" w:type="dxa"/>
            <w:tcBorders>
              <w:top w:val="nil"/>
              <w:left w:val="nil"/>
              <w:bottom w:val="nil"/>
              <w:right w:val="nil"/>
            </w:tcBorders>
          </w:tcPr>
          <w:p w14:paraId="1C23E0AA" w14:textId="77777777" w:rsidR="00433341" w:rsidRPr="000D52D7" w:rsidRDefault="00433341" w:rsidP="00433341">
            <w:pPr>
              <w:widowControl w:val="0"/>
              <w:autoSpaceDE w:val="0"/>
              <w:autoSpaceDN w:val="0"/>
              <w:adjustRightInd w:val="0"/>
              <w:rPr>
                <w:sz w:val="16"/>
                <w:szCs w:val="16"/>
              </w:rPr>
            </w:pPr>
            <w:r w:rsidRPr="000D52D7">
              <w:rPr>
                <w:sz w:val="16"/>
                <w:szCs w:val="16"/>
              </w:rPr>
              <w:t>Time FE</w:t>
            </w:r>
          </w:p>
        </w:tc>
        <w:tc>
          <w:tcPr>
            <w:tcW w:w="1077" w:type="dxa"/>
            <w:tcBorders>
              <w:top w:val="nil"/>
              <w:left w:val="nil"/>
              <w:bottom w:val="nil"/>
              <w:right w:val="nil"/>
            </w:tcBorders>
          </w:tcPr>
          <w:p w14:paraId="276E9900"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58F0542A"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6D9ADD2"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7EE0D9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28CD59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2FEBCDD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4456B5C"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76345440" w14:textId="68EE9DEE"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r>
      <w:tr w:rsidR="00433341" w:rsidRPr="000D52D7" w14:paraId="51E34114" w14:textId="77777777" w:rsidTr="00B7108F">
        <w:tc>
          <w:tcPr>
            <w:tcW w:w="1644" w:type="dxa"/>
            <w:tcBorders>
              <w:top w:val="nil"/>
              <w:left w:val="nil"/>
              <w:bottom w:val="nil"/>
              <w:right w:val="nil"/>
            </w:tcBorders>
          </w:tcPr>
          <w:p w14:paraId="6B55519C" w14:textId="77777777" w:rsidR="00433341" w:rsidRPr="000D52D7" w:rsidRDefault="00433341" w:rsidP="00433341">
            <w:pPr>
              <w:widowControl w:val="0"/>
              <w:autoSpaceDE w:val="0"/>
              <w:autoSpaceDN w:val="0"/>
              <w:adjustRightInd w:val="0"/>
              <w:rPr>
                <w:sz w:val="16"/>
                <w:szCs w:val="16"/>
              </w:rPr>
            </w:pPr>
            <w:r w:rsidRPr="000D52D7">
              <w:rPr>
                <w:sz w:val="16"/>
                <w:szCs w:val="16"/>
              </w:rPr>
              <w:t>R-squared</w:t>
            </w:r>
          </w:p>
        </w:tc>
        <w:tc>
          <w:tcPr>
            <w:tcW w:w="1077" w:type="dxa"/>
            <w:tcBorders>
              <w:top w:val="nil"/>
              <w:left w:val="nil"/>
              <w:bottom w:val="nil"/>
              <w:right w:val="nil"/>
            </w:tcBorders>
          </w:tcPr>
          <w:p w14:paraId="4328C269"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0DB70FFD"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42ED0838"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A6125BC"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BF16B86" w14:textId="77777777" w:rsidR="00433341" w:rsidRPr="000D52D7" w:rsidRDefault="00433341" w:rsidP="00433341">
            <w:pPr>
              <w:widowControl w:val="0"/>
              <w:autoSpaceDE w:val="0"/>
              <w:autoSpaceDN w:val="0"/>
              <w:adjustRightInd w:val="0"/>
              <w:jc w:val="center"/>
              <w:rPr>
                <w:sz w:val="16"/>
                <w:szCs w:val="16"/>
              </w:rPr>
            </w:pPr>
          </w:p>
        </w:tc>
        <w:tc>
          <w:tcPr>
            <w:tcW w:w="1077" w:type="dxa"/>
            <w:tcBorders>
              <w:top w:val="nil"/>
              <w:left w:val="nil"/>
              <w:bottom w:val="nil"/>
              <w:right w:val="nil"/>
            </w:tcBorders>
          </w:tcPr>
          <w:p w14:paraId="17B6BF6F"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0.532</w:t>
            </w:r>
          </w:p>
        </w:tc>
        <w:tc>
          <w:tcPr>
            <w:tcW w:w="1077" w:type="dxa"/>
            <w:tcBorders>
              <w:top w:val="nil"/>
              <w:left w:val="nil"/>
              <w:bottom w:val="nil"/>
              <w:right w:val="nil"/>
            </w:tcBorders>
          </w:tcPr>
          <w:p w14:paraId="58DAD14D"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0.593</w:t>
            </w:r>
          </w:p>
        </w:tc>
        <w:tc>
          <w:tcPr>
            <w:tcW w:w="1077" w:type="dxa"/>
            <w:tcBorders>
              <w:top w:val="nil"/>
              <w:left w:val="nil"/>
              <w:bottom w:val="nil"/>
              <w:right w:val="nil"/>
            </w:tcBorders>
          </w:tcPr>
          <w:p w14:paraId="5D9C57DA" w14:textId="252D9A7D"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r>
      <w:tr w:rsidR="00433341" w:rsidRPr="000D52D7" w14:paraId="06004D3E" w14:textId="77777777" w:rsidTr="00B7108F">
        <w:tblPrEx>
          <w:tblBorders>
            <w:bottom w:val="single" w:sz="6" w:space="0" w:color="auto"/>
          </w:tblBorders>
        </w:tblPrEx>
        <w:tc>
          <w:tcPr>
            <w:tcW w:w="1644" w:type="dxa"/>
            <w:tcBorders>
              <w:top w:val="nil"/>
              <w:left w:val="nil"/>
              <w:bottom w:val="nil"/>
              <w:right w:val="nil"/>
            </w:tcBorders>
          </w:tcPr>
          <w:p w14:paraId="164471E9" w14:textId="77777777" w:rsidR="00433341" w:rsidRPr="000D52D7" w:rsidRDefault="00433341" w:rsidP="00433341">
            <w:pPr>
              <w:widowControl w:val="0"/>
              <w:autoSpaceDE w:val="0"/>
              <w:autoSpaceDN w:val="0"/>
              <w:adjustRightInd w:val="0"/>
              <w:rPr>
                <w:sz w:val="16"/>
                <w:szCs w:val="16"/>
              </w:rPr>
            </w:pPr>
            <w:r w:rsidRPr="000D52D7">
              <w:rPr>
                <w:sz w:val="16"/>
                <w:szCs w:val="16"/>
              </w:rPr>
              <w:t>Number of countries</w:t>
            </w:r>
          </w:p>
        </w:tc>
        <w:tc>
          <w:tcPr>
            <w:tcW w:w="1077" w:type="dxa"/>
            <w:tcBorders>
              <w:top w:val="nil"/>
              <w:left w:val="nil"/>
              <w:bottom w:val="nil"/>
              <w:right w:val="nil"/>
            </w:tcBorders>
          </w:tcPr>
          <w:p w14:paraId="5AD2C2B9"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30</w:t>
            </w:r>
          </w:p>
        </w:tc>
        <w:tc>
          <w:tcPr>
            <w:tcW w:w="1077" w:type="dxa"/>
            <w:tcBorders>
              <w:top w:val="nil"/>
              <w:left w:val="nil"/>
              <w:bottom w:val="nil"/>
              <w:right w:val="nil"/>
            </w:tcBorders>
          </w:tcPr>
          <w:p w14:paraId="62850D32"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30</w:t>
            </w:r>
          </w:p>
        </w:tc>
        <w:tc>
          <w:tcPr>
            <w:tcW w:w="1077" w:type="dxa"/>
            <w:tcBorders>
              <w:top w:val="nil"/>
              <w:left w:val="nil"/>
              <w:bottom w:val="nil"/>
              <w:right w:val="nil"/>
            </w:tcBorders>
          </w:tcPr>
          <w:p w14:paraId="255816C6"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30</w:t>
            </w:r>
          </w:p>
        </w:tc>
        <w:tc>
          <w:tcPr>
            <w:tcW w:w="1077" w:type="dxa"/>
            <w:tcBorders>
              <w:top w:val="nil"/>
              <w:left w:val="nil"/>
              <w:bottom w:val="nil"/>
              <w:right w:val="nil"/>
            </w:tcBorders>
          </w:tcPr>
          <w:p w14:paraId="3F6E7B14"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30</w:t>
            </w:r>
          </w:p>
        </w:tc>
        <w:tc>
          <w:tcPr>
            <w:tcW w:w="1077" w:type="dxa"/>
            <w:tcBorders>
              <w:top w:val="nil"/>
              <w:left w:val="nil"/>
              <w:bottom w:val="nil"/>
              <w:right w:val="nil"/>
            </w:tcBorders>
          </w:tcPr>
          <w:p w14:paraId="0C747D3E"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30</w:t>
            </w:r>
          </w:p>
        </w:tc>
        <w:tc>
          <w:tcPr>
            <w:tcW w:w="1077" w:type="dxa"/>
            <w:tcBorders>
              <w:top w:val="nil"/>
              <w:left w:val="nil"/>
              <w:bottom w:val="nil"/>
              <w:right w:val="nil"/>
            </w:tcBorders>
          </w:tcPr>
          <w:p w14:paraId="6BF5783B" w14:textId="77777777" w:rsidR="00433341" w:rsidRPr="000D52D7" w:rsidRDefault="00433341" w:rsidP="00433341">
            <w:pPr>
              <w:widowControl w:val="0"/>
              <w:autoSpaceDE w:val="0"/>
              <w:autoSpaceDN w:val="0"/>
              <w:adjustRightInd w:val="0"/>
              <w:jc w:val="center"/>
              <w:rPr>
                <w:sz w:val="16"/>
                <w:szCs w:val="16"/>
              </w:rPr>
            </w:pPr>
            <w:r w:rsidRPr="000D52D7">
              <w:rPr>
                <w:sz w:val="16"/>
                <w:szCs w:val="16"/>
              </w:rPr>
              <w:t>30</w:t>
            </w:r>
          </w:p>
        </w:tc>
        <w:tc>
          <w:tcPr>
            <w:tcW w:w="1077" w:type="dxa"/>
            <w:tcBorders>
              <w:top w:val="nil"/>
              <w:left w:val="nil"/>
              <w:bottom w:val="nil"/>
              <w:right w:val="nil"/>
            </w:tcBorders>
          </w:tcPr>
          <w:p w14:paraId="43125EED" w14:textId="77777777" w:rsidR="00433341" w:rsidRPr="000D52D7" w:rsidRDefault="00433341" w:rsidP="00433341">
            <w:pPr>
              <w:keepNext/>
              <w:widowControl w:val="0"/>
              <w:autoSpaceDE w:val="0"/>
              <w:autoSpaceDN w:val="0"/>
              <w:adjustRightInd w:val="0"/>
              <w:jc w:val="center"/>
              <w:rPr>
                <w:sz w:val="16"/>
                <w:szCs w:val="16"/>
              </w:rPr>
            </w:pPr>
            <w:r w:rsidRPr="000D52D7">
              <w:rPr>
                <w:sz w:val="16"/>
                <w:szCs w:val="16"/>
              </w:rPr>
              <w:t>30</w:t>
            </w:r>
          </w:p>
        </w:tc>
        <w:tc>
          <w:tcPr>
            <w:tcW w:w="1077" w:type="dxa"/>
            <w:tcBorders>
              <w:top w:val="nil"/>
              <w:left w:val="nil"/>
              <w:bottom w:val="nil"/>
              <w:right w:val="nil"/>
            </w:tcBorders>
          </w:tcPr>
          <w:p w14:paraId="32D08EBA" w14:textId="14208C2C" w:rsidR="00433341" w:rsidRPr="000D52D7" w:rsidRDefault="00433341" w:rsidP="00433341">
            <w:pPr>
              <w:keepNext/>
              <w:widowControl w:val="0"/>
              <w:autoSpaceDE w:val="0"/>
              <w:autoSpaceDN w:val="0"/>
              <w:adjustRightInd w:val="0"/>
              <w:jc w:val="center"/>
              <w:rPr>
                <w:sz w:val="16"/>
                <w:szCs w:val="16"/>
              </w:rPr>
            </w:pPr>
            <w:r w:rsidRPr="000D52D7">
              <w:rPr>
                <w:sz w:val="16"/>
                <w:szCs w:val="16"/>
              </w:rPr>
              <w:t>23</w:t>
            </w:r>
          </w:p>
        </w:tc>
      </w:tr>
      <w:tr w:rsidR="00433341" w:rsidRPr="000D52D7" w14:paraId="50F4BC7C" w14:textId="77777777" w:rsidTr="00B7108F">
        <w:tblPrEx>
          <w:tblBorders>
            <w:bottom w:val="single" w:sz="6" w:space="0" w:color="auto"/>
          </w:tblBorders>
        </w:tblPrEx>
        <w:tc>
          <w:tcPr>
            <w:tcW w:w="1644" w:type="dxa"/>
            <w:tcBorders>
              <w:top w:val="nil"/>
              <w:left w:val="nil"/>
              <w:bottom w:val="nil"/>
              <w:right w:val="nil"/>
            </w:tcBorders>
          </w:tcPr>
          <w:p w14:paraId="549FE491" w14:textId="28ADAE59" w:rsidR="00433341" w:rsidRPr="000D52D7" w:rsidRDefault="00433341" w:rsidP="00433341">
            <w:pPr>
              <w:widowControl w:val="0"/>
              <w:autoSpaceDE w:val="0"/>
              <w:autoSpaceDN w:val="0"/>
              <w:adjustRightInd w:val="0"/>
              <w:rPr>
                <w:sz w:val="16"/>
                <w:szCs w:val="16"/>
              </w:rPr>
            </w:pPr>
            <w:proofErr w:type="spellStart"/>
            <w:r w:rsidRPr="000D52D7">
              <w:rPr>
                <w:sz w:val="16"/>
                <w:szCs w:val="16"/>
              </w:rPr>
              <w:t>Sargan</w:t>
            </w:r>
            <w:proofErr w:type="spellEnd"/>
            <w:r w:rsidRPr="000D52D7">
              <w:rPr>
                <w:sz w:val="16"/>
                <w:szCs w:val="16"/>
              </w:rPr>
              <w:t xml:space="preserve"> Test</w:t>
            </w:r>
          </w:p>
        </w:tc>
        <w:tc>
          <w:tcPr>
            <w:tcW w:w="1077" w:type="dxa"/>
            <w:tcBorders>
              <w:top w:val="nil"/>
              <w:left w:val="nil"/>
              <w:bottom w:val="nil"/>
              <w:right w:val="nil"/>
            </w:tcBorders>
          </w:tcPr>
          <w:p w14:paraId="15106C7D" w14:textId="2A0641C2"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21EBAC6" w14:textId="4D157682"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FEFFCB8" w14:textId="4B703A8F"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4BF00EE" w14:textId="2B8357EB"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E935504" w14:textId="68D08F49"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531813F" w14:textId="2415D736" w:rsidR="00433341" w:rsidRPr="000D52D7" w:rsidRDefault="0043334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7384567" w14:textId="74EDF779" w:rsidR="00433341" w:rsidRPr="000D52D7" w:rsidRDefault="00433341" w:rsidP="00433341">
            <w:pPr>
              <w:keepNext/>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4CB291B" w14:textId="5A8DBD1F" w:rsidR="00433341" w:rsidRPr="000D52D7" w:rsidRDefault="00433341" w:rsidP="00433341">
            <w:pPr>
              <w:keepNext/>
              <w:widowControl w:val="0"/>
              <w:autoSpaceDE w:val="0"/>
              <w:autoSpaceDN w:val="0"/>
              <w:adjustRightInd w:val="0"/>
              <w:jc w:val="center"/>
              <w:rPr>
                <w:sz w:val="16"/>
                <w:szCs w:val="16"/>
              </w:rPr>
            </w:pPr>
            <w:r w:rsidRPr="000D52D7">
              <w:rPr>
                <w:sz w:val="16"/>
                <w:szCs w:val="16"/>
              </w:rPr>
              <w:t>0.345</w:t>
            </w:r>
          </w:p>
        </w:tc>
      </w:tr>
      <w:tr w:rsidR="00433341" w:rsidRPr="000D52D7" w14:paraId="790D44D5" w14:textId="77777777" w:rsidTr="00B7108F">
        <w:tblPrEx>
          <w:tblBorders>
            <w:bottom w:val="single" w:sz="6" w:space="0" w:color="auto"/>
          </w:tblBorders>
        </w:tblPrEx>
        <w:tc>
          <w:tcPr>
            <w:tcW w:w="1644" w:type="dxa"/>
            <w:tcBorders>
              <w:top w:val="nil"/>
              <w:left w:val="nil"/>
              <w:bottom w:val="single" w:sz="6" w:space="0" w:color="auto"/>
              <w:right w:val="nil"/>
            </w:tcBorders>
          </w:tcPr>
          <w:p w14:paraId="57EFCC6B" w14:textId="6BD6165B" w:rsidR="00433341" w:rsidRPr="000D52D7" w:rsidRDefault="00433341" w:rsidP="00433341">
            <w:pPr>
              <w:widowControl w:val="0"/>
              <w:autoSpaceDE w:val="0"/>
              <w:autoSpaceDN w:val="0"/>
              <w:adjustRightInd w:val="0"/>
              <w:rPr>
                <w:sz w:val="16"/>
                <w:szCs w:val="16"/>
              </w:rPr>
            </w:pPr>
            <w:r w:rsidRPr="000D52D7">
              <w:rPr>
                <w:sz w:val="16"/>
                <w:szCs w:val="16"/>
              </w:rPr>
              <w:t>AR (2)</w:t>
            </w:r>
          </w:p>
        </w:tc>
        <w:tc>
          <w:tcPr>
            <w:tcW w:w="1077" w:type="dxa"/>
            <w:tcBorders>
              <w:top w:val="nil"/>
              <w:left w:val="nil"/>
              <w:bottom w:val="single" w:sz="6" w:space="0" w:color="auto"/>
              <w:right w:val="nil"/>
            </w:tcBorders>
          </w:tcPr>
          <w:p w14:paraId="258209E0" w14:textId="6AE67B43" w:rsidR="00433341" w:rsidRPr="000D52D7" w:rsidRDefault="00454E7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8C1AA86" w14:textId="27139DE5" w:rsidR="00433341" w:rsidRPr="000D52D7" w:rsidRDefault="00454E7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8B7897C" w14:textId="369D2B0A" w:rsidR="00433341" w:rsidRPr="000D52D7" w:rsidRDefault="00454E7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422135F" w14:textId="0FA2AC47" w:rsidR="00433341" w:rsidRPr="000D52D7" w:rsidRDefault="00454E7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2A4DD544" w14:textId="4688F819" w:rsidR="00433341" w:rsidRPr="000D52D7" w:rsidRDefault="00454E7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6FB5C8F" w14:textId="6EB7E76C" w:rsidR="00433341" w:rsidRPr="000D52D7" w:rsidRDefault="00454E71" w:rsidP="00433341">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741A9F08" w14:textId="20360CF4" w:rsidR="00433341" w:rsidRPr="000D52D7" w:rsidRDefault="00454E71" w:rsidP="00433341">
            <w:pPr>
              <w:keepNext/>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3C53E1E1" w14:textId="39DA2114" w:rsidR="00433341" w:rsidRPr="000D52D7" w:rsidRDefault="00433341" w:rsidP="00433341">
            <w:pPr>
              <w:keepNext/>
              <w:widowControl w:val="0"/>
              <w:autoSpaceDE w:val="0"/>
              <w:autoSpaceDN w:val="0"/>
              <w:adjustRightInd w:val="0"/>
              <w:jc w:val="center"/>
              <w:rPr>
                <w:sz w:val="16"/>
                <w:szCs w:val="16"/>
              </w:rPr>
            </w:pPr>
            <w:r w:rsidRPr="000D52D7">
              <w:rPr>
                <w:sz w:val="16"/>
                <w:szCs w:val="16"/>
              </w:rPr>
              <w:t>0.835</w:t>
            </w:r>
          </w:p>
        </w:tc>
      </w:tr>
    </w:tbl>
    <w:p w14:paraId="27E09339" w14:textId="6D7CB43E" w:rsidR="00175AB4" w:rsidRPr="000D52D7" w:rsidRDefault="00175AB4">
      <w:pPr>
        <w:rPr>
          <w:i/>
          <w:sz w:val="18"/>
          <w:szCs w:val="18"/>
        </w:rPr>
      </w:pPr>
    </w:p>
    <w:tbl>
      <w:tblPr>
        <w:tblpPr w:leftFromText="180" w:rightFromText="180" w:vertAnchor="page" w:horzAnchor="margin" w:tblpXSpec="center" w:tblpY="8689"/>
        <w:tblW w:w="10260" w:type="dxa"/>
        <w:tblLayout w:type="fixed"/>
        <w:tblCellMar>
          <w:left w:w="75" w:type="dxa"/>
          <w:right w:w="75" w:type="dxa"/>
        </w:tblCellMar>
        <w:tblLook w:val="0000" w:firstRow="0" w:lastRow="0" w:firstColumn="0" w:lastColumn="0" w:noHBand="0" w:noVBand="0"/>
      </w:tblPr>
      <w:tblGrid>
        <w:gridCol w:w="1644"/>
        <w:gridCol w:w="1077"/>
        <w:gridCol w:w="1077"/>
        <w:gridCol w:w="1077"/>
        <w:gridCol w:w="1077"/>
        <w:gridCol w:w="1077"/>
        <w:gridCol w:w="1077"/>
        <w:gridCol w:w="1077"/>
        <w:gridCol w:w="1077"/>
      </w:tblGrid>
      <w:tr w:rsidR="00882B8E" w:rsidRPr="000D52D7" w14:paraId="05E43C50" w14:textId="77777777" w:rsidTr="00701AB0">
        <w:tc>
          <w:tcPr>
            <w:tcW w:w="1644" w:type="dxa"/>
            <w:tcBorders>
              <w:top w:val="single" w:sz="6" w:space="0" w:color="auto"/>
              <w:left w:val="nil"/>
              <w:right w:val="nil"/>
            </w:tcBorders>
          </w:tcPr>
          <w:p w14:paraId="75D94E59" w14:textId="77777777" w:rsidR="00882B8E" w:rsidRPr="000D52D7" w:rsidRDefault="00882B8E" w:rsidP="00882B8E">
            <w:pPr>
              <w:widowControl w:val="0"/>
              <w:autoSpaceDE w:val="0"/>
              <w:autoSpaceDN w:val="0"/>
              <w:adjustRightInd w:val="0"/>
              <w:rPr>
                <w:sz w:val="16"/>
                <w:szCs w:val="16"/>
              </w:rPr>
            </w:pPr>
          </w:p>
        </w:tc>
        <w:tc>
          <w:tcPr>
            <w:tcW w:w="1077" w:type="dxa"/>
            <w:tcBorders>
              <w:top w:val="single" w:sz="6" w:space="0" w:color="auto"/>
              <w:left w:val="nil"/>
              <w:right w:val="nil"/>
            </w:tcBorders>
          </w:tcPr>
          <w:p w14:paraId="2C9FA498" w14:textId="7B79D73E"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037A233B" w14:textId="0F6ED015"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7FA630E6" w14:textId="6A600289"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25AED6AD" w14:textId="5223C336"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3F6E6CB6" w14:textId="6F4EB346"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0A4D4EFF" w14:textId="7BDC64A2"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52DC4E0C" w14:textId="0EC37F49" w:rsidR="00882B8E" w:rsidRPr="000D52D7" w:rsidRDefault="00882B8E" w:rsidP="00882B8E">
            <w:pPr>
              <w:widowControl w:val="0"/>
              <w:autoSpaceDE w:val="0"/>
              <w:autoSpaceDN w:val="0"/>
              <w:adjustRightInd w:val="0"/>
              <w:jc w:val="center"/>
              <w:rPr>
                <w:sz w:val="16"/>
                <w:szCs w:val="16"/>
              </w:rPr>
            </w:pPr>
            <w:r w:rsidRPr="000D52D7">
              <w:rPr>
                <w:sz w:val="16"/>
                <w:szCs w:val="16"/>
              </w:rPr>
              <w:t>OLS</w:t>
            </w:r>
          </w:p>
        </w:tc>
        <w:tc>
          <w:tcPr>
            <w:tcW w:w="1077" w:type="dxa"/>
            <w:tcBorders>
              <w:top w:val="single" w:sz="6" w:space="0" w:color="auto"/>
              <w:left w:val="nil"/>
              <w:right w:val="nil"/>
            </w:tcBorders>
          </w:tcPr>
          <w:p w14:paraId="68AB1226" w14:textId="7CF6D634" w:rsidR="00882B8E" w:rsidRPr="000D52D7" w:rsidRDefault="00882B8E" w:rsidP="00882B8E">
            <w:pPr>
              <w:widowControl w:val="0"/>
              <w:autoSpaceDE w:val="0"/>
              <w:autoSpaceDN w:val="0"/>
              <w:adjustRightInd w:val="0"/>
              <w:jc w:val="center"/>
              <w:rPr>
                <w:sz w:val="16"/>
                <w:szCs w:val="16"/>
              </w:rPr>
            </w:pPr>
            <w:r w:rsidRPr="000D52D7">
              <w:rPr>
                <w:sz w:val="16"/>
                <w:szCs w:val="16"/>
              </w:rPr>
              <w:t>SYS_GMM</w:t>
            </w:r>
          </w:p>
        </w:tc>
      </w:tr>
      <w:tr w:rsidR="00882B8E" w:rsidRPr="000D52D7" w14:paraId="183331AF" w14:textId="77777777" w:rsidTr="00701AB0">
        <w:tc>
          <w:tcPr>
            <w:tcW w:w="1644" w:type="dxa"/>
            <w:tcBorders>
              <w:top w:val="nil"/>
              <w:left w:val="nil"/>
              <w:right w:val="nil"/>
            </w:tcBorders>
          </w:tcPr>
          <w:p w14:paraId="1FEA69E2" w14:textId="77777777" w:rsidR="00882B8E" w:rsidRPr="000D52D7" w:rsidRDefault="00882B8E" w:rsidP="00882B8E">
            <w:pPr>
              <w:widowControl w:val="0"/>
              <w:autoSpaceDE w:val="0"/>
              <w:autoSpaceDN w:val="0"/>
              <w:adjustRightInd w:val="0"/>
              <w:rPr>
                <w:sz w:val="16"/>
                <w:szCs w:val="16"/>
              </w:rPr>
            </w:pPr>
            <w:r w:rsidRPr="000D52D7">
              <w:rPr>
                <w:sz w:val="16"/>
                <w:szCs w:val="16"/>
              </w:rPr>
              <w:t>VARIABLES</w:t>
            </w:r>
          </w:p>
        </w:tc>
        <w:tc>
          <w:tcPr>
            <w:tcW w:w="1077" w:type="dxa"/>
            <w:tcBorders>
              <w:top w:val="nil"/>
              <w:left w:val="nil"/>
              <w:right w:val="nil"/>
            </w:tcBorders>
          </w:tcPr>
          <w:p w14:paraId="7EECCC01" w14:textId="099805F9" w:rsidR="00882B8E" w:rsidRPr="000D52D7" w:rsidRDefault="00882B8E" w:rsidP="00882B8E">
            <w:pPr>
              <w:widowControl w:val="0"/>
              <w:autoSpaceDE w:val="0"/>
              <w:autoSpaceDN w:val="0"/>
              <w:adjustRightInd w:val="0"/>
              <w:jc w:val="center"/>
              <w:rPr>
                <w:sz w:val="16"/>
                <w:szCs w:val="16"/>
              </w:rPr>
            </w:pPr>
            <w:r w:rsidRPr="000D52D7">
              <w:rPr>
                <w:sz w:val="16"/>
                <w:szCs w:val="16"/>
              </w:rPr>
              <w:t>(1)</w:t>
            </w:r>
          </w:p>
        </w:tc>
        <w:tc>
          <w:tcPr>
            <w:tcW w:w="1077" w:type="dxa"/>
            <w:tcBorders>
              <w:top w:val="nil"/>
              <w:left w:val="nil"/>
              <w:right w:val="nil"/>
            </w:tcBorders>
          </w:tcPr>
          <w:p w14:paraId="5D5B3873" w14:textId="670E8FAD" w:rsidR="00882B8E" w:rsidRPr="000D52D7" w:rsidRDefault="00882B8E" w:rsidP="00882B8E">
            <w:pPr>
              <w:widowControl w:val="0"/>
              <w:autoSpaceDE w:val="0"/>
              <w:autoSpaceDN w:val="0"/>
              <w:adjustRightInd w:val="0"/>
              <w:jc w:val="center"/>
              <w:rPr>
                <w:sz w:val="16"/>
                <w:szCs w:val="16"/>
              </w:rPr>
            </w:pPr>
            <w:r w:rsidRPr="000D52D7">
              <w:rPr>
                <w:sz w:val="16"/>
                <w:szCs w:val="16"/>
              </w:rPr>
              <w:t>(2)</w:t>
            </w:r>
          </w:p>
        </w:tc>
        <w:tc>
          <w:tcPr>
            <w:tcW w:w="1077" w:type="dxa"/>
            <w:tcBorders>
              <w:top w:val="nil"/>
              <w:left w:val="nil"/>
              <w:right w:val="nil"/>
            </w:tcBorders>
          </w:tcPr>
          <w:p w14:paraId="0F9177CF" w14:textId="182BDDE0" w:rsidR="00882B8E" w:rsidRPr="000D52D7" w:rsidRDefault="00882B8E" w:rsidP="00882B8E">
            <w:pPr>
              <w:widowControl w:val="0"/>
              <w:autoSpaceDE w:val="0"/>
              <w:autoSpaceDN w:val="0"/>
              <w:adjustRightInd w:val="0"/>
              <w:jc w:val="center"/>
              <w:rPr>
                <w:sz w:val="16"/>
                <w:szCs w:val="16"/>
              </w:rPr>
            </w:pPr>
            <w:r w:rsidRPr="000D52D7">
              <w:rPr>
                <w:sz w:val="16"/>
                <w:szCs w:val="16"/>
              </w:rPr>
              <w:t>(3)</w:t>
            </w:r>
          </w:p>
        </w:tc>
        <w:tc>
          <w:tcPr>
            <w:tcW w:w="1077" w:type="dxa"/>
            <w:tcBorders>
              <w:top w:val="nil"/>
              <w:left w:val="nil"/>
              <w:right w:val="nil"/>
            </w:tcBorders>
          </w:tcPr>
          <w:p w14:paraId="5AAE067B" w14:textId="198B0BE9" w:rsidR="00882B8E" w:rsidRPr="000D52D7" w:rsidRDefault="00882B8E" w:rsidP="00882B8E">
            <w:pPr>
              <w:widowControl w:val="0"/>
              <w:autoSpaceDE w:val="0"/>
              <w:autoSpaceDN w:val="0"/>
              <w:adjustRightInd w:val="0"/>
              <w:jc w:val="center"/>
              <w:rPr>
                <w:sz w:val="16"/>
                <w:szCs w:val="16"/>
              </w:rPr>
            </w:pPr>
            <w:r w:rsidRPr="000D52D7">
              <w:rPr>
                <w:sz w:val="16"/>
                <w:szCs w:val="16"/>
              </w:rPr>
              <w:t>(4)</w:t>
            </w:r>
          </w:p>
        </w:tc>
        <w:tc>
          <w:tcPr>
            <w:tcW w:w="1077" w:type="dxa"/>
            <w:tcBorders>
              <w:top w:val="nil"/>
              <w:left w:val="nil"/>
              <w:right w:val="nil"/>
            </w:tcBorders>
          </w:tcPr>
          <w:p w14:paraId="613B850F" w14:textId="7B3B7078" w:rsidR="00882B8E" w:rsidRPr="000D52D7" w:rsidRDefault="00882B8E" w:rsidP="00882B8E">
            <w:pPr>
              <w:widowControl w:val="0"/>
              <w:autoSpaceDE w:val="0"/>
              <w:autoSpaceDN w:val="0"/>
              <w:adjustRightInd w:val="0"/>
              <w:jc w:val="center"/>
              <w:rPr>
                <w:sz w:val="16"/>
                <w:szCs w:val="16"/>
              </w:rPr>
            </w:pPr>
            <w:r w:rsidRPr="000D52D7">
              <w:rPr>
                <w:sz w:val="16"/>
                <w:szCs w:val="16"/>
              </w:rPr>
              <w:t>(5)</w:t>
            </w:r>
          </w:p>
        </w:tc>
        <w:tc>
          <w:tcPr>
            <w:tcW w:w="1077" w:type="dxa"/>
            <w:tcBorders>
              <w:top w:val="nil"/>
              <w:left w:val="nil"/>
              <w:right w:val="nil"/>
            </w:tcBorders>
          </w:tcPr>
          <w:p w14:paraId="436C6B43" w14:textId="3F887F9F" w:rsidR="00882B8E" w:rsidRPr="000D52D7" w:rsidRDefault="00882B8E" w:rsidP="00882B8E">
            <w:pPr>
              <w:widowControl w:val="0"/>
              <w:autoSpaceDE w:val="0"/>
              <w:autoSpaceDN w:val="0"/>
              <w:adjustRightInd w:val="0"/>
              <w:jc w:val="center"/>
              <w:rPr>
                <w:sz w:val="16"/>
                <w:szCs w:val="16"/>
              </w:rPr>
            </w:pPr>
            <w:r w:rsidRPr="000D52D7">
              <w:rPr>
                <w:sz w:val="16"/>
                <w:szCs w:val="16"/>
              </w:rPr>
              <w:t>(6)</w:t>
            </w:r>
          </w:p>
        </w:tc>
        <w:tc>
          <w:tcPr>
            <w:tcW w:w="1077" w:type="dxa"/>
            <w:tcBorders>
              <w:top w:val="nil"/>
              <w:left w:val="nil"/>
              <w:right w:val="nil"/>
            </w:tcBorders>
          </w:tcPr>
          <w:p w14:paraId="315BC8E0" w14:textId="51C0195E" w:rsidR="00882B8E" w:rsidRPr="000D52D7" w:rsidRDefault="00882B8E" w:rsidP="00882B8E">
            <w:pPr>
              <w:widowControl w:val="0"/>
              <w:autoSpaceDE w:val="0"/>
              <w:autoSpaceDN w:val="0"/>
              <w:adjustRightInd w:val="0"/>
              <w:jc w:val="center"/>
              <w:rPr>
                <w:sz w:val="16"/>
                <w:szCs w:val="16"/>
              </w:rPr>
            </w:pPr>
            <w:r w:rsidRPr="000D52D7">
              <w:rPr>
                <w:sz w:val="16"/>
                <w:szCs w:val="16"/>
              </w:rPr>
              <w:t>(7)</w:t>
            </w:r>
          </w:p>
        </w:tc>
        <w:tc>
          <w:tcPr>
            <w:tcW w:w="1077" w:type="dxa"/>
            <w:tcBorders>
              <w:top w:val="nil"/>
              <w:left w:val="nil"/>
              <w:right w:val="nil"/>
            </w:tcBorders>
          </w:tcPr>
          <w:p w14:paraId="2936038E" w14:textId="519A0908" w:rsidR="00882B8E" w:rsidRPr="000D52D7" w:rsidRDefault="00882B8E" w:rsidP="00882B8E">
            <w:pPr>
              <w:widowControl w:val="0"/>
              <w:autoSpaceDE w:val="0"/>
              <w:autoSpaceDN w:val="0"/>
              <w:adjustRightInd w:val="0"/>
              <w:jc w:val="center"/>
              <w:rPr>
                <w:sz w:val="16"/>
                <w:szCs w:val="16"/>
              </w:rPr>
            </w:pPr>
            <w:r w:rsidRPr="000D52D7">
              <w:rPr>
                <w:sz w:val="16"/>
                <w:szCs w:val="16"/>
              </w:rPr>
              <w:t>(8)</w:t>
            </w:r>
          </w:p>
        </w:tc>
      </w:tr>
      <w:tr w:rsidR="00882B8E" w:rsidRPr="000D52D7" w14:paraId="226D0908" w14:textId="77777777" w:rsidTr="00701AB0">
        <w:tc>
          <w:tcPr>
            <w:tcW w:w="1644" w:type="dxa"/>
            <w:tcBorders>
              <w:left w:val="nil"/>
              <w:bottom w:val="single" w:sz="6" w:space="0" w:color="auto"/>
              <w:right w:val="nil"/>
            </w:tcBorders>
          </w:tcPr>
          <w:p w14:paraId="2AD45D24" w14:textId="77777777" w:rsidR="00882B8E" w:rsidRPr="000D52D7" w:rsidRDefault="00882B8E" w:rsidP="00882B8E">
            <w:pPr>
              <w:widowControl w:val="0"/>
              <w:autoSpaceDE w:val="0"/>
              <w:autoSpaceDN w:val="0"/>
              <w:adjustRightInd w:val="0"/>
              <w:rPr>
                <w:sz w:val="16"/>
                <w:szCs w:val="16"/>
              </w:rPr>
            </w:pPr>
          </w:p>
        </w:tc>
        <w:tc>
          <w:tcPr>
            <w:tcW w:w="1077" w:type="dxa"/>
            <w:tcBorders>
              <w:left w:val="nil"/>
              <w:bottom w:val="single" w:sz="6" w:space="0" w:color="auto"/>
              <w:right w:val="nil"/>
            </w:tcBorders>
          </w:tcPr>
          <w:p w14:paraId="3005F689" w14:textId="4BE5AAF6"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left w:val="nil"/>
              <w:bottom w:val="single" w:sz="6" w:space="0" w:color="auto"/>
              <w:right w:val="nil"/>
            </w:tcBorders>
          </w:tcPr>
          <w:p w14:paraId="6FCFB20B" w14:textId="588D3EA6"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left w:val="nil"/>
              <w:bottom w:val="single" w:sz="6" w:space="0" w:color="auto"/>
              <w:right w:val="nil"/>
            </w:tcBorders>
          </w:tcPr>
          <w:p w14:paraId="0DEE4CC1" w14:textId="245BB718"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left w:val="nil"/>
              <w:bottom w:val="single" w:sz="6" w:space="0" w:color="auto"/>
              <w:right w:val="nil"/>
            </w:tcBorders>
          </w:tcPr>
          <w:p w14:paraId="0A034C3A" w14:textId="28BB7FF0"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left w:val="nil"/>
              <w:bottom w:val="single" w:sz="6" w:space="0" w:color="auto"/>
              <w:right w:val="nil"/>
            </w:tcBorders>
          </w:tcPr>
          <w:p w14:paraId="3B9004D1" w14:textId="61C4197E"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left w:val="nil"/>
              <w:bottom w:val="single" w:sz="6" w:space="0" w:color="auto"/>
              <w:right w:val="nil"/>
            </w:tcBorders>
          </w:tcPr>
          <w:p w14:paraId="1F15A529" w14:textId="5DB7133D"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left w:val="nil"/>
              <w:bottom w:val="single" w:sz="6" w:space="0" w:color="auto"/>
              <w:right w:val="nil"/>
            </w:tcBorders>
          </w:tcPr>
          <w:p w14:paraId="1C6DEA91" w14:textId="2168F854"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c>
          <w:tcPr>
            <w:tcW w:w="1077" w:type="dxa"/>
            <w:tcBorders>
              <w:left w:val="nil"/>
              <w:bottom w:val="single" w:sz="6" w:space="0" w:color="auto"/>
              <w:right w:val="nil"/>
            </w:tcBorders>
          </w:tcPr>
          <w:p w14:paraId="3FCC79E4" w14:textId="78FFC4D1" w:rsidR="00882B8E" w:rsidRPr="000D52D7" w:rsidRDefault="00882B8E" w:rsidP="00882B8E">
            <w:pPr>
              <w:widowControl w:val="0"/>
              <w:autoSpaceDE w:val="0"/>
              <w:autoSpaceDN w:val="0"/>
              <w:adjustRightInd w:val="0"/>
              <w:jc w:val="center"/>
              <w:rPr>
                <w:sz w:val="16"/>
                <w:szCs w:val="16"/>
              </w:rPr>
            </w:pPr>
            <w:r w:rsidRPr="000D52D7">
              <w:rPr>
                <w:sz w:val="16"/>
                <w:szCs w:val="16"/>
              </w:rPr>
              <w:t>Sub-Saharan</w:t>
            </w:r>
          </w:p>
        </w:tc>
      </w:tr>
      <w:tr w:rsidR="00B7108F" w:rsidRPr="000D52D7" w14:paraId="56F508A7" w14:textId="77777777" w:rsidTr="004176F9">
        <w:tc>
          <w:tcPr>
            <w:tcW w:w="1644" w:type="dxa"/>
            <w:tcBorders>
              <w:top w:val="nil"/>
              <w:left w:val="nil"/>
              <w:bottom w:val="nil"/>
              <w:right w:val="nil"/>
            </w:tcBorders>
          </w:tcPr>
          <w:p w14:paraId="7F05CAE8" w14:textId="77777777" w:rsidR="00B7108F" w:rsidRPr="000D52D7" w:rsidRDefault="00B7108F" w:rsidP="004176F9">
            <w:pPr>
              <w:widowControl w:val="0"/>
              <w:autoSpaceDE w:val="0"/>
              <w:autoSpaceDN w:val="0"/>
              <w:adjustRightInd w:val="0"/>
              <w:rPr>
                <w:sz w:val="4"/>
                <w:szCs w:val="4"/>
              </w:rPr>
            </w:pPr>
          </w:p>
        </w:tc>
        <w:tc>
          <w:tcPr>
            <w:tcW w:w="1077" w:type="dxa"/>
            <w:tcBorders>
              <w:top w:val="nil"/>
              <w:left w:val="nil"/>
              <w:bottom w:val="nil"/>
              <w:right w:val="nil"/>
            </w:tcBorders>
          </w:tcPr>
          <w:p w14:paraId="1C46194C" w14:textId="77777777" w:rsidR="00B7108F" w:rsidRPr="000D52D7" w:rsidRDefault="00B7108F" w:rsidP="004176F9">
            <w:pPr>
              <w:widowControl w:val="0"/>
              <w:autoSpaceDE w:val="0"/>
              <w:autoSpaceDN w:val="0"/>
              <w:adjustRightInd w:val="0"/>
              <w:jc w:val="center"/>
              <w:rPr>
                <w:sz w:val="4"/>
                <w:szCs w:val="4"/>
              </w:rPr>
            </w:pPr>
          </w:p>
        </w:tc>
        <w:tc>
          <w:tcPr>
            <w:tcW w:w="1077" w:type="dxa"/>
            <w:tcBorders>
              <w:top w:val="nil"/>
              <w:left w:val="nil"/>
              <w:bottom w:val="nil"/>
              <w:right w:val="nil"/>
            </w:tcBorders>
          </w:tcPr>
          <w:p w14:paraId="48454B8E" w14:textId="77777777" w:rsidR="00B7108F" w:rsidRPr="000D52D7" w:rsidRDefault="00B7108F" w:rsidP="004176F9">
            <w:pPr>
              <w:widowControl w:val="0"/>
              <w:autoSpaceDE w:val="0"/>
              <w:autoSpaceDN w:val="0"/>
              <w:adjustRightInd w:val="0"/>
              <w:jc w:val="center"/>
              <w:rPr>
                <w:sz w:val="4"/>
                <w:szCs w:val="4"/>
              </w:rPr>
            </w:pPr>
          </w:p>
        </w:tc>
        <w:tc>
          <w:tcPr>
            <w:tcW w:w="1077" w:type="dxa"/>
            <w:tcBorders>
              <w:top w:val="nil"/>
              <w:left w:val="nil"/>
              <w:bottom w:val="nil"/>
              <w:right w:val="nil"/>
            </w:tcBorders>
          </w:tcPr>
          <w:p w14:paraId="25706359" w14:textId="77777777" w:rsidR="00B7108F" w:rsidRPr="000D52D7" w:rsidRDefault="00B7108F" w:rsidP="004176F9">
            <w:pPr>
              <w:widowControl w:val="0"/>
              <w:autoSpaceDE w:val="0"/>
              <w:autoSpaceDN w:val="0"/>
              <w:adjustRightInd w:val="0"/>
              <w:jc w:val="center"/>
              <w:rPr>
                <w:sz w:val="4"/>
                <w:szCs w:val="4"/>
              </w:rPr>
            </w:pPr>
          </w:p>
        </w:tc>
        <w:tc>
          <w:tcPr>
            <w:tcW w:w="1077" w:type="dxa"/>
            <w:tcBorders>
              <w:top w:val="nil"/>
              <w:left w:val="nil"/>
              <w:bottom w:val="nil"/>
              <w:right w:val="nil"/>
            </w:tcBorders>
          </w:tcPr>
          <w:p w14:paraId="63A02239" w14:textId="77777777" w:rsidR="00B7108F" w:rsidRPr="000D52D7" w:rsidRDefault="00B7108F" w:rsidP="004176F9">
            <w:pPr>
              <w:widowControl w:val="0"/>
              <w:autoSpaceDE w:val="0"/>
              <w:autoSpaceDN w:val="0"/>
              <w:adjustRightInd w:val="0"/>
              <w:jc w:val="center"/>
              <w:rPr>
                <w:sz w:val="4"/>
                <w:szCs w:val="4"/>
              </w:rPr>
            </w:pPr>
          </w:p>
        </w:tc>
        <w:tc>
          <w:tcPr>
            <w:tcW w:w="1077" w:type="dxa"/>
            <w:tcBorders>
              <w:top w:val="nil"/>
              <w:left w:val="nil"/>
              <w:bottom w:val="nil"/>
              <w:right w:val="nil"/>
            </w:tcBorders>
          </w:tcPr>
          <w:p w14:paraId="114DDD32" w14:textId="77777777" w:rsidR="00B7108F" w:rsidRPr="000D52D7" w:rsidRDefault="00B7108F" w:rsidP="004176F9">
            <w:pPr>
              <w:widowControl w:val="0"/>
              <w:autoSpaceDE w:val="0"/>
              <w:autoSpaceDN w:val="0"/>
              <w:adjustRightInd w:val="0"/>
              <w:jc w:val="center"/>
              <w:rPr>
                <w:sz w:val="4"/>
                <w:szCs w:val="4"/>
              </w:rPr>
            </w:pPr>
          </w:p>
        </w:tc>
        <w:tc>
          <w:tcPr>
            <w:tcW w:w="1077" w:type="dxa"/>
            <w:tcBorders>
              <w:top w:val="nil"/>
              <w:left w:val="nil"/>
              <w:bottom w:val="nil"/>
              <w:right w:val="nil"/>
            </w:tcBorders>
          </w:tcPr>
          <w:p w14:paraId="732B7DA2" w14:textId="77777777" w:rsidR="00B7108F" w:rsidRPr="000D52D7" w:rsidRDefault="00B7108F" w:rsidP="004176F9">
            <w:pPr>
              <w:widowControl w:val="0"/>
              <w:autoSpaceDE w:val="0"/>
              <w:autoSpaceDN w:val="0"/>
              <w:adjustRightInd w:val="0"/>
              <w:jc w:val="center"/>
              <w:rPr>
                <w:sz w:val="4"/>
                <w:szCs w:val="4"/>
              </w:rPr>
            </w:pPr>
          </w:p>
        </w:tc>
        <w:tc>
          <w:tcPr>
            <w:tcW w:w="1077" w:type="dxa"/>
            <w:tcBorders>
              <w:top w:val="nil"/>
              <w:left w:val="nil"/>
              <w:bottom w:val="nil"/>
              <w:right w:val="nil"/>
            </w:tcBorders>
          </w:tcPr>
          <w:p w14:paraId="667FB213" w14:textId="77777777" w:rsidR="00B7108F" w:rsidRPr="000D52D7" w:rsidRDefault="00B7108F" w:rsidP="004176F9">
            <w:pPr>
              <w:widowControl w:val="0"/>
              <w:autoSpaceDE w:val="0"/>
              <w:autoSpaceDN w:val="0"/>
              <w:adjustRightInd w:val="0"/>
              <w:jc w:val="center"/>
              <w:rPr>
                <w:sz w:val="4"/>
                <w:szCs w:val="4"/>
              </w:rPr>
            </w:pPr>
          </w:p>
        </w:tc>
        <w:tc>
          <w:tcPr>
            <w:tcW w:w="1077" w:type="dxa"/>
            <w:tcBorders>
              <w:top w:val="nil"/>
              <w:left w:val="nil"/>
              <w:bottom w:val="nil"/>
              <w:right w:val="nil"/>
            </w:tcBorders>
          </w:tcPr>
          <w:p w14:paraId="4BDF776A" w14:textId="77777777" w:rsidR="00B7108F" w:rsidRPr="000D52D7" w:rsidRDefault="00B7108F" w:rsidP="004176F9">
            <w:pPr>
              <w:widowControl w:val="0"/>
              <w:autoSpaceDE w:val="0"/>
              <w:autoSpaceDN w:val="0"/>
              <w:adjustRightInd w:val="0"/>
              <w:jc w:val="center"/>
              <w:rPr>
                <w:sz w:val="4"/>
                <w:szCs w:val="4"/>
              </w:rPr>
            </w:pPr>
          </w:p>
        </w:tc>
      </w:tr>
      <w:tr w:rsidR="008C24DF" w:rsidRPr="000D52D7" w14:paraId="79E00F92" w14:textId="77777777" w:rsidTr="004176F9">
        <w:tc>
          <w:tcPr>
            <w:tcW w:w="1644" w:type="dxa"/>
            <w:tcBorders>
              <w:top w:val="nil"/>
              <w:left w:val="nil"/>
              <w:bottom w:val="nil"/>
              <w:right w:val="nil"/>
            </w:tcBorders>
          </w:tcPr>
          <w:p w14:paraId="1159E522" w14:textId="77777777" w:rsidR="008C24DF" w:rsidRPr="000D52D7" w:rsidRDefault="008C24DF" w:rsidP="008C24DF">
            <w:pPr>
              <w:widowControl w:val="0"/>
              <w:autoSpaceDE w:val="0"/>
              <w:autoSpaceDN w:val="0"/>
              <w:adjustRightInd w:val="0"/>
              <w:rPr>
                <w:sz w:val="16"/>
                <w:szCs w:val="16"/>
              </w:rPr>
            </w:pPr>
            <w:r w:rsidRPr="000D52D7">
              <w:rPr>
                <w:sz w:val="16"/>
                <w:szCs w:val="16"/>
              </w:rPr>
              <w:t>MOB_ACC</w:t>
            </w:r>
          </w:p>
        </w:tc>
        <w:tc>
          <w:tcPr>
            <w:tcW w:w="1077" w:type="dxa"/>
            <w:tcBorders>
              <w:top w:val="nil"/>
              <w:left w:val="nil"/>
              <w:bottom w:val="nil"/>
              <w:right w:val="nil"/>
            </w:tcBorders>
          </w:tcPr>
          <w:p w14:paraId="40B8037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E6AF72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899639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F8EADF0"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2FB3A35C"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198ECBB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162A671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3C223B0" w14:textId="0CF5183C"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r>
      <w:tr w:rsidR="008C24DF" w:rsidRPr="000D52D7" w14:paraId="752464B8" w14:textId="77777777" w:rsidTr="004176F9">
        <w:tc>
          <w:tcPr>
            <w:tcW w:w="1644" w:type="dxa"/>
            <w:tcBorders>
              <w:top w:val="nil"/>
              <w:left w:val="nil"/>
              <w:bottom w:val="nil"/>
              <w:right w:val="nil"/>
            </w:tcBorders>
          </w:tcPr>
          <w:p w14:paraId="23C23EF7"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6DF644F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BC1DE7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780C143"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1832A7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000EC4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E75197C"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D5FA500"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949F40E" w14:textId="31AF7111"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r>
      <w:tr w:rsidR="008C24DF" w:rsidRPr="000D52D7" w14:paraId="0CB30785" w14:textId="77777777" w:rsidTr="004176F9">
        <w:tc>
          <w:tcPr>
            <w:tcW w:w="1644" w:type="dxa"/>
            <w:tcBorders>
              <w:top w:val="nil"/>
              <w:left w:val="nil"/>
              <w:bottom w:val="nil"/>
              <w:right w:val="nil"/>
            </w:tcBorders>
          </w:tcPr>
          <w:p w14:paraId="1038EA6C" w14:textId="35A56363" w:rsidR="008C24DF" w:rsidRPr="000D52D7" w:rsidRDefault="002A1C80" w:rsidP="008C24DF">
            <w:pPr>
              <w:widowControl w:val="0"/>
              <w:autoSpaceDE w:val="0"/>
              <w:autoSpaceDN w:val="0"/>
              <w:adjustRightInd w:val="0"/>
              <w:rPr>
                <w:sz w:val="16"/>
                <w:szCs w:val="16"/>
              </w:rPr>
            </w:pPr>
            <m:oMathPara>
              <m:oMathParaPr>
                <m:jc m:val="left"/>
              </m:oMathParaPr>
              <m:oMath>
                <m:sSub>
                  <m:sSubPr>
                    <m:ctrlPr>
                      <w:rPr>
                        <w:rFonts w:ascii="Cambria Math" w:hAnsi="Cambria Math"/>
                        <w:sz w:val="16"/>
                        <w:szCs w:val="16"/>
                      </w:rPr>
                    </m:ctrlPr>
                  </m:sSubPr>
                  <m:e>
                    <m:r>
                      <m:rPr>
                        <m:sty m:val="p"/>
                      </m:rPr>
                      <w:rPr>
                        <w:rFonts w:ascii="Cambria Math" w:hAnsi="Cambria Math"/>
                        <w:sz w:val="16"/>
                        <w:szCs w:val="16"/>
                      </w:rPr>
                      <m:t>LNGDPPC</m:t>
                    </m:r>
                  </m:e>
                  <m:sub>
                    <m:r>
                      <m:rPr>
                        <m:sty m:val="p"/>
                      </m:rPr>
                      <w:rPr>
                        <w:rFonts w:ascii="Cambria Math" w:hAnsi="Cambria Math"/>
                        <w:sz w:val="16"/>
                        <w:szCs w:val="16"/>
                      </w:rPr>
                      <m:t>t-2</m:t>
                    </m:r>
                  </m:sub>
                </m:sSub>
              </m:oMath>
            </m:oMathPara>
          </w:p>
        </w:tc>
        <w:tc>
          <w:tcPr>
            <w:tcW w:w="1077" w:type="dxa"/>
            <w:tcBorders>
              <w:top w:val="nil"/>
              <w:left w:val="nil"/>
              <w:bottom w:val="nil"/>
              <w:right w:val="nil"/>
            </w:tcBorders>
          </w:tcPr>
          <w:p w14:paraId="7285E335" w14:textId="23DDEC87"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156A6E61" w14:textId="13C7C353"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F19381C" w14:textId="719CF72E"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58A5ED7" w14:textId="2DC38A1C"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86541AF" w14:textId="41962B50"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F95BFD9" w14:textId="39087F6B"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EEDC989" w14:textId="160D002B"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3598794" w14:textId="4B3EF10A" w:rsidR="008C24DF" w:rsidRPr="000D52D7" w:rsidRDefault="008C24DF" w:rsidP="008C24DF">
            <w:pPr>
              <w:widowControl w:val="0"/>
              <w:autoSpaceDE w:val="0"/>
              <w:autoSpaceDN w:val="0"/>
              <w:adjustRightInd w:val="0"/>
              <w:jc w:val="center"/>
              <w:rPr>
                <w:sz w:val="16"/>
                <w:szCs w:val="16"/>
              </w:rPr>
            </w:pPr>
            <w:r w:rsidRPr="000D52D7">
              <w:rPr>
                <w:sz w:val="16"/>
                <w:szCs w:val="16"/>
              </w:rPr>
              <w:t>0.996***</w:t>
            </w:r>
          </w:p>
        </w:tc>
      </w:tr>
      <w:tr w:rsidR="008C24DF" w:rsidRPr="000D52D7" w14:paraId="3C179881" w14:textId="77777777" w:rsidTr="004176F9">
        <w:tc>
          <w:tcPr>
            <w:tcW w:w="1644" w:type="dxa"/>
            <w:tcBorders>
              <w:top w:val="nil"/>
              <w:left w:val="nil"/>
              <w:bottom w:val="nil"/>
              <w:right w:val="nil"/>
            </w:tcBorders>
          </w:tcPr>
          <w:p w14:paraId="4B34291F"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2B1A5FC2"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2DD8529F"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5EE659A1"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46095459"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6EF5B285"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62CE9080"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298A65D4"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3D713C00" w14:textId="48B1EF17" w:rsidR="008C24DF" w:rsidRPr="000D52D7" w:rsidRDefault="008C24DF" w:rsidP="008C24DF">
            <w:pPr>
              <w:widowControl w:val="0"/>
              <w:autoSpaceDE w:val="0"/>
              <w:autoSpaceDN w:val="0"/>
              <w:adjustRightInd w:val="0"/>
              <w:jc w:val="center"/>
              <w:rPr>
                <w:sz w:val="16"/>
                <w:szCs w:val="16"/>
              </w:rPr>
            </w:pPr>
            <w:r w:rsidRPr="000D52D7">
              <w:rPr>
                <w:sz w:val="16"/>
                <w:szCs w:val="16"/>
              </w:rPr>
              <w:t>(0.017)</w:t>
            </w:r>
          </w:p>
        </w:tc>
      </w:tr>
      <w:tr w:rsidR="008C24DF" w:rsidRPr="000D52D7" w14:paraId="3791B4AA" w14:textId="77777777" w:rsidTr="004176F9">
        <w:tc>
          <w:tcPr>
            <w:tcW w:w="1644" w:type="dxa"/>
            <w:tcBorders>
              <w:top w:val="nil"/>
              <w:left w:val="nil"/>
              <w:bottom w:val="nil"/>
              <w:right w:val="nil"/>
            </w:tcBorders>
          </w:tcPr>
          <w:p w14:paraId="704251CB" w14:textId="77777777" w:rsidR="008C24DF" w:rsidRPr="000D52D7" w:rsidRDefault="008C24DF" w:rsidP="008C24DF">
            <w:pPr>
              <w:widowControl w:val="0"/>
              <w:autoSpaceDE w:val="0"/>
              <w:autoSpaceDN w:val="0"/>
              <w:adjustRightInd w:val="0"/>
              <w:rPr>
                <w:sz w:val="16"/>
                <w:szCs w:val="16"/>
              </w:rPr>
            </w:pPr>
            <w:r w:rsidRPr="000D52D7">
              <w:rPr>
                <w:sz w:val="16"/>
                <w:szCs w:val="16"/>
              </w:rPr>
              <w:t>GDPPC_2011</w:t>
            </w:r>
          </w:p>
        </w:tc>
        <w:tc>
          <w:tcPr>
            <w:tcW w:w="1077" w:type="dxa"/>
            <w:tcBorders>
              <w:top w:val="nil"/>
              <w:left w:val="nil"/>
              <w:bottom w:val="nil"/>
              <w:right w:val="nil"/>
            </w:tcBorders>
          </w:tcPr>
          <w:p w14:paraId="3B48DD25"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558ACC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5E9546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35845B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C785EB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0D58FE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3BFD93F0"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A2138EE" w14:textId="14A8DAA8"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r>
      <w:tr w:rsidR="008C24DF" w:rsidRPr="000D52D7" w14:paraId="7330D12B" w14:textId="77777777" w:rsidTr="004176F9">
        <w:tc>
          <w:tcPr>
            <w:tcW w:w="1644" w:type="dxa"/>
            <w:tcBorders>
              <w:top w:val="nil"/>
              <w:left w:val="nil"/>
              <w:bottom w:val="nil"/>
              <w:right w:val="nil"/>
            </w:tcBorders>
          </w:tcPr>
          <w:p w14:paraId="6BCCAC0E"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25F18E2C"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EE7F5D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63CF1A5C"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B3332C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16300A0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BFEAE66"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04756DCD"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280216C8" w14:textId="2CD908C5"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r>
      <w:tr w:rsidR="008C24DF" w:rsidRPr="000D52D7" w14:paraId="5BB1368F" w14:textId="77777777" w:rsidTr="004176F9">
        <w:tc>
          <w:tcPr>
            <w:tcW w:w="1644" w:type="dxa"/>
            <w:tcBorders>
              <w:top w:val="nil"/>
              <w:left w:val="nil"/>
              <w:bottom w:val="nil"/>
              <w:right w:val="nil"/>
            </w:tcBorders>
          </w:tcPr>
          <w:p w14:paraId="32D548A5" w14:textId="77777777" w:rsidR="008C24DF" w:rsidRPr="000D52D7" w:rsidRDefault="008C24DF" w:rsidP="008C24DF">
            <w:pPr>
              <w:widowControl w:val="0"/>
              <w:autoSpaceDE w:val="0"/>
              <w:autoSpaceDN w:val="0"/>
              <w:adjustRightInd w:val="0"/>
              <w:rPr>
                <w:sz w:val="16"/>
                <w:szCs w:val="16"/>
              </w:rPr>
            </w:pPr>
            <w:r w:rsidRPr="000D52D7">
              <w:rPr>
                <w:sz w:val="16"/>
                <w:szCs w:val="16"/>
              </w:rPr>
              <w:t>INV_GDP</w:t>
            </w:r>
          </w:p>
        </w:tc>
        <w:tc>
          <w:tcPr>
            <w:tcW w:w="1077" w:type="dxa"/>
            <w:tcBorders>
              <w:top w:val="nil"/>
              <w:left w:val="nil"/>
              <w:bottom w:val="nil"/>
              <w:right w:val="nil"/>
            </w:tcBorders>
          </w:tcPr>
          <w:p w14:paraId="3B50BCA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236337C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305F9B98"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EE0E8F0"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75552D6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5FBBD00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c>
          <w:tcPr>
            <w:tcW w:w="1077" w:type="dxa"/>
            <w:tcBorders>
              <w:top w:val="nil"/>
              <w:left w:val="nil"/>
              <w:bottom w:val="nil"/>
              <w:right w:val="nil"/>
            </w:tcBorders>
          </w:tcPr>
          <w:p w14:paraId="4328E0C8"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24427A2" w14:textId="1D3227B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r>
      <w:tr w:rsidR="008C24DF" w:rsidRPr="000D52D7" w14:paraId="6949217B" w14:textId="77777777" w:rsidTr="004176F9">
        <w:tc>
          <w:tcPr>
            <w:tcW w:w="1644" w:type="dxa"/>
            <w:tcBorders>
              <w:top w:val="nil"/>
              <w:left w:val="nil"/>
              <w:bottom w:val="nil"/>
              <w:right w:val="nil"/>
            </w:tcBorders>
          </w:tcPr>
          <w:p w14:paraId="3886FB71"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2D6902A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098A4E1"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6AFA1325"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6BD5041"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77BC90F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812859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99C93E8"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6E2E3C7" w14:textId="282A4929"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r>
      <w:tr w:rsidR="008C24DF" w:rsidRPr="000D52D7" w14:paraId="43C253A6" w14:textId="77777777" w:rsidTr="004176F9">
        <w:tc>
          <w:tcPr>
            <w:tcW w:w="1644" w:type="dxa"/>
            <w:tcBorders>
              <w:top w:val="nil"/>
              <w:left w:val="nil"/>
              <w:bottom w:val="nil"/>
              <w:right w:val="nil"/>
            </w:tcBorders>
          </w:tcPr>
          <w:p w14:paraId="359663DF" w14:textId="77777777" w:rsidR="008C24DF" w:rsidRPr="000D52D7" w:rsidRDefault="008C24DF" w:rsidP="008C24DF">
            <w:pPr>
              <w:widowControl w:val="0"/>
              <w:autoSpaceDE w:val="0"/>
              <w:autoSpaceDN w:val="0"/>
              <w:adjustRightInd w:val="0"/>
              <w:rPr>
                <w:sz w:val="16"/>
                <w:szCs w:val="16"/>
              </w:rPr>
            </w:pPr>
            <w:r w:rsidRPr="000D52D7">
              <w:rPr>
                <w:sz w:val="16"/>
                <w:szCs w:val="16"/>
              </w:rPr>
              <w:t>EDUC_SECOND</w:t>
            </w:r>
          </w:p>
        </w:tc>
        <w:tc>
          <w:tcPr>
            <w:tcW w:w="1077" w:type="dxa"/>
            <w:tcBorders>
              <w:top w:val="nil"/>
              <w:left w:val="nil"/>
              <w:bottom w:val="nil"/>
              <w:right w:val="nil"/>
            </w:tcBorders>
          </w:tcPr>
          <w:p w14:paraId="658222F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C8496C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59A295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630B38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564932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E6EB0E4"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784CD4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CC319D1" w14:textId="79456DC7"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r>
      <w:tr w:rsidR="008C24DF" w:rsidRPr="000D52D7" w14:paraId="3EF73383" w14:textId="77777777" w:rsidTr="004176F9">
        <w:tc>
          <w:tcPr>
            <w:tcW w:w="1644" w:type="dxa"/>
            <w:tcBorders>
              <w:top w:val="nil"/>
              <w:left w:val="nil"/>
              <w:bottom w:val="nil"/>
              <w:right w:val="nil"/>
            </w:tcBorders>
          </w:tcPr>
          <w:p w14:paraId="110FD04A"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26B6573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3C3C928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7ACE0BB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4DA3B6E1"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1CABC27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44FF1D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09FDE88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6CCE3C96" w14:textId="77915ADC"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r>
      <w:tr w:rsidR="008C24DF" w:rsidRPr="000D52D7" w14:paraId="121646F0" w14:textId="77777777" w:rsidTr="004176F9">
        <w:tc>
          <w:tcPr>
            <w:tcW w:w="1644" w:type="dxa"/>
            <w:tcBorders>
              <w:top w:val="nil"/>
              <w:left w:val="nil"/>
              <w:bottom w:val="nil"/>
              <w:right w:val="nil"/>
            </w:tcBorders>
          </w:tcPr>
          <w:p w14:paraId="2C800D85" w14:textId="77777777" w:rsidR="008C24DF" w:rsidRPr="000D52D7" w:rsidRDefault="008C24DF" w:rsidP="008C24DF">
            <w:pPr>
              <w:widowControl w:val="0"/>
              <w:autoSpaceDE w:val="0"/>
              <w:autoSpaceDN w:val="0"/>
              <w:adjustRightInd w:val="0"/>
              <w:rPr>
                <w:sz w:val="16"/>
                <w:szCs w:val="16"/>
              </w:rPr>
            </w:pPr>
            <w:r w:rsidRPr="000D52D7">
              <w:rPr>
                <w:sz w:val="16"/>
                <w:szCs w:val="16"/>
              </w:rPr>
              <w:t>FERTILITY</w:t>
            </w:r>
          </w:p>
        </w:tc>
        <w:tc>
          <w:tcPr>
            <w:tcW w:w="1077" w:type="dxa"/>
            <w:tcBorders>
              <w:top w:val="nil"/>
              <w:left w:val="nil"/>
              <w:bottom w:val="nil"/>
              <w:right w:val="nil"/>
            </w:tcBorders>
          </w:tcPr>
          <w:p w14:paraId="4793747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-0.149***</w:t>
            </w:r>
          </w:p>
        </w:tc>
        <w:tc>
          <w:tcPr>
            <w:tcW w:w="1077" w:type="dxa"/>
            <w:tcBorders>
              <w:top w:val="nil"/>
              <w:left w:val="nil"/>
              <w:bottom w:val="nil"/>
              <w:right w:val="nil"/>
            </w:tcBorders>
          </w:tcPr>
          <w:p w14:paraId="7EE8E30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-0.132***</w:t>
            </w:r>
          </w:p>
        </w:tc>
        <w:tc>
          <w:tcPr>
            <w:tcW w:w="1077" w:type="dxa"/>
            <w:tcBorders>
              <w:top w:val="nil"/>
              <w:left w:val="nil"/>
              <w:bottom w:val="nil"/>
              <w:right w:val="nil"/>
            </w:tcBorders>
          </w:tcPr>
          <w:p w14:paraId="475B95C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-0.143***</w:t>
            </w:r>
          </w:p>
        </w:tc>
        <w:tc>
          <w:tcPr>
            <w:tcW w:w="1077" w:type="dxa"/>
            <w:tcBorders>
              <w:top w:val="nil"/>
              <w:left w:val="nil"/>
              <w:bottom w:val="nil"/>
              <w:right w:val="nil"/>
            </w:tcBorders>
          </w:tcPr>
          <w:p w14:paraId="1F8D0F1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-0.136***</w:t>
            </w:r>
          </w:p>
        </w:tc>
        <w:tc>
          <w:tcPr>
            <w:tcW w:w="1077" w:type="dxa"/>
            <w:tcBorders>
              <w:top w:val="nil"/>
              <w:left w:val="nil"/>
              <w:bottom w:val="nil"/>
              <w:right w:val="nil"/>
            </w:tcBorders>
          </w:tcPr>
          <w:p w14:paraId="0189AAF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-0.126**</w:t>
            </w:r>
          </w:p>
        </w:tc>
        <w:tc>
          <w:tcPr>
            <w:tcW w:w="1077" w:type="dxa"/>
            <w:tcBorders>
              <w:top w:val="nil"/>
              <w:left w:val="nil"/>
              <w:bottom w:val="nil"/>
              <w:right w:val="nil"/>
            </w:tcBorders>
          </w:tcPr>
          <w:p w14:paraId="1971BBD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-0.157***</w:t>
            </w:r>
          </w:p>
        </w:tc>
        <w:tc>
          <w:tcPr>
            <w:tcW w:w="1077" w:type="dxa"/>
            <w:tcBorders>
              <w:top w:val="nil"/>
              <w:left w:val="nil"/>
              <w:bottom w:val="nil"/>
              <w:right w:val="nil"/>
            </w:tcBorders>
          </w:tcPr>
          <w:p w14:paraId="3B404B0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-0.007</w:t>
            </w:r>
          </w:p>
        </w:tc>
        <w:tc>
          <w:tcPr>
            <w:tcW w:w="1077" w:type="dxa"/>
            <w:tcBorders>
              <w:top w:val="nil"/>
              <w:left w:val="nil"/>
              <w:bottom w:val="nil"/>
              <w:right w:val="nil"/>
            </w:tcBorders>
          </w:tcPr>
          <w:p w14:paraId="2C8C0130" w14:textId="1E579599" w:rsidR="008C24DF" w:rsidRPr="000D52D7" w:rsidRDefault="008C24DF" w:rsidP="008C24DF">
            <w:pPr>
              <w:widowControl w:val="0"/>
              <w:autoSpaceDE w:val="0"/>
              <w:autoSpaceDN w:val="0"/>
              <w:adjustRightInd w:val="0"/>
              <w:jc w:val="center"/>
              <w:rPr>
                <w:sz w:val="16"/>
                <w:szCs w:val="16"/>
              </w:rPr>
            </w:pPr>
            <w:r w:rsidRPr="000D52D7">
              <w:rPr>
                <w:sz w:val="16"/>
                <w:szCs w:val="16"/>
              </w:rPr>
              <w:t>0.010</w:t>
            </w:r>
          </w:p>
        </w:tc>
      </w:tr>
      <w:tr w:rsidR="008C24DF" w:rsidRPr="000D52D7" w14:paraId="01FC271F" w14:textId="77777777" w:rsidTr="004176F9">
        <w:tc>
          <w:tcPr>
            <w:tcW w:w="1644" w:type="dxa"/>
            <w:tcBorders>
              <w:top w:val="nil"/>
              <w:left w:val="nil"/>
              <w:bottom w:val="nil"/>
              <w:right w:val="nil"/>
            </w:tcBorders>
          </w:tcPr>
          <w:p w14:paraId="7BAC1703"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13FBC64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3CF252C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(0.049)</w:t>
            </w:r>
          </w:p>
        </w:tc>
        <w:tc>
          <w:tcPr>
            <w:tcW w:w="1077" w:type="dxa"/>
            <w:tcBorders>
              <w:top w:val="nil"/>
              <w:left w:val="nil"/>
              <w:bottom w:val="nil"/>
              <w:right w:val="nil"/>
            </w:tcBorders>
          </w:tcPr>
          <w:p w14:paraId="375DA27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(0.046)</w:t>
            </w:r>
          </w:p>
        </w:tc>
        <w:tc>
          <w:tcPr>
            <w:tcW w:w="1077" w:type="dxa"/>
            <w:tcBorders>
              <w:top w:val="nil"/>
              <w:left w:val="nil"/>
              <w:bottom w:val="nil"/>
              <w:right w:val="nil"/>
            </w:tcBorders>
          </w:tcPr>
          <w:p w14:paraId="1E2E555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(0.050)</w:t>
            </w:r>
          </w:p>
        </w:tc>
        <w:tc>
          <w:tcPr>
            <w:tcW w:w="1077" w:type="dxa"/>
            <w:tcBorders>
              <w:top w:val="nil"/>
              <w:left w:val="nil"/>
              <w:bottom w:val="nil"/>
              <w:right w:val="nil"/>
            </w:tcBorders>
          </w:tcPr>
          <w:p w14:paraId="728DE271"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(0.050)</w:t>
            </w:r>
          </w:p>
        </w:tc>
        <w:tc>
          <w:tcPr>
            <w:tcW w:w="1077" w:type="dxa"/>
            <w:tcBorders>
              <w:top w:val="nil"/>
              <w:left w:val="nil"/>
              <w:bottom w:val="nil"/>
              <w:right w:val="nil"/>
            </w:tcBorders>
          </w:tcPr>
          <w:p w14:paraId="48350D73"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(0.055)</w:t>
            </w:r>
          </w:p>
        </w:tc>
        <w:tc>
          <w:tcPr>
            <w:tcW w:w="1077" w:type="dxa"/>
            <w:tcBorders>
              <w:top w:val="nil"/>
              <w:left w:val="nil"/>
              <w:bottom w:val="nil"/>
              <w:right w:val="nil"/>
            </w:tcBorders>
          </w:tcPr>
          <w:p w14:paraId="3651CD1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(0.091)</w:t>
            </w:r>
          </w:p>
        </w:tc>
        <w:tc>
          <w:tcPr>
            <w:tcW w:w="1077" w:type="dxa"/>
            <w:tcBorders>
              <w:top w:val="nil"/>
              <w:left w:val="nil"/>
              <w:bottom w:val="nil"/>
              <w:right w:val="nil"/>
            </w:tcBorders>
          </w:tcPr>
          <w:p w14:paraId="7B36D7A7" w14:textId="2112C2CF" w:rsidR="008C24DF" w:rsidRPr="000D52D7" w:rsidRDefault="008C24DF" w:rsidP="008C24DF">
            <w:pPr>
              <w:widowControl w:val="0"/>
              <w:autoSpaceDE w:val="0"/>
              <w:autoSpaceDN w:val="0"/>
              <w:adjustRightInd w:val="0"/>
              <w:jc w:val="center"/>
              <w:rPr>
                <w:sz w:val="16"/>
                <w:szCs w:val="16"/>
              </w:rPr>
            </w:pPr>
            <w:r w:rsidRPr="000D52D7">
              <w:rPr>
                <w:sz w:val="16"/>
                <w:szCs w:val="16"/>
              </w:rPr>
              <w:t>(0.009)</w:t>
            </w:r>
          </w:p>
        </w:tc>
      </w:tr>
      <w:tr w:rsidR="008C24DF" w:rsidRPr="000D52D7" w14:paraId="66513E8B" w14:textId="77777777" w:rsidTr="004176F9">
        <w:tc>
          <w:tcPr>
            <w:tcW w:w="1644" w:type="dxa"/>
            <w:tcBorders>
              <w:top w:val="nil"/>
              <w:left w:val="nil"/>
              <w:bottom w:val="nil"/>
              <w:right w:val="nil"/>
            </w:tcBorders>
          </w:tcPr>
          <w:p w14:paraId="417570B5" w14:textId="77777777" w:rsidR="008C24DF" w:rsidRPr="000D52D7" w:rsidRDefault="008C24DF" w:rsidP="008C24DF">
            <w:pPr>
              <w:widowControl w:val="0"/>
              <w:autoSpaceDE w:val="0"/>
              <w:autoSpaceDN w:val="0"/>
              <w:adjustRightInd w:val="0"/>
              <w:rPr>
                <w:sz w:val="16"/>
                <w:szCs w:val="16"/>
              </w:rPr>
            </w:pPr>
            <w:r w:rsidRPr="000D52D7">
              <w:rPr>
                <w:sz w:val="16"/>
                <w:szCs w:val="16"/>
              </w:rPr>
              <w:t>RULEOFLAW</w:t>
            </w:r>
          </w:p>
        </w:tc>
        <w:tc>
          <w:tcPr>
            <w:tcW w:w="1077" w:type="dxa"/>
            <w:tcBorders>
              <w:top w:val="nil"/>
              <w:left w:val="nil"/>
              <w:bottom w:val="nil"/>
              <w:right w:val="nil"/>
            </w:tcBorders>
          </w:tcPr>
          <w:p w14:paraId="51719C2F"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0E818C0C"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0.071</w:t>
            </w:r>
          </w:p>
        </w:tc>
        <w:tc>
          <w:tcPr>
            <w:tcW w:w="1077" w:type="dxa"/>
            <w:tcBorders>
              <w:top w:val="nil"/>
              <w:left w:val="nil"/>
              <w:bottom w:val="nil"/>
              <w:right w:val="nil"/>
            </w:tcBorders>
          </w:tcPr>
          <w:p w14:paraId="1AE65B1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0.021</w:t>
            </w:r>
          </w:p>
        </w:tc>
        <w:tc>
          <w:tcPr>
            <w:tcW w:w="1077" w:type="dxa"/>
            <w:tcBorders>
              <w:top w:val="nil"/>
              <w:left w:val="nil"/>
              <w:bottom w:val="nil"/>
              <w:right w:val="nil"/>
            </w:tcBorders>
          </w:tcPr>
          <w:p w14:paraId="124133B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0.018</w:t>
            </w:r>
          </w:p>
        </w:tc>
        <w:tc>
          <w:tcPr>
            <w:tcW w:w="1077" w:type="dxa"/>
            <w:tcBorders>
              <w:top w:val="nil"/>
              <w:left w:val="nil"/>
              <w:bottom w:val="nil"/>
              <w:right w:val="nil"/>
            </w:tcBorders>
          </w:tcPr>
          <w:p w14:paraId="6A6982F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0.010</w:t>
            </w:r>
          </w:p>
        </w:tc>
        <w:tc>
          <w:tcPr>
            <w:tcW w:w="1077" w:type="dxa"/>
            <w:tcBorders>
              <w:top w:val="nil"/>
              <w:left w:val="nil"/>
              <w:bottom w:val="nil"/>
              <w:right w:val="nil"/>
            </w:tcBorders>
          </w:tcPr>
          <w:p w14:paraId="6CD314C0"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0.027</w:t>
            </w:r>
          </w:p>
        </w:tc>
        <w:tc>
          <w:tcPr>
            <w:tcW w:w="1077" w:type="dxa"/>
            <w:tcBorders>
              <w:top w:val="nil"/>
              <w:left w:val="nil"/>
              <w:bottom w:val="nil"/>
              <w:right w:val="nil"/>
            </w:tcBorders>
          </w:tcPr>
          <w:p w14:paraId="78CFF8B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0.032</w:t>
            </w:r>
          </w:p>
        </w:tc>
        <w:tc>
          <w:tcPr>
            <w:tcW w:w="1077" w:type="dxa"/>
            <w:tcBorders>
              <w:top w:val="nil"/>
              <w:left w:val="nil"/>
              <w:bottom w:val="nil"/>
              <w:right w:val="nil"/>
            </w:tcBorders>
          </w:tcPr>
          <w:p w14:paraId="5D858522" w14:textId="67C849D3" w:rsidR="008C24DF" w:rsidRPr="000D52D7" w:rsidRDefault="008C24DF" w:rsidP="008C24DF">
            <w:pPr>
              <w:widowControl w:val="0"/>
              <w:autoSpaceDE w:val="0"/>
              <w:autoSpaceDN w:val="0"/>
              <w:adjustRightInd w:val="0"/>
              <w:jc w:val="center"/>
              <w:rPr>
                <w:sz w:val="16"/>
                <w:szCs w:val="16"/>
              </w:rPr>
            </w:pPr>
            <w:r w:rsidRPr="000D52D7">
              <w:rPr>
                <w:sz w:val="16"/>
                <w:szCs w:val="16"/>
              </w:rPr>
              <w:t>0.007</w:t>
            </w:r>
          </w:p>
        </w:tc>
      </w:tr>
      <w:tr w:rsidR="008C24DF" w:rsidRPr="000D52D7" w14:paraId="6467CE8D" w14:textId="77777777" w:rsidTr="004176F9">
        <w:tc>
          <w:tcPr>
            <w:tcW w:w="1644" w:type="dxa"/>
            <w:tcBorders>
              <w:top w:val="nil"/>
              <w:left w:val="nil"/>
              <w:bottom w:val="nil"/>
              <w:right w:val="nil"/>
            </w:tcBorders>
          </w:tcPr>
          <w:p w14:paraId="55D9487D"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0BBED621"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332966F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(0.051)</w:t>
            </w:r>
          </w:p>
        </w:tc>
        <w:tc>
          <w:tcPr>
            <w:tcW w:w="1077" w:type="dxa"/>
            <w:tcBorders>
              <w:top w:val="nil"/>
              <w:left w:val="nil"/>
              <w:bottom w:val="nil"/>
              <w:right w:val="nil"/>
            </w:tcBorders>
          </w:tcPr>
          <w:p w14:paraId="5660B7D3"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(0.048)</w:t>
            </w:r>
          </w:p>
        </w:tc>
        <w:tc>
          <w:tcPr>
            <w:tcW w:w="1077" w:type="dxa"/>
            <w:tcBorders>
              <w:top w:val="nil"/>
              <w:left w:val="nil"/>
              <w:bottom w:val="nil"/>
              <w:right w:val="nil"/>
            </w:tcBorders>
          </w:tcPr>
          <w:p w14:paraId="5778F12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(0.050)</w:t>
            </w:r>
          </w:p>
        </w:tc>
        <w:tc>
          <w:tcPr>
            <w:tcW w:w="1077" w:type="dxa"/>
            <w:tcBorders>
              <w:top w:val="nil"/>
              <w:left w:val="nil"/>
              <w:bottom w:val="nil"/>
              <w:right w:val="nil"/>
            </w:tcBorders>
          </w:tcPr>
          <w:p w14:paraId="55C8DE74"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(0.051)</w:t>
            </w:r>
          </w:p>
        </w:tc>
        <w:tc>
          <w:tcPr>
            <w:tcW w:w="1077" w:type="dxa"/>
            <w:tcBorders>
              <w:top w:val="nil"/>
              <w:left w:val="nil"/>
              <w:bottom w:val="nil"/>
              <w:right w:val="nil"/>
            </w:tcBorders>
          </w:tcPr>
          <w:p w14:paraId="160AEE3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(0.051)</w:t>
            </w:r>
          </w:p>
        </w:tc>
        <w:tc>
          <w:tcPr>
            <w:tcW w:w="1077" w:type="dxa"/>
            <w:tcBorders>
              <w:top w:val="nil"/>
              <w:left w:val="nil"/>
              <w:bottom w:val="nil"/>
              <w:right w:val="nil"/>
            </w:tcBorders>
          </w:tcPr>
          <w:p w14:paraId="3C60B6C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(0.052)</w:t>
            </w:r>
          </w:p>
        </w:tc>
        <w:tc>
          <w:tcPr>
            <w:tcW w:w="1077" w:type="dxa"/>
            <w:tcBorders>
              <w:top w:val="nil"/>
              <w:left w:val="nil"/>
              <w:bottom w:val="nil"/>
              <w:right w:val="nil"/>
            </w:tcBorders>
          </w:tcPr>
          <w:p w14:paraId="6550B620" w14:textId="09C52090" w:rsidR="008C24DF" w:rsidRPr="000D52D7" w:rsidRDefault="008C24DF" w:rsidP="008C24DF">
            <w:pPr>
              <w:widowControl w:val="0"/>
              <w:autoSpaceDE w:val="0"/>
              <w:autoSpaceDN w:val="0"/>
              <w:adjustRightInd w:val="0"/>
              <w:jc w:val="center"/>
              <w:rPr>
                <w:sz w:val="16"/>
                <w:szCs w:val="16"/>
              </w:rPr>
            </w:pPr>
            <w:r w:rsidRPr="000D52D7">
              <w:rPr>
                <w:sz w:val="16"/>
                <w:szCs w:val="16"/>
              </w:rPr>
              <w:t>(0.014)</w:t>
            </w:r>
          </w:p>
        </w:tc>
      </w:tr>
      <w:tr w:rsidR="008C24DF" w:rsidRPr="000D52D7" w14:paraId="76649261" w14:textId="77777777" w:rsidTr="004176F9">
        <w:tc>
          <w:tcPr>
            <w:tcW w:w="1644" w:type="dxa"/>
            <w:tcBorders>
              <w:top w:val="nil"/>
              <w:left w:val="nil"/>
              <w:bottom w:val="nil"/>
              <w:right w:val="nil"/>
            </w:tcBorders>
          </w:tcPr>
          <w:p w14:paraId="7D6BEAC2" w14:textId="77777777" w:rsidR="008C24DF" w:rsidRPr="000D52D7" w:rsidRDefault="008C24DF" w:rsidP="008C24DF">
            <w:pPr>
              <w:widowControl w:val="0"/>
              <w:autoSpaceDE w:val="0"/>
              <w:autoSpaceDN w:val="0"/>
              <w:adjustRightInd w:val="0"/>
              <w:rPr>
                <w:sz w:val="16"/>
                <w:szCs w:val="16"/>
              </w:rPr>
            </w:pPr>
            <w:r w:rsidRPr="000D52D7">
              <w:rPr>
                <w:sz w:val="16"/>
                <w:szCs w:val="16"/>
              </w:rPr>
              <w:t>INFLATION</w:t>
            </w:r>
          </w:p>
        </w:tc>
        <w:tc>
          <w:tcPr>
            <w:tcW w:w="1077" w:type="dxa"/>
            <w:tcBorders>
              <w:top w:val="nil"/>
              <w:left w:val="nil"/>
              <w:bottom w:val="nil"/>
              <w:right w:val="nil"/>
            </w:tcBorders>
          </w:tcPr>
          <w:p w14:paraId="301A1820"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741C6302"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000F265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603E663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54E435E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51F5CCC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-0.004***</w:t>
            </w:r>
          </w:p>
        </w:tc>
        <w:tc>
          <w:tcPr>
            <w:tcW w:w="1077" w:type="dxa"/>
            <w:tcBorders>
              <w:top w:val="nil"/>
              <w:left w:val="nil"/>
              <w:bottom w:val="nil"/>
              <w:right w:val="nil"/>
            </w:tcBorders>
          </w:tcPr>
          <w:p w14:paraId="5DBE5FB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-0.003**</w:t>
            </w:r>
          </w:p>
        </w:tc>
        <w:tc>
          <w:tcPr>
            <w:tcW w:w="1077" w:type="dxa"/>
            <w:tcBorders>
              <w:top w:val="nil"/>
              <w:left w:val="nil"/>
              <w:bottom w:val="nil"/>
              <w:right w:val="nil"/>
            </w:tcBorders>
          </w:tcPr>
          <w:p w14:paraId="6B6AAC65" w14:textId="6A7EDFEB"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r>
      <w:tr w:rsidR="008C24DF" w:rsidRPr="000D52D7" w14:paraId="7F91AB88" w14:textId="77777777" w:rsidTr="004176F9">
        <w:tc>
          <w:tcPr>
            <w:tcW w:w="1644" w:type="dxa"/>
            <w:tcBorders>
              <w:top w:val="nil"/>
              <w:left w:val="nil"/>
              <w:bottom w:val="nil"/>
              <w:right w:val="nil"/>
            </w:tcBorders>
          </w:tcPr>
          <w:p w14:paraId="0B507E77"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2A104C03"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4E40CC15"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26E215E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A6FE5D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1D11A2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0DE655F1"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87BC25C"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1EDC2C06" w14:textId="20612FA3"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r>
      <w:tr w:rsidR="008C24DF" w:rsidRPr="000D52D7" w14:paraId="180049EA" w14:textId="77777777" w:rsidTr="004176F9">
        <w:tc>
          <w:tcPr>
            <w:tcW w:w="1644" w:type="dxa"/>
            <w:tcBorders>
              <w:top w:val="nil"/>
              <w:left w:val="nil"/>
              <w:bottom w:val="nil"/>
              <w:right w:val="nil"/>
            </w:tcBorders>
          </w:tcPr>
          <w:p w14:paraId="126E79F1" w14:textId="77777777" w:rsidR="008C24DF" w:rsidRPr="000D52D7" w:rsidRDefault="008C24DF" w:rsidP="008C24DF">
            <w:pPr>
              <w:widowControl w:val="0"/>
              <w:autoSpaceDE w:val="0"/>
              <w:autoSpaceDN w:val="0"/>
              <w:adjustRightInd w:val="0"/>
              <w:rPr>
                <w:sz w:val="16"/>
                <w:szCs w:val="16"/>
              </w:rPr>
            </w:pPr>
            <w:r w:rsidRPr="000D52D7">
              <w:rPr>
                <w:sz w:val="16"/>
                <w:szCs w:val="16"/>
              </w:rPr>
              <w:t>GENDER_EQ_EDUC</w:t>
            </w:r>
          </w:p>
        </w:tc>
        <w:tc>
          <w:tcPr>
            <w:tcW w:w="1077" w:type="dxa"/>
            <w:tcBorders>
              <w:top w:val="nil"/>
              <w:left w:val="nil"/>
              <w:bottom w:val="nil"/>
              <w:right w:val="nil"/>
            </w:tcBorders>
          </w:tcPr>
          <w:p w14:paraId="3348DE01"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0D79A2D5"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0E689063"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5C77D29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0.133</w:t>
            </w:r>
          </w:p>
        </w:tc>
        <w:tc>
          <w:tcPr>
            <w:tcW w:w="1077" w:type="dxa"/>
            <w:tcBorders>
              <w:top w:val="nil"/>
              <w:left w:val="nil"/>
              <w:bottom w:val="nil"/>
              <w:right w:val="nil"/>
            </w:tcBorders>
          </w:tcPr>
          <w:p w14:paraId="7BD8017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0.212</w:t>
            </w:r>
          </w:p>
        </w:tc>
        <w:tc>
          <w:tcPr>
            <w:tcW w:w="1077" w:type="dxa"/>
            <w:tcBorders>
              <w:top w:val="nil"/>
              <w:left w:val="nil"/>
              <w:bottom w:val="nil"/>
              <w:right w:val="nil"/>
            </w:tcBorders>
          </w:tcPr>
          <w:p w14:paraId="28BE0F8C"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0.132</w:t>
            </w:r>
          </w:p>
        </w:tc>
        <w:tc>
          <w:tcPr>
            <w:tcW w:w="1077" w:type="dxa"/>
            <w:tcBorders>
              <w:top w:val="nil"/>
              <w:left w:val="nil"/>
              <w:bottom w:val="nil"/>
              <w:right w:val="nil"/>
            </w:tcBorders>
          </w:tcPr>
          <w:p w14:paraId="1E67408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-0.219</w:t>
            </w:r>
          </w:p>
        </w:tc>
        <w:tc>
          <w:tcPr>
            <w:tcW w:w="1077" w:type="dxa"/>
            <w:tcBorders>
              <w:top w:val="nil"/>
              <w:left w:val="nil"/>
              <w:bottom w:val="nil"/>
              <w:right w:val="nil"/>
            </w:tcBorders>
          </w:tcPr>
          <w:p w14:paraId="7A227C1C" w14:textId="4B6D3DF5" w:rsidR="008C24DF" w:rsidRPr="000D52D7" w:rsidRDefault="008C24DF" w:rsidP="008C24DF">
            <w:pPr>
              <w:widowControl w:val="0"/>
              <w:autoSpaceDE w:val="0"/>
              <w:autoSpaceDN w:val="0"/>
              <w:adjustRightInd w:val="0"/>
              <w:jc w:val="center"/>
              <w:rPr>
                <w:sz w:val="16"/>
                <w:szCs w:val="16"/>
              </w:rPr>
            </w:pPr>
            <w:r w:rsidRPr="000D52D7">
              <w:rPr>
                <w:sz w:val="16"/>
                <w:szCs w:val="16"/>
              </w:rPr>
              <w:t>-0.087</w:t>
            </w:r>
          </w:p>
        </w:tc>
      </w:tr>
      <w:tr w:rsidR="008C24DF" w:rsidRPr="000D52D7" w14:paraId="3FF7C1AC" w14:textId="77777777" w:rsidTr="004176F9">
        <w:tc>
          <w:tcPr>
            <w:tcW w:w="1644" w:type="dxa"/>
            <w:tcBorders>
              <w:top w:val="nil"/>
              <w:left w:val="nil"/>
              <w:bottom w:val="nil"/>
              <w:right w:val="nil"/>
            </w:tcBorders>
          </w:tcPr>
          <w:p w14:paraId="5E2066B4"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1C10F949"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52381C97"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4DADBA1A"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1CC94AD8"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(0.448)</w:t>
            </w:r>
          </w:p>
        </w:tc>
        <w:tc>
          <w:tcPr>
            <w:tcW w:w="1077" w:type="dxa"/>
            <w:tcBorders>
              <w:top w:val="nil"/>
              <w:left w:val="nil"/>
              <w:bottom w:val="nil"/>
              <w:right w:val="nil"/>
            </w:tcBorders>
          </w:tcPr>
          <w:p w14:paraId="7148FA50"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(0.458)</w:t>
            </w:r>
          </w:p>
        </w:tc>
        <w:tc>
          <w:tcPr>
            <w:tcW w:w="1077" w:type="dxa"/>
            <w:tcBorders>
              <w:top w:val="nil"/>
              <w:left w:val="nil"/>
              <w:bottom w:val="nil"/>
              <w:right w:val="nil"/>
            </w:tcBorders>
          </w:tcPr>
          <w:p w14:paraId="17B7B19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(0.493)</w:t>
            </w:r>
          </w:p>
        </w:tc>
        <w:tc>
          <w:tcPr>
            <w:tcW w:w="1077" w:type="dxa"/>
            <w:tcBorders>
              <w:top w:val="nil"/>
              <w:left w:val="nil"/>
              <w:bottom w:val="nil"/>
              <w:right w:val="nil"/>
            </w:tcBorders>
          </w:tcPr>
          <w:p w14:paraId="7D24E8A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(0.500)</w:t>
            </w:r>
          </w:p>
        </w:tc>
        <w:tc>
          <w:tcPr>
            <w:tcW w:w="1077" w:type="dxa"/>
            <w:tcBorders>
              <w:top w:val="nil"/>
              <w:left w:val="nil"/>
              <w:bottom w:val="nil"/>
              <w:right w:val="nil"/>
            </w:tcBorders>
          </w:tcPr>
          <w:p w14:paraId="0BFE9070" w14:textId="38EEAD41" w:rsidR="008C24DF" w:rsidRPr="000D52D7" w:rsidRDefault="008C24DF" w:rsidP="008C24DF">
            <w:pPr>
              <w:widowControl w:val="0"/>
              <w:autoSpaceDE w:val="0"/>
              <w:autoSpaceDN w:val="0"/>
              <w:adjustRightInd w:val="0"/>
              <w:jc w:val="center"/>
              <w:rPr>
                <w:sz w:val="16"/>
                <w:szCs w:val="16"/>
              </w:rPr>
            </w:pPr>
            <w:r w:rsidRPr="000D52D7">
              <w:rPr>
                <w:sz w:val="16"/>
                <w:szCs w:val="16"/>
              </w:rPr>
              <w:t>(0.083)</w:t>
            </w:r>
          </w:p>
        </w:tc>
      </w:tr>
      <w:tr w:rsidR="008C24DF" w:rsidRPr="000D52D7" w14:paraId="08BBBBBA" w14:textId="77777777" w:rsidTr="004176F9">
        <w:tc>
          <w:tcPr>
            <w:tcW w:w="1644" w:type="dxa"/>
            <w:tcBorders>
              <w:top w:val="nil"/>
              <w:left w:val="nil"/>
              <w:bottom w:val="nil"/>
              <w:right w:val="nil"/>
            </w:tcBorders>
          </w:tcPr>
          <w:p w14:paraId="1ECDCB0A" w14:textId="25A99085" w:rsidR="008C24DF" w:rsidRPr="000D52D7" w:rsidRDefault="008C24DF" w:rsidP="008C24DF">
            <w:pPr>
              <w:widowControl w:val="0"/>
              <w:autoSpaceDE w:val="0"/>
              <w:autoSpaceDN w:val="0"/>
              <w:adjustRightInd w:val="0"/>
              <w:rPr>
                <w:sz w:val="16"/>
                <w:szCs w:val="16"/>
              </w:rPr>
            </w:pPr>
            <w:r w:rsidRPr="000D52D7">
              <w:rPr>
                <w:sz w:val="16"/>
                <w:szCs w:val="16"/>
              </w:rPr>
              <w:t>INT_</w:t>
            </w:r>
            <w:r w:rsidR="007646CD" w:rsidRPr="000D52D7">
              <w:rPr>
                <w:sz w:val="16"/>
                <w:szCs w:val="16"/>
              </w:rPr>
              <w:t>OIC</w:t>
            </w:r>
            <w:r w:rsidRPr="000D52D7">
              <w:rPr>
                <w:sz w:val="16"/>
                <w:szCs w:val="16"/>
              </w:rPr>
              <w:t>_</w:t>
            </w:r>
            <w:r w:rsidR="007646CD" w:rsidRPr="000D52D7">
              <w:rPr>
                <w:sz w:val="16"/>
                <w:szCs w:val="16"/>
              </w:rPr>
              <w:t>MOB</w:t>
            </w:r>
          </w:p>
        </w:tc>
        <w:tc>
          <w:tcPr>
            <w:tcW w:w="1077" w:type="dxa"/>
            <w:tcBorders>
              <w:top w:val="nil"/>
              <w:left w:val="nil"/>
              <w:bottom w:val="nil"/>
              <w:right w:val="nil"/>
            </w:tcBorders>
          </w:tcPr>
          <w:p w14:paraId="57F2F328"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1E672C09"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77111B53"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665238FC"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7B6102D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53B8115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-0.002</w:t>
            </w:r>
          </w:p>
        </w:tc>
        <w:tc>
          <w:tcPr>
            <w:tcW w:w="1077" w:type="dxa"/>
            <w:tcBorders>
              <w:top w:val="nil"/>
              <w:left w:val="nil"/>
              <w:bottom w:val="nil"/>
              <w:right w:val="nil"/>
            </w:tcBorders>
          </w:tcPr>
          <w:p w14:paraId="577EC313"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350E82C6" w14:textId="37797ADE"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r>
      <w:tr w:rsidR="008C24DF" w:rsidRPr="000D52D7" w14:paraId="0D45FBD2" w14:textId="77777777" w:rsidTr="004176F9">
        <w:tc>
          <w:tcPr>
            <w:tcW w:w="1644" w:type="dxa"/>
            <w:tcBorders>
              <w:top w:val="nil"/>
              <w:left w:val="nil"/>
              <w:bottom w:val="nil"/>
              <w:right w:val="nil"/>
            </w:tcBorders>
          </w:tcPr>
          <w:p w14:paraId="251D8139"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77F33973"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48EFF780"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38F6B3C1"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6B5ACD2D"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157E1DE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224EDA33"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615ACD8"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(0.001)</w:t>
            </w:r>
          </w:p>
        </w:tc>
        <w:tc>
          <w:tcPr>
            <w:tcW w:w="1077" w:type="dxa"/>
            <w:tcBorders>
              <w:top w:val="nil"/>
              <w:left w:val="nil"/>
              <w:bottom w:val="nil"/>
              <w:right w:val="nil"/>
            </w:tcBorders>
          </w:tcPr>
          <w:p w14:paraId="4894BDE6" w14:textId="4A6B71D6" w:rsidR="008C24DF" w:rsidRPr="000D52D7" w:rsidRDefault="008C24DF" w:rsidP="008C24DF">
            <w:pPr>
              <w:widowControl w:val="0"/>
              <w:autoSpaceDE w:val="0"/>
              <w:autoSpaceDN w:val="0"/>
              <w:adjustRightInd w:val="0"/>
              <w:jc w:val="center"/>
              <w:rPr>
                <w:sz w:val="16"/>
                <w:szCs w:val="16"/>
              </w:rPr>
            </w:pPr>
            <w:r w:rsidRPr="000D52D7">
              <w:rPr>
                <w:sz w:val="16"/>
                <w:szCs w:val="16"/>
              </w:rPr>
              <w:t>(0.000)</w:t>
            </w:r>
          </w:p>
        </w:tc>
      </w:tr>
      <w:tr w:rsidR="008C24DF" w:rsidRPr="000D52D7" w14:paraId="02D23820" w14:textId="77777777" w:rsidTr="004176F9">
        <w:tc>
          <w:tcPr>
            <w:tcW w:w="1644" w:type="dxa"/>
            <w:tcBorders>
              <w:top w:val="nil"/>
              <w:left w:val="nil"/>
              <w:bottom w:val="nil"/>
              <w:right w:val="nil"/>
            </w:tcBorders>
          </w:tcPr>
          <w:p w14:paraId="50DA63E8" w14:textId="77777777" w:rsidR="008C24DF" w:rsidRPr="000D52D7" w:rsidRDefault="008C24DF" w:rsidP="008C24DF">
            <w:pPr>
              <w:widowControl w:val="0"/>
              <w:autoSpaceDE w:val="0"/>
              <w:autoSpaceDN w:val="0"/>
              <w:adjustRightInd w:val="0"/>
              <w:rPr>
                <w:sz w:val="16"/>
                <w:szCs w:val="16"/>
              </w:rPr>
            </w:pPr>
            <w:r w:rsidRPr="000D52D7">
              <w:rPr>
                <w:sz w:val="16"/>
                <w:szCs w:val="16"/>
              </w:rPr>
              <w:t>Constant</w:t>
            </w:r>
          </w:p>
        </w:tc>
        <w:tc>
          <w:tcPr>
            <w:tcW w:w="1077" w:type="dxa"/>
            <w:tcBorders>
              <w:top w:val="nil"/>
              <w:left w:val="nil"/>
              <w:bottom w:val="nil"/>
              <w:right w:val="nil"/>
            </w:tcBorders>
          </w:tcPr>
          <w:p w14:paraId="65379318"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7.029***</w:t>
            </w:r>
          </w:p>
        </w:tc>
        <w:tc>
          <w:tcPr>
            <w:tcW w:w="1077" w:type="dxa"/>
            <w:tcBorders>
              <w:top w:val="nil"/>
              <w:left w:val="nil"/>
              <w:bottom w:val="nil"/>
              <w:right w:val="nil"/>
            </w:tcBorders>
          </w:tcPr>
          <w:p w14:paraId="2012FB6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7.009***</w:t>
            </w:r>
          </w:p>
        </w:tc>
        <w:tc>
          <w:tcPr>
            <w:tcW w:w="1077" w:type="dxa"/>
            <w:tcBorders>
              <w:top w:val="nil"/>
              <w:left w:val="nil"/>
              <w:bottom w:val="nil"/>
              <w:right w:val="nil"/>
            </w:tcBorders>
          </w:tcPr>
          <w:p w14:paraId="13445A2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7.093***</w:t>
            </w:r>
          </w:p>
        </w:tc>
        <w:tc>
          <w:tcPr>
            <w:tcW w:w="1077" w:type="dxa"/>
            <w:tcBorders>
              <w:top w:val="nil"/>
              <w:left w:val="nil"/>
              <w:bottom w:val="nil"/>
              <w:right w:val="nil"/>
            </w:tcBorders>
          </w:tcPr>
          <w:p w14:paraId="4043E7B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6.929***</w:t>
            </w:r>
          </w:p>
        </w:tc>
        <w:tc>
          <w:tcPr>
            <w:tcW w:w="1077" w:type="dxa"/>
            <w:tcBorders>
              <w:top w:val="nil"/>
              <w:left w:val="nil"/>
              <w:bottom w:val="nil"/>
              <w:right w:val="nil"/>
            </w:tcBorders>
          </w:tcPr>
          <w:p w14:paraId="081DCF0C"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6.791***</w:t>
            </w:r>
          </w:p>
        </w:tc>
        <w:tc>
          <w:tcPr>
            <w:tcW w:w="1077" w:type="dxa"/>
            <w:tcBorders>
              <w:top w:val="nil"/>
              <w:left w:val="nil"/>
              <w:bottom w:val="nil"/>
              <w:right w:val="nil"/>
            </w:tcBorders>
          </w:tcPr>
          <w:p w14:paraId="7A9CB83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7.489***</w:t>
            </w:r>
          </w:p>
        </w:tc>
        <w:tc>
          <w:tcPr>
            <w:tcW w:w="1077" w:type="dxa"/>
            <w:tcBorders>
              <w:top w:val="nil"/>
              <w:left w:val="nil"/>
              <w:bottom w:val="nil"/>
              <w:right w:val="nil"/>
            </w:tcBorders>
          </w:tcPr>
          <w:p w14:paraId="6954841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7.198***</w:t>
            </w:r>
          </w:p>
        </w:tc>
        <w:tc>
          <w:tcPr>
            <w:tcW w:w="1077" w:type="dxa"/>
            <w:tcBorders>
              <w:top w:val="nil"/>
              <w:left w:val="nil"/>
              <w:bottom w:val="nil"/>
              <w:right w:val="nil"/>
            </w:tcBorders>
          </w:tcPr>
          <w:p w14:paraId="6A5CBD2C" w14:textId="16FAFAC2" w:rsidR="008C24DF" w:rsidRPr="000D52D7" w:rsidRDefault="008C24DF" w:rsidP="008C24DF">
            <w:pPr>
              <w:widowControl w:val="0"/>
              <w:autoSpaceDE w:val="0"/>
              <w:autoSpaceDN w:val="0"/>
              <w:adjustRightInd w:val="0"/>
              <w:jc w:val="center"/>
              <w:rPr>
                <w:sz w:val="16"/>
                <w:szCs w:val="16"/>
              </w:rPr>
            </w:pPr>
            <w:r w:rsidRPr="000D52D7">
              <w:rPr>
                <w:sz w:val="16"/>
                <w:szCs w:val="16"/>
              </w:rPr>
              <w:t>0.101</w:t>
            </w:r>
          </w:p>
        </w:tc>
      </w:tr>
      <w:tr w:rsidR="008C24DF" w:rsidRPr="000D52D7" w14:paraId="19C7E52D" w14:textId="77777777" w:rsidTr="004176F9">
        <w:tc>
          <w:tcPr>
            <w:tcW w:w="1644" w:type="dxa"/>
            <w:tcBorders>
              <w:top w:val="nil"/>
              <w:left w:val="nil"/>
              <w:bottom w:val="nil"/>
              <w:right w:val="nil"/>
            </w:tcBorders>
          </w:tcPr>
          <w:p w14:paraId="55BFCFC2" w14:textId="77777777" w:rsidR="008C24DF" w:rsidRPr="000D52D7" w:rsidRDefault="008C24DF" w:rsidP="008C24DF">
            <w:pPr>
              <w:widowControl w:val="0"/>
              <w:autoSpaceDE w:val="0"/>
              <w:autoSpaceDN w:val="0"/>
              <w:adjustRightInd w:val="0"/>
              <w:rPr>
                <w:sz w:val="16"/>
                <w:szCs w:val="16"/>
              </w:rPr>
            </w:pPr>
          </w:p>
        </w:tc>
        <w:tc>
          <w:tcPr>
            <w:tcW w:w="1077" w:type="dxa"/>
            <w:tcBorders>
              <w:top w:val="nil"/>
              <w:left w:val="nil"/>
              <w:bottom w:val="nil"/>
              <w:right w:val="nil"/>
            </w:tcBorders>
          </w:tcPr>
          <w:p w14:paraId="3A921EC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(0.303)</w:t>
            </w:r>
          </w:p>
        </w:tc>
        <w:tc>
          <w:tcPr>
            <w:tcW w:w="1077" w:type="dxa"/>
            <w:tcBorders>
              <w:top w:val="nil"/>
              <w:left w:val="nil"/>
              <w:bottom w:val="nil"/>
              <w:right w:val="nil"/>
            </w:tcBorders>
          </w:tcPr>
          <w:p w14:paraId="12B4300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(0.302)</w:t>
            </w:r>
          </w:p>
        </w:tc>
        <w:tc>
          <w:tcPr>
            <w:tcW w:w="1077" w:type="dxa"/>
            <w:tcBorders>
              <w:top w:val="nil"/>
              <w:left w:val="nil"/>
              <w:bottom w:val="nil"/>
              <w:right w:val="nil"/>
            </w:tcBorders>
          </w:tcPr>
          <w:p w14:paraId="25A2838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(0.286)</w:t>
            </w:r>
          </w:p>
        </w:tc>
        <w:tc>
          <w:tcPr>
            <w:tcW w:w="1077" w:type="dxa"/>
            <w:tcBorders>
              <w:top w:val="nil"/>
              <w:left w:val="nil"/>
              <w:bottom w:val="nil"/>
              <w:right w:val="nil"/>
            </w:tcBorders>
          </w:tcPr>
          <w:p w14:paraId="669CEB3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(0.575)</w:t>
            </w:r>
          </w:p>
        </w:tc>
        <w:tc>
          <w:tcPr>
            <w:tcW w:w="1077" w:type="dxa"/>
            <w:tcBorders>
              <w:top w:val="nil"/>
              <w:left w:val="nil"/>
              <w:bottom w:val="nil"/>
              <w:right w:val="nil"/>
            </w:tcBorders>
          </w:tcPr>
          <w:p w14:paraId="2CF7C17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(0.590)</w:t>
            </w:r>
          </w:p>
        </w:tc>
        <w:tc>
          <w:tcPr>
            <w:tcW w:w="1077" w:type="dxa"/>
            <w:tcBorders>
              <w:top w:val="nil"/>
              <w:left w:val="nil"/>
              <w:bottom w:val="nil"/>
              <w:right w:val="nil"/>
            </w:tcBorders>
          </w:tcPr>
          <w:p w14:paraId="37C6E0E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(0.602)</w:t>
            </w:r>
          </w:p>
        </w:tc>
        <w:tc>
          <w:tcPr>
            <w:tcW w:w="1077" w:type="dxa"/>
            <w:tcBorders>
              <w:top w:val="nil"/>
              <w:left w:val="nil"/>
              <w:bottom w:val="nil"/>
              <w:right w:val="nil"/>
            </w:tcBorders>
          </w:tcPr>
          <w:p w14:paraId="63AFE25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(0.659)</w:t>
            </w:r>
          </w:p>
        </w:tc>
        <w:tc>
          <w:tcPr>
            <w:tcW w:w="1077" w:type="dxa"/>
            <w:tcBorders>
              <w:top w:val="nil"/>
              <w:left w:val="nil"/>
              <w:bottom w:val="nil"/>
              <w:right w:val="nil"/>
            </w:tcBorders>
          </w:tcPr>
          <w:p w14:paraId="6D8B7301" w14:textId="35729A0D" w:rsidR="008C24DF" w:rsidRPr="000D52D7" w:rsidRDefault="008C24DF" w:rsidP="008C24DF">
            <w:pPr>
              <w:widowControl w:val="0"/>
              <w:autoSpaceDE w:val="0"/>
              <w:autoSpaceDN w:val="0"/>
              <w:adjustRightInd w:val="0"/>
              <w:jc w:val="center"/>
              <w:rPr>
                <w:sz w:val="16"/>
                <w:szCs w:val="16"/>
              </w:rPr>
            </w:pPr>
            <w:r w:rsidRPr="000D52D7">
              <w:rPr>
                <w:sz w:val="16"/>
                <w:szCs w:val="16"/>
              </w:rPr>
              <w:t>(0.176)</w:t>
            </w:r>
          </w:p>
        </w:tc>
      </w:tr>
      <w:tr w:rsidR="008C24DF" w:rsidRPr="000D52D7" w14:paraId="68A13A18" w14:textId="77777777" w:rsidTr="004176F9">
        <w:tc>
          <w:tcPr>
            <w:tcW w:w="1644" w:type="dxa"/>
            <w:tcBorders>
              <w:top w:val="nil"/>
              <w:left w:val="nil"/>
              <w:bottom w:val="nil"/>
              <w:right w:val="nil"/>
            </w:tcBorders>
          </w:tcPr>
          <w:p w14:paraId="24AFB3E9" w14:textId="77777777" w:rsidR="008C24DF" w:rsidRPr="000D52D7" w:rsidRDefault="008C24DF" w:rsidP="008C24DF">
            <w:pPr>
              <w:widowControl w:val="0"/>
              <w:autoSpaceDE w:val="0"/>
              <w:autoSpaceDN w:val="0"/>
              <w:adjustRightInd w:val="0"/>
              <w:rPr>
                <w:sz w:val="4"/>
                <w:szCs w:val="4"/>
              </w:rPr>
            </w:pPr>
          </w:p>
        </w:tc>
        <w:tc>
          <w:tcPr>
            <w:tcW w:w="1077" w:type="dxa"/>
            <w:tcBorders>
              <w:top w:val="nil"/>
              <w:left w:val="nil"/>
              <w:bottom w:val="nil"/>
              <w:right w:val="nil"/>
            </w:tcBorders>
          </w:tcPr>
          <w:p w14:paraId="0395ACD8" w14:textId="77777777" w:rsidR="008C24DF" w:rsidRPr="000D52D7" w:rsidRDefault="008C24DF" w:rsidP="008C24DF">
            <w:pPr>
              <w:widowControl w:val="0"/>
              <w:autoSpaceDE w:val="0"/>
              <w:autoSpaceDN w:val="0"/>
              <w:adjustRightInd w:val="0"/>
              <w:jc w:val="center"/>
              <w:rPr>
                <w:sz w:val="4"/>
                <w:szCs w:val="4"/>
              </w:rPr>
            </w:pPr>
          </w:p>
        </w:tc>
        <w:tc>
          <w:tcPr>
            <w:tcW w:w="1077" w:type="dxa"/>
            <w:tcBorders>
              <w:top w:val="nil"/>
              <w:left w:val="nil"/>
              <w:bottom w:val="nil"/>
              <w:right w:val="nil"/>
            </w:tcBorders>
          </w:tcPr>
          <w:p w14:paraId="20147A9E" w14:textId="77777777" w:rsidR="008C24DF" w:rsidRPr="000D52D7" w:rsidRDefault="008C24DF" w:rsidP="008C24DF">
            <w:pPr>
              <w:widowControl w:val="0"/>
              <w:autoSpaceDE w:val="0"/>
              <w:autoSpaceDN w:val="0"/>
              <w:adjustRightInd w:val="0"/>
              <w:jc w:val="center"/>
              <w:rPr>
                <w:sz w:val="4"/>
                <w:szCs w:val="4"/>
              </w:rPr>
            </w:pPr>
          </w:p>
        </w:tc>
        <w:tc>
          <w:tcPr>
            <w:tcW w:w="1077" w:type="dxa"/>
            <w:tcBorders>
              <w:top w:val="nil"/>
              <w:left w:val="nil"/>
              <w:bottom w:val="nil"/>
              <w:right w:val="nil"/>
            </w:tcBorders>
          </w:tcPr>
          <w:p w14:paraId="4CB0AFF4" w14:textId="77777777" w:rsidR="008C24DF" w:rsidRPr="000D52D7" w:rsidRDefault="008C24DF" w:rsidP="008C24DF">
            <w:pPr>
              <w:widowControl w:val="0"/>
              <w:autoSpaceDE w:val="0"/>
              <w:autoSpaceDN w:val="0"/>
              <w:adjustRightInd w:val="0"/>
              <w:jc w:val="center"/>
              <w:rPr>
                <w:sz w:val="4"/>
                <w:szCs w:val="4"/>
              </w:rPr>
            </w:pPr>
          </w:p>
        </w:tc>
        <w:tc>
          <w:tcPr>
            <w:tcW w:w="1077" w:type="dxa"/>
            <w:tcBorders>
              <w:top w:val="nil"/>
              <w:left w:val="nil"/>
              <w:bottom w:val="nil"/>
              <w:right w:val="nil"/>
            </w:tcBorders>
          </w:tcPr>
          <w:p w14:paraId="315AF217" w14:textId="77777777" w:rsidR="008C24DF" w:rsidRPr="000D52D7" w:rsidRDefault="008C24DF" w:rsidP="008C24DF">
            <w:pPr>
              <w:widowControl w:val="0"/>
              <w:autoSpaceDE w:val="0"/>
              <w:autoSpaceDN w:val="0"/>
              <w:adjustRightInd w:val="0"/>
              <w:jc w:val="center"/>
              <w:rPr>
                <w:sz w:val="4"/>
                <w:szCs w:val="4"/>
              </w:rPr>
            </w:pPr>
          </w:p>
        </w:tc>
        <w:tc>
          <w:tcPr>
            <w:tcW w:w="1077" w:type="dxa"/>
            <w:tcBorders>
              <w:top w:val="nil"/>
              <w:left w:val="nil"/>
              <w:bottom w:val="nil"/>
              <w:right w:val="nil"/>
            </w:tcBorders>
          </w:tcPr>
          <w:p w14:paraId="09063D04" w14:textId="77777777" w:rsidR="008C24DF" w:rsidRPr="000D52D7" w:rsidRDefault="008C24DF" w:rsidP="008C24DF">
            <w:pPr>
              <w:widowControl w:val="0"/>
              <w:autoSpaceDE w:val="0"/>
              <w:autoSpaceDN w:val="0"/>
              <w:adjustRightInd w:val="0"/>
              <w:jc w:val="center"/>
              <w:rPr>
                <w:sz w:val="4"/>
                <w:szCs w:val="4"/>
              </w:rPr>
            </w:pPr>
          </w:p>
        </w:tc>
        <w:tc>
          <w:tcPr>
            <w:tcW w:w="1077" w:type="dxa"/>
            <w:tcBorders>
              <w:top w:val="nil"/>
              <w:left w:val="nil"/>
              <w:bottom w:val="nil"/>
              <w:right w:val="nil"/>
            </w:tcBorders>
          </w:tcPr>
          <w:p w14:paraId="4F5F8211" w14:textId="77777777" w:rsidR="008C24DF" w:rsidRPr="000D52D7" w:rsidRDefault="008C24DF" w:rsidP="008C24DF">
            <w:pPr>
              <w:widowControl w:val="0"/>
              <w:autoSpaceDE w:val="0"/>
              <w:autoSpaceDN w:val="0"/>
              <w:adjustRightInd w:val="0"/>
              <w:jc w:val="center"/>
              <w:rPr>
                <w:sz w:val="4"/>
                <w:szCs w:val="4"/>
              </w:rPr>
            </w:pPr>
          </w:p>
        </w:tc>
        <w:tc>
          <w:tcPr>
            <w:tcW w:w="1077" w:type="dxa"/>
            <w:tcBorders>
              <w:top w:val="nil"/>
              <w:left w:val="nil"/>
              <w:bottom w:val="nil"/>
              <w:right w:val="nil"/>
            </w:tcBorders>
          </w:tcPr>
          <w:p w14:paraId="1E0DA82F" w14:textId="77777777" w:rsidR="008C24DF" w:rsidRPr="000D52D7" w:rsidRDefault="008C24DF" w:rsidP="008C24DF">
            <w:pPr>
              <w:widowControl w:val="0"/>
              <w:autoSpaceDE w:val="0"/>
              <w:autoSpaceDN w:val="0"/>
              <w:adjustRightInd w:val="0"/>
              <w:jc w:val="center"/>
              <w:rPr>
                <w:sz w:val="4"/>
                <w:szCs w:val="4"/>
              </w:rPr>
            </w:pPr>
          </w:p>
        </w:tc>
        <w:tc>
          <w:tcPr>
            <w:tcW w:w="1077" w:type="dxa"/>
            <w:tcBorders>
              <w:top w:val="nil"/>
              <w:left w:val="nil"/>
              <w:bottom w:val="nil"/>
              <w:right w:val="nil"/>
            </w:tcBorders>
          </w:tcPr>
          <w:p w14:paraId="0CF9DD08" w14:textId="77777777" w:rsidR="008C24DF" w:rsidRPr="000D52D7" w:rsidRDefault="008C24DF" w:rsidP="008C24DF">
            <w:pPr>
              <w:widowControl w:val="0"/>
              <w:autoSpaceDE w:val="0"/>
              <w:autoSpaceDN w:val="0"/>
              <w:adjustRightInd w:val="0"/>
              <w:jc w:val="center"/>
              <w:rPr>
                <w:sz w:val="4"/>
                <w:szCs w:val="4"/>
              </w:rPr>
            </w:pPr>
          </w:p>
        </w:tc>
      </w:tr>
      <w:tr w:rsidR="008C24DF" w:rsidRPr="000D52D7" w14:paraId="5C9E37A6" w14:textId="77777777" w:rsidTr="004176F9">
        <w:tc>
          <w:tcPr>
            <w:tcW w:w="1644" w:type="dxa"/>
            <w:tcBorders>
              <w:top w:val="nil"/>
              <w:left w:val="nil"/>
              <w:bottom w:val="nil"/>
              <w:right w:val="nil"/>
            </w:tcBorders>
          </w:tcPr>
          <w:p w14:paraId="0C3EA1C9" w14:textId="77777777" w:rsidR="008C24DF" w:rsidRPr="000D52D7" w:rsidRDefault="008C24DF" w:rsidP="008C24DF">
            <w:pPr>
              <w:widowControl w:val="0"/>
              <w:autoSpaceDE w:val="0"/>
              <w:autoSpaceDN w:val="0"/>
              <w:adjustRightInd w:val="0"/>
              <w:rPr>
                <w:sz w:val="16"/>
                <w:szCs w:val="16"/>
              </w:rPr>
            </w:pPr>
            <w:r w:rsidRPr="000D52D7">
              <w:rPr>
                <w:sz w:val="16"/>
                <w:szCs w:val="16"/>
              </w:rPr>
              <w:t>Observations</w:t>
            </w:r>
          </w:p>
        </w:tc>
        <w:tc>
          <w:tcPr>
            <w:tcW w:w="1077" w:type="dxa"/>
            <w:tcBorders>
              <w:top w:val="nil"/>
              <w:left w:val="nil"/>
              <w:bottom w:val="nil"/>
              <w:right w:val="nil"/>
            </w:tcBorders>
          </w:tcPr>
          <w:p w14:paraId="59D1412F"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106</w:t>
            </w:r>
          </w:p>
        </w:tc>
        <w:tc>
          <w:tcPr>
            <w:tcW w:w="1077" w:type="dxa"/>
            <w:tcBorders>
              <w:top w:val="nil"/>
              <w:left w:val="nil"/>
              <w:bottom w:val="nil"/>
              <w:right w:val="nil"/>
            </w:tcBorders>
          </w:tcPr>
          <w:p w14:paraId="4BBE858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106</w:t>
            </w:r>
          </w:p>
        </w:tc>
        <w:tc>
          <w:tcPr>
            <w:tcW w:w="1077" w:type="dxa"/>
            <w:tcBorders>
              <w:top w:val="nil"/>
              <w:left w:val="nil"/>
              <w:bottom w:val="nil"/>
              <w:right w:val="nil"/>
            </w:tcBorders>
          </w:tcPr>
          <w:p w14:paraId="6714B978"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103</w:t>
            </w:r>
          </w:p>
        </w:tc>
        <w:tc>
          <w:tcPr>
            <w:tcW w:w="1077" w:type="dxa"/>
            <w:tcBorders>
              <w:top w:val="nil"/>
              <w:left w:val="nil"/>
              <w:bottom w:val="nil"/>
              <w:right w:val="nil"/>
            </w:tcBorders>
          </w:tcPr>
          <w:p w14:paraId="211C2A5B"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101</w:t>
            </w:r>
          </w:p>
        </w:tc>
        <w:tc>
          <w:tcPr>
            <w:tcW w:w="1077" w:type="dxa"/>
            <w:tcBorders>
              <w:top w:val="nil"/>
              <w:left w:val="nil"/>
              <w:bottom w:val="nil"/>
              <w:right w:val="nil"/>
            </w:tcBorders>
          </w:tcPr>
          <w:p w14:paraId="50919EE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101</w:t>
            </w:r>
          </w:p>
        </w:tc>
        <w:tc>
          <w:tcPr>
            <w:tcW w:w="1077" w:type="dxa"/>
            <w:tcBorders>
              <w:top w:val="nil"/>
              <w:left w:val="nil"/>
              <w:bottom w:val="nil"/>
              <w:right w:val="nil"/>
            </w:tcBorders>
          </w:tcPr>
          <w:p w14:paraId="7D89E67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101</w:t>
            </w:r>
          </w:p>
        </w:tc>
        <w:tc>
          <w:tcPr>
            <w:tcW w:w="1077" w:type="dxa"/>
            <w:tcBorders>
              <w:top w:val="nil"/>
              <w:left w:val="nil"/>
              <w:bottom w:val="nil"/>
              <w:right w:val="nil"/>
            </w:tcBorders>
          </w:tcPr>
          <w:p w14:paraId="2E5A9E2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101</w:t>
            </w:r>
          </w:p>
        </w:tc>
        <w:tc>
          <w:tcPr>
            <w:tcW w:w="1077" w:type="dxa"/>
            <w:tcBorders>
              <w:top w:val="nil"/>
              <w:left w:val="nil"/>
              <w:bottom w:val="nil"/>
              <w:right w:val="nil"/>
            </w:tcBorders>
          </w:tcPr>
          <w:p w14:paraId="6571DFA9" w14:textId="19BC9465" w:rsidR="008C24DF" w:rsidRPr="000D52D7" w:rsidRDefault="008C24DF" w:rsidP="008C24DF">
            <w:pPr>
              <w:widowControl w:val="0"/>
              <w:autoSpaceDE w:val="0"/>
              <w:autoSpaceDN w:val="0"/>
              <w:adjustRightInd w:val="0"/>
              <w:jc w:val="center"/>
              <w:rPr>
                <w:sz w:val="16"/>
                <w:szCs w:val="16"/>
              </w:rPr>
            </w:pPr>
            <w:r w:rsidRPr="000D52D7">
              <w:rPr>
                <w:sz w:val="16"/>
                <w:szCs w:val="16"/>
              </w:rPr>
              <w:t>57</w:t>
            </w:r>
          </w:p>
        </w:tc>
      </w:tr>
      <w:tr w:rsidR="008C24DF" w:rsidRPr="000D52D7" w14:paraId="31C9730E" w14:textId="77777777" w:rsidTr="004176F9">
        <w:tc>
          <w:tcPr>
            <w:tcW w:w="1644" w:type="dxa"/>
            <w:tcBorders>
              <w:top w:val="nil"/>
              <w:left w:val="nil"/>
              <w:bottom w:val="nil"/>
              <w:right w:val="nil"/>
            </w:tcBorders>
          </w:tcPr>
          <w:p w14:paraId="3CC9D2AA" w14:textId="77777777" w:rsidR="008C24DF" w:rsidRPr="000D52D7" w:rsidRDefault="008C24DF" w:rsidP="008C24DF">
            <w:pPr>
              <w:widowControl w:val="0"/>
              <w:autoSpaceDE w:val="0"/>
              <w:autoSpaceDN w:val="0"/>
              <w:adjustRightInd w:val="0"/>
              <w:rPr>
                <w:sz w:val="16"/>
                <w:szCs w:val="16"/>
              </w:rPr>
            </w:pPr>
            <w:r w:rsidRPr="000D52D7">
              <w:rPr>
                <w:sz w:val="16"/>
                <w:szCs w:val="16"/>
              </w:rPr>
              <w:t>Country FE</w:t>
            </w:r>
          </w:p>
        </w:tc>
        <w:tc>
          <w:tcPr>
            <w:tcW w:w="1077" w:type="dxa"/>
            <w:tcBorders>
              <w:top w:val="nil"/>
              <w:left w:val="nil"/>
              <w:bottom w:val="nil"/>
              <w:right w:val="nil"/>
            </w:tcBorders>
          </w:tcPr>
          <w:p w14:paraId="25A3AB2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12EA10D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8951D37"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4B8E8C4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6A8CD6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4DC85B8"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1B029825"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4D93950A" w14:textId="4B3B2408" w:rsidR="008C24DF" w:rsidRPr="000D52D7" w:rsidRDefault="008C24DF" w:rsidP="008C24DF">
            <w:pPr>
              <w:widowControl w:val="0"/>
              <w:autoSpaceDE w:val="0"/>
              <w:autoSpaceDN w:val="0"/>
              <w:adjustRightInd w:val="0"/>
              <w:jc w:val="center"/>
              <w:rPr>
                <w:sz w:val="16"/>
                <w:szCs w:val="16"/>
              </w:rPr>
            </w:pPr>
            <w:r w:rsidRPr="000D52D7">
              <w:rPr>
                <w:sz w:val="16"/>
                <w:szCs w:val="16"/>
              </w:rPr>
              <w:t>YES</w:t>
            </w:r>
          </w:p>
        </w:tc>
      </w:tr>
      <w:tr w:rsidR="008C24DF" w:rsidRPr="000D52D7" w14:paraId="1583F5DC" w14:textId="77777777" w:rsidTr="004176F9">
        <w:tc>
          <w:tcPr>
            <w:tcW w:w="1644" w:type="dxa"/>
            <w:tcBorders>
              <w:top w:val="nil"/>
              <w:left w:val="nil"/>
              <w:bottom w:val="nil"/>
              <w:right w:val="nil"/>
            </w:tcBorders>
          </w:tcPr>
          <w:p w14:paraId="184FB26F" w14:textId="77777777" w:rsidR="008C24DF" w:rsidRPr="000D52D7" w:rsidRDefault="008C24DF" w:rsidP="008C24DF">
            <w:pPr>
              <w:widowControl w:val="0"/>
              <w:autoSpaceDE w:val="0"/>
              <w:autoSpaceDN w:val="0"/>
              <w:adjustRightInd w:val="0"/>
              <w:rPr>
                <w:sz w:val="16"/>
                <w:szCs w:val="16"/>
              </w:rPr>
            </w:pPr>
            <w:r w:rsidRPr="000D52D7">
              <w:rPr>
                <w:sz w:val="16"/>
                <w:szCs w:val="16"/>
              </w:rPr>
              <w:t>Time FE</w:t>
            </w:r>
          </w:p>
        </w:tc>
        <w:tc>
          <w:tcPr>
            <w:tcW w:w="1077" w:type="dxa"/>
            <w:tcBorders>
              <w:top w:val="nil"/>
              <w:left w:val="nil"/>
              <w:bottom w:val="nil"/>
              <w:right w:val="nil"/>
            </w:tcBorders>
          </w:tcPr>
          <w:p w14:paraId="447D17B4"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E0323E5"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2984B0F4"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6285534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2FD8FEC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32B2B0F2"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NO</w:t>
            </w:r>
          </w:p>
        </w:tc>
        <w:tc>
          <w:tcPr>
            <w:tcW w:w="1077" w:type="dxa"/>
            <w:tcBorders>
              <w:top w:val="nil"/>
              <w:left w:val="nil"/>
              <w:bottom w:val="nil"/>
              <w:right w:val="nil"/>
            </w:tcBorders>
          </w:tcPr>
          <w:p w14:paraId="0C3B048A"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YES</w:t>
            </w:r>
          </w:p>
        </w:tc>
        <w:tc>
          <w:tcPr>
            <w:tcW w:w="1077" w:type="dxa"/>
            <w:tcBorders>
              <w:top w:val="nil"/>
              <w:left w:val="nil"/>
              <w:bottom w:val="nil"/>
              <w:right w:val="nil"/>
            </w:tcBorders>
          </w:tcPr>
          <w:p w14:paraId="4F29E6B1" w14:textId="36E21150"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r>
      <w:tr w:rsidR="008C24DF" w:rsidRPr="000D52D7" w14:paraId="6BB762A7" w14:textId="77777777" w:rsidTr="004176F9">
        <w:tc>
          <w:tcPr>
            <w:tcW w:w="1644" w:type="dxa"/>
            <w:tcBorders>
              <w:top w:val="nil"/>
              <w:left w:val="nil"/>
              <w:bottom w:val="nil"/>
              <w:right w:val="nil"/>
            </w:tcBorders>
          </w:tcPr>
          <w:p w14:paraId="027BBF6F" w14:textId="77777777" w:rsidR="008C24DF" w:rsidRPr="000D52D7" w:rsidRDefault="008C24DF" w:rsidP="008C24DF">
            <w:pPr>
              <w:widowControl w:val="0"/>
              <w:autoSpaceDE w:val="0"/>
              <w:autoSpaceDN w:val="0"/>
              <w:adjustRightInd w:val="0"/>
              <w:rPr>
                <w:sz w:val="16"/>
                <w:szCs w:val="16"/>
              </w:rPr>
            </w:pPr>
            <w:r w:rsidRPr="000D52D7">
              <w:rPr>
                <w:sz w:val="16"/>
                <w:szCs w:val="16"/>
              </w:rPr>
              <w:t>R-squared</w:t>
            </w:r>
          </w:p>
        </w:tc>
        <w:tc>
          <w:tcPr>
            <w:tcW w:w="1077" w:type="dxa"/>
            <w:tcBorders>
              <w:top w:val="nil"/>
              <w:left w:val="nil"/>
              <w:bottom w:val="nil"/>
              <w:right w:val="nil"/>
            </w:tcBorders>
          </w:tcPr>
          <w:p w14:paraId="606BB5E0"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1F2D4731"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2710F41A"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50713FFE"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23B0D61B" w14:textId="77777777" w:rsidR="008C24DF" w:rsidRPr="000D52D7" w:rsidRDefault="008C24DF" w:rsidP="008C24DF">
            <w:pPr>
              <w:widowControl w:val="0"/>
              <w:autoSpaceDE w:val="0"/>
              <w:autoSpaceDN w:val="0"/>
              <w:adjustRightInd w:val="0"/>
              <w:jc w:val="center"/>
              <w:rPr>
                <w:sz w:val="16"/>
                <w:szCs w:val="16"/>
              </w:rPr>
            </w:pPr>
          </w:p>
        </w:tc>
        <w:tc>
          <w:tcPr>
            <w:tcW w:w="1077" w:type="dxa"/>
            <w:tcBorders>
              <w:top w:val="nil"/>
              <w:left w:val="nil"/>
              <w:bottom w:val="nil"/>
              <w:right w:val="nil"/>
            </w:tcBorders>
          </w:tcPr>
          <w:p w14:paraId="521293B0"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0.551</w:t>
            </w:r>
          </w:p>
        </w:tc>
        <w:tc>
          <w:tcPr>
            <w:tcW w:w="1077" w:type="dxa"/>
            <w:tcBorders>
              <w:top w:val="nil"/>
              <w:left w:val="nil"/>
              <w:bottom w:val="nil"/>
              <w:right w:val="nil"/>
            </w:tcBorders>
          </w:tcPr>
          <w:p w14:paraId="2DB8A486"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0.604</w:t>
            </w:r>
          </w:p>
        </w:tc>
        <w:tc>
          <w:tcPr>
            <w:tcW w:w="1077" w:type="dxa"/>
            <w:tcBorders>
              <w:top w:val="nil"/>
              <w:left w:val="nil"/>
              <w:bottom w:val="nil"/>
              <w:right w:val="nil"/>
            </w:tcBorders>
          </w:tcPr>
          <w:p w14:paraId="1F8C7D80" w14:textId="19BEEBB4" w:rsidR="008C24DF" w:rsidRPr="000D52D7" w:rsidRDefault="008C24DF" w:rsidP="008C24DF">
            <w:pPr>
              <w:widowControl w:val="0"/>
              <w:autoSpaceDE w:val="0"/>
              <w:autoSpaceDN w:val="0"/>
              <w:adjustRightInd w:val="0"/>
              <w:jc w:val="center"/>
              <w:rPr>
                <w:sz w:val="16"/>
                <w:szCs w:val="16"/>
              </w:rPr>
            </w:pPr>
            <w:r w:rsidRPr="000D52D7">
              <w:rPr>
                <w:sz w:val="16"/>
                <w:szCs w:val="16"/>
              </w:rPr>
              <w:t>-</w:t>
            </w:r>
          </w:p>
        </w:tc>
      </w:tr>
      <w:tr w:rsidR="008C24DF" w:rsidRPr="000D52D7" w14:paraId="2097AFEA" w14:textId="77777777" w:rsidTr="004176F9">
        <w:tblPrEx>
          <w:tblBorders>
            <w:bottom w:val="single" w:sz="6" w:space="0" w:color="auto"/>
          </w:tblBorders>
        </w:tblPrEx>
        <w:tc>
          <w:tcPr>
            <w:tcW w:w="1644" w:type="dxa"/>
            <w:tcBorders>
              <w:top w:val="nil"/>
              <w:left w:val="nil"/>
              <w:bottom w:val="nil"/>
              <w:right w:val="nil"/>
            </w:tcBorders>
          </w:tcPr>
          <w:p w14:paraId="7550819F" w14:textId="77777777" w:rsidR="008C24DF" w:rsidRPr="000D52D7" w:rsidRDefault="008C24DF" w:rsidP="008C24DF">
            <w:pPr>
              <w:widowControl w:val="0"/>
              <w:autoSpaceDE w:val="0"/>
              <w:autoSpaceDN w:val="0"/>
              <w:adjustRightInd w:val="0"/>
              <w:rPr>
                <w:sz w:val="16"/>
                <w:szCs w:val="16"/>
              </w:rPr>
            </w:pPr>
            <w:r w:rsidRPr="000D52D7">
              <w:rPr>
                <w:sz w:val="16"/>
                <w:szCs w:val="16"/>
              </w:rPr>
              <w:t>Number of countries</w:t>
            </w:r>
          </w:p>
        </w:tc>
        <w:tc>
          <w:tcPr>
            <w:tcW w:w="1077" w:type="dxa"/>
            <w:tcBorders>
              <w:top w:val="nil"/>
              <w:left w:val="nil"/>
              <w:bottom w:val="nil"/>
              <w:right w:val="nil"/>
            </w:tcBorders>
          </w:tcPr>
          <w:p w14:paraId="2C89B2C4"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24</w:t>
            </w:r>
          </w:p>
        </w:tc>
        <w:tc>
          <w:tcPr>
            <w:tcW w:w="1077" w:type="dxa"/>
            <w:tcBorders>
              <w:top w:val="nil"/>
              <w:left w:val="nil"/>
              <w:bottom w:val="nil"/>
              <w:right w:val="nil"/>
            </w:tcBorders>
          </w:tcPr>
          <w:p w14:paraId="399BC260"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24</w:t>
            </w:r>
          </w:p>
        </w:tc>
        <w:tc>
          <w:tcPr>
            <w:tcW w:w="1077" w:type="dxa"/>
            <w:tcBorders>
              <w:top w:val="nil"/>
              <w:left w:val="nil"/>
              <w:bottom w:val="nil"/>
              <w:right w:val="nil"/>
            </w:tcBorders>
          </w:tcPr>
          <w:p w14:paraId="277CA70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24</w:t>
            </w:r>
          </w:p>
        </w:tc>
        <w:tc>
          <w:tcPr>
            <w:tcW w:w="1077" w:type="dxa"/>
            <w:tcBorders>
              <w:top w:val="nil"/>
              <w:left w:val="nil"/>
              <w:bottom w:val="nil"/>
              <w:right w:val="nil"/>
            </w:tcBorders>
          </w:tcPr>
          <w:p w14:paraId="7421972E"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24</w:t>
            </w:r>
          </w:p>
        </w:tc>
        <w:tc>
          <w:tcPr>
            <w:tcW w:w="1077" w:type="dxa"/>
            <w:tcBorders>
              <w:top w:val="nil"/>
              <w:left w:val="nil"/>
              <w:bottom w:val="nil"/>
              <w:right w:val="nil"/>
            </w:tcBorders>
          </w:tcPr>
          <w:p w14:paraId="47B1AA69"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24</w:t>
            </w:r>
          </w:p>
        </w:tc>
        <w:tc>
          <w:tcPr>
            <w:tcW w:w="1077" w:type="dxa"/>
            <w:tcBorders>
              <w:top w:val="nil"/>
              <w:left w:val="nil"/>
              <w:bottom w:val="nil"/>
              <w:right w:val="nil"/>
            </w:tcBorders>
          </w:tcPr>
          <w:p w14:paraId="05E34ACD" w14:textId="77777777" w:rsidR="008C24DF" w:rsidRPr="000D52D7" w:rsidRDefault="008C24DF" w:rsidP="008C24DF">
            <w:pPr>
              <w:widowControl w:val="0"/>
              <w:autoSpaceDE w:val="0"/>
              <w:autoSpaceDN w:val="0"/>
              <w:adjustRightInd w:val="0"/>
              <w:jc w:val="center"/>
              <w:rPr>
                <w:sz w:val="16"/>
                <w:szCs w:val="16"/>
              </w:rPr>
            </w:pPr>
            <w:r w:rsidRPr="000D52D7">
              <w:rPr>
                <w:sz w:val="16"/>
                <w:szCs w:val="16"/>
              </w:rPr>
              <w:t>24</w:t>
            </w:r>
          </w:p>
        </w:tc>
        <w:tc>
          <w:tcPr>
            <w:tcW w:w="1077" w:type="dxa"/>
            <w:tcBorders>
              <w:top w:val="nil"/>
              <w:left w:val="nil"/>
              <w:bottom w:val="nil"/>
              <w:right w:val="nil"/>
            </w:tcBorders>
          </w:tcPr>
          <w:p w14:paraId="7BB946FA" w14:textId="77777777" w:rsidR="008C24DF" w:rsidRPr="000D52D7" w:rsidRDefault="008C24DF" w:rsidP="008C24DF">
            <w:pPr>
              <w:keepNext/>
              <w:widowControl w:val="0"/>
              <w:autoSpaceDE w:val="0"/>
              <w:autoSpaceDN w:val="0"/>
              <w:adjustRightInd w:val="0"/>
              <w:jc w:val="center"/>
              <w:rPr>
                <w:sz w:val="16"/>
                <w:szCs w:val="16"/>
              </w:rPr>
            </w:pPr>
            <w:r w:rsidRPr="000D52D7">
              <w:rPr>
                <w:sz w:val="16"/>
                <w:szCs w:val="16"/>
              </w:rPr>
              <w:t>24</w:t>
            </w:r>
          </w:p>
        </w:tc>
        <w:tc>
          <w:tcPr>
            <w:tcW w:w="1077" w:type="dxa"/>
            <w:tcBorders>
              <w:top w:val="nil"/>
              <w:left w:val="nil"/>
              <w:bottom w:val="nil"/>
              <w:right w:val="nil"/>
            </w:tcBorders>
          </w:tcPr>
          <w:p w14:paraId="0DE4E0FB" w14:textId="701D173B" w:rsidR="008C24DF" w:rsidRPr="000D52D7" w:rsidRDefault="008C24DF" w:rsidP="008C24DF">
            <w:pPr>
              <w:keepNext/>
              <w:widowControl w:val="0"/>
              <w:autoSpaceDE w:val="0"/>
              <w:autoSpaceDN w:val="0"/>
              <w:adjustRightInd w:val="0"/>
              <w:jc w:val="center"/>
              <w:rPr>
                <w:sz w:val="16"/>
                <w:szCs w:val="16"/>
              </w:rPr>
            </w:pPr>
            <w:r w:rsidRPr="000D52D7">
              <w:rPr>
                <w:sz w:val="16"/>
                <w:szCs w:val="16"/>
              </w:rPr>
              <w:t>19</w:t>
            </w:r>
          </w:p>
        </w:tc>
      </w:tr>
      <w:tr w:rsidR="008C24DF" w:rsidRPr="000D52D7" w14:paraId="2DF15E04" w14:textId="77777777" w:rsidTr="004176F9">
        <w:tblPrEx>
          <w:tblBorders>
            <w:bottom w:val="single" w:sz="6" w:space="0" w:color="auto"/>
          </w:tblBorders>
        </w:tblPrEx>
        <w:tc>
          <w:tcPr>
            <w:tcW w:w="1644" w:type="dxa"/>
            <w:tcBorders>
              <w:top w:val="nil"/>
              <w:left w:val="nil"/>
              <w:bottom w:val="nil"/>
              <w:right w:val="nil"/>
            </w:tcBorders>
          </w:tcPr>
          <w:p w14:paraId="7644565B" w14:textId="18C97828" w:rsidR="008C24DF" w:rsidRPr="000D52D7" w:rsidRDefault="008C24DF" w:rsidP="008C24DF">
            <w:pPr>
              <w:widowControl w:val="0"/>
              <w:autoSpaceDE w:val="0"/>
              <w:autoSpaceDN w:val="0"/>
              <w:adjustRightInd w:val="0"/>
              <w:rPr>
                <w:sz w:val="16"/>
                <w:szCs w:val="16"/>
              </w:rPr>
            </w:pPr>
            <w:proofErr w:type="spellStart"/>
            <w:r w:rsidRPr="000D52D7">
              <w:rPr>
                <w:sz w:val="16"/>
                <w:szCs w:val="16"/>
              </w:rPr>
              <w:t>Sargan</w:t>
            </w:r>
            <w:proofErr w:type="spellEnd"/>
            <w:r w:rsidRPr="000D52D7">
              <w:rPr>
                <w:sz w:val="16"/>
                <w:szCs w:val="16"/>
              </w:rPr>
              <w:t xml:space="preserve"> Test</w:t>
            </w:r>
          </w:p>
        </w:tc>
        <w:tc>
          <w:tcPr>
            <w:tcW w:w="1077" w:type="dxa"/>
            <w:tcBorders>
              <w:top w:val="nil"/>
              <w:left w:val="nil"/>
              <w:bottom w:val="nil"/>
              <w:right w:val="nil"/>
            </w:tcBorders>
          </w:tcPr>
          <w:p w14:paraId="36B1E3A9" w14:textId="312FCBCF"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617794F2" w14:textId="11AA9354"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399FDDA" w14:textId="57E2A9CC"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05AC6A4B" w14:textId="2D98DE5D"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42766768" w14:textId="5C9754CC"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5369E868" w14:textId="349D0D19"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2105BFA4" w14:textId="080C3CA5" w:rsidR="008C24DF" w:rsidRPr="000D52D7" w:rsidRDefault="00454E71" w:rsidP="008C24DF">
            <w:pPr>
              <w:keepNext/>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nil"/>
              <w:right w:val="nil"/>
            </w:tcBorders>
          </w:tcPr>
          <w:p w14:paraId="7495B298" w14:textId="41BAAA9B" w:rsidR="008C24DF" w:rsidRPr="000D52D7" w:rsidRDefault="00454E71" w:rsidP="008C24DF">
            <w:pPr>
              <w:keepNext/>
              <w:widowControl w:val="0"/>
              <w:autoSpaceDE w:val="0"/>
              <w:autoSpaceDN w:val="0"/>
              <w:adjustRightInd w:val="0"/>
              <w:jc w:val="center"/>
              <w:rPr>
                <w:sz w:val="16"/>
                <w:szCs w:val="16"/>
              </w:rPr>
            </w:pPr>
            <w:r w:rsidRPr="000D52D7">
              <w:rPr>
                <w:sz w:val="16"/>
                <w:szCs w:val="16"/>
              </w:rPr>
              <w:t>0.746</w:t>
            </w:r>
          </w:p>
        </w:tc>
      </w:tr>
      <w:tr w:rsidR="008C24DF" w:rsidRPr="000D52D7" w14:paraId="4D19E7F3" w14:textId="77777777" w:rsidTr="004176F9">
        <w:tblPrEx>
          <w:tblBorders>
            <w:bottom w:val="single" w:sz="6" w:space="0" w:color="auto"/>
          </w:tblBorders>
        </w:tblPrEx>
        <w:tc>
          <w:tcPr>
            <w:tcW w:w="1644" w:type="dxa"/>
            <w:tcBorders>
              <w:top w:val="nil"/>
              <w:left w:val="nil"/>
              <w:bottom w:val="single" w:sz="6" w:space="0" w:color="auto"/>
              <w:right w:val="nil"/>
            </w:tcBorders>
          </w:tcPr>
          <w:p w14:paraId="1FB08F67" w14:textId="1B5FF90A" w:rsidR="008C24DF" w:rsidRPr="000D52D7" w:rsidRDefault="008C24DF" w:rsidP="008C24DF">
            <w:pPr>
              <w:widowControl w:val="0"/>
              <w:autoSpaceDE w:val="0"/>
              <w:autoSpaceDN w:val="0"/>
              <w:adjustRightInd w:val="0"/>
              <w:rPr>
                <w:sz w:val="16"/>
                <w:szCs w:val="16"/>
              </w:rPr>
            </w:pPr>
            <w:r w:rsidRPr="000D52D7">
              <w:rPr>
                <w:sz w:val="16"/>
                <w:szCs w:val="16"/>
              </w:rPr>
              <w:t>AR (2)</w:t>
            </w:r>
            <w:r w:rsidR="00454E71" w:rsidRPr="000D52D7">
              <w:rPr>
                <w:sz w:val="16"/>
                <w:szCs w:val="16"/>
              </w:rPr>
              <w:t>0</w:t>
            </w:r>
          </w:p>
        </w:tc>
        <w:tc>
          <w:tcPr>
            <w:tcW w:w="1077" w:type="dxa"/>
            <w:tcBorders>
              <w:top w:val="nil"/>
              <w:left w:val="nil"/>
              <w:bottom w:val="single" w:sz="6" w:space="0" w:color="auto"/>
              <w:right w:val="nil"/>
            </w:tcBorders>
          </w:tcPr>
          <w:p w14:paraId="537A34FD" w14:textId="587F4122"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124FAE32" w14:textId="24F2A239"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15DA774D" w14:textId="0B463BA1"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791F9538" w14:textId="206A3794"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4BAC73CA" w14:textId="25E2E310"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31E2DC55" w14:textId="0C2D9C6E" w:rsidR="008C24DF" w:rsidRPr="000D52D7" w:rsidRDefault="00454E71" w:rsidP="008C24DF">
            <w:pPr>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672B7B73" w14:textId="4CD6E39A" w:rsidR="008C24DF" w:rsidRPr="000D52D7" w:rsidRDefault="00454E71" w:rsidP="008C24DF">
            <w:pPr>
              <w:keepNext/>
              <w:widowControl w:val="0"/>
              <w:autoSpaceDE w:val="0"/>
              <w:autoSpaceDN w:val="0"/>
              <w:adjustRightInd w:val="0"/>
              <w:jc w:val="center"/>
              <w:rPr>
                <w:sz w:val="16"/>
                <w:szCs w:val="16"/>
              </w:rPr>
            </w:pPr>
            <w:r w:rsidRPr="000D52D7">
              <w:rPr>
                <w:sz w:val="16"/>
                <w:szCs w:val="16"/>
              </w:rPr>
              <w:t>-</w:t>
            </w:r>
          </w:p>
        </w:tc>
        <w:tc>
          <w:tcPr>
            <w:tcW w:w="1077" w:type="dxa"/>
            <w:tcBorders>
              <w:top w:val="nil"/>
              <w:left w:val="nil"/>
              <w:bottom w:val="single" w:sz="6" w:space="0" w:color="auto"/>
              <w:right w:val="nil"/>
            </w:tcBorders>
          </w:tcPr>
          <w:p w14:paraId="0A2BCB10" w14:textId="1652A8EE" w:rsidR="008C24DF" w:rsidRPr="000D52D7" w:rsidRDefault="00454E71" w:rsidP="008C24DF">
            <w:pPr>
              <w:keepNext/>
              <w:widowControl w:val="0"/>
              <w:autoSpaceDE w:val="0"/>
              <w:autoSpaceDN w:val="0"/>
              <w:adjustRightInd w:val="0"/>
              <w:jc w:val="center"/>
              <w:rPr>
                <w:sz w:val="16"/>
                <w:szCs w:val="16"/>
              </w:rPr>
            </w:pPr>
            <w:r w:rsidRPr="000D52D7">
              <w:rPr>
                <w:sz w:val="16"/>
                <w:szCs w:val="16"/>
              </w:rPr>
              <w:t>0.548</w:t>
            </w:r>
          </w:p>
        </w:tc>
      </w:tr>
    </w:tbl>
    <w:p w14:paraId="0A3AF83E" w14:textId="67ADD3B7" w:rsidR="007A440D" w:rsidRPr="000D52D7" w:rsidRDefault="00ED77A6" w:rsidP="00803908">
      <w:pPr>
        <w:spacing w:line="276" w:lineRule="auto"/>
        <w:ind w:left="-142"/>
        <w:jc w:val="both"/>
        <w:rPr>
          <w:i/>
          <w:sz w:val="18"/>
          <w:szCs w:val="18"/>
        </w:rPr>
      </w:pPr>
      <w:r w:rsidRPr="000D52D7">
        <w:rPr>
          <w:b/>
          <w:i/>
          <w:sz w:val="16"/>
          <w:szCs w:val="16"/>
        </w:rPr>
        <w:t>Notes:</w:t>
      </w:r>
      <w:r w:rsidRPr="000D52D7">
        <w:rPr>
          <w:i/>
          <w:sz w:val="16"/>
          <w:szCs w:val="16"/>
        </w:rPr>
        <w:t xml:space="preserve"> </w:t>
      </w:r>
      <w:r w:rsidRPr="000D52D7">
        <w:rPr>
          <w:b/>
          <w:i/>
          <w:sz w:val="16"/>
          <w:szCs w:val="16"/>
        </w:rPr>
        <w:t>(</w:t>
      </w:r>
      <w:r w:rsidRPr="000D52D7">
        <w:rPr>
          <w:i/>
          <w:sz w:val="16"/>
          <w:szCs w:val="16"/>
        </w:rPr>
        <w:t>1) Standard errors in parentheses. *** p&lt;0.01, ** p&lt;0.05, * p&lt;0.1 (2) Huber-White standard errors in parenthesis (3) The first 7 models are estimated with OLS and model 8 is estimated with SYS-GMM</w:t>
      </w:r>
      <w:r w:rsidR="008E4CB8" w:rsidRPr="000D52D7">
        <w:rPr>
          <w:i/>
          <w:sz w:val="16"/>
          <w:szCs w:val="16"/>
        </w:rPr>
        <w:t xml:space="preserve"> (4)</w:t>
      </w:r>
      <m:oMath>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LNGDPPC</m:t>
            </m:r>
          </m:e>
          <m:sub>
            <m:r>
              <w:rPr>
                <w:rFonts w:ascii="Cambria Math" w:hAnsi="Cambria Math"/>
                <w:sz w:val="16"/>
                <w:szCs w:val="16"/>
              </w:rPr>
              <m:t>t-2</m:t>
            </m:r>
          </m:sub>
        </m:sSub>
      </m:oMath>
      <w:r w:rsidR="008E4CB8" w:rsidRPr="000D52D7">
        <w:rPr>
          <w:i/>
          <w:sz w:val="16"/>
          <w:szCs w:val="16"/>
        </w:rPr>
        <w:t xml:space="preserve"> is the second lag of GDP per capita (5) INT_OIC_ACC is the interaction term between account ownership and the dummy variable for OIC countries</w:t>
      </w:r>
    </w:p>
    <w:p w14:paraId="404137B0" w14:textId="5DB931F5" w:rsidR="00ED77A6" w:rsidRPr="000D52D7" w:rsidRDefault="00ED77A6" w:rsidP="00803908">
      <w:pPr>
        <w:pStyle w:val="Caption"/>
        <w:ind w:hanging="142"/>
      </w:pPr>
      <w:r w:rsidRPr="000D52D7">
        <w:t xml:space="preserve">Table A- </w:t>
      </w:r>
      <w:fldSimple w:instr=" SEQ Table_A- \* ARABIC ">
        <w:r w:rsidR="00970E5A">
          <w:rPr>
            <w:noProof/>
          </w:rPr>
          <w:t>10</w:t>
        </w:r>
      </w:fldSimple>
      <w:r w:rsidRPr="000D52D7">
        <w:t>: Log GDP per capita and mobile account ownership in Sub-Saharan Countries</w:t>
      </w:r>
    </w:p>
    <w:p w14:paraId="7517EDFB" w14:textId="41FB384F" w:rsidR="004176F9" w:rsidRPr="000D52D7" w:rsidRDefault="004176F9" w:rsidP="005406F4">
      <w:pPr>
        <w:spacing w:line="276" w:lineRule="auto"/>
        <w:ind w:left="-142"/>
        <w:jc w:val="both"/>
        <w:rPr>
          <w:i/>
          <w:sz w:val="18"/>
          <w:szCs w:val="18"/>
        </w:rPr>
      </w:pPr>
      <w:r w:rsidRPr="000D52D7">
        <w:rPr>
          <w:b/>
          <w:i/>
          <w:sz w:val="16"/>
          <w:szCs w:val="16"/>
        </w:rPr>
        <w:t>Notes:</w:t>
      </w:r>
      <w:r w:rsidRPr="000D52D7">
        <w:rPr>
          <w:i/>
          <w:sz w:val="16"/>
          <w:szCs w:val="16"/>
        </w:rPr>
        <w:t xml:space="preserve"> </w:t>
      </w:r>
      <w:r w:rsidRPr="000D52D7">
        <w:rPr>
          <w:b/>
          <w:i/>
          <w:sz w:val="16"/>
          <w:szCs w:val="16"/>
        </w:rPr>
        <w:t>(</w:t>
      </w:r>
      <w:r w:rsidRPr="000D52D7">
        <w:rPr>
          <w:i/>
          <w:sz w:val="16"/>
          <w:szCs w:val="16"/>
        </w:rPr>
        <w:t>1) Standard errors in parentheses. *** p&lt;0.01, ** p&lt;0.05, * p&lt;0.1 (2) Huber-White standard errors in parenthesis (3) The first 7 models are estimated with OLS and model 8 is estimated with SYS-GMM</w:t>
      </w:r>
      <w:r w:rsidR="008E4CB8" w:rsidRPr="000D52D7">
        <w:rPr>
          <w:i/>
          <w:sz w:val="16"/>
          <w:szCs w:val="16"/>
        </w:rPr>
        <w:t xml:space="preserve"> (4)</w:t>
      </w:r>
      <m:oMath>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LNGDPPC</m:t>
            </m:r>
          </m:e>
          <m:sub>
            <m:r>
              <w:rPr>
                <w:rFonts w:ascii="Cambria Math" w:hAnsi="Cambria Math"/>
                <w:sz w:val="16"/>
                <w:szCs w:val="16"/>
              </w:rPr>
              <m:t>t-2</m:t>
            </m:r>
          </m:sub>
        </m:sSub>
      </m:oMath>
      <w:r w:rsidR="008E4CB8" w:rsidRPr="000D52D7">
        <w:rPr>
          <w:i/>
          <w:sz w:val="16"/>
          <w:szCs w:val="16"/>
        </w:rPr>
        <w:t xml:space="preserve"> is the second lag of GDP per capita (5) INT_OIC_ACC is the interaction term between mobile account ownership and the dummy variable for OIC countries</w:t>
      </w:r>
    </w:p>
    <w:sectPr w:rsidR="004176F9" w:rsidRPr="000D52D7" w:rsidSect="00BE16F3">
      <w:footerReference w:type="even" r:id="rId19"/>
      <w:footerReference w:type="default" r:id="rId20"/>
      <w:footerReference w:type="first" r:id="rId21"/>
      <w:pgSz w:w="11900" w:h="16840"/>
      <w:pgMar w:top="1440" w:right="1440" w:bottom="1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F198B" w14:textId="77777777" w:rsidR="00B407C1" w:rsidRDefault="00B407C1" w:rsidP="00C51ED8">
      <w:r>
        <w:separator/>
      </w:r>
    </w:p>
  </w:endnote>
  <w:endnote w:type="continuationSeparator" w:id="0">
    <w:p w14:paraId="0E42A7E9" w14:textId="77777777" w:rsidR="00B407C1" w:rsidRDefault="00B407C1" w:rsidP="00C51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w:panose1 w:val="0200050000000000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2020603050405020304"/>
    <w:charset w:val="00"/>
    <w:family w:val="roman"/>
    <w:pitch w:val="variable"/>
    <w:sig w:usb0="E0002AEF" w:usb1="C0007841"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BE132" w14:textId="77777777" w:rsidR="002A1C80" w:rsidRDefault="002A1C80" w:rsidP="00A13A3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BAEE32" w14:textId="77777777" w:rsidR="002A1C80" w:rsidRDefault="002A1C80" w:rsidP="00A13A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E844C" w14:textId="77777777" w:rsidR="002A1C80" w:rsidRDefault="002A1C80" w:rsidP="00A13A3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4FA62396" w14:textId="77777777" w:rsidR="002A1C80" w:rsidRDefault="002A1C80" w:rsidP="00A13A3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DC166" w14:textId="77777777" w:rsidR="002A1C80" w:rsidRDefault="002A1C80" w:rsidP="00A13A3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35</w:t>
    </w:r>
    <w:r>
      <w:rPr>
        <w:rStyle w:val="PageNumber"/>
      </w:rPr>
      <w:fldChar w:fldCharType="end"/>
    </w:r>
  </w:p>
  <w:p w14:paraId="7EB11555" w14:textId="77777777" w:rsidR="002A1C80" w:rsidRDefault="002A1C80" w:rsidP="00A13A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49199" w14:textId="77777777" w:rsidR="00B407C1" w:rsidRDefault="00B407C1" w:rsidP="00C51ED8">
      <w:r>
        <w:separator/>
      </w:r>
    </w:p>
  </w:footnote>
  <w:footnote w:type="continuationSeparator" w:id="0">
    <w:p w14:paraId="727CE8BA" w14:textId="77777777" w:rsidR="00B407C1" w:rsidRDefault="00B407C1" w:rsidP="00C51ED8">
      <w:r>
        <w:continuationSeparator/>
      </w:r>
    </w:p>
  </w:footnote>
  <w:footnote w:id="1">
    <w:p w14:paraId="20C538B5" w14:textId="77777777" w:rsidR="002A1C80" w:rsidRPr="000D6F32" w:rsidRDefault="002A1C80" w:rsidP="00991058">
      <w:pPr>
        <w:pStyle w:val="FootnoteText"/>
      </w:pPr>
      <w:r>
        <w:rPr>
          <w:rStyle w:val="FootnoteReference"/>
        </w:rPr>
        <w:footnoteRef/>
      </w:r>
      <w:r>
        <w:t xml:space="preserve"> </w:t>
      </w:r>
      <w:r w:rsidRPr="000D6F32">
        <w:t>If Pakistan were to be recognized, it would be 57 member states.</w:t>
      </w:r>
    </w:p>
  </w:footnote>
  <w:footnote w:id="2">
    <w:p w14:paraId="53319BCF" w14:textId="4979733B" w:rsidR="002A1C80" w:rsidRPr="00941EE0" w:rsidRDefault="002A1C80">
      <w:pPr>
        <w:pStyle w:val="FootnoteText"/>
      </w:pPr>
      <w:r>
        <w:rPr>
          <w:rStyle w:val="FootnoteReference"/>
        </w:rPr>
        <w:footnoteRef/>
      </w:r>
      <w:r>
        <w:t>In 2016 Niger has:</w:t>
      </w:r>
      <m:oMath>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7.573723</m:t>
            </m:r>
          </m:sup>
        </m:sSup>
        <m:r>
          <w:rPr>
            <w:rFonts w:ascii="Cambria Math" w:hAnsi="Cambria Math"/>
          </w:rPr>
          <m:t xml:space="preserve">=1946.37 GDP per capita in constant 2010 US dollars.  </m:t>
        </m:r>
      </m:oMath>
      <w:r>
        <w:t xml:space="preserve">An increase of  account ownership by 10 percentage point means that log GDP per capita increases by 0.07. This is a 7.25% increase or in other words an increase of 141.11 GDP per capita in constant 2010 US dollars. This is because </w:t>
      </w:r>
      <m:oMath>
        <m:d>
          <m:dPr>
            <m:ctrlPr>
              <w:rPr>
                <w:rFonts w:ascii="Cambria Math" w:hAnsi="Cambria Math"/>
              </w:rPr>
            </m:ctrlPr>
          </m:dPr>
          <m:e>
            <m:r>
              <m:rPr>
                <m:sty m:val="p"/>
              </m:rPr>
              <w:rPr>
                <w:rFonts w:ascii="Cambria Math" w:hAnsi="Cambria Math"/>
              </w:rPr>
              <m:t>12.58 x 0.007</m:t>
            </m:r>
          </m:e>
        </m:d>
        <m:r>
          <m:rPr>
            <m:sty m:val="p"/>
          </m:rPr>
          <w:rPr>
            <w:rFonts w:ascii="Cambria Math" w:hAnsi="Cambria Math"/>
          </w:rPr>
          <m:t xml:space="preserve">– </m:t>
        </m:r>
        <m:d>
          <m:dPr>
            <m:ctrlPr>
              <w:rPr>
                <w:rFonts w:ascii="Cambria Math" w:hAnsi="Cambria Math"/>
              </w:rPr>
            </m:ctrlPr>
          </m:dPr>
          <m:e>
            <m:r>
              <m:rPr>
                <m:sty m:val="p"/>
              </m:rPr>
              <w:rPr>
                <w:rFonts w:ascii="Cambria Math" w:hAnsi="Cambria Math"/>
              </w:rPr>
              <m:t>22.58x0.007</m:t>
            </m:r>
          </m:e>
        </m:d>
        <m:r>
          <m:rPr>
            <m:sty m:val="p"/>
          </m:rPr>
          <w:rPr>
            <w:rFonts w:ascii="Cambria Math" w:hAnsi="Cambria Math"/>
          </w:rPr>
          <m:t>=0.07</m:t>
        </m:r>
      </m:oMath>
      <w:r>
        <w:t xml:space="preserve"> and </w:t>
      </w:r>
      <m:oMath>
        <m:sSup>
          <m:sSupPr>
            <m:ctrlPr>
              <w:rPr>
                <w:rFonts w:ascii="Cambria Math" w:hAnsi="Cambria Math"/>
                <w:i/>
              </w:rPr>
            </m:ctrlPr>
          </m:sSupPr>
          <m:e>
            <m:r>
              <w:rPr>
                <w:rFonts w:ascii="Cambria Math" w:hAnsi="Cambria Math"/>
              </w:rPr>
              <m:t>e</m:t>
            </m:r>
          </m:e>
          <m:sup>
            <m:r>
              <w:rPr>
                <w:rFonts w:ascii="Cambria Math" w:hAnsi="Cambria Math"/>
              </w:rPr>
              <m:t>0.07</m:t>
            </m:r>
          </m:sup>
        </m:sSup>
        <m:r>
          <w:rPr>
            <w:rFonts w:ascii="Cambria Math" w:hAnsi="Cambria Math"/>
          </w:rPr>
          <m:t>=1.0725.</m:t>
        </m:r>
      </m:oMath>
      <w:r>
        <w:t xml:space="preserve"> Leading to an increase of 7.25%.</w:t>
      </w:r>
    </w:p>
  </w:footnote>
  <w:footnote w:id="3">
    <w:p w14:paraId="37860C00" w14:textId="6C39BE9E" w:rsidR="002A1C80" w:rsidRPr="003F39F2" w:rsidRDefault="002A1C80">
      <w:pPr>
        <w:pStyle w:val="FootnoteText"/>
      </w:pPr>
      <w:r>
        <w:rPr>
          <w:rStyle w:val="FootnoteReference"/>
        </w:rPr>
        <w:footnoteRef/>
      </w:r>
      <w:r>
        <w:t xml:space="preserve"> See Table 5-3, Table 5-6, Table A-9 and A-10.</w:t>
      </w:r>
    </w:p>
  </w:footnote>
  <w:footnote w:id="4">
    <w:p w14:paraId="58C31C8A" w14:textId="4536F2E6" w:rsidR="002A1C80" w:rsidRPr="00DB3E74" w:rsidRDefault="002A1C80">
      <w:pPr>
        <w:pStyle w:val="FootnoteText"/>
      </w:pPr>
      <w:r>
        <w:rPr>
          <w:rStyle w:val="FootnoteReference"/>
        </w:rPr>
        <w:footnoteRef/>
      </w:r>
      <w:r>
        <w:t xml:space="preserve"> </w:t>
      </w:r>
      <w:r w:rsidRPr="00DB3E74">
        <w:t>See Table A-2 in the Appendix</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2528E"/>
    <w:multiLevelType w:val="hybridMultilevel"/>
    <w:tmpl w:val="B3DEE55C"/>
    <w:lvl w:ilvl="0" w:tplc="7A0E03D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36E93"/>
    <w:multiLevelType w:val="multilevel"/>
    <w:tmpl w:val="BD3AF980"/>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787C01"/>
    <w:multiLevelType w:val="hybridMultilevel"/>
    <w:tmpl w:val="62AE2216"/>
    <w:lvl w:ilvl="0" w:tplc="D2E8AE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D22A6"/>
    <w:multiLevelType w:val="hybridMultilevel"/>
    <w:tmpl w:val="0D9C561C"/>
    <w:lvl w:ilvl="0" w:tplc="E18E8C48">
      <w:numFmt w:val="bullet"/>
      <w:lvlText w:val=""/>
      <w:lvlJc w:val="left"/>
      <w:pPr>
        <w:ind w:left="2520" w:hanging="360"/>
      </w:pPr>
      <w:rPr>
        <w:rFonts w:ascii="Wingdings" w:eastAsia="Times New Roman" w:hAnsi="Wingdings"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0A7F59EF"/>
    <w:multiLevelType w:val="multilevel"/>
    <w:tmpl w:val="44A4A28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FA421B"/>
    <w:multiLevelType w:val="hybridMultilevel"/>
    <w:tmpl w:val="327C2DC0"/>
    <w:lvl w:ilvl="0" w:tplc="9CD88FC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01F28"/>
    <w:multiLevelType w:val="hybridMultilevel"/>
    <w:tmpl w:val="CC22B454"/>
    <w:lvl w:ilvl="0" w:tplc="D2E8AE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6B5E1A"/>
    <w:multiLevelType w:val="hybridMultilevel"/>
    <w:tmpl w:val="E44821A0"/>
    <w:lvl w:ilvl="0" w:tplc="B40CD916">
      <w:start w:val="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A75B9A"/>
    <w:multiLevelType w:val="multilevel"/>
    <w:tmpl w:val="BC06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866D7"/>
    <w:multiLevelType w:val="multilevel"/>
    <w:tmpl w:val="44A4A28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7B091A"/>
    <w:multiLevelType w:val="multilevel"/>
    <w:tmpl w:val="2CECE5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42A228C"/>
    <w:multiLevelType w:val="hybridMultilevel"/>
    <w:tmpl w:val="E42C2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A75798D"/>
    <w:multiLevelType w:val="hybridMultilevel"/>
    <w:tmpl w:val="6E5E965C"/>
    <w:lvl w:ilvl="0" w:tplc="C13A791A">
      <w:start w:val="2"/>
      <w:numFmt w:val="decimal"/>
      <w:pStyle w:val="Heading3"/>
      <w:lvlText w:val="%1."/>
      <w:lvlJc w:val="left"/>
      <w:pPr>
        <w:ind w:left="720" w:hanging="360"/>
      </w:pPr>
      <w:rPr>
        <w:rFonts w:hint="default"/>
      </w:rPr>
    </w:lvl>
    <w:lvl w:ilvl="1" w:tplc="A17C79B2">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B441F6"/>
    <w:multiLevelType w:val="hybridMultilevel"/>
    <w:tmpl w:val="C2688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2E6746"/>
    <w:multiLevelType w:val="hybridMultilevel"/>
    <w:tmpl w:val="6D48B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8B5878"/>
    <w:multiLevelType w:val="hybridMultilevel"/>
    <w:tmpl w:val="136455A2"/>
    <w:lvl w:ilvl="0" w:tplc="0D1413AC">
      <w:start w:val="15"/>
      <w:numFmt w:val="decimal"/>
      <w:lvlText w:val="%1"/>
      <w:lvlJc w:val="left"/>
      <w:pPr>
        <w:ind w:left="704" w:hanging="360"/>
      </w:pPr>
      <w:rPr>
        <w:rFonts w:hint="default"/>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6" w15:restartNumberingAfterBreak="0">
    <w:nsid w:val="32C74BFA"/>
    <w:multiLevelType w:val="hybridMultilevel"/>
    <w:tmpl w:val="CEA675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A46158"/>
    <w:multiLevelType w:val="multilevel"/>
    <w:tmpl w:val="7060785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AF342BB"/>
    <w:multiLevelType w:val="hybridMultilevel"/>
    <w:tmpl w:val="CEA634B0"/>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6543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9C7D58"/>
    <w:multiLevelType w:val="multilevel"/>
    <w:tmpl w:val="100E33E8"/>
    <w:lvl w:ilvl="0">
      <w:start w:val="1"/>
      <w:numFmt w:val="upperRoman"/>
      <w:lvlText w:val="%1."/>
      <w:lvlJc w:val="left"/>
      <w:pPr>
        <w:ind w:left="1080" w:hanging="720"/>
      </w:pPr>
      <w:rPr>
        <w:rFonts w:ascii="Times New Roman" w:hAnsi="Times New Roman" w:cs="Times New Roman" w:hint="default"/>
        <w:sz w:val="24"/>
        <w:szCs w:val="24"/>
      </w:rPr>
    </w:lvl>
    <w:lvl w:ilvl="1">
      <w:start w:val="1"/>
      <w:numFmt w:val="decimal"/>
      <w:isLgl/>
      <w:lvlText w:val="%1.%2"/>
      <w:lvlJc w:val="left"/>
      <w:pPr>
        <w:ind w:left="786"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33C29B2"/>
    <w:multiLevelType w:val="hybridMultilevel"/>
    <w:tmpl w:val="B0C280CC"/>
    <w:lvl w:ilvl="0" w:tplc="87207DA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40FEF"/>
    <w:multiLevelType w:val="hybridMultilevel"/>
    <w:tmpl w:val="2EB07586"/>
    <w:lvl w:ilvl="0" w:tplc="9DB011D4">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BF205C"/>
    <w:multiLevelType w:val="multilevel"/>
    <w:tmpl w:val="44A4A28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E437B2"/>
    <w:multiLevelType w:val="hybridMultilevel"/>
    <w:tmpl w:val="EB84B45A"/>
    <w:lvl w:ilvl="0" w:tplc="52CA68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981A8F"/>
    <w:multiLevelType w:val="hybridMultilevel"/>
    <w:tmpl w:val="3686FBB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750AD1"/>
    <w:multiLevelType w:val="multilevel"/>
    <w:tmpl w:val="100E33E8"/>
    <w:lvl w:ilvl="0">
      <w:start w:val="1"/>
      <w:numFmt w:val="upperRoman"/>
      <w:lvlText w:val="%1."/>
      <w:lvlJc w:val="left"/>
      <w:pPr>
        <w:ind w:left="1080" w:hanging="720"/>
      </w:pPr>
      <w:rPr>
        <w:rFonts w:ascii="Times New Roman" w:hAnsi="Times New Roman" w:cs="Times New Roman" w:hint="default"/>
        <w:sz w:val="24"/>
        <w:szCs w:val="24"/>
      </w:rPr>
    </w:lvl>
    <w:lvl w:ilvl="1">
      <w:start w:val="1"/>
      <w:numFmt w:val="decimal"/>
      <w:isLgl/>
      <w:lvlText w:val="%1.%2"/>
      <w:lvlJc w:val="left"/>
      <w:pPr>
        <w:ind w:left="786"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EBA585C"/>
    <w:multiLevelType w:val="hybridMultilevel"/>
    <w:tmpl w:val="7BBA1F02"/>
    <w:lvl w:ilvl="0" w:tplc="D2E8AE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A61CD5"/>
    <w:multiLevelType w:val="multilevel"/>
    <w:tmpl w:val="44A4A28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48391B"/>
    <w:multiLevelType w:val="hybridMultilevel"/>
    <w:tmpl w:val="4DBC8A58"/>
    <w:lvl w:ilvl="0" w:tplc="C8C85F06">
      <w:start w:val="1"/>
      <w:numFmt w:val="decimal"/>
      <w:lvlText w:val="%1."/>
      <w:lvlJc w:val="left"/>
      <w:pPr>
        <w:ind w:left="720" w:hanging="360"/>
      </w:pPr>
      <w:rPr>
        <w:rFonts w:ascii="Times New Roman" w:hAnsi="Times New Roman" w:cs="Times New Roman"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C75772"/>
    <w:multiLevelType w:val="hybridMultilevel"/>
    <w:tmpl w:val="B888DC52"/>
    <w:lvl w:ilvl="0" w:tplc="7516560E">
      <w:start w:val="1"/>
      <w:numFmt w:val="decimal"/>
      <w:lvlText w:val="%1."/>
      <w:lvlJc w:val="left"/>
      <w:pPr>
        <w:ind w:left="1440" w:hanging="360"/>
      </w:pPr>
      <w:rPr>
        <w:rFonts w:hint="eastAsia"/>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731C3A17"/>
    <w:multiLevelType w:val="hybridMultilevel"/>
    <w:tmpl w:val="64F47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64327A"/>
    <w:multiLevelType w:val="hybridMultilevel"/>
    <w:tmpl w:val="4B5203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6F3A20"/>
    <w:multiLevelType w:val="multilevel"/>
    <w:tmpl w:val="D0500B2E"/>
    <w:lvl w:ilvl="0">
      <w:start w:val="1"/>
      <w:numFmt w:val="upperRoman"/>
      <w:lvlText w:val="%1."/>
      <w:lvlJc w:val="left"/>
      <w:pPr>
        <w:ind w:left="1080" w:hanging="720"/>
      </w:pPr>
      <w:rPr>
        <w:rFonts w:hint="default"/>
      </w:rPr>
    </w:lvl>
    <w:lvl w:ilvl="1">
      <w:start w:val="3"/>
      <w:numFmt w:val="decimal"/>
      <w:lvlText w:val="%2."/>
      <w:lvlJc w:val="left"/>
      <w:pPr>
        <w:ind w:left="720" w:hanging="360"/>
      </w:pPr>
      <w:rPr>
        <w:rFonts w:hint="default"/>
      </w:rPr>
    </w:lvl>
    <w:lvl w:ilvl="2">
      <w:start w:val="1"/>
      <w:numFmt w:val="decimal"/>
      <w:isLgl/>
      <w:lvlText w:val="%1.%2.%3."/>
      <w:lvlJc w:val="left"/>
      <w:pPr>
        <w:ind w:left="1080" w:hanging="720"/>
      </w:pPr>
      <w:rPr>
        <w:rFonts w:ascii="Times New Roman" w:hAnsi="Times New Roman" w:cs="Times New Roman"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0"/>
  </w:num>
  <w:num w:numId="2">
    <w:abstractNumId w:val="30"/>
  </w:num>
  <w:num w:numId="3">
    <w:abstractNumId w:val="24"/>
  </w:num>
  <w:num w:numId="4">
    <w:abstractNumId w:val="16"/>
  </w:num>
  <w:num w:numId="5">
    <w:abstractNumId w:val="3"/>
  </w:num>
  <w:num w:numId="6">
    <w:abstractNumId w:val="8"/>
  </w:num>
  <w:num w:numId="7">
    <w:abstractNumId w:val="26"/>
  </w:num>
  <w:num w:numId="8">
    <w:abstractNumId w:val="19"/>
  </w:num>
  <w:num w:numId="9">
    <w:abstractNumId w:val="33"/>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2"/>
  </w:num>
  <w:num w:numId="13">
    <w:abstractNumId w:val="14"/>
  </w:num>
  <w:num w:numId="14">
    <w:abstractNumId w:val="0"/>
  </w:num>
  <w:num w:numId="15">
    <w:abstractNumId w:val="27"/>
  </w:num>
  <w:num w:numId="16">
    <w:abstractNumId w:val="6"/>
  </w:num>
  <w:num w:numId="17">
    <w:abstractNumId w:val="2"/>
  </w:num>
  <w:num w:numId="18">
    <w:abstractNumId w:val="29"/>
  </w:num>
  <w:num w:numId="19">
    <w:abstractNumId w:val="31"/>
  </w:num>
  <w:num w:numId="20">
    <w:abstractNumId w:val="13"/>
  </w:num>
  <w:num w:numId="21">
    <w:abstractNumId w:val="15"/>
  </w:num>
  <w:num w:numId="22">
    <w:abstractNumId w:val="21"/>
  </w:num>
  <w:num w:numId="23">
    <w:abstractNumId w:val="5"/>
  </w:num>
  <w:num w:numId="24">
    <w:abstractNumId w:val="12"/>
  </w:num>
  <w:num w:numId="25">
    <w:abstractNumId w:val="32"/>
  </w:num>
  <w:num w:numId="26">
    <w:abstractNumId w:val="33"/>
    <w:lvlOverride w:ilvl="0">
      <w:startOverride w:val="3"/>
    </w:lvlOverride>
    <w:lvlOverride w:ilvl="1">
      <w:startOverride w:val="1"/>
    </w:lvlOverride>
  </w:num>
  <w:num w:numId="27">
    <w:abstractNumId w:val="33"/>
    <w:lvlOverride w:ilvl="0">
      <w:startOverride w:val="3"/>
    </w:lvlOverride>
    <w:lvlOverride w:ilvl="1">
      <w:startOverride w:val="1"/>
    </w:lvlOverride>
  </w:num>
  <w:num w:numId="28">
    <w:abstractNumId w:val="33"/>
    <w:lvlOverride w:ilvl="0">
      <w:startOverride w:val="3"/>
    </w:lvlOverride>
    <w:lvlOverride w:ilvl="1">
      <w:startOverride w:val="1"/>
    </w:lvlOverride>
  </w:num>
  <w:num w:numId="29">
    <w:abstractNumId w:val="33"/>
    <w:lvlOverride w:ilvl="0">
      <w:startOverride w:val="3"/>
    </w:lvlOverride>
    <w:lvlOverride w:ilvl="1">
      <w:startOverride w:val="2"/>
    </w:lvlOverride>
  </w:num>
  <w:num w:numId="30">
    <w:abstractNumId w:val="33"/>
    <w:lvlOverride w:ilvl="0">
      <w:startOverride w:val="3"/>
    </w:lvlOverride>
    <w:lvlOverride w:ilvl="1">
      <w:startOverride w:val="2"/>
    </w:lvlOverride>
  </w:num>
  <w:num w:numId="31">
    <w:abstractNumId w:val="33"/>
    <w:lvlOverride w:ilvl="0">
      <w:startOverride w:val="3"/>
    </w:lvlOverride>
    <w:lvlOverride w:ilvl="1">
      <w:startOverride w:val="2"/>
    </w:lvlOverride>
  </w:num>
  <w:num w:numId="32">
    <w:abstractNumId w:val="33"/>
  </w:num>
  <w:num w:numId="33">
    <w:abstractNumId w:val="23"/>
  </w:num>
  <w:num w:numId="34">
    <w:abstractNumId w:val="4"/>
  </w:num>
  <w:num w:numId="35">
    <w:abstractNumId w:val="9"/>
  </w:num>
  <w:num w:numId="36">
    <w:abstractNumId w:val="17"/>
  </w:num>
  <w:num w:numId="37">
    <w:abstractNumId w:val="10"/>
  </w:num>
  <w:num w:numId="38">
    <w:abstractNumId w:val="28"/>
  </w:num>
  <w:num w:numId="39">
    <w:abstractNumId w:val="1"/>
  </w:num>
  <w:num w:numId="40">
    <w:abstractNumId w:val="25"/>
  </w:num>
  <w:num w:numId="41">
    <w:abstractNumId w:val="7"/>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ED8"/>
    <w:rsid w:val="0000085A"/>
    <w:rsid w:val="000023D0"/>
    <w:rsid w:val="000057D8"/>
    <w:rsid w:val="00010736"/>
    <w:rsid w:val="000141D4"/>
    <w:rsid w:val="00015C8C"/>
    <w:rsid w:val="00024961"/>
    <w:rsid w:val="00025B90"/>
    <w:rsid w:val="000271A1"/>
    <w:rsid w:val="00030E6C"/>
    <w:rsid w:val="00031DDF"/>
    <w:rsid w:val="00034BE2"/>
    <w:rsid w:val="000423F4"/>
    <w:rsid w:val="000468E0"/>
    <w:rsid w:val="00067723"/>
    <w:rsid w:val="00070AD7"/>
    <w:rsid w:val="00073A9D"/>
    <w:rsid w:val="00084A7C"/>
    <w:rsid w:val="00087492"/>
    <w:rsid w:val="00087867"/>
    <w:rsid w:val="000878A4"/>
    <w:rsid w:val="000878B7"/>
    <w:rsid w:val="00090FCB"/>
    <w:rsid w:val="00091DFD"/>
    <w:rsid w:val="00092B56"/>
    <w:rsid w:val="0009462E"/>
    <w:rsid w:val="000A46B9"/>
    <w:rsid w:val="000B1BC0"/>
    <w:rsid w:val="000B6464"/>
    <w:rsid w:val="000B6DD9"/>
    <w:rsid w:val="000C0ABE"/>
    <w:rsid w:val="000C29F1"/>
    <w:rsid w:val="000C2FCF"/>
    <w:rsid w:val="000D00CF"/>
    <w:rsid w:val="000D0AE6"/>
    <w:rsid w:val="000D41B4"/>
    <w:rsid w:val="000D52D7"/>
    <w:rsid w:val="000D5D3F"/>
    <w:rsid w:val="000D6047"/>
    <w:rsid w:val="000E50FF"/>
    <w:rsid w:val="000E5200"/>
    <w:rsid w:val="000E5BB3"/>
    <w:rsid w:val="000E64AE"/>
    <w:rsid w:val="000E65E9"/>
    <w:rsid w:val="000E67B8"/>
    <w:rsid w:val="000F1527"/>
    <w:rsid w:val="000F7732"/>
    <w:rsid w:val="001034C8"/>
    <w:rsid w:val="0010372B"/>
    <w:rsid w:val="00106DDF"/>
    <w:rsid w:val="00110674"/>
    <w:rsid w:val="0011240C"/>
    <w:rsid w:val="00112973"/>
    <w:rsid w:val="0011309D"/>
    <w:rsid w:val="00115DF8"/>
    <w:rsid w:val="00116A7D"/>
    <w:rsid w:val="00122C24"/>
    <w:rsid w:val="0012494C"/>
    <w:rsid w:val="0013488C"/>
    <w:rsid w:val="00135245"/>
    <w:rsid w:val="00141C78"/>
    <w:rsid w:val="00144976"/>
    <w:rsid w:val="00147CD2"/>
    <w:rsid w:val="001500F5"/>
    <w:rsid w:val="00150E12"/>
    <w:rsid w:val="00151A3C"/>
    <w:rsid w:val="00152E99"/>
    <w:rsid w:val="00155DEC"/>
    <w:rsid w:val="00156A00"/>
    <w:rsid w:val="00157ACC"/>
    <w:rsid w:val="00160018"/>
    <w:rsid w:val="0016564F"/>
    <w:rsid w:val="001725F6"/>
    <w:rsid w:val="001730EC"/>
    <w:rsid w:val="00175AB4"/>
    <w:rsid w:val="001760C4"/>
    <w:rsid w:val="00176217"/>
    <w:rsid w:val="00181AA5"/>
    <w:rsid w:val="00183784"/>
    <w:rsid w:val="00185A92"/>
    <w:rsid w:val="001906C0"/>
    <w:rsid w:val="001921F1"/>
    <w:rsid w:val="00192889"/>
    <w:rsid w:val="0019393C"/>
    <w:rsid w:val="0019619E"/>
    <w:rsid w:val="0019790D"/>
    <w:rsid w:val="001B53C4"/>
    <w:rsid w:val="001B61FB"/>
    <w:rsid w:val="001B7701"/>
    <w:rsid w:val="001C0111"/>
    <w:rsid w:val="001C2EEE"/>
    <w:rsid w:val="001C42E0"/>
    <w:rsid w:val="001C6FF3"/>
    <w:rsid w:val="001C7ECD"/>
    <w:rsid w:val="001D2EE0"/>
    <w:rsid w:val="001D53E4"/>
    <w:rsid w:val="001D67F3"/>
    <w:rsid w:val="001E10CD"/>
    <w:rsid w:val="001E27B5"/>
    <w:rsid w:val="001E3527"/>
    <w:rsid w:val="001E53BD"/>
    <w:rsid w:val="001E55C5"/>
    <w:rsid w:val="001F0E6F"/>
    <w:rsid w:val="001F1391"/>
    <w:rsid w:val="001F1787"/>
    <w:rsid w:val="001F43A3"/>
    <w:rsid w:val="001F4735"/>
    <w:rsid w:val="00200096"/>
    <w:rsid w:val="00202A79"/>
    <w:rsid w:val="00203C21"/>
    <w:rsid w:val="00205EA4"/>
    <w:rsid w:val="00206920"/>
    <w:rsid w:val="00206FB7"/>
    <w:rsid w:val="002102AD"/>
    <w:rsid w:val="00210ED1"/>
    <w:rsid w:val="00215D9E"/>
    <w:rsid w:val="00217E19"/>
    <w:rsid w:val="0022246B"/>
    <w:rsid w:val="00224FC6"/>
    <w:rsid w:val="00227538"/>
    <w:rsid w:val="002277FC"/>
    <w:rsid w:val="002322F4"/>
    <w:rsid w:val="00233983"/>
    <w:rsid w:val="00241964"/>
    <w:rsid w:val="00242EEF"/>
    <w:rsid w:val="00243262"/>
    <w:rsid w:val="002445ED"/>
    <w:rsid w:val="00246437"/>
    <w:rsid w:val="002526F3"/>
    <w:rsid w:val="0025639E"/>
    <w:rsid w:val="002569C4"/>
    <w:rsid w:val="00256A04"/>
    <w:rsid w:val="00260231"/>
    <w:rsid w:val="00260936"/>
    <w:rsid w:val="0026300E"/>
    <w:rsid w:val="002646AC"/>
    <w:rsid w:val="0026488E"/>
    <w:rsid w:val="00264C3A"/>
    <w:rsid w:val="0026525C"/>
    <w:rsid w:val="00266088"/>
    <w:rsid w:val="0027496B"/>
    <w:rsid w:val="00276071"/>
    <w:rsid w:val="00276396"/>
    <w:rsid w:val="00276971"/>
    <w:rsid w:val="002775FC"/>
    <w:rsid w:val="00284234"/>
    <w:rsid w:val="002875E8"/>
    <w:rsid w:val="00287E1B"/>
    <w:rsid w:val="002903F7"/>
    <w:rsid w:val="00290DBD"/>
    <w:rsid w:val="00290F39"/>
    <w:rsid w:val="00294D6E"/>
    <w:rsid w:val="0029629D"/>
    <w:rsid w:val="002A1C80"/>
    <w:rsid w:val="002A5595"/>
    <w:rsid w:val="002A55FE"/>
    <w:rsid w:val="002B1EDE"/>
    <w:rsid w:val="002B201C"/>
    <w:rsid w:val="002B22C1"/>
    <w:rsid w:val="002B6151"/>
    <w:rsid w:val="002C15F2"/>
    <w:rsid w:val="002C5138"/>
    <w:rsid w:val="002C784A"/>
    <w:rsid w:val="002D14C9"/>
    <w:rsid w:val="002D70C7"/>
    <w:rsid w:val="002D7C21"/>
    <w:rsid w:val="002E7AB3"/>
    <w:rsid w:val="002F0DAD"/>
    <w:rsid w:val="002F1BE2"/>
    <w:rsid w:val="002F1C80"/>
    <w:rsid w:val="002F1D8D"/>
    <w:rsid w:val="002F1E40"/>
    <w:rsid w:val="002F3964"/>
    <w:rsid w:val="002F6475"/>
    <w:rsid w:val="0030162B"/>
    <w:rsid w:val="00302E11"/>
    <w:rsid w:val="0030637B"/>
    <w:rsid w:val="00306843"/>
    <w:rsid w:val="003125A2"/>
    <w:rsid w:val="00312C6A"/>
    <w:rsid w:val="003133A3"/>
    <w:rsid w:val="00314FEF"/>
    <w:rsid w:val="0031524E"/>
    <w:rsid w:val="00325094"/>
    <w:rsid w:val="00330912"/>
    <w:rsid w:val="00330D8F"/>
    <w:rsid w:val="00331DE1"/>
    <w:rsid w:val="00334B9B"/>
    <w:rsid w:val="00335075"/>
    <w:rsid w:val="00335B98"/>
    <w:rsid w:val="003369FF"/>
    <w:rsid w:val="00340143"/>
    <w:rsid w:val="00341D10"/>
    <w:rsid w:val="00341EC4"/>
    <w:rsid w:val="00345C3F"/>
    <w:rsid w:val="003462BA"/>
    <w:rsid w:val="00346700"/>
    <w:rsid w:val="00372A34"/>
    <w:rsid w:val="0038111C"/>
    <w:rsid w:val="00383296"/>
    <w:rsid w:val="003908DC"/>
    <w:rsid w:val="00391C20"/>
    <w:rsid w:val="0039507C"/>
    <w:rsid w:val="00396901"/>
    <w:rsid w:val="0039696E"/>
    <w:rsid w:val="003A0699"/>
    <w:rsid w:val="003A17C7"/>
    <w:rsid w:val="003A28A6"/>
    <w:rsid w:val="003A5EC1"/>
    <w:rsid w:val="003A75B2"/>
    <w:rsid w:val="003B6E2F"/>
    <w:rsid w:val="003B70D0"/>
    <w:rsid w:val="003C56B0"/>
    <w:rsid w:val="003C6CD0"/>
    <w:rsid w:val="003E3AF5"/>
    <w:rsid w:val="003F35CE"/>
    <w:rsid w:val="003F39F2"/>
    <w:rsid w:val="004013D6"/>
    <w:rsid w:val="00401997"/>
    <w:rsid w:val="00403D9D"/>
    <w:rsid w:val="004062B5"/>
    <w:rsid w:val="00407B49"/>
    <w:rsid w:val="00410BC5"/>
    <w:rsid w:val="004112B5"/>
    <w:rsid w:val="004158C1"/>
    <w:rsid w:val="004176F9"/>
    <w:rsid w:val="00420292"/>
    <w:rsid w:val="004229D9"/>
    <w:rsid w:val="00426B08"/>
    <w:rsid w:val="00433341"/>
    <w:rsid w:val="00433963"/>
    <w:rsid w:val="00435C86"/>
    <w:rsid w:val="0043745C"/>
    <w:rsid w:val="0044013E"/>
    <w:rsid w:val="0044261B"/>
    <w:rsid w:val="00444E76"/>
    <w:rsid w:val="0044585A"/>
    <w:rsid w:val="00451F26"/>
    <w:rsid w:val="0045470F"/>
    <w:rsid w:val="00454DFC"/>
    <w:rsid w:val="00454E71"/>
    <w:rsid w:val="00455176"/>
    <w:rsid w:val="0046525D"/>
    <w:rsid w:val="00466E52"/>
    <w:rsid w:val="004673C6"/>
    <w:rsid w:val="00474DFE"/>
    <w:rsid w:val="00475BB9"/>
    <w:rsid w:val="004817F2"/>
    <w:rsid w:val="00491567"/>
    <w:rsid w:val="00491CB3"/>
    <w:rsid w:val="0049306D"/>
    <w:rsid w:val="004942DC"/>
    <w:rsid w:val="004946C2"/>
    <w:rsid w:val="004963C9"/>
    <w:rsid w:val="00496BFA"/>
    <w:rsid w:val="00497323"/>
    <w:rsid w:val="004A3E15"/>
    <w:rsid w:val="004A4F1C"/>
    <w:rsid w:val="004B2386"/>
    <w:rsid w:val="004B2806"/>
    <w:rsid w:val="004B45F2"/>
    <w:rsid w:val="004B46A4"/>
    <w:rsid w:val="004B4C2A"/>
    <w:rsid w:val="004B6AAF"/>
    <w:rsid w:val="004B770E"/>
    <w:rsid w:val="004C25F1"/>
    <w:rsid w:val="004C4CD6"/>
    <w:rsid w:val="004C4FB7"/>
    <w:rsid w:val="004C58A1"/>
    <w:rsid w:val="004D3310"/>
    <w:rsid w:val="004D47ED"/>
    <w:rsid w:val="004D539E"/>
    <w:rsid w:val="004D7503"/>
    <w:rsid w:val="004D7B95"/>
    <w:rsid w:val="004E1916"/>
    <w:rsid w:val="004E3578"/>
    <w:rsid w:val="004E3600"/>
    <w:rsid w:val="004E5FA1"/>
    <w:rsid w:val="004E70BB"/>
    <w:rsid w:val="004E74B8"/>
    <w:rsid w:val="004F2786"/>
    <w:rsid w:val="004F2CA4"/>
    <w:rsid w:val="004F3032"/>
    <w:rsid w:val="004F6979"/>
    <w:rsid w:val="00502964"/>
    <w:rsid w:val="00507CEC"/>
    <w:rsid w:val="005107AE"/>
    <w:rsid w:val="00510C0C"/>
    <w:rsid w:val="00512F75"/>
    <w:rsid w:val="005139F5"/>
    <w:rsid w:val="00513DCA"/>
    <w:rsid w:val="00515A7B"/>
    <w:rsid w:val="00516039"/>
    <w:rsid w:val="00516B61"/>
    <w:rsid w:val="00522092"/>
    <w:rsid w:val="00523DC3"/>
    <w:rsid w:val="00531039"/>
    <w:rsid w:val="0053525C"/>
    <w:rsid w:val="0053659C"/>
    <w:rsid w:val="00537103"/>
    <w:rsid w:val="005406F4"/>
    <w:rsid w:val="0054116C"/>
    <w:rsid w:val="00545DD2"/>
    <w:rsid w:val="00547089"/>
    <w:rsid w:val="00550594"/>
    <w:rsid w:val="00553C4F"/>
    <w:rsid w:val="0055688F"/>
    <w:rsid w:val="005704A0"/>
    <w:rsid w:val="005715FC"/>
    <w:rsid w:val="0057348B"/>
    <w:rsid w:val="00573E20"/>
    <w:rsid w:val="00580279"/>
    <w:rsid w:val="00582823"/>
    <w:rsid w:val="00591D99"/>
    <w:rsid w:val="00592E60"/>
    <w:rsid w:val="005957BB"/>
    <w:rsid w:val="005969AB"/>
    <w:rsid w:val="005A1406"/>
    <w:rsid w:val="005A2579"/>
    <w:rsid w:val="005B0BFA"/>
    <w:rsid w:val="005C4AFB"/>
    <w:rsid w:val="005C7F1E"/>
    <w:rsid w:val="005D00E5"/>
    <w:rsid w:val="005D213B"/>
    <w:rsid w:val="005D43FF"/>
    <w:rsid w:val="005D5917"/>
    <w:rsid w:val="005D61E2"/>
    <w:rsid w:val="005D647D"/>
    <w:rsid w:val="005E0C9D"/>
    <w:rsid w:val="005E1D4B"/>
    <w:rsid w:val="005E60FC"/>
    <w:rsid w:val="005E6874"/>
    <w:rsid w:val="005F19D4"/>
    <w:rsid w:val="00602EBC"/>
    <w:rsid w:val="00604940"/>
    <w:rsid w:val="00607ECA"/>
    <w:rsid w:val="00611A7B"/>
    <w:rsid w:val="00612734"/>
    <w:rsid w:val="00614C4A"/>
    <w:rsid w:val="0061722F"/>
    <w:rsid w:val="006233FA"/>
    <w:rsid w:val="0062539E"/>
    <w:rsid w:val="00634AA8"/>
    <w:rsid w:val="00634C70"/>
    <w:rsid w:val="00642D1A"/>
    <w:rsid w:val="00643090"/>
    <w:rsid w:val="00645D86"/>
    <w:rsid w:val="00645E29"/>
    <w:rsid w:val="006468AF"/>
    <w:rsid w:val="00646939"/>
    <w:rsid w:val="00650E69"/>
    <w:rsid w:val="006541A5"/>
    <w:rsid w:val="00656ECA"/>
    <w:rsid w:val="006577E3"/>
    <w:rsid w:val="00663320"/>
    <w:rsid w:val="00663C8A"/>
    <w:rsid w:val="00671331"/>
    <w:rsid w:val="00671510"/>
    <w:rsid w:val="006724EE"/>
    <w:rsid w:val="00677E9A"/>
    <w:rsid w:val="00681968"/>
    <w:rsid w:val="00686705"/>
    <w:rsid w:val="0069121D"/>
    <w:rsid w:val="00697900"/>
    <w:rsid w:val="006A08B7"/>
    <w:rsid w:val="006A213B"/>
    <w:rsid w:val="006A5EC0"/>
    <w:rsid w:val="006A6580"/>
    <w:rsid w:val="006A7DC0"/>
    <w:rsid w:val="006B1123"/>
    <w:rsid w:val="006B186E"/>
    <w:rsid w:val="006B18C5"/>
    <w:rsid w:val="006B48A4"/>
    <w:rsid w:val="006B6F37"/>
    <w:rsid w:val="006B7AD0"/>
    <w:rsid w:val="006C298E"/>
    <w:rsid w:val="006C3DAE"/>
    <w:rsid w:val="006C591E"/>
    <w:rsid w:val="006D12C8"/>
    <w:rsid w:val="006D24D7"/>
    <w:rsid w:val="006D4061"/>
    <w:rsid w:val="006D5A16"/>
    <w:rsid w:val="006E39E5"/>
    <w:rsid w:val="006E46DD"/>
    <w:rsid w:val="006E5927"/>
    <w:rsid w:val="006E7631"/>
    <w:rsid w:val="006F2532"/>
    <w:rsid w:val="006F392D"/>
    <w:rsid w:val="006F3E6C"/>
    <w:rsid w:val="006F40E2"/>
    <w:rsid w:val="006F52B0"/>
    <w:rsid w:val="006F5737"/>
    <w:rsid w:val="006F5CD4"/>
    <w:rsid w:val="006F790C"/>
    <w:rsid w:val="00700D20"/>
    <w:rsid w:val="00701116"/>
    <w:rsid w:val="00701AB0"/>
    <w:rsid w:val="00702277"/>
    <w:rsid w:val="0070444D"/>
    <w:rsid w:val="0070614F"/>
    <w:rsid w:val="00707B4E"/>
    <w:rsid w:val="007127E2"/>
    <w:rsid w:val="00713AD3"/>
    <w:rsid w:val="00713C93"/>
    <w:rsid w:val="007212BF"/>
    <w:rsid w:val="00722B02"/>
    <w:rsid w:val="00723288"/>
    <w:rsid w:val="00723C5F"/>
    <w:rsid w:val="007364D1"/>
    <w:rsid w:val="00740344"/>
    <w:rsid w:val="00740D49"/>
    <w:rsid w:val="00741C9B"/>
    <w:rsid w:val="007425C7"/>
    <w:rsid w:val="00743F69"/>
    <w:rsid w:val="00744AA0"/>
    <w:rsid w:val="00746DE6"/>
    <w:rsid w:val="00754CF4"/>
    <w:rsid w:val="0075526B"/>
    <w:rsid w:val="00756B0E"/>
    <w:rsid w:val="00757278"/>
    <w:rsid w:val="0076006E"/>
    <w:rsid w:val="00761C4C"/>
    <w:rsid w:val="00761C7E"/>
    <w:rsid w:val="00762416"/>
    <w:rsid w:val="00762EB4"/>
    <w:rsid w:val="00763541"/>
    <w:rsid w:val="007646CD"/>
    <w:rsid w:val="00764B53"/>
    <w:rsid w:val="007678D2"/>
    <w:rsid w:val="00770321"/>
    <w:rsid w:val="0077448C"/>
    <w:rsid w:val="00774829"/>
    <w:rsid w:val="0079161B"/>
    <w:rsid w:val="00792396"/>
    <w:rsid w:val="007A03A8"/>
    <w:rsid w:val="007A2219"/>
    <w:rsid w:val="007A3779"/>
    <w:rsid w:val="007A3891"/>
    <w:rsid w:val="007A39A9"/>
    <w:rsid w:val="007A440D"/>
    <w:rsid w:val="007A6153"/>
    <w:rsid w:val="007B0AE9"/>
    <w:rsid w:val="007B0C4E"/>
    <w:rsid w:val="007B1E4D"/>
    <w:rsid w:val="007B1E66"/>
    <w:rsid w:val="007B2B01"/>
    <w:rsid w:val="007B6063"/>
    <w:rsid w:val="007C578A"/>
    <w:rsid w:val="007C603E"/>
    <w:rsid w:val="007D225B"/>
    <w:rsid w:val="007D2DEB"/>
    <w:rsid w:val="007D37CF"/>
    <w:rsid w:val="007D3ADB"/>
    <w:rsid w:val="007D3F95"/>
    <w:rsid w:val="007D4303"/>
    <w:rsid w:val="007D7549"/>
    <w:rsid w:val="007E050A"/>
    <w:rsid w:val="007E06BB"/>
    <w:rsid w:val="007E165C"/>
    <w:rsid w:val="007E2C3A"/>
    <w:rsid w:val="007E36CD"/>
    <w:rsid w:val="007E3B2C"/>
    <w:rsid w:val="007E7BDA"/>
    <w:rsid w:val="00801179"/>
    <w:rsid w:val="00801B66"/>
    <w:rsid w:val="00803908"/>
    <w:rsid w:val="00803AD8"/>
    <w:rsid w:val="0080569D"/>
    <w:rsid w:val="008059C0"/>
    <w:rsid w:val="00805B31"/>
    <w:rsid w:val="00807E56"/>
    <w:rsid w:val="00821FF2"/>
    <w:rsid w:val="00822F35"/>
    <w:rsid w:val="00824B72"/>
    <w:rsid w:val="00825BA4"/>
    <w:rsid w:val="008340E6"/>
    <w:rsid w:val="008368A6"/>
    <w:rsid w:val="00836E60"/>
    <w:rsid w:val="0083708E"/>
    <w:rsid w:val="00841C16"/>
    <w:rsid w:val="0084378B"/>
    <w:rsid w:val="00844EB5"/>
    <w:rsid w:val="00845043"/>
    <w:rsid w:val="00845A83"/>
    <w:rsid w:val="008464D5"/>
    <w:rsid w:val="0084674E"/>
    <w:rsid w:val="00847665"/>
    <w:rsid w:val="008546D4"/>
    <w:rsid w:val="00857AE1"/>
    <w:rsid w:val="00865E0A"/>
    <w:rsid w:val="00872A35"/>
    <w:rsid w:val="00874C0A"/>
    <w:rsid w:val="00882B8E"/>
    <w:rsid w:val="00886AB7"/>
    <w:rsid w:val="008950A0"/>
    <w:rsid w:val="00896F46"/>
    <w:rsid w:val="00897C59"/>
    <w:rsid w:val="00897F83"/>
    <w:rsid w:val="008A561D"/>
    <w:rsid w:val="008B455A"/>
    <w:rsid w:val="008B5EEB"/>
    <w:rsid w:val="008B695E"/>
    <w:rsid w:val="008B7CDF"/>
    <w:rsid w:val="008C24DF"/>
    <w:rsid w:val="008C370A"/>
    <w:rsid w:val="008D047B"/>
    <w:rsid w:val="008E12E7"/>
    <w:rsid w:val="008E20AB"/>
    <w:rsid w:val="008E3628"/>
    <w:rsid w:val="008E3E3B"/>
    <w:rsid w:val="008E4CB8"/>
    <w:rsid w:val="008E59E5"/>
    <w:rsid w:val="008F00E2"/>
    <w:rsid w:val="008F01E9"/>
    <w:rsid w:val="008F1361"/>
    <w:rsid w:val="008F532F"/>
    <w:rsid w:val="008F6119"/>
    <w:rsid w:val="00902475"/>
    <w:rsid w:val="00903315"/>
    <w:rsid w:val="0090619B"/>
    <w:rsid w:val="00906978"/>
    <w:rsid w:val="00906CA4"/>
    <w:rsid w:val="009103A0"/>
    <w:rsid w:val="0091063B"/>
    <w:rsid w:val="00910C9D"/>
    <w:rsid w:val="0091107C"/>
    <w:rsid w:val="009123DB"/>
    <w:rsid w:val="00914EB7"/>
    <w:rsid w:val="00916733"/>
    <w:rsid w:val="0091770A"/>
    <w:rsid w:val="00921FAC"/>
    <w:rsid w:val="00922209"/>
    <w:rsid w:val="0092381B"/>
    <w:rsid w:val="0092486A"/>
    <w:rsid w:val="00924B1A"/>
    <w:rsid w:val="0092707D"/>
    <w:rsid w:val="00930338"/>
    <w:rsid w:val="009325C3"/>
    <w:rsid w:val="00933D3C"/>
    <w:rsid w:val="00934424"/>
    <w:rsid w:val="00934E7B"/>
    <w:rsid w:val="00941EE0"/>
    <w:rsid w:val="00942863"/>
    <w:rsid w:val="00944460"/>
    <w:rsid w:val="0094577D"/>
    <w:rsid w:val="009470C8"/>
    <w:rsid w:val="00952661"/>
    <w:rsid w:val="009533E5"/>
    <w:rsid w:val="00954F1B"/>
    <w:rsid w:val="00960872"/>
    <w:rsid w:val="009647FE"/>
    <w:rsid w:val="00970E5A"/>
    <w:rsid w:val="00970F47"/>
    <w:rsid w:val="009719FF"/>
    <w:rsid w:val="009749C2"/>
    <w:rsid w:val="00976027"/>
    <w:rsid w:val="00980709"/>
    <w:rsid w:val="00982624"/>
    <w:rsid w:val="00987F28"/>
    <w:rsid w:val="00991058"/>
    <w:rsid w:val="00991F7D"/>
    <w:rsid w:val="0099754D"/>
    <w:rsid w:val="009A218B"/>
    <w:rsid w:val="009A2BB4"/>
    <w:rsid w:val="009A3220"/>
    <w:rsid w:val="009A4175"/>
    <w:rsid w:val="009B1E6F"/>
    <w:rsid w:val="009B2570"/>
    <w:rsid w:val="009B5727"/>
    <w:rsid w:val="009B7BB5"/>
    <w:rsid w:val="009C0AC0"/>
    <w:rsid w:val="009C2595"/>
    <w:rsid w:val="009C47E4"/>
    <w:rsid w:val="009C4BEB"/>
    <w:rsid w:val="009C614C"/>
    <w:rsid w:val="009C6248"/>
    <w:rsid w:val="009C6F7A"/>
    <w:rsid w:val="009D1143"/>
    <w:rsid w:val="009D1333"/>
    <w:rsid w:val="009D2FDA"/>
    <w:rsid w:val="009D4735"/>
    <w:rsid w:val="009D510F"/>
    <w:rsid w:val="009E11C6"/>
    <w:rsid w:val="009E133B"/>
    <w:rsid w:val="009E555F"/>
    <w:rsid w:val="009F06A4"/>
    <w:rsid w:val="009F1397"/>
    <w:rsid w:val="009F2FB3"/>
    <w:rsid w:val="009F52BA"/>
    <w:rsid w:val="009F6E17"/>
    <w:rsid w:val="00A00FBA"/>
    <w:rsid w:val="00A0173C"/>
    <w:rsid w:val="00A03372"/>
    <w:rsid w:val="00A0655E"/>
    <w:rsid w:val="00A136ED"/>
    <w:rsid w:val="00A13A3D"/>
    <w:rsid w:val="00A208DE"/>
    <w:rsid w:val="00A21DF6"/>
    <w:rsid w:val="00A25E8A"/>
    <w:rsid w:val="00A30738"/>
    <w:rsid w:val="00A318AD"/>
    <w:rsid w:val="00A35F90"/>
    <w:rsid w:val="00A4035A"/>
    <w:rsid w:val="00A4336F"/>
    <w:rsid w:val="00A44684"/>
    <w:rsid w:val="00A45BA2"/>
    <w:rsid w:val="00A45F6F"/>
    <w:rsid w:val="00A46EDA"/>
    <w:rsid w:val="00A500D6"/>
    <w:rsid w:val="00A51798"/>
    <w:rsid w:val="00A517C9"/>
    <w:rsid w:val="00A51B59"/>
    <w:rsid w:val="00A534C7"/>
    <w:rsid w:val="00A5430D"/>
    <w:rsid w:val="00A602E9"/>
    <w:rsid w:val="00A61817"/>
    <w:rsid w:val="00A61EE8"/>
    <w:rsid w:val="00A648A2"/>
    <w:rsid w:val="00A66404"/>
    <w:rsid w:val="00A70F5E"/>
    <w:rsid w:val="00A7142D"/>
    <w:rsid w:val="00A71470"/>
    <w:rsid w:val="00A717F7"/>
    <w:rsid w:val="00A752C7"/>
    <w:rsid w:val="00A758AA"/>
    <w:rsid w:val="00A77226"/>
    <w:rsid w:val="00A8401D"/>
    <w:rsid w:val="00A84CCD"/>
    <w:rsid w:val="00A86260"/>
    <w:rsid w:val="00A9045A"/>
    <w:rsid w:val="00A90A40"/>
    <w:rsid w:val="00A9583B"/>
    <w:rsid w:val="00A970DF"/>
    <w:rsid w:val="00A978BC"/>
    <w:rsid w:val="00AA11E5"/>
    <w:rsid w:val="00AA1BA1"/>
    <w:rsid w:val="00AA4312"/>
    <w:rsid w:val="00AB0F11"/>
    <w:rsid w:val="00AB52D2"/>
    <w:rsid w:val="00AB7161"/>
    <w:rsid w:val="00AC2163"/>
    <w:rsid w:val="00AC22ED"/>
    <w:rsid w:val="00AC2918"/>
    <w:rsid w:val="00AC4735"/>
    <w:rsid w:val="00AC6ACF"/>
    <w:rsid w:val="00AD1E3B"/>
    <w:rsid w:val="00AD57DA"/>
    <w:rsid w:val="00AD7DC0"/>
    <w:rsid w:val="00AE26BB"/>
    <w:rsid w:val="00AE4221"/>
    <w:rsid w:val="00AE7BD4"/>
    <w:rsid w:val="00AF078F"/>
    <w:rsid w:val="00AF7442"/>
    <w:rsid w:val="00AF7EA3"/>
    <w:rsid w:val="00B01013"/>
    <w:rsid w:val="00B01635"/>
    <w:rsid w:val="00B0274A"/>
    <w:rsid w:val="00B06E28"/>
    <w:rsid w:val="00B0705B"/>
    <w:rsid w:val="00B07162"/>
    <w:rsid w:val="00B221F7"/>
    <w:rsid w:val="00B246A2"/>
    <w:rsid w:val="00B251E7"/>
    <w:rsid w:val="00B2563F"/>
    <w:rsid w:val="00B3443A"/>
    <w:rsid w:val="00B34FA7"/>
    <w:rsid w:val="00B36F00"/>
    <w:rsid w:val="00B37933"/>
    <w:rsid w:val="00B4023A"/>
    <w:rsid w:val="00B407C1"/>
    <w:rsid w:val="00B436A9"/>
    <w:rsid w:val="00B44187"/>
    <w:rsid w:val="00B541D7"/>
    <w:rsid w:val="00B56B1C"/>
    <w:rsid w:val="00B627AB"/>
    <w:rsid w:val="00B63879"/>
    <w:rsid w:val="00B63B31"/>
    <w:rsid w:val="00B63D34"/>
    <w:rsid w:val="00B7108F"/>
    <w:rsid w:val="00B7320F"/>
    <w:rsid w:val="00B75A64"/>
    <w:rsid w:val="00B852C5"/>
    <w:rsid w:val="00B86706"/>
    <w:rsid w:val="00BA2521"/>
    <w:rsid w:val="00BA29EF"/>
    <w:rsid w:val="00BA513E"/>
    <w:rsid w:val="00BA5AB8"/>
    <w:rsid w:val="00BA6AB8"/>
    <w:rsid w:val="00BB0077"/>
    <w:rsid w:val="00BB359E"/>
    <w:rsid w:val="00BB360B"/>
    <w:rsid w:val="00BB3CA7"/>
    <w:rsid w:val="00BB3EFA"/>
    <w:rsid w:val="00BC0437"/>
    <w:rsid w:val="00BC0CE9"/>
    <w:rsid w:val="00BC205E"/>
    <w:rsid w:val="00BC49B2"/>
    <w:rsid w:val="00BC60C2"/>
    <w:rsid w:val="00BC6174"/>
    <w:rsid w:val="00BC6A8E"/>
    <w:rsid w:val="00BC6F4C"/>
    <w:rsid w:val="00BC73B4"/>
    <w:rsid w:val="00BD1665"/>
    <w:rsid w:val="00BD43BF"/>
    <w:rsid w:val="00BD5503"/>
    <w:rsid w:val="00BD6C83"/>
    <w:rsid w:val="00BD7617"/>
    <w:rsid w:val="00BD7B83"/>
    <w:rsid w:val="00BE0371"/>
    <w:rsid w:val="00BE16F3"/>
    <w:rsid w:val="00BE3365"/>
    <w:rsid w:val="00BF5901"/>
    <w:rsid w:val="00C03402"/>
    <w:rsid w:val="00C03824"/>
    <w:rsid w:val="00C03F09"/>
    <w:rsid w:val="00C0644E"/>
    <w:rsid w:val="00C11635"/>
    <w:rsid w:val="00C1316D"/>
    <w:rsid w:val="00C139C1"/>
    <w:rsid w:val="00C14DA2"/>
    <w:rsid w:val="00C1558F"/>
    <w:rsid w:val="00C24DA9"/>
    <w:rsid w:val="00C25D70"/>
    <w:rsid w:val="00C34314"/>
    <w:rsid w:val="00C449E6"/>
    <w:rsid w:val="00C51ED8"/>
    <w:rsid w:val="00C5482F"/>
    <w:rsid w:val="00C57B2F"/>
    <w:rsid w:val="00C661A4"/>
    <w:rsid w:val="00C67364"/>
    <w:rsid w:val="00C67805"/>
    <w:rsid w:val="00C801CB"/>
    <w:rsid w:val="00C808AC"/>
    <w:rsid w:val="00C822F5"/>
    <w:rsid w:val="00C86A1C"/>
    <w:rsid w:val="00C900D4"/>
    <w:rsid w:val="00CA13F2"/>
    <w:rsid w:val="00CA1B9C"/>
    <w:rsid w:val="00CA2570"/>
    <w:rsid w:val="00CA50A5"/>
    <w:rsid w:val="00CA545B"/>
    <w:rsid w:val="00CA6AFD"/>
    <w:rsid w:val="00CA7CA9"/>
    <w:rsid w:val="00CB04B8"/>
    <w:rsid w:val="00CB1BDD"/>
    <w:rsid w:val="00CB54A4"/>
    <w:rsid w:val="00CB626B"/>
    <w:rsid w:val="00CB71B9"/>
    <w:rsid w:val="00CC2570"/>
    <w:rsid w:val="00CD475F"/>
    <w:rsid w:val="00CD4850"/>
    <w:rsid w:val="00CD7239"/>
    <w:rsid w:val="00CD7B25"/>
    <w:rsid w:val="00CE19F3"/>
    <w:rsid w:val="00CE2759"/>
    <w:rsid w:val="00CE3BBF"/>
    <w:rsid w:val="00CE7BF0"/>
    <w:rsid w:val="00CF0944"/>
    <w:rsid w:val="00D01676"/>
    <w:rsid w:val="00D11A4E"/>
    <w:rsid w:val="00D11EEF"/>
    <w:rsid w:val="00D122DC"/>
    <w:rsid w:val="00D14455"/>
    <w:rsid w:val="00D14BD3"/>
    <w:rsid w:val="00D16104"/>
    <w:rsid w:val="00D20DD3"/>
    <w:rsid w:val="00D22B94"/>
    <w:rsid w:val="00D26D85"/>
    <w:rsid w:val="00D32B3F"/>
    <w:rsid w:val="00D3303F"/>
    <w:rsid w:val="00D34E56"/>
    <w:rsid w:val="00D36DB3"/>
    <w:rsid w:val="00D40175"/>
    <w:rsid w:val="00D4147F"/>
    <w:rsid w:val="00D47E9D"/>
    <w:rsid w:val="00D52649"/>
    <w:rsid w:val="00D52AE1"/>
    <w:rsid w:val="00D52C32"/>
    <w:rsid w:val="00D53087"/>
    <w:rsid w:val="00D53CAE"/>
    <w:rsid w:val="00D567B5"/>
    <w:rsid w:val="00D57F62"/>
    <w:rsid w:val="00D62FDA"/>
    <w:rsid w:val="00D6396B"/>
    <w:rsid w:val="00D63C77"/>
    <w:rsid w:val="00D64A24"/>
    <w:rsid w:val="00D66BB3"/>
    <w:rsid w:val="00D670DF"/>
    <w:rsid w:val="00D7240F"/>
    <w:rsid w:val="00D800C6"/>
    <w:rsid w:val="00D92FEE"/>
    <w:rsid w:val="00D9618A"/>
    <w:rsid w:val="00D96759"/>
    <w:rsid w:val="00DA0518"/>
    <w:rsid w:val="00DA2F55"/>
    <w:rsid w:val="00DA4386"/>
    <w:rsid w:val="00DA4737"/>
    <w:rsid w:val="00DA4FB8"/>
    <w:rsid w:val="00DA6092"/>
    <w:rsid w:val="00DA7500"/>
    <w:rsid w:val="00DB0273"/>
    <w:rsid w:val="00DB1DCF"/>
    <w:rsid w:val="00DB3E74"/>
    <w:rsid w:val="00DB4C1A"/>
    <w:rsid w:val="00DB7587"/>
    <w:rsid w:val="00DC004A"/>
    <w:rsid w:val="00DC0A7F"/>
    <w:rsid w:val="00DC3E88"/>
    <w:rsid w:val="00DC58E0"/>
    <w:rsid w:val="00DD0105"/>
    <w:rsid w:val="00DD39CB"/>
    <w:rsid w:val="00DE2B9B"/>
    <w:rsid w:val="00DE304F"/>
    <w:rsid w:val="00DE570A"/>
    <w:rsid w:val="00DF0E16"/>
    <w:rsid w:val="00DF3BA2"/>
    <w:rsid w:val="00DF4F4F"/>
    <w:rsid w:val="00DF599F"/>
    <w:rsid w:val="00E02A6B"/>
    <w:rsid w:val="00E03A21"/>
    <w:rsid w:val="00E04B49"/>
    <w:rsid w:val="00E102C7"/>
    <w:rsid w:val="00E10A73"/>
    <w:rsid w:val="00E1292C"/>
    <w:rsid w:val="00E1308A"/>
    <w:rsid w:val="00E20323"/>
    <w:rsid w:val="00E216DB"/>
    <w:rsid w:val="00E22E7A"/>
    <w:rsid w:val="00E26A3C"/>
    <w:rsid w:val="00E307E5"/>
    <w:rsid w:val="00E33D2E"/>
    <w:rsid w:val="00E41287"/>
    <w:rsid w:val="00E44061"/>
    <w:rsid w:val="00E4768A"/>
    <w:rsid w:val="00E509C8"/>
    <w:rsid w:val="00E5357F"/>
    <w:rsid w:val="00E553E8"/>
    <w:rsid w:val="00E56BF4"/>
    <w:rsid w:val="00E642C8"/>
    <w:rsid w:val="00E65A34"/>
    <w:rsid w:val="00E72F06"/>
    <w:rsid w:val="00E73FFC"/>
    <w:rsid w:val="00E76BFC"/>
    <w:rsid w:val="00E83DA5"/>
    <w:rsid w:val="00E86A5E"/>
    <w:rsid w:val="00E95685"/>
    <w:rsid w:val="00E95E07"/>
    <w:rsid w:val="00E96212"/>
    <w:rsid w:val="00EA0B9F"/>
    <w:rsid w:val="00EA2E12"/>
    <w:rsid w:val="00EA3C34"/>
    <w:rsid w:val="00EA59B3"/>
    <w:rsid w:val="00EA5BAD"/>
    <w:rsid w:val="00EA605D"/>
    <w:rsid w:val="00EB00AC"/>
    <w:rsid w:val="00EB05F8"/>
    <w:rsid w:val="00EB2AAF"/>
    <w:rsid w:val="00EB59CC"/>
    <w:rsid w:val="00EB6F46"/>
    <w:rsid w:val="00EC5B42"/>
    <w:rsid w:val="00EC7495"/>
    <w:rsid w:val="00ED073A"/>
    <w:rsid w:val="00ED1A7D"/>
    <w:rsid w:val="00ED21B3"/>
    <w:rsid w:val="00ED274D"/>
    <w:rsid w:val="00ED6264"/>
    <w:rsid w:val="00ED6A8D"/>
    <w:rsid w:val="00ED77A6"/>
    <w:rsid w:val="00EE0750"/>
    <w:rsid w:val="00EE1885"/>
    <w:rsid w:val="00EE4945"/>
    <w:rsid w:val="00EF082B"/>
    <w:rsid w:val="00EF0CD6"/>
    <w:rsid w:val="00EF4C47"/>
    <w:rsid w:val="00F007EE"/>
    <w:rsid w:val="00F02E46"/>
    <w:rsid w:val="00F06402"/>
    <w:rsid w:val="00F16AB0"/>
    <w:rsid w:val="00F21F69"/>
    <w:rsid w:val="00F254AB"/>
    <w:rsid w:val="00F26CBB"/>
    <w:rsid w:val="00F27633"/>
    <w:rsid w:val="00F36913"/>
    <w:rsid w:val="00F40F85"/>
    <w:rsid w:val="00F42C13"/>
    <w:rsid w:val="00F4730D"/>
    <w:rsid w:val="00F51CF9"/>
    <w:rsid w:val="00F56D03"/>
    <w:rsid w:val="00F571AA"/>
    <w:rsid w:val="00F70030"/>
    <w:rsid w:val="00F7004D"/>
    <w:rsid w:val="00F75EEC"/>
    <w:rsid w:val="00F77738"/>
    <w:rsid w:val="00F84021"/>
    <w:rsid w:val="00F9714D"/>
    <w:rsid w:val="00F97582"/>
    <w:rsid w:val="00FA0BA8"/>
    <w:rsid w:val="00FA2430"/>
    <w:rsid w:val="00FA30AE"/>
    <w:rsid w:val="00FB0CEE"/>
    <w:rsid w:val="00FB1581"/>
    <w:rsid w:val="00FB18B1"/>
    <w:rsid w:val="00FB6CA8"/>
    <w:rsid w:val="00FC0DA7"/>
    <w:rsid w:val="00FC3B8C"/>
    <w:rsid w:val="00FC5859"/>
    <w:rsid w:val="00FC69EE"/>
    <w:rsid w:val="00FC6D14"/>
    <w:rsid w:val="00FC709E"/>
    <w:rsid w:val="00FC74E5"/>
    <w:rsid w:val="00FD1743"/>
    <w:rsid w:val="00FD1BD4"/>
    <w:rsid w:val="00FE1D58"/>
    <w:rsid w:val="00FE786E"/>
    <w:rsid w:val="00FF3F33"/>
    <w:rsid w:val="00FF5DC1"/>
    <w:rsid w:val="00FF6B7C"/>
    <w:rsid w:val="00FF7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17CC9"/>
  <w15:chartTrackingRefBased/>
  <w15:docId w15:val="{664FB98F-EE90-3B4F-92D7-AF8567B5D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0EC"/>
    <w:rPr>
      <w:rFonts w:ascii="Times New Roman" w:eastAsia="Times New Roman" w:hAnsi="Times New Roman" w:cs="Times New Roman"/>
    </w:rPr>
  </w:style>
  <w:style w:type="paragraph" w:styleId="Heading1">
    <w:name w:val="heading 1"/>
    <w:basedOn w:val="Normal"/>
    <w:next w:val="Normal"/>
    <w:link w:val="Heading1Char"/>
    <w:uiPriority w:val="9"/>
    <w:qFormat/>
    <w:rsid w:val="00C51E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1E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914EB7"/>
    <w:pPr>
      <w:keepNext/>
      <w:keepLines/>
      <w:numPr>
        <w:numId w:val="24"/>
      </w:numPr>
      <w:spacing w:before="40" w:line="360" w:lineRule="auto"/>
      <w:outlineLvl w:val="2"/>
    </w:pPr>
    <w:rPr>
      <w:b/>
      <w:color w:val="000000" w:themeColor="text1"/>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ED8"/>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51ED8"/>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914EB7"/>
    <w:rPr>
      <w:rFonts w:ascii="Times New Roman" w:eastAsia="Times New Roman" w:hAnsi="Times New Roman" w:cs="Times New Roman"/>
      <w:b/>
      <w:color w:val="000000" w:themeColor="text1"/>
      <w:lang w:val="en-AU"/>
    </w:rPr>
  </w:style>
  <w:style w:type="paragraph" w:styleId="ListParagraph">
    <w:name w:val="List Paragraph"/>
    <w:basedOn w:val="Normal"/>
    <w:uiPriority w:val="34"/>
    <w:qFormat/>
    <w:rsid w:val="00C51ED8"/>
    <w:pPr>
      <w:pBdr>
        <w:top w:val="nil"/>
        <w:left w:val="nil"/>
        <w:bottom w:val="nil"/>
        <w:right w:val="nil"/>
        <w:between w:val="nil"/>
      </w:pBdr>
      <w:spacing w:line="276" w:lineRule="auto"/>
      <w:ind w:left="720"/>
      <w:contextualSpacing/>
    </w:pPr>
    <w:rPr>
      <w:rFonts w:ascii="Arial" w:eastAsia="Arial" w:hAnsi="Arial" w:cs="Arial"/>
      <w:color w:val="000000"/>
      <w:sz w:val="22"/>
      <w:szCs w:val="22"/>
      <w:lang w:val="nl"/>
    </w:rPr>
  </w:style>
  <w:style w:type="character" w:styleId="Hyperlink">
    <w:name w:val="Hyperlink"/>
    <w:basedOn w:val="DefaultParagraphFont"/>
    <w:uiPriority w:val="99"/>
    <w:unhideWhenUsed/>
    <w:rsid w:val="00C51ED8"/>
    <w:rPr>
      <w:color w:val="0563C1" w:themeColor="hyperlink"/>
      <w:u w:val="single"/>
    </w:rPr>
  </w:style>
  <w:style w:type="character" w:customStyle="1" w:styleId="CommentTextChar">
    <w:name w:val="Comment Text Char"/>
    <w:basedOn w:val="DefaultParagraphFont"/>
    <w:link w:val="CommentText"/>
    <w:uiPriority w:val="99"/>
    <w:semiHidden/>
    <w:rsid w:val="00C51ED8"/>
    <w:rPr>
      <w:rFonts w:ascii="Times New Roman" w:eastAsia="SimSun" w:hAnsi="Times New Roman" w:cs="Times New Roman"/>
      <w:lang w:val="en-GB"/>
    </w:rPr>
  </w:style>
  <w:style w:type="paragraph" w:styleId="CommentText">
    <w:name w:val="annotation text"/>
    <w:basedOn w:val="Normal"/>
    <w:link w:val="CommentTextChar"/>
    <w:uiPriority w:val="99"/>
    <w:semiHidden/>
    <w:unhideWhenUsed/>
    <w:rsid w:val="00C51ED8"/>
  </w:style>
  <w:style w:type="character" w:customStyle="1" w:styleId="CommentTextChar1">
    <w:name w:val="Comment Text Char1"/>
    <w:basedOn w:val="DefaultParagraphFont"/>
    <w:uiPriority w:val="99"/>
    <w:semiHidden/>
    <w:rsid w:val="00C51ED8"/>
    <w:rPr>
      <w:rFonts w:ascii="Times New Roman" w:eastAsia="SimSu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C51ED8"/>
    <w:rPr>
      <w:rFonts w:ascii="Times New Roman" w:eastAsia="SimSu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C51ED8"/>
    <w:rPr>
      <w:b/>
      <w:bCs/>
      <w:sz w:val="20"/>
      <w:szCs w:val="20"/>
    </w:rPr>
  </w:style>
  <w:style w:type="character" w:customStyle="1" w:styleId="CommentSubjectChar1">
    <w:name w:val="Comment Subject Char1"/>
    <w:basedOn w:val="CommentTextChar1"/>
    <w:uiPriority w:val="99"/>
    <w:semiHidden/>
    <w:rsid w:val="00C51ED8"/>
    <w:rPr>
      <w:rFonts w:ascii="Times New Roman" w:eastAsia="SimSun" w:hAnsi="Times New Roman" w:cs="Times New Roman"/>
      <w:b/>
      <w:bCs/>
      <w:sz w:val="20"/>
      <w:szCs w:val="20"/>
      <w:lang w:val="en-GB"/>
    </w:rPr>
  </w:style>
  <w:style w:type="character" w:customStyle="1" w:styleId="BalloonTextChar">
    <w:name w:val="Balloon Text Char"/>
    <w:basedOn w:val="DefaultParagraphFont"/>
    <w:link w:val="BalloonText"/>
    <w:uiPriority w:val="99"/>
    <w:semiHidden/>
    <w:rsid w:val="00C51ED8"/>
    <w:rPr>
      <w:rFonts w:ascii="Times New Roman" w:eastAsia="SimSun" w:hAnsi="Times New Roman" w:cs="Times New Roman"/>
      <w:sz w:val="18"/>
      <w:szCs w:val="18"/>
      <w:lang w:val="en-GB"/>
    </w:rPr>
  </w:style>
  <w:style w:type="paragraph" w:styleId="BalloonText">
    <w:name w:val="Balloon Text"/>
    <w:basedOn w:val="Normal"/>
    <w:link w:val="BalloonTextChar"/>
    <w:uiPriority w:val="99"/>
    <w:semiHidden/>
    <w:unhideWhenUsed/>
    <w:rsid w:val="00C51ED8"/>
    <w:rPr>
      <w:sz w:val="18"/>
      <w:szCs w:val="18"/>
    </w:rPr>
  </w:style>
  <w:style w:type="character" w:customStyle="1" w:styleId="BalloonTextChar1">
    <w:name w:val="Balloon Text Char1"/>
    <w:basedOn w:val="DefaultParagraphFont"/>
    <w:uiPriority w:val="99"/>
    <w:semiHidden/>
    <w:rsid w:val="00C51ED8"/>
    <w:rPr>
      <w:rFonts w:ascii="Times New Roman" w:eastAsia="SimSun" w:hAnsi="Times New Roman" w:cs="Times New Roman"/>
      <w:sz w:val="18"/>
      <w:szCs w:val="18"/>
      <w:lang w:val="en-GB"/>
    </w:rPr>
  </w:style>
  <w:style w:type="paragraph" w:styleId="Footer">
    <w:name w:val="footer"/>
    <w:basedOn w:val="Normal"/>
    <w:link w:val="FooterChar"/>
    <w:uiPriority w:val="99"/>
    <w:unhideWhenUsed/>
    <w:rsid w:val="00C51ED8"/>
    <w:pPr>
      <w:tabs>
        <w:tab w:val="center" w:pos="4680"/>
        <w:tab w:val="right" w:pos="9360"/>
      </w:tabs>
    </w:pPr>
  </w:style>
  <w:style w:type="character" w:customStyle="1" w:styleId="FooterChar">
    <w:name w:val="Footer Char"/>
    <w:basedOn w:val="DefaultParagraphFont"/>
    <w:link w:val="Footer"/>
    <w:uiPriority w:val="99"/>
    <w:rsid w:val="00C51ED8"/>
    <w:rPr>
      <w:rFonts w:ascii="Times New Roman" w:eastAsia="SimSun" w:hAnsi="Times New Roman" w:cs="Times New Roman"/>
      <w:lang w:val="en-GB"/>
    </w:rPr>
  </w:style>
  <w:style w:type="character" w:styleId="PageNumber">
    <w:name w:val="page number"/>
    <w:basedOn w:val="DefaultParagraphFont"/>
    <w:uiPriority w:val="99"/>
    <w:semiHidden/>
    <w:unhideWhenUsed/>
    <w:rsid w:val="00C51ED8"/>
  </w:style>
  <w:style w:type="character" w:customStyle="1" w:styleId="authorsname">
    <w:name w:val="authors__name"/>
    <w:basedOn w:val="DefaultParagraphFont"/>
    <w:rsid w:val="00C51ED8"/>
  </w:style>
  <w:style w:type="table" w:styleId="TableGrid">
    <w:name w:val="Table Grid"/>
    <w:basedOn w:val="TableNormal"/>
    <w:uiPriority w:val="39"/>
    <w:rsid w:val="00C51ED8"/>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51ED8"/>
    <w:rPr>
      <w:rFonts w:eastAsia="SimSun"/>
      <w:lang w:val="en-GB"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C51ED8"/>
    <w:rPr>
      <w:rFonts w:eastAsia="SimSun"/>
      <w:lang w:val="en-GB"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C51ED8"/>
    <w:rPr>
      <w:rFonts w:eastAsia="SimSun"/>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C51ED8"/>
    <w:rPr>
      <w:rFonts w:eastAsia="SimSun"/>
      <w:color w:val="7B7B7B" w:themeColor="accent3" w:themeShade="BF"/>
      <w:lang w:val="en-GB"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3">
    <w:name w:val="List Table 6 Colorful Accent 3"/>
    <w:basedOn w:val="TableNormal"/>
    <w:uiPriority w:val="51"/>
    <w:rsid w:val="00C51ED8"/>
    <w:rPr>
      <w:rFonts w:eastAsia="SimSun"/>
      <w:color w:val="7B7B7B" w:themeColor="accent3" w:themeShade="BF"/>
      <w:lang w:val="en-GB" w:eastAsia="en-US"/>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C51ED8"/>
    <w:pPr>
      <w:spacing w:after="200"/>
    </w:pPr>
    <w:rPr>
      <w:i/>
      <w:iCs/>
      <w:color w:val="44546A" w:themeColor="text2"/>
      <w:sz w:val="18"/>
      <w:szCs w:val="18"/>
    </w:rPr>
  </w:style>
  <w:style w:type="paragraph" w:styleId="TableofFigures">
    <w:name w:val="table of figures"/>
    <w:basedOn w:val="Normal"/>
    <w:next w:val="Normal"/>
    <w:uiPriority w:val="99"/>
    <w:unhideWhenUsed/>
    <w:rsid w:val="00C51ED8"/>
    <w:pPr>
      <w:ind w:left="480" w:hanging="480"/>
    </w:pPr>
  </w:style>
  <w:style w:type="paragraph" w:styleId="Title">
    <w:name w:val="Title"/>
    <w:basedOn w:val="Normal"/>
    <w:next w:val="Normal"/>
    <w:link w:val="TitleChar"/>
    <w:uiPriority w:val="10"/>
    <w:qFormat/>
    <w:rsid w:val="00C51ED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ED8"/>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C51ED8"/>
    <w:pPr>
      <w:tabs>
        <w:tab w:val="center" w:pos="4680"/>
        <w:tab w:val="right" w:pos="9360"/>
      </w:tabs>
    </w:pPr>
  </w:style>
  <w:style w:type="character" w:customStyle="1" w:styleId="HeaderChar">
    <w:name w:val="Header Char"/>
    <w:basedOn w:val="DefaultParagraphFont"/>
    <w:link w:val="Header"/>
    <w:uiPriority w:val="99"/>
    <w:rsid w:val="00C51ED8"/>
    <w:rPr>
      <w:rFonts w:ascii="Times New Roman" w:eastAsia="SimSun" w:hAnsi="Times New Roman" w:cs="Times New Roman"/>
      <w:lang w:val="en-GB"/>
    </w:rPr>
  </w:style>
  <w:style w:type="paragraph" w:styleId="NormalWeb">
    <w:name w:val="Normal (Web)"/>
    <w:basedOn w:val="Normal"/>
    <w:uiPriority w:val="99"/>
    <w:unhideWhenUsed/>
    <w:rsid w:val="00C51ED8"/>
    <w:pPr>
      <w:spacing w:before="100" w:beforeAutospacing="1" w:after="100" w:afterAutospacing="1"/>
    </w:pPr>
  </w:style>
  <w:style w:type="paragraph" w:styleId="FootnoteText">
    <w:name w:val="footnote text"/>
    <w:basedOn w:val="Normal"/>
    <w:link w:val="FootnoteTextChar"/>
    <w:uiPriority w:val="99"/>
    <w:semiHidden/>
    <w:unhideWhenUsed/>
    <w:rsid w:val="00C51ED8"/>
    <w:rPr>
      <w:sz w:val="20"/>
      <w:szCs w:val="20"/>
    </w:rPr>
  </w:style>
  <w:style w:type="character" w:customStyle="1" w:styleId="FootnoteTextChar">
    <w:name w:val="Footnote Text Char"/>
    <w:basedOn w:val="DefaultParagraphFont"/>
    <w:link w:val="FootnoteText"/>
    <w:uiPriority w:val="99"/>
    <w:semiHidden/>
    <w:rsid w:val="00C51ED8"/>
    <w:rPr>
      <w:rFonts w:ascii="Times New Roman" w:eastAsia="SimSun" w:hAnsi="Times New Roman" w:cs="Times New Roman"/>
      <w:sz w:val="20"/>
      <w:szCs w:val="20"/>
      <w:lang w:val="en-GB"/>
    </w:rPr>
  </w:style>
  <w:style w:type="character" w:styleId="FootnoteReference">
    <w:name w:val="footnote reference"/>
    <w:basedOn w:val="DefaultParagraphFont"/>
    <w:uiPriority w:val="99"/>
    <w:semiHidden/>
    <w:unhideWhenUsed/>
    <w:rsid w:val="00C51ED8"/>
    <w:rPr>
      <w:vertAlign w:val="superscript"/>
    </w:rPr>
  </w:style>
  <w:style w:type="character" w:styleId="UnresolvedMention">
    <w:name w:val="Unresolved Mention"/>
    <w:basedOn w:val="DefaultParagraphFont"/>
    <w:uiPriority w:val="99"/>
    <w:semiHidden/>
    <w:unhideWhenUsed/>
    <w:rsid w:val="009B1E6F"/>
    <w:rPr>
      <w:color w:val="605E5C"/>
      <w:shd w:val="clear" w:color="auto" w:fill="E1DFDD"/>
    </w:rPr>
  </w:style>
  <w:style w:type="table" w:styleId="PlainTable4">
    <w:name w:val="Plain Table 4"/>
    <w:basedOn w:val="TableNormal"/>
    <w:uiPriority w:val="44"/>
    <w:rsid w:val="00AF74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F74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3A28A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A28A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941EE0"/>
    <w:rPr>
      <w:color w:val="808080"/>
    </w:rPr>
  </w:style>
  <w:style w:type="character" w:styleId="FollowedHyperlink">
    <w:name w:val="FollowedHyperlink"/>
    <w:basedOn w:val="DefaultParagraphFont"/>
    <w:uiPriority w:val="99"/>
    <w:semiHidden/>
    <w:unhideWhenUsed/>
    <w:rsid w:val="001249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139746">
      <w:bodyDiv w:val="1"/>
      <w:marLeft w:val="0"/>
      <w:marRight w:val="0"/>
      <w:marTop w:val="0"/>
      <w:marBottom w:val="0"/>
      <w:divBdr>
        <w:top w:val="none" w:sz="0" w:space="0" w:color="auto"/>
        <w:left w:val="none" w:sz="0" w:space="0" w:color="auto"/>
        <w:bottom w:val="none" w:sz="0" w:space="0" w:color="auto"/>
        <w:right w:val="none" w:sz="0" w:space="0" w:color="auto"/>
      </w:divBdr>
    </w:div>
    <w:div w:id="330983674">
      <w:bodyDiv w:val="1"/>
      <w:marLeft w:val="0"/>
      <w:marRight w:val="0"/>
      <w:marTop w:val="0"/>
      <w:marBottom w:val="0"/>
      <w:divBdr>
        <w:top w:val="none" w:sz="0" w:space="0" w:color="auto"/>
        <w:left w:val="none" w:sz="0" w:space="0" w:color="auto"/>
        <w:bottom w:val="none" w:sz="0" w:space="0" w:color="auto"/>
        <w:right w:val="none" w:sz="0" w:space="0" w:color="auto"/>
      </w:divBdr>
      <w:divsChild>
        <w:div w:id="2039163494">
          <w:marLeft w:val="0"/>
          <w:marRight w:val="0"/>
          <w:marTop w:val="0"/>
          <w:marBottom w:val="0"/>
          <w:divBdr>
            <w:top w:val="none" w:sz="0" w:space="0" w:color="auto"/>
            <w:left w:val="none" w:sz="0" w:space="0" w:color="auto"/>
            <w:bottom w:val="none" w:sz="0" w:space="0" w:color="auto"/>
            <w:right w:val="none" w:sz="0" w:space="0" w:color="auto"/>
          </w:divBdr>
          <w:divsChild>
            <w:div w:id="1745831384">
              <w:marLeft w:val="0"/>
              <w:marRight w:val="0"/>
              <w:marTop w:val="0"/>
              <w:marBottom w:val="0"/>
              <w:divBdr>
                <w:top w:val="none" w:sz="0" w:space="0" w:color="auto"/>
                <w:left w:val="none" w:sz="0" w:space="0" w:color="auto"/>
                <w:bottom w:val="none" w:sz="0" w:space="0" w:color="auto"/>
                <w:right w:val="none" w:sz="0" w:space="0" w:color="auto"/>
              </w:divBdr>
              <w:divsChild>
                <w:div w:id="78415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74089">
      <w:bodyDiv w:val="1"/>
      <w:marLeft w:val="0"/>
      <w:marRight w:val="0"/>
      <w:marTop w:val="0"/>
      <w:marBottom w:val="0"/>
      <w:divBdr>
        <w:top w:val="none" w:sz="0" w:space="0" w:color="auto"/>
        <w:left w:val="none" w:sz="0" w:space="0" w:color="auto"/>
        <w:bottom w:val="none" w:sz="0" w:space="0" w:color="auto"/>
        <w:right w:val="none" w:sz="0" w:space="0" w:color="auto"/>
      </w:divBdr>
    </w:div>
    <w:div w:id="723481402">
      <w:bodyDiv w:val="1"/>
      <w:marLeft w:val="0"/>
      <w:marRight w:val="0"/>
      <w:marTop w:val="0"/>
      <w:marBottom w:val="0"/>
      <w:divBdr>
        <w:top w:val="none" w:sz="0" w:space="0" w:color="auto"/>
        <w:left w:val="none" w:sz="0" w:space="0" w:color="auto"/>
        <w:bottom w:val="none" w:sz="0" w:space="0" w:color="auto"/>
        <w:right w:val="none" w:sz="0" w:space="0" w:color="auto"/>
      </w:divBdr>
    </w:div>
    <w:div w:id="1152599135">
      <w:bodyDiv w:val="1"/>
      <w:marLeft w:val="0"/>
      <w:marRight w:val="0"/>
      <w:marTop w:val="0"/>
      <w:marBottom w:val="0"/>
      <w:divBdr>
        <w:top w:val="none" w:sz="0" w:space="0" w:color="auto"/>
        <w:left w:val="none" w:sz="0" w:space="0" w:color="auto"/>
        <w:bottom w:val="none" w:sz="0" w:space="0" w:color="auto"/>
        <w:right w:val="none" w:sz="0" w:space="0" w:color="auto"/>
      </w:divBdr>
    </w:div>
    <w:div w:id="1341784453">
      <w:bodyDiv w:val="1"/>
      <w:marLeft w:val="0"/>
      <w:marRight w:val="0"/>
      <w:marTop w:val="0"/>
      <w:marBottom w:val="0"/>
      <w:divBdr>
        <w:top w:val="none" w:sz="0" w:space="0" w:color="auto"/>
        <w:left w:val="none" w:sz="0" w:space="0" w:color="auto"/>
        <w:bottom w:val="none" w:sz="0" w:space="0" w:color="auto"/>
        <w:right w:val="none" w:sz="0" w:space="0" w:color="auto"/>
      </w:divBdr>
    </w:div>
    <w:div w:id="1499690055">
      <w:bodyDiv w:val="1"/>
      <w:marLeft w:val="0"/>
      <w:marRight w:val="0"/>
      <w:marTop w:val="0"/>
      <w:marBottom w:val="0"/>
      <w:divBdr>
        <w:top w:val="none" w:sz="0" w:space="0" w:color="auto"/>
        <w:left w:val="none" w:sz="0" w:space="0" w:color="auto"/>
        <w:bottom w:val="none" w:sz="0" w:space="0" w:color="auto"/>
        <w:right w:val="none" w:sz="0" w:space="0" w:color="auto"/>
      </w:divBdr>
    </w:div>
    <w:div w:id="151476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oomberg.com/news/articles/2016-03-03/macau-2015-gdp-shrinks-20-as-china-anti-graft-probe-hits-gaming" TargetMode="External"/><Relationship Id="rId18" Type="http://schemas.openxmlformats.org/officeDocument/2006/relationships/hyperlink" Target="https://www.worldbank.org/en/country/southsudan/overview"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gsma.com/r/wp-content/uploads/2019/05/GSMA-State-of-the-Industry-Report-on-Mobile-Money-2018-1.pdf" TargetMode="External"/><Relationship Id="rId17" Type="http://schemas.openxmlformats.org/officeDocument/2006/relationships/hyperlink" Target="https://www.gsma.com/mobileeconomy/wp-content/uploads/2018/05/The-Mobile-Economy-2018.pdf" TargetMode="External"/><Relationship Id="rId2" Type="http://schemas.openxmlformats.org/officeDocument/2006/relationships/numbering" Target="numbering.xml"/><Relationship Id="rId16" Type="http://schemas.openxmlformats.org/officeDocument/2006/relationships/hyperlink" Target="https://www.un.org/sustainabledevelopment/sustainable-development-goal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sma.com/mobilefordevelopment/wp-content/uploads/2018/05/GSMA_2017_State_of_the_Industry_Report_on_Mobile_Money_Full_Report.pdf" TargetMode="External"/><Relationship Id="rId5" Type="http://schemas.openxmlformats.org/officeDocument/2006/relationships/webSettings" Target="webSettings.xml"/><Relationship Id="rId15" Type="http://schemas.openxmlformats.org/officeDocument/2006/relationships/hyperlink" Target="http://www.worldbank.org/en/news/speech/2018/02/26/speech-by-world-bank-group-president-jim-yong-kim-at-the-gsma-2018-mobile-world-congress" TargetMode="External"/><Relationship Id="rId23" Type="http://schemas.openxmlformats.org/officeDocument/2006/relationships/theme" Target="theme/theme1.xml"/><Relationship Id="rId10" Type="http://schemas.openxmlformats.org/officeDocument/2006/relationships/hyperlink" Target="https://link.springer.com/article/10.1007/s10887-007-9010-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stor.org/stable/272979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BE1D6-6D42-F048-A708-52027B8A7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17521</Words>
  <Characters>99871</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Priscilla Wang</dc:creator>
  <cp:keywords/>
  <dc:description/>
  <cp:lastModifiedBy>Priscilla Wang</cp:lastModifiedBy>
  <cp:revision>3</cp:revision>
  <cp:lastPrinted>2019-07-12T15:49:00Z</cp:lastPrinted>
  <dcterms:created xsi:type="dcterms:W3CDTF">2019-07-12T15:49:00Z</dcterms:created>
  <dcterms:modified xsi:type="dcterms:W3CDTF">2019-07-12T15:51:00Z</dcterms:modified>
</cp:coreProperties>
</file>